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D12611" w:rsidRPr="00426CDB" w:rsidTr="004D4919">
        <w:trPr>
          <w:trHeight w:hRule="exact" w:val="1417"/>
          <w:jc w:val="center"/>
        </w:trPr>
        <w:tc>
          <w:tcPr>
            <w:tcW w:w="6804" w:type="dxa"/>
            <w:vAlign w:val="center"/>
          </w:tcPr>
          <w:p w:rsidR="00D12611" w:rsidRPr="00426CDB" w:rsidRDefault="00D12611" w:rsidP="004D4919">
            <w:pPr>
              <w:pStyle w:val="EPName"/>
            </w:pPr>
            <w:bookmarkStart w:id="0" w:name="_GoBack"/>
            <w:bookmarkEnd w:id="0"/>
            <w:r w:rsidRPr="00426CDB">
              <w:t>Európsky parlament</w:t>
            </w:r>
          </w:p>
          <w:p w:rsidR="00D12611" w:rsidRPr="00426CDB" w:rsidRDefault="00D12611" w:rsidP="004D4919">
            <w:pPr>
              <w:pStyle w:val="EPTerm"/>
              <w:rPr>
                <w:lang w:val="sk-SK"/>
              </w:rPr>
            </w:pPr>
            <w:r w:rsidRPr="00426CDB">
              <w:rPr>
                <w:lang w:val="sk-SK"/>
              </w:rPr>
              <w:t>2014 – 2019</w:t>
            </w:r>
          </w:p>
        </w:tc>
        <w:tc>
          <w:tcPr>
            <w:tcW w:w="2268" w:type="dxa"/>
          </w:tcPr>
          <w:p w:rsidR="00D12611" w:rsidRPr="00426CDB" w:rsidRDefault="00F77E2B" w:rsidP="004D4919">
            <w:pPr>
              <w:pStyle w:val="EPLogo"/>
            </w:pPr>
            <w:r w:rsidRPr="00426CDB">
              <w:rPr>
                <w:lang w:eastAsia="en-GB"/>
              </w:rPr>
              <w:drawing>
                <wp:inline distT="0" distB="0" distL="0" distR="0" wp14:anchorId="58EAA234" wp14:editId="3C5D974F">
                  <wp:extent cx="1162050" cy="6477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D12611" w:rsidRPr="00426CDB" w:rsidRDefault="00D12611" w:rsidP="00D12611">
      <w:pPr>
        <w:pStyle w:val="LineTop"/>
      </w:pPr>
    </w:p>
    <w:p w:rsidR="00D12611" w:rsidRPr="00426CDB" w:rsidRDefault="00D12611" w:rsidP="00D12611">
      <w:pPr>
        <w:pStyle w:val="ZCommittee"/>
      </w:pPr>
      <w:r w:rsidRPr="00426CDB">
        <w:rPr>
          <w:rStyle w:val="HideTWBExt"/>
        </w:rPr>
        <w:t>&lt;Commission&gt;</w:t>
      </w:r>
      <w:r w:rsidRPr="00426CDB">
        <w:rPr>
          <w:rStyle w:val="HideTWBInt"/>
        </w:rPr>
        <w:t>{LIBE}</w:t>
      </w:r>
      <w:r w:rsidRPr="00426CDB">
        <w:t>Výbor pre občianske slobody, spravodlivosť a vnútorné veci</w:t>
      </w:r>
      <w:r w:rsidRPr="00426CDB">
        <w:rPr>
          <w:rStyle w:val="HideTWBExt"/>
        </w:rPr>
        <w:t>&lt;/Commission&gt;</w:t>
      </w:r>
    </w:p>
    <w:p w:rsidR="00D12611" w:rsidRPr="00426CDB" w:rsidRDefault="00D12611" w:rsidP="00D12611">
      <w:pPr>
        <w:pStyle w:val="LineBottom"/>
      </w:pPr>
    </w:p>
    <w:p w:rsidR="00D12611" w:rsidRPr="00426CDB" w:rsidRDefault="00D12611" w:rsidP="00D12611">
      <w:pPr>
        <w:pStyle w:val="RefProc"/>
      </w:pPr>
      <w:r w:rsidRPr="00426CDB">
        <w:rPr>
          <w:rStyle w:val="HideTWBExt"/>
        </w:rPr>
        <w:t>&lt;RefProc&gt;</w:t>
      </w:r>
      <w:r w:rsidRPr="00426CDB">
        <w:t>2016/0223</w:t>
      </w:r>
      <w:r w:rsidRPr="00426CDB">
        <w:rPr>
          <w:rStyle w:val="HideTWBExt"/>
        </w:rPr>
        <w:t>&lt;/RefProc&gt;&lt;RefTypeProc&gt;</w:t>
      </w:r>
      <w:r w:rsidRPr="00426CDB">
        <w:t>(COD)</w:t>
      </w:r>
      <w:r w:rsidRPr="00426CDB">
        <w:rPr>
          <w:rStyle w:val="HideTWBExt"/>
        </w:rPr>
        <w:t>&lt;/RefTypeProc&gt;</w:t>
      </w:r>
    </w:p>
    <w:p w:rsidR="00D12611" w:rsidRPr="00426CDB" w:rsidRDefault="00D12611" w:rsidP="00D12611">
      <w:pPr>
        <w:pStyle w:val="ZDate"/>
      </w:pPr>
      <w:r w:rsidRPr="00426CDB">
        <w:rPr>
          <w:rStyle w:val="HideTWBExt"/>
        </w:rPr>
        <w:t>&lt;Date&gt;</w:t>
      </w:r>
      <w:r w:rsidRPr="00426CDB">
        <w:rPr>
          <w:rStyle w:val="HideTWBInt"/>
        </w:rPr>
        <w:t>{27/03/2017}</w:t>
      </w:r>
      <w:r w:rsidRPr="00426CDB">
        <w:t>27.3.2017</w:t>
      </w:r>
      <w:r w:rsidRPr="00426CDB">
        <w:rPr>
          <w:rStyle w:val="HideTWBExt"/>
        </w:rPr>
        <w:t>&lt;/Date&gt;</w:t>
      </w:r>
    </w:p>
    <w:p w:rsidR="00D12611" w:rsidRPr="00426CDB" w:rsidRDefault="00D12611" w:rsidP="00D12611">
      <w:pPr>
        <w:pStyle w:val="TypeDocAM"/>
      </w:pPr>
      <w:r w:rsidRPr="00426CDB">
        <w:rPr>
          <w:rStyle w:val="HideTWBExt"/>
        </w:rPr>
        <w:t>&lt;TypeAM&gt;</w:t>
      </w:r>
      <w:r w:rsidRPr="00426CDB">
        <w:t>POZMEŇUJÚCE NÁVRHY</w:t>
      </w:r>
      <w:r w:rsidRPr="00426CDB">
        <w:rPr>
          <w:rStyle w:val="HideTWBExt"/>
        </w:rPr>
        <w:t>&lt;/TypeAM&gt;</w:t>
      </w:r>
    </w:p>
    <w:p w:rsidR="00D12611" w:rsidRPr="00426CDB" w:rsidRDefault="00D12611" w:rsidP="00D12611">
      <w:pPr>
        <w:pStyle w:val="NRAMS"/>
        <w:rPr>
          <w:lang w:val="sk-SK"/>
        </w:rPr>
      </w:pPr>
      <w:r w:rsidRPr="00426CDB">
        <w:rPr>
          <w:rStyle w:val="HideTWBExt"/>
          <w:lang w:val="sk-SK"/>
        </w:rPr>
        <w:t>&lt;RangeAM&gt;</w:t>
      </w:r>
      <w:r w:rsidRPr="00426CDB">
        <w:rPr>
          <w:lang w:val="sk-SK"/>
        </w:rPr>
        <w:t>96 – 416</w:t>
      </w:r>
      <w:r w:rsidRPr="00426CDB">
        <w:rPr>
          <w:rStyle w:val="HideTWBExt"/>
          <w:lang w:val="sk-SK"/>
        </w:rPr>
        <w:t>&lt;/RangeAM&gt;</w:t>
      </w:r>
    </w:p>
    <w:p w:rsidR="00D12611" w:rsidRPr="00426CDB" w:rsidRDefault="00D12611" w:rsidP="00D12611">
      <w:pPr>
        <w:pStyle w:val="CoverBold"/>
        <w:rPr>
          <w:lang w:val="sk-SK"/>
        </w:rPr>
      </w:pPr>
      <w:r w:rsidRPr="00426CDB">
        <w:rPr>
          <w:rStyle w:val="HideTWBExt"/>
          <w:lang w:val="sk-SK"/>
        </w:rPr>
        <w:t>&lt;TitreType&gt;</w:t>
      </w:r>
      <w:r w:rsidRPr="00426CDB">
        <w:rPr>
          <w:lang w:val="sk-SK"/>
        </w:rPr>
        <w:t>Návrh správy</w:t>
      </w:r>
      <w:r w:rsidRPr="00426CDB">
        <w:rPr>
          <w:rStyle w:val="HideTWBExt"/>
          <w:lang w:val="sk-SK"/>
        </w:rPr>
        <w:t>&lt;/TitreType&gt;</w:t>
      </w:r>
    </w:p>
    <w:p w:rsidR="00D12611" w:rsidRPr="00426CDB" w:rsidRDefault="00D12611" w:rsidP="00D12611">
      <w:pPr>
        <w:pStyle w:val="CoverBold"/>
        <w:rPr>
          <w:lang w:val="sk-SK"/>
        </w:rPr>
      </w:pPr>
      <w:r w:rsidRPr="00426CDB">
        <w:rPr>
          <w:rStyle w:val="HideTWBExt"/>
          <w:lang w:val="sk-SK"/>
        </w:rPr>
        <w:t>&lt;Rapporteur&gt;</w:t>
      </w:r>
      <w:r w:rsidRPr="00426CDB">
        <w:rPr>
          <w:lang w:val="sk-SK"/>
        </w:rPr>
        <w:t>Tanja Fajon</w:t>
      </w:r>
      <w:r w:rsidRPr="00426CDB">
        <w:rPr>
          <w:rStyle w:val="HideTWBExt"/>
          <w:lang w:val="sk-SK"/>
        </w:rPr>
        <w:t>&lt;/Rapporteur&gt;</w:t>
      </w:r>
    </w:p>
    <w:p w:rsidR="00D12611" w:rsidRPr="00426CDB" w:rsidRDefault="00D12611" w:rsidP="00D12611">
      <w:pPr>
        <w:pStyle w:val="Cover24"/>
        <w:rPr>
          <w:lang w:val="sk-SK"/>
        </w:rPr>
      </w:pPr>
      <w:r w:rsidRPr="00426CDB">
        <w:rPr>
          <w:lang w:val="sk-SK"/>
        </w:rPr>
        <w:t>(PE599.799v02-00)</w:t>
      </w:r>
    </w:p>
    <w:p w:rsidR="00D12611" w:rsidRPr="00426CDB" w:rsidRDefault="00D12611" w:rsidP="00D12611">
      <w:pPr>
        <w:pStyle w:val="Cover24"/>
        <w:rPr>
          <w:lang w:val="sk-SK"/>
        </w:rPr>
      </w:pPr>
      <w:r w:rsidRPr="00426CDB">
        <w:rPr>
          <w:rStyle w:val="HideTWBExt"/>
          <w:lang w:val="sk-SK"/>
        </w:rPr>
        <w:t>&lt;Titre&gt;</w:t>
      </w:r>
      <w:r w:rsidRPr="00426CDB">
        <w:rPr>
          <w:lang w:val="sk-SK"/>
        </w:rPr>
        <w:t>o normách pre podmienky, ktoré musia spĺňať štátni príslušníci tretej krajiny alebo osoby bez štátnej príslušnosti na poskytnutie medzinárodnej ochrany, pre</w:t>
      </w:r>
      <w:r w:rsidR="000E6DAD">
        <w:rPr>
          <w:lang w:val="sk-SK"/>
        </w:rPr>
        <w:t> </w:t>
      </w:r>
      <w:r w:rsidRPr="00426CDB">
        <w:rPr>
          <w:lang w:val="sk-SK"/>
        </w:rPr>
        <w:t>jednotné postavenie utečencov alebo osôb oprávnených na doplnkovú ochranu a pre obsah poskytovanej ochrany, a ktorým sa mení smernica Rady 2003/109/ES z 25. novembra 2003, pokiaľ ide o postavenie štátnych príslušníkov tretej krajiny, ktorí sú osobami s dlhodobým pobytom</w:t>
      </w:r>
      <w:r w:rsidRPr="00426CDB">
        <w:rPr>
          <w:rStyle w:val="HideTWBExt"/>
          <w:lang w:val="sk-SK"/>
        </w:rPr>
        <w:t>&lt;/Titre&gt;</w:t>
      </w:r>
    </w:p>
    <w:p w:rsidR="00D12611" w:rsidRPr="00426CDB" w:rsidRDefault="00D12611" w:rsidP="00D12611">
      <w:pPr>
        <w:pStyle w:val="CoverNormal"/>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Cover24"/>
        <w:rPr>
          <w:lang w:val="sk-SK"/>
        </w:rPr>
      </w:pPr>
      <w:r w:rsidRPr="00426CDB">
        <w:rPr>
          <w:rStyle w:val="HideTWBExt"/>
          <w:lang w:val="sk-SK"/>
        </w:rPr>
        <w:t>&lt;DocRef&gt;</w:t>
      </w:r>
      <w:r w:rsidRPr="00426CDB">
        <w:rPr>
          <w:lang w:val="sk-SK"/>
        </w:rPr>
        <w:t>(COM(2016)0466 – C8-0324/2016 – 2016/0223(COD))</w:t>
      </w:r>
      <w:r w:rsidRPr="00426CDB">
        <w:rPr>
          <w:rStyle w:val="HideTWBExt"/>
          <w:lang w:val="sk-SK"/>
        </w:rPr>
        <w:t>&lt;/DocRef&gt;</w:t>
      </w:r>
    </w:p>
    <w:p w:rsidR="00D12611" w:rsidRPr="00426CDB" w:rsidRDefault="00D12611" w:rsidP="00D12611">
      <w:r w:rsidRPr="00426CDB">
        <w:br w:type="page"/>
      </w:r>
      <w:r w:rsidRPr="00426CDB">
        <w:lastRenderedPageBreak/>
        <w:t>AM_Com_LegReport</w:t>
      </w:r>
    </w:p>
    <w:p w:rsidR="00D12611" w:rsidRPr="00426CDB" w:rsidRDefault="00D12611" w:rsidP="00D12611">
      <w:pPr>
        <w:pStyle w:val="AMNumberTabs"/>
      </w:pPr>
      <w:r w:rsidRPr="00426CDB">
        <w:br w:type="page"/>
      </w:r>
      <w:r w:rsidRPr="00426CDB">
        <w:rPr>
          <w:rStyle w:val="HideTWBExt"/>
        </w:rPr>
        <w:lastRenderedPageBreak/>
        <w:t>&lt;RepeatBlock-AmendA&gt;&lt;AmendA&gt;</w:t>
      </w:r>
      <w:r w:rsidRPr="00426CDB">
        <w:t xml:space="preserve">Pozmeňujúci návrh </w:t>
      </w:r>
      <w:r w:rsidRPr="00426CDB">
        <w:tab/>
      </w:r>
      <w:r w:rsidRPr="00426CDB">
        <w:tab/>
      </w:r>
      <w:r w:rsidRPr="00426CDB">
        <w:rPr>
          <w:rStyle w:val="HideTWBExt"/>
        </w:rPr>
        <w:t>&lt;NumAmA&gt;</w:t>
      </w:r>
      <w:r w:rsidRPr="00426CDB">
        <w:t>96</w:t>
      </w:r>
      <w:r w:rsidRPr="00426CDB">
        <w:rPr>
          <w:rStyle w:val="HideTWBExt"/>
        </w:rPr>
        <w:t>&lt;/NumAmA&gt;</w:t>
      </w:r>
    </w:p>
    <w:p w:rsidR="00D12611" w:rsidRPr="00426CDB" w:rsidRDefault="00D12611" w:rsidP="00D12611">
      <w:pPr>
        <w:pStyle w:val="NormalBold"/>
      </w:pPr>
      <w:r w:rsidRPr="00426CDB">
        <w:rPr>
          <w:rStyle w:val="HideTWBExt"/>
        </w:rPr>
        <w:t>&lt;RepeatBlock-By&gt;&lt;Members&gt;</w:t>
      </w:r>
      <w:r w:rsidRPr="00426CDB">
        <w:t>Kristina Winberg</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p>
        </w:tc>
        <w:tc>
          <w:tcPr>
            <w:tcW w:w="4876" w:type="dxa"/>
          </w:tcPr>
          <w:p w:rsidR="00D12611" w:rsidRPr="00426CDB" w:rsidRDefault="00D12611" w:rsidP="004D4919">
            <w:pPr>
              <w:pStyle w:val="ColumnHeading"/>
            </w:pPr>
            <w:r w:rsidRPr="00426CDB">
              <w:t>Návrh na zamietnutie</w:t>
            </w:r>
          </w:p>
        </w:tc>
      </w:tr>
      <w:tr w:rsidR="00D12611" w:rsidRPr="00426CDB" w:rsidTr="004D4919">
        <w:trPr>
          <w:jc w:val="center"/>
        </w:trPr>
        <w:tc>
          <w:tcPr>
            <w:tcW w:w="4876" w:type="dxa"/>
          </w:tcPr>
          <w:p w:rsidR="00D12611" w:rsidRPr="00426CDB" w:rsidRDefault="00D12611" w:rsidP="004D4919">
            <w:pPr>
              <w:pStyle w:val="ColumnHeading"/>
            </w:pPr>
          </w:p>
        </w:tc>
        <w:tc>
          <w:tcPr>
            <w:tcW w:w="4876" w:type="dxa"/>
          </w:tcPr>
          <w:p w:rsidR="00D12611" w:rsidRPr="00426CDB" w:rsidRDefault="00D12611" w:rsidP="004D4919">
            <w:pPr>
              <w:pStyle w:val="StyleNormal6TimesNewRomanBoldItalic"/>
              <w:rPr>
                <w:lang w:val="sk-SK"/>
              </w:rPr>
            </w:pPr>
            <w:r w:rsidRPr="00426CDB">
              <w:rPr>
                <w:lang w:val="sk-SK"/>
              </w:rPr>
              <w:t>Európsky parlament zamieta návrh nariadenia Európskeho parlamentu a Rady o normách pre podmienky, ktoré musia spĺňať štátni príslušníci tretej krajiny alebo osoby bez štátnej príslušnosti na poskytnutie medzinárodnej ochrany, pre jednotné postavenie utečencov alebo osôb oprávnených na doplnkovú ochranu a pre obsah poskytovanej ochrany, a ktorým sa mení smernica Rady 2003/109/ES z 25. novembra 2003, pokiaľ ide o postavenie štátnych príslušníkov tretej krajiny, ktorí sú osobami s dlhodobým pobytom, ktorý predložila Komisia.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pPr>
        <w:pStyle w:val="AMNumberTabs"/>
      </w:pPr>
      <w:r w:rsidRPr="00426CDB">
        <w:rPr>
          <w:rStyle w:val="HideTWBExt"/>
        </w:rPr>
        <w:t>&lt;/AmendA&gt;</w:t>
      </w:r>
    </w:p>
    <w:p w:rsidR="00D12611" w:rsidRPr="00426CDB" w:rsidRDefault="00D12611" w:rsidP="00D12611">
      <w:pPr>
        <w:pStyle w:val="AMNumberTabs"/>
      </w:pPr>
      <w:r w:rsidRPr="00426CDB">
        <w:rPr>
          <w:rStyle w:val="HideTWBExt"/>
        </w:rPr>
        <w:t>&lt;AmendA&gt;</w:t>
      </w:r>
      <w:r w:rsidRPr="00426CDB">
        <w:t xml:space="preserve">Pozmeňujúci návrh </w:t>
      </w:r>
      <w:r w:rsidRPr="00426CDB">
        <w:tab/>
      </w:r>
      <w:r w:rsidRPr="00426CDB">
        <w:tab/>
      </w:r>
      <w:r w:rsidRPr="00426CDB">
        <w:rPr>
          <w:rStyle w:val="HideTWBExt"/>
        </w:rPr>
        <w:t>&lt;NumAmA&gt;</w:t>
      </w:r>
      <w:r w:rsidRPr="00426CDB">
        <w:t>97</w:t>
      </w:r>
      <w:r w:rsidRPr="00426CDB">
        <w:rPr>
          <w:rStyle w:val="HideTWBExt"/>
        </w:rPr>
        <w:t>&lt;/NumAmA&gt;</w:t>
      </w:r>
    </w:p>
    <w:p w:rsidR="00D12611" w:rsidRPr="00426CDB" w:rsidRDefault="00D12611" w:rsidP="00D12611">
      <w:pPr>
        <w:pStyle w:val="NormalBold"/>
      </w:pPr>
      <w:r w:rsidRPr="00426CDB">
        <w:rPr>
          <w:rStyle w:val="HideTWBExt"/>
        </w:rPr>
        <w:t>&lt;RepeatBlock-By&gt;&lt;Members&gt;</w:t>
      </w:r>
      <w:r w:rsidRPr="00426CDB">
        <w:t>Auke Zijlstra, Janice Atkinson</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p>
        </w:tc>
        <w:tc>
          <w:tcPr>
            <w:tcW w:w="4876" w:type="dxa"/>
          </w:tcPr>
          <w:p w:rsidR="00D12611" w:rsidRPr="00426CDB" w:rsidRDefault="00D12611" w:rsidP="004D4919">
            <w:pPr>
              <w:pStyle w:val="ColumnHeading"/>
            </w:pPr>
            <w:r w:rsidRPr="00426CDB">
              <w:t>Návrh na zamietnutie</w:t>
            </w:r>
          </w:p>
        </w:tc>
      </w:tr>
      <w:tr w:rsidR="00D12611" w:rsidRPr="00426CDB" w:rsidTr="004D4919">
        <w:trPr>
          <w:jc w:val="center"/>
        </w:trPr>
        <w:tc>
          <w:tcPr>
            <w:tcW w:w="4876" w:type="dxa"/>
          </w:tcPr>
          <w:p w:rsidR="00D12611" w:rsidRPr="00426CDB" w:rsidRDefault="00D12611" w:rsidP="004D4919">
            <w:pPr>
              <w:pStyle w:val="ColumnHeading"/>
            </w:pPr>
          </w:p>
        </w:tc>
        <w:tc>
          <w:tcPr>
            <w:tcW w:w="4876" w:type="dxa"/>
          </w:tcPr>
          <w:p w:rsidR="00D12611" w:rsidRPr="00426CDB" w:rsidRDefault="00D12611" w:rsidP="004D4919">
            <w:pPr>
              <w:pStyle w:val="StyleNormal6TimesNewRomanBoldItalic"/>
              <w:rPr>
                <w:lang w:val="sk-SK"/>
              </w:rPr>
            </w:pPr>
            <w:r w:rsidRPr="00426CDB">
              <w:rPr>
                <w:lang w:val="sk-SK"/>
              </w:rPr>
              <w:t xml:space="preserve">Európsky parlament zamieta návrh nariadenia Európskeho parlamentu a Rady o normách pre podmienky, ktoré musia spĺňať štátni príslušníci tretej krajiny alebo osoby bez štátnej príslušnosti na poskytnutie medzinárodnej ochrany, pre jednotné postavenie utečencov alebo osôb oprávnených na doplnkovú ochranu a pre obsah poskytovanej ochrany, a ktorým sa mení smernica Rady 2003/109/ES </w:t>
            </w:r>
            <w:r w:rsidRPr="00426CDB">
              <w:rPr>
                <w:lang w:val="sk-SK"/>
              </w:rPr>
              <w:lastRenderedPageBreak/>
              <w:t>z 25. novembra 2003, pokiaľ ide o postavenie štátnych príslušníkov tretej krajiny, ktorí sú osobami s dlhodobým pobytom, ktorý predložila Komisia.</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&lt;/AmendA&gt;</w:t>
      </w:r>
    </w:p>
    <w:p w:rsidR="00D12611" w:rsidRPr="00426CDB" w:rsidRDefault="00D12611" w:rsidP="00D12611">
      <w:pPr>
        <w:pStyle w:val="AMNumberTabs"/>
      </w:pPr>
      <w:r w:rsidRPr="00426CDB">
        <w:rPr>
          <w:rStyle w:val="HideTWBExt"/>
        </w:rPr>
        <w:t>&lt;AmendA&gt;</w:t>
      </w:r>
      <w:r w:rsidRPr="00426CDB">
        <w:t xml:space="preserve">Pozmeňujúci návrh </w:t>
      </w:r>
      <w:r w:rsidRPr="00426CDB">
        <w:tab/>
      </w:r>
      <w:r w:rsidRPr="00426CDB">
        <w:tab/>
      </w:r>
      <w:r w:rsidRPr="00426CDB">
        <w:rPr>
          <w:rStyle w:val="HideTWBExt"/>
        </w:rPr>
        <w:t>&lt;NumAmA&gt;</w:t>
      </w:r>
      <w:r w:rsidRPr="00426CDB">
        <w:t>98</w:t>
      </w:r>
      <w:r w:rsidRPr="00426CDB">
        <w:rPr>
          <w:rStyle w:val="HideTWBExt"/>
        </w:rPr>
        <w:t>&lt;/NumAmA&gt;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p>
        </w:tc>
        <w:tc>
          <w:tcPr>
            <w:tcW w:w="4876" w:type="dxa"/>
          </w:tcPr>
          <w:p w:rsidR="00D12611" w:rsidRPr="00426CDB" w:rsidRDefault="00D12611" w:rsidP="004D4919">
            <w:pPr>
              <w:pStyle w:val="ColumnHeading"/>
            </w:pPr>
            <w:r w:rsidRPr="00426CDB">
              <w:t>Návrh na zamietnutie</w:t>
            </w:r>
          </w:p>
        </w:tc>
      </w:tr>
      <w:tr w:rsidR="00D12611" w:rsidRPr="00426CDB" w:rsidTr="004D4919">
        <w:trPr>
          <w:jc w:val="center"/>
        </w:trPr>
        <w:tc>
          <w:tcPr>
            <w:tcW w:w="4876" w:type="dxa"/>
          </w:tcPr>
          <w:p w:rsidR="00D12611" w:rsidRPr="00426CDB" w:rsidRDefault="00D12611" w:rsidP="004D4919">
            <w:pPr>
              <w:pStyle w:val="ColumnHeading"/>
            </w:pPr>
          </w:p>
        </w:tc>
        <w:tc>
          <w:tcPr>
            <w:tcW w:w="4876" w:type="dxa"/>
          </w:tcPr>
          <w:p w:rsidR="00D12611" w:rsidRPr="00426CDB" w:rsidRDefault="00D12611" w:rsidP="004D4919">
            <w:pPr>
              <w:pStyle w:val="StyleNormal6TimesNewRomanBoldItalic"/>
              <w:rPr>
                <w:lang w:val="sk-SK"/>
              </w:rPr>
            </w:pPr>
            <w:r w:rsidRPr="00426CDB">
              <w:rPr>
                <w:lang w:val="sk-SK"/>
              </w:rPr>
              <w:t>Európsky parlament zamieta návrh nariadenia Európskeho parlamentu a Rady o normách pre podmienky, ktoré musia spĺňať štátni príslušníci tretej krajiny alebo osoby bez štátnej príslušnosti na poskytnutie medzinárodnej ochrany, pre jednotné postavenie utečencov alebo osôb oprávnených na doplnkovú ochranu a pre obsah poskytovanej ochrany, a ktorým sa mení smernica Rady 2003/109/ES z 25. novembra 2003, pokiaľ ide o postavenie štátnych príslušníkov tretej krajiny, ktorí sú osobami s dlhodobým pobytom, ktorý predložila Komisia.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&lt;/AmendA&gt;</w:t>
      </w:r>
    </w:p>
    <w:p w:rsidR="00D12611" w:rsidRPr="00426CDB" w:rsidRDefault="00D12611" w:rsidP="00D12611">
      <w:pPr>
        <w:pStyle w:val="AMNumberTabs"/>
      </w:pPr>
      <w:r w:rsidRPr="00426CDB">
        <w:rPr>
          <w:rStyle w:val="HideTWBExt"/>
        </w:rPr>
        <w:t>&lt;AmendA&gt;</w:t>
      </w:r>
      <w:r w:rsidRPr="00426CDB">
        <w:t xml:space="preserve">Pozmeňujúci návrh </w:t>
      </w:r>
      <w:r w:rsidRPr="00426CDB">
        <w:tab/>
      </w:r>
      <w:r w:rsidRPr="00426CDB">
        <w:tab/>
      </w:r>
      <w:r w:rsidRPr="00426CDB">
        <w:rPr>
          <w:rStyle w:val="HideTWBExt"/>
        </w:rPr>
        <w:t>&lt;NumAmA&gt;</w:t>
      </w:r>
      <w:r w:rsidRPr="00426CDB">
        <w:t>99</w:t>
      </w:r>
      <w:r w:rsidRPr="00426CDB">
        <w:rPr>
          <w:rStyle w:val="HideTWBExt"/>
        </w:rPr>
        <w:t>&lt;/NumAmA&gt;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legislatívneho uznesenia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Citácia 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Návrh legislatívneho uznesenia</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w:t>
            </w:r>
            <w:r w:rsidRPr="00426CDB">
              <w:rPr>
                <w:b/>
                <w:i/>
              </w:rPr>
              <w:tab/>
              <w:t>so zreteľom na stanovisko Európskeho hospodárskeho a sociálneho výboru zo 14. decembra 2016</w:t>
            </w:r>
            <w:r w:rsidRPr="00426CDB">
              <w:rPr>
                <w:rStyle w:val="SupBoldItalic"/>
              </w:rPr>
              <w:t>1</w:t>
            </w:r>
            <w:r w:rsidRPr="00426CDB">
              <w:rPr>
                <w:b/>
                <w:i/>
              </w:rPr>
              <w:t>,</w:t>
            </w:r>
          </w:p>
        </w:tc>
        <w:tc>
          <w:tcPr>
            <w:tcW w:w="4876" w:type="dxa"/>
          </w:tcPr>
          <w:p w:rsidR="00D12611" w:rsidRPr="00426CDB" w:rsidRDefault="00D12611" w:rsidP="004D4919">
            <w:pPr>
              <w:pStyle w:val="Normal6"/>
            </w:pPr>
            <w:r w:rsidRPr="00426CDB">
              <w:rPr>
                <w:b/>
                <w:i/>
              </w:rPr>
              <w:t>vypúšťa sa</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_________________</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1</w:t>
            </w:r>
            <w:r w:rsidRPr="00426CDB">
              <w:t xml:space="preserve"> </w:t>
            </w:r>
            <w:r w:rsidRPr="00426CDB">
              <w:rPr>
                <w:b/>
                <w:i/>
              </w:rPr>
              <w:t>Zatiaľ neuverejnené v úradnom vestníku.</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Európsky hospodársky a sociálny výbor je vlastne poradný orgán, v prípade ktorého je len málo dôkazov potvrdzujúcich, že mení politiku a jeho kompetencie sa prekrývajú s kompetenciami ostatných orgánov. Preto by sa mal zrušiť. Parlament EÚ by mal tento proces uľahčiť tým, že bude ignorovať jeho stanovisko, v dôsledku čoho bude čiastočne de facto zrušený.</w:t>
      </w:r>
    </w:p>
    <w:p w:rsidR="0077751B" w:rsidRPr="00426CDB" w:rsidRDefault="00D12611" w:rsidP="00D12611">
      <w:r w:rsidRPr="00426CDB">
        <w:rPr>
          <w:rStyle w:val="HideTWBExt"/>
        </w:rPr>
        <w:t>&lt;/AmendA&gt;</w:t>
      </w:r>
    </w:p>
    <w:p w:rsidR="00D12611" w:rsidRPr="00426CDB" w:rsidRDefault="00D12611" w:rsidP="00D12611">
      <w:pPr>
        <w:pStyle w:val="AMNumberTabs"/>
      </w:pPr>
      <w:r w:rsidRPr="00426CDB">
        <w:rPr>
          <w:rStyle w:val="HideTWBExt"/>
        </w:rPr>
        <w:t>&lt;AmendA&gt;</w:t>
      </w:r>
      <w:r w:rsidRPr="00426CDB">
        <w:t xml:space="preserve">Pozmeňujúci návrh </w:t>
      </w:r>
      <w:r w:rsidRPr="00426CDB">
        <w:tab/>
      </w:r>
      <w:r w:rsidRPr="00426CDB">
        <w:tab/>
      </w:r>
      <w:r w:rsidRPr="00426CDB">
        <w:rPr>
          <w:rStyle w:val="HideTWBExt"/>
        </w:rPr>
        <w:t>&lt;NumAmA&gt;</w:t>
      </w:r>
      <w:r w:rsidRPr="00426CDB">
        <w:t>100</w:t>
      </w:r>
      <w:r w:rsidRPr="00426CDB">
        <w:rPr>
          <w:rStyle w:val="HideTWBExt"/>
        </w:rPr>
        <w:t>&lt;/NumAmA&gt;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legislatívneho uznesenia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Citácia 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Návrh legislatívneho uznesenia</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w:t>
            </w:r>
            <w:r w:rsidRPr="00426CDB">
              <w:tab/>
            </w:r>
            <w:r w:rsidRPr="00426CDB">
              <w:rPr>
                <w:b/>
                <w:i/>
              </w:rPr>
              <w:t>so zreteľom na stanovisko Výboru regiónov z 8. februára 2017</w:t>
            </w:r>
            <w:r w:rsidRPr="00426CDB">
              <w:rPr>
                <w:rStyle w:val="SupBoldItalic"/>
              </w:rPr>
              <w:t>2</w:t>
            </w:r>
            <w:r w:rsidRPr="00426CDB">
              <w:rPr>
                <w:b/>
                <w:i/>
              </w:rPr>
              <w:t>,</w:t>
            </w:r>
          </w:p>
        </w:tc>
        <w:tc>
          <w:tcPr>
            <w:tcW w:w="4876" w:type="dxa"/>
          </w:tcPr>
          <w:p w:rsidR="00D12611" w:rsidRPr="00426CDB" w:rsidRDefault="00D12611" w:rsidP="004D4919">
            <w:pPr>
              <w:pStyle w:val="Normal6"/>
            </w:pPr>
            <w:r w:rsidRPr="00426CDB">
              <w:rPr>
                <w:b/>
                <w:i/>
              </w:rPr>
              <w:t>vypúšťa sa</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2</w:t>
            </w:r>
            <w:r w:rsidRPr="00426CDB">
              <w:t xml:space="preserve"> </w:t>
            </w:r>
            <w:r w:rsidRPr="00426CDB">
              <w:rPr>
                <w:b/>
                <w:i/>
              </w:rPr>
              <w:t>Zatiaľ neuverejnené v úradnom vestníku.</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Vzhľadom na rastúcu úlohu Parlamentu EÚ v rámci legislatívneho postupu už nie je zamýšľaná úloha Výboru regiónov pri formovaní legislatívnych predpisov EÚ platná, a preto ho treba zrušiť. Parlament EÚ by mal tento proces uľahčiť tým, že bude ignorovať jeho stanovisko, v dôsledku čoho bude čiastočne de facto zrušený.</w:t>
      </w:r>
    </w:p>
    <w:p w:rsidR="0077751B" w:rsidRPr="00426CDB" w:rsidRDefault="00D12611" w:rsidP="00D12611">
      <w:r w:rsidRPr="00426CDB">
        <w:rPr>
          <w:rStyle w:val="HideTWBExt"/>
        </w:rPr>
        <w:t>&lt;/AmendA&gt;&lt;/RepeatBlock-AmendA&gt;&lt;RepeatBlock-AmendB&gt;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101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Hlava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Návrh</w:t>
            </w:r>
          </w:p>
          <w:p w:rsidR="00D12611" w:rsidRPr="00426CDB" w:rsidRDefault="00D12611" w:rsidP="004D4919">
            <w:pPr>
              <w:pStyle w:val="Normal6"/>
            </w:pPr>
            <w:r w:rsidRPr="00426CDB">
              <w:rPr>
                <w:b/>
                <w:i/>
              </w:rPr>
              <w:t>NARIADENIE</w:t>
            </w:r>
            <w:r w:rsidRPr="00426CDB">
              <w:t xml:space="preserve"> EURÓPSKEHO PARLAMENTU A RADY</w:t>
            </w:r>
          </w:p>
          <w:p w:rsidR="00D12611" w:rsidRPr="00426CDB" w:rsidRDefault="00D12611" w:rsidP="004D4919">
            <w:pPr>
              <w:pStyle w:val="Normal6"/>
            </w:pPr>
            <w:r w:rsidRPr="00426CDB">
              <w:t>o normách pre podmienky, ktoré musia spĺňať štátni príslušníci tretej krajiny alebo osoby bez štátnej príslušnosti na poskytnutie medzinárodnej ochrany, pre jednotné postavenie utečencov alebo osôb oprávnených na doplnkovú ochranu a pre obsah poskytovanej ochrany, a ktorým sa mení smernica Rady 2003/109/ES z 25. novembra 2003, pokiaľ ide o postavenie štátnych príslušníkov tretej krajiny, ktorí sú osobami s dlhodobým pobytom</w:t>
            </w:r>
          </w:p>
        </w:tc>
        <w:tc>
          <w:tcPr>
            <w:tcW w:w="4876" w:type="dxa"/>
          </w:tcPr>
          <w:p w:rsidR="00D12611" w:rsidRPr="00426CDB" w:rsidRDefault="00D12611" w:rsidP="004D4919">
            <w:pPr>
              <w:pStyle w:val="Normal6"/>
            </w:pPr>
            <w:r w:rsidRPr="00426CDB">
              <w:t>Návrh</w:t>
            </w:r>
          </w:p>
          <w:p w:rsidR="00D12611" w:rsidRPr="00426CDB" w:rsidRDefault="00D12611" w:rsidP="004D4919">
            <w:pPr>
              <w:pStyle w:val="Normal6"/>
            </w:pPr>
            <w:r w:rsidRPr="00426CDB">
              <w:rPr>
                <w:b/>
                <w:i/>
              </w:rPr>
              <w:t>SMERNICA</w:t>
            </w:r>
            <w:r w:rsidRPr="00426CDB">
              <w:t xml:space="preserve"> EURÓPSKEHO PARLAMENTU A RADY</w:t>
            </w:r>
          </w:p>
          <w:p w:rsidR="00D12611" w:rsidRPr="00426CDB" w:rsidRDefault="00D12611" w:rsidP="004D4919">
            <w:pPr>
              <w:pStyle w:val="Normal6"/>
            </w:pPr>
            <w:r w:rsidRPr="00426CDB">
              <w:t>o normách pre podmienky, ktoré musia spĺňať štátni príslušníci tretej krajiny alebo osoby bez štátnej príslušnosti na poskytnutie medzinárodnej ochrany, pre jednotné postavenie utečencov alebo osôb oprávnených na doplnkovú ochranu a pre obsah poskytovanej ochrany, a ktorým sa mení smernica Rady 2003/109/ES z 25. novembra 2003, pokiaľ ide o postavenie štátnych príslušníkov tretej krajiny, ktorí sú osobami s dlhodobým pobytom</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Italic"/>
            </w:pPr>
            <w:r w:rsidRPr="00426CDB">
              <w:t>(Tento pozmeňujúci návrh sa týka celého textu. Prijatie tohto pozmeňujúceho návrhu bude vyžadovať príslušné zmeny v celom texte.)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102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(1)</w:t>
            </w:r>
            <w:r w:rsidRPr="00426CDB">
              <w:tab/>
            </w:r>
            <w:r w:rsidRPr="00426CDB">
              <w:rPr>
                <w:b/>
                <w:i/>
              </w:rPr>
              <w:t>V smernici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w:t>
            </w:r>
            <w:r w:rsidRPr="00426CDB">
              <w:rPr>
                <w:rStyle w:val="SupBoldItalic"/>
              </w:rPr>
              <w:t>31</w:t>
            </w:r>
            <w:r w:rsidRPr="00426CDB">
              <w:rPr>
                <w:b/>
                <w:i/>
              </w:rPr>
              <w:t xml:space="preserve"> (prepracované znenie) je potrebné vykonať viaceré podstatné zmeny. S cieľom zabezpečiť harmonizáciu a väčšiu mieru zblíženia rozhodnutí o azyle a obsahu medzinárodnej ochrany, aby sa obmedzila motivácia na pohyb v rámci Európskej únie a zabezpečilo rovnaké zaobchádzanie s osobami, ktorým sa </w:t>
            </w:r>
            <w:r w:rsidRPr="00426CDB">
              <w:rPr>
                <w:b/>
                <w:i/>
              </w:rPr>
              <w:lastRenderedPageBreak/>
              <w:t>poskytla medzinárodná ochrana, by sa uvedená smernica mala zrušiť a nahradiť nariadením.</w:t>
            </w:r>
          </w:p>
        </w:tc>
        <w:tc>
          <w:tcPr>
            <w:tcW w:w="4876" w:type="dxa"/>
          </w:tcPr>
          <w:p w:rsidR="00D12611" w:rsidRPr="00426CDB" w:rsidRDefault="00D12611" w:rsidP="004D4919">
            <w:pPr>
              <w:pStyle w:val="Normal6"/>
            </w:pPr>
            <w:r w:rsidRPr="00426CDB">
              <w:rPr>
                <w:b/>
                <w:i/>
              </w:rPr>
              <w:lastRenderedPageBreak/>
              <w:t>vypúšťa sa</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31</w:t>
            </w:r>
            <w:r w:rsidRPr="00426CDB">
              <w:rPr>
                <w:b/>
                <w:i/>
              </w:rPr>
              <w:t xml:space="preserve"> Ú. v. EÚ L 337, 20.12.2011, s. 9.</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Smernica Európskeho parlamentu a Rady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 skôr zhoršuje než dáva do poriadku súčasné ťažkosti so Ženevským dohovorom z roku 1951. Na riešenie problémov týkajúcich sa oprávnenia je potrebné upraviť Ženevský dohovor z roku 1951 a zrušiť smernicu Rady 2011/95/EÚ z 13. decembra 2011.</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103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 Malin Björk</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t>V smernici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w:t>
            </w:r>
            <w:r w:rsidRPr="00426CDB">
              <w:rPr>
                <w:vertAlign w:val="superscript"/>
              </w:rPr>
              <w:t>31</w:t>
            </w:r>
            <w:r w:rsidRPr="00426CDB">
              <w:t xml:space="preserve"> (prepracované znenie) je potrebné vykonať viaceré podstatné zmeny. S cieľom zabezpečiť harmonizáciu a väčšiu mieru zblíženia rozhodnutí o </w:t>
            </w:r>
            <w:r w:rsidRPr="00426CDB">
              <w:rPr>
                <w:b/>
                <w:i/>
              </w:rPr>
              <w:t>azyle</w:t>
            </w:r>
            <w:r w:rsidRPr="00426CDB">
              <w:t xml:space="preserve"> a obsahu medzinárodnej ochrany, aby sa </w:t>
            </w:r>
            <w:r w:rsidRPr="00426CDB">
              <w:rPr>
                <w:b/>
                <w:i/>
              </w:rPr>
              <w:t>obmedzila motivácia na pohyb v rámci Európskej únie a</w:t>
            </w:r>
            <w:r w:rsidRPr="00426CDB">
              <w:t xml:space="preserve"> zabezpečilo rovnaké zaobchádzanie s osobami, ktorým sa poskytla medzinárodná ochrana, by sa uvedená smernica mala </w:t>
            </w:r>
            <w:r w:rsidRPr="00426CDB">
              <w:rPr>
                <w:b/>
                <w:i/>
              </w:rPr>
              <w:t>zrušiť a nahradiť nariadením</w:t>
            </w:r>
            <w:r w:rsidRPr="00426CDB">
              <w:t>.</w:t>
            </w:r>
          </w:p>
        </w:tc>
        <w:tc>
          <w:tcPr>
            <w:tcW w:w="4876" w:type="dxa"/>
          </w:tcPr>
          <w:p w:rsidR="00D12611" w:rsidRPr="00426CDB" w:rsidRDefault="00D12611" w:rsidP="004D4919">
            <w:pPr>
              <w:pStyle w:val="Normal6"/>
            </w:pPr>
            <w:r w:rsidRPr="00426CDB">
              <w:t>(1)</w:t>
            </w:r>
            <w:r w:rsidRPr="00426CDB">
              <w:tab/>
              <w:t>V smernici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w:t>
            </w:r>
            <w:r w:rsidRPr="00426CDB">
              <w:rPr>
                <w:vertAlign w:val="superscript"/>
              </w:rPr>
              <w:t>31</w:t>
            </w:r>
            <w:r w:rsidRPr="00426CDB">
              <w:t xml:space="preserve"> (prepracované znenie) je potrebné vykonať viaceré podstatné zmeny. S cieľom zabezpečiť harmonizáciu a väčšiu mieru zblíženia rozhodnutí o </w:t>
            </w:r>
            <w:r w:rsidRPr="00426CDB">
              <w:rPr>
                <w:b/>
                <w:i/>
              </w:rPr>
              <w:t>udelení azylu založených na vysokých normách ochrany</w:t>
            </w:r>
            <w:r w:rsidRPr="00426CDB">
              <w:t xml:space="preserve"> a obsahu medzinárodnej ochrany, aby sa zabezpečilo rovnaké zaobchádzanie s osobami, ktorým sa poskytla medzinárodná ochrana, by sa uvedená smernica mala </w:t>
            </w:r>
            <w:r w:rsidRPr="00426CDB">
              <w:rPr>
                <w:b/>
                <w:i/>
              </w:rPr>
              <w:t>prepracovať</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_________________</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vertAlign w:val="superscript"/>
              </w:rPr>
              <w:t>31</w:t>
            </w:r>
            <w:r w:rsidRPr="00426CDB">
              <w:t xml:space="preserve"> Ú. v. EÚ L 337, 20.12.2011, s. 9.</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104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t>V smernici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w:t>
            </w:r>
            <w:r w:rsidRPr="00426CDB">
              <w:rPr>
                <w:rStyle w:val="Sup"/>
              </w:rPr>
              <w:t>31</w:t>
            </w:r>
            <w:r w:rsidRPr="00426CDB">
              <w:t xml:space="preserve"> (prepracované znenie) je potrebné vykonať viaceré podstatné zmeny. S cieľom zabezpečiť harmonizáciu a väčšiu mieru zblíženia rozhodnutí o </w:t>
            </w:r>
            <w:r w:rsidRPr="00426CDB">
              <w:rPr>
                <w:b/>
                <w:i/>
              </w:rPr>
              <w:t>azyle</w:t>
            </w:r>
            <w:r w:rsidRPr="00426CDB">
              <w:t xml:space="preserve"> a obsahu medzinárodnej ochrany, aby sa </w:t>
            </w:r>
            <w:r w:rsidRPr="00426CDB">
              <w:rPr>
                <w:b/>
                <w:i/>
              </w:rPr>
              <w:t>obmedzila motivácia na pohyb v rámci Európskej únie</w:t>
            </w:r>
            <w:r w:rsidRPr="00426CDB">
              <w:t xml:space="preserve"> a </w:t>
            </w:r>
            <w:r w:rsidRPr="00426CDB">
              <w:rPr>
                <w:b/>
                <w:i/>
              </w:rPr>
              <w:t xml:space="preserve">zabezpečilo </w:t>
            </w:r>
            <w:r w:rsidRPr="00426CDB">
              <w:t xml:space="preserve">rovnaké </w:t>
            </w:r>
            <w:r w:rsidRPr="00426CDB">
              <w:rPr>
                <w:b/>
                <w:i/>
              </w:rPr>
              <w:t>zaobchádzanie</w:t>
            </w:r>
            <w:r w:rsidRPr="00426CDB">
              <w:t xml:space="preserve"> s osobami, ktorým sa poskytla medzinárodná ochrana, by sa uvedená smernica mala</w:t>
            </w:r>
            <w:r w:rsidRPr="00426CDB">
              <w:rPr>
                <w:b/>
                <w:i/>
              </w:rPr>
              <w:t xml:space="preserve"> zrušiť a nahradiť nariadením</w:t>
            </w:r>
            <w:r w:rsidRPr="00426CDB">
              <w:t>.</w:t>
            </w:r>
          </w:p>
        </w:tc>
        <w:tc>
          <w:tcPr>
            <w:tcW w:w="4876" w:type="dxa"/>
          </w:tcPr>
          <w:p w:rsidR="00D12611" w:rsidRPr="00426CDB" w:rsidRDefault="00D12611" w:rsidP="004D4919">
            <w:pPr>
              <w:pStyle w:val="Normal6"/>
            </w:pPr>
            <w:r w:rsidRPr="00426CDB">
              <w:t>(1)</w:t>
            </w:r>
            <w:r w:rsidRPr="00426CDB">
              <w:tab/>
              <w:t>V smernici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w:t>
            </w:r>
            <w:r w:rsidRPr="00426CDB">
              <w:rPr>
                <w:rStyle w:val="Sup"/>
              </w:rPr>
              <w:t>31</w:t>
            </w:r>
            <w:r w:rsidRPr="00426CDB">
              <w:t xml:space="preserve"> (prepracované znenie) je potrebné vykonať viaceré podstatné zmeny. S cieľom zabezpečiť harmonizáciu a väčšiu mieru zblíženia rozhodnutí o </w:t>
            </w:r>
            <w:r w:rsidRPr="00426CDB">
              <w:rPr>
                <w:b/>
                <w:i/>
              </w:rPr>
              <w:t>udelení azylu na dosiahnutie vysokých spoločných noriem ochrany v členských štátoch</w:t>
            </w:r>
            <w:r w:rsidRPr="00426CDB">
              <w:t xml:space="preserve"> a obsahu medzinárodnej ochrany, aby sa </w:t>
            </w:r>
            <w:r w:rsidRPr="00426CDB">
              <w:rPr>
                <w:b/>
                <w:i/>
              </w:rPr>
              <w:t xml:space="preserve">zabezpečili </w:t>
            </w:r>
            <w:r w:rsidRPr="00426CDB">
              <w:t xml:space="preserve">rovnaké </w:t>
            </w:r>
            <w:r w:rsidRPr="00426CDB">
              <w:rPr>
                <w:b/>
                <w:i/>
              </w:rPr>
              <w:t>vysoké normy zaobchádzania</w:t>
            </w:r>
            <w:r w:rsidRPr="00426CDB">
              <w:rPr>
                <w:b/>
              </w:rPr>
              <w:t xml:space="preserve"> </w:t>
            </w:r>
            <w:r w:rsidRPr="00426CDB">
              <w:t xml:space="preserve">s osobami, ktorým sa poskytla medzinárodná ochrana, by sa uvedená smernica mala </w:t>
            </w:r>
            <w:r w:rsidRPr="00426CDB">
              <w:rPr>
                <w:b/>
                <w:i/>
              </w:rPr>
              <w:t>prepracovať</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31</w:t>
            </w:r>
            <w:r w:rsidRPr="00426CDB">
              <w:t xml:space="preserve"> Ú. v. EÚ L 337, 20.12.2011, s. 9.</w:t>
            </w:r>
          </w:p>
        </w:tc>
        <w:tc>
          <w:tcPr>
            <w:tcW w:w="4876" w:type="dxa"/>
          </w:tcPr>
          <w:p w:rsidR="00D12611" w:rsidRPr="00426CDB" w:rsidRDefault="00D12611" w:rsidP="004D4919">
            <w:pPr>
              <w:pStyle w:val="Normal6"/>
            </w:pPr>
            <w:r w:rsidRPr="00426CDB">
              <w:rPr>
                <w:rStyle w:val="Sup"/>
              </w:rPr>
              <w:t>31</w:t>
            </w:r>
            <w:r w:rsidRPr="00426CDB">
              <w:t xml:space="preserve"> Ú. v. EÚ L 337, 20.12.2011, s. 9.</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105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Lorenzo Fontana</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t>V smernici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w:t>
            </w:r>
            <w:r w:rsidRPr="00426CDB">
              <w:rPr>
                <w:rStyle w:val="Sup"/>
              </w:rPr>
              <w:t>31</w:t>
            </w:r>
            <w:r w:rsidRPr="00426CDB">
              <w:t xml:space="preserve"> (prepracované znenie) je potrebné vykonať </w:t>
            </w:r>
            <w:r w:rsidRPr="00426CDB">
              <w:rPr>
                <w:b/>
                <w:i/>
              </w:rPr>
              <w:t>viaceré podstatné zmeny</w:t>
            </w:r>
            <w:r w:rsidRPr="00426CDB">
              <w:t>. S cieľom zabezpečiť harmonizáciu a väčšiu mieru zblíženia rozhodnutí o azyle a obsahu medzinárodnej ochrany, aby sa obmedzila motivácia na pohyb v rámci Európskej únie a zabezpečilo rovnaké zaobchádzanie s osobami, ktorým sa poskytla medzinárodná ochrana, by sa uvedená smernica mala zrušiť a nahradiť nariadením.</w:t>
            </w:r>
          </w:p>
        </w:tc>
        <w:tc>
          <w:tcPr>
            <w:tcW w:w="4876" w:type="dxa"/>
          </w:tcPr>
          <w:p w:rsidR="00D12611" w:rsidRPr="00426CDB" w:rsidRDefault="00D12611" w:rsidP="004D4919">
            <w:pPr>
              <w:pStyle w:val="Normal6"/>
            </w:pPr>
            <w:r w:rsidRPr="00426CDB">
              <w:t>(1)</w:t>
            </w:r>
            <w:r w:rsidRPr="00426CDB">
              <w:tab/>
              <w:t>V smernici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w:t>
            </w:r>
            <w:r w:rsidRPr="00426CDB">
              <w:rPr>
                <w:rStyle w:val="Sup"/>
              </w:rPr>
              <w:t>31</w:t>
            </w:r>
            <w:r w:rsidRPr="00426CDB">
              <w:t xml:space="preserve"> (prepracované znenie) je potrebné vykonať </w:t>
            </w:r>
            <w:r w:rsidRPr="00426CDB">
              <w:rPr>
                <w:b/>
                <w:i/>
              </w:rPr>
              <w:t>podstatnú zmenu</w:t>
            </w:r>
            <w:r w:rsidRPr="00426CDB">
              <w:t>. S cieľom zabezpečiť harmonizáciu a väčšiu mieru zblíženia rozhodnutí o azyle a obsahu medzinárodnej ochrany, aby sa obmedzila motivácia na pohyb v rámci Európskej únie a zabezpečilo rovnaké zaobchádzanie s osobami, ktorým sa poskytla medzinárodná ochrana, by sa uvedená smernica mala zrušiť a nahradiť nariadením.</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31</w:t>
            </w:r>
            <w:r w:rsidRPr="00426CDB">
              <w:t xml:space="preserve"> Ú. v. EÚ L 337, 20.12.2011, s. 9.</w:t>
            </w:r>
          </w:p>
        </w:tc>
        <w:tc>
          <w:tcPr>
            <w:tcW w:w="4876" w:type="dxa"/>
          </w:tcPr>
          <w:p w:rsidR="00D12611" w:rsidRPr="00426CDB" w:rsidRDefault="00D12611" w:rsidP="004D4919">
            <w:pPr>
              <w:pStyle w:val="Normal6"/>
            </w:pPr>
            <w:r w:rsidRPr="00426CDB">
              <w:rPr>
                <w:rStyle w:val="Sup"/>
              </w:rPr>
              <w:t>31</w:t>
            </w:r>
            <w:r w:rsidRPr="00426CDB">
              <w:t xml:space="preserve"> Ú. v. EÚ L 337, 20.12.2011, s. 9.</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106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Kinga Gál, Pál Csáky,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t>V smernici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w:t>
            </w:r>
            <w:r w:rsidRPr="00426CDB">
              <w:rPr>
                <w:rStyle w:val="Sup"/>
              </w:rPr>
              <w:t>31</w:t>
            </w:r>
            <w:r w:rsidRPr="00426CDB">
              <w:t xml:space="preserve"> (prepracované znenie) je potrebné vykonať viaceré podstatné zmeny. S cieľom zabezpečiť </w:t>
            </w:r>
            <w:r w:rsidRPr="00426CDB">
              <w:rPr>
                <w:b/>
                <w:i/>
              </w:rPr>
              <w:t>harmonizáciu a</w:t>
            </w:r>
            <w:r w:rsidRPr="00426CDB">
              <w:t xml:space="preserve"> väčšiu mieru </w:t>
            </w:r>
            <w:r w:rsidRPr="00426CDB">
              <w:lastRenderedPageBreak/>
              <w:t xml:space="preserve">zblíženia rozhodnutí o </w:t>
            </w:r>
            <w:r w:rsidRPr="00426CDB">
              <w:rPr>
                <w:b/>
                <w:i/>
              </w:rPr>
              <w:t>azyle</w:t>
            </w:r>
            <w:r w:rsidRPr="00426CDB">
              <w:t xml:space="preserve"> a obsahu medzinárodnej ochrany, aby sa obmedzila motivácia na pohyb v rámci Európskej únie a zabezpečilo rovnaké zaobchádzanie s osobami, ktorým sa poskytla medzinárodná ochrana, by sa uvedená smernica mala zrušiť a nahradiť nariadením.</w:t>
            </w:r>
          </w:p>
        </w:tc>
        <w:tc>
          <w:tcPr>
            <w:tcW w:w="4876" w:type="dxa"/>
          </w:tcPr>
          <w:p w:rsidR="00D12611" w:rsidRPr="00426CDB" w:rsidRDefault="00D12611" w:rsidP="004D4919">
            <w:pPr>
              <w:pStyle w:val="Normal6"/>
            </w:pPr>
            <w:r w:rsidRPr="00426CDB">
              <w:lastRenderedPageBreak/>
              <w:t>(1)</w:t>
            </w:r>
            <w:r w:rsidRPr="00426CDB">
              <w:tab/>
              <w:t>V smernici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w:t>
            </w:r>
            <w:r w:rsidRPr="00426CDB">
              <w:rPr>
                <w:rStyle w:val="Sup"/>
              </w:rPr>
              <w:t>31</w:t>
            </w:r>
            <w:r w:rsidRPr="00426CDB">
              <w:t xml:space="preserve"> (prepracované znenie) je potrebné vykonať viaceré podstatné zmeny. S cieľom zabezpečiť väčšiu mieru zblíženia </w:t>
            </w:r>
            <w:r w:rsidRPr="00426CDB">
              <w:lastRenderedPageBreak/>
              <w:t xml:space="preserve">rozhodnutí o </w:t>
            </w:r>
            <w:r w:rsidRPr="00426CDB">
              <w:rPr>
                <w:b/>
                <w:i/>
              </w:rPr>
              <w:t>udelení azylu</w:t>
            </w:r>
            <w:r w:rsidRPr="00426CDB">
              <w:t xml:space="preserve"> a obsahu medzinárodnej ochrany, aby sa obmedzila motivácia na pohyb v rámci Európskej únie a zabezpečilo rovnaké zaobchádzanie s osobami, ktorým sa poskytla medzinárodná ochrana, by sa uvedená smernica mala zrušiť a nahradiť nariadením.</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31</w:t>
            </w:r>
            <w:r w:rsidRPr="00426CDB">
              <w:t xml:space="preserve"> Ú. v. EÚ L 337, 20.12.2011, s. 9.</w:t>
            </w:r>
          </w:p>
        </w:tc>
        <w:tc>
          <w:tcPr>
            <w:tcW w:w="4876" w:type="dxa"/>
          </w:tcPr>
          <w:p w:rsidR="00D12611" w:rsidRPr="00426CDB" w:rsidRDefault="00D12611" w:rsidP="004D4919">
            <w:pPr>
              <w:pStyle w:val="Normal6"/>
            </w:pPr>
            <w:r w:rsidRPr="00426CDB">
              <w:rPr>
                <w:rStyle w:val="Sup"/>
              </w:rPr>
              <w:t>31</w:t>
            </w:r>
            <w:r w:rsidRPr="00426CDB">
              <w:t xml:space="preserve"> Ú. v. EÚ L 337, 20.12.2011, s. 9.</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107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(2)</w:t>
            </w:r>
            <w:r w:rsidRPr="00426CDB">
              <w:tab/>
            </w:r>
            <w:r w:rsidRPr="00426CDB">
              <w:rPr>
                <w:b/>
                <w:i/>
              </w:rPr>
              <w:t>Spoločná azylová politika vrátane spoločného európskeho azylového systému (ďalej aj „CEAS“), ktorá je založená na plnom a všestrannom uplatňovaní Ženevského dohovoru o právnom postavení utečencov z 28. júla 1951 zmeneného Newyorským protokolom z 31. januára 1967 (ďalej len „Ženevský dohovor“), je neoddeliteľnou súčasťou cieľa Európskej únie postupne vytvoriť priestor slobody, bezpečnosti a spravodlivosti otvorený pre tých, ktorí z donútenia okolnosťami oprávnene hľadajú ochranu v Únii. Takáto politika by sa mala riadiť zásadou solidarity a spravodlivého rozdelenia zodpovednosti (aj z toho plynúcich finančných dôsledkov) medzi členské štáty.</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 xml:space="preserve">Ženevský dohovor o právnom postavení utečencov z 28. júla 1951 zmenený Newyorským protokolom z 31. januára 1967 (Ženevský dohovor) nebol v dostatočnej miere aktualizovaný a </w:t>
      </w:r>
      <w:r w:rsidRPr="00426CDB">
        <w:rPr>
          <w:lang w:val="sk-SK"/>
        </w:rPr>
        <w:lastRenderedPageBreak/>
        <w:t>zreformovaný, aby vyhovoval modernej situácii, a preto je potrebné ho zmeniť, prv než sa bude považovať za základ pre právne predpisy v tejto oblasti.</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108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Lorenzo Fontana</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r>
            <w:r w:rsidRPr="00426CDB">
              <w:rPr>
                <w:b/>
                <w:i/>
              </w:rPr>
              <w:t>Spoločná azylová politika vrátane spoločného európskeho azylového systému (ďalej aj „CEAS“), ktorá je založená na plnom a všestrannom uplatňovaní Ženevského dohovoru o právnom postavení utečencov z 28. júla 1951 zmeneného Newyorským protokolom z 31. januára 1967 (ďalej len „Ženevský dohovor“), je neoddeliteľnou súčasťou cieľa Európskej únie postupne vytvoriť priestor slobody, bezpečnosti a spravodlivosti otvorený pre tých, ktorí z donútenia okolnosťami oprávnene hľadajú ochranu v Únii. Takáto politika by sa mala</w:t>
            </w:r>
            <w:r w:rsidRPr="00426CDB">
              <w:t xml:space="preserve"> riadiť zásadou solidarity a spravodlivého rozdelenia zodpovednosti (aj z toho plynúcich finančných dôsledkov) medzi členské štáty.</w:t>
            </w:r>
          </w:p>
        </w:tc>
        <w:tc>
          <w:tcPr>
            <w:tcW w:w="4876" w:type="dxa"/>
          </w:tcPr>
          <w:p w:rsidR="00D12611" w:rsidRPr="00426CDB" w:rsidRDefault="00D12611" w:rsidP="004D4919">
            <w:pPr>
              <w:pStyle w:val="Normal6"/>
            </w:pPr>
            <w:r w:rsidRPr="00426CDB">
              <w:t>(2)</w:t>
            </w:r>
            <w:r w:rsidRPr="00426CDB">
              <w:tab/>
            </w:r>
            <w:r w:rsidRPr="00426CDB">
              <w:rPr>
                <w:b/>
                <w:i/>
              </w:rPr>
              <w:t xml:space="preserve">Azylové politiky by sa mali </w:t>
            </w:r>
            <w:r w:rsidRPr="00426CDB">
              <w:t>riadiť zásadou solidarity a spravodlivého rozdelenia zodpovednosti (aj z toho plynúcich finančných dôsledkov) medzi členské štáty</w:t>
            </w:r>
            <w:r w:rsidRPr="00426CDB">
              <w:rPr>
                <w:b/>
                <w:i/>
              </w:rPr>
              <w:t>, ale prax EÚ v tejto oblasti bola doteraz neúspešná. Opätovné premiestňovanie, zmiznutie desiatok tisíc detí, nárast počtu úmrtí v Stredomorí a rastúce sociálne napätie sú dôsledkom neprimeraných politík EÚ</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109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t xml:space="preserve">Spoločná azylová politika vrátane spoločného európskeho azylového systému (ďalej aj „CEAS“), ktorá je založená na plnom a všestrannom uplatňovaní Ženevského dohovoru o právnom </w:t>
            </w:r>
            <w:r w:rsidRPr="00426CDB">
              <w:lastRenderedPageBreak/>
              <w:t xml:space="preserve">postavení utečencov z 28. júla 1951 zmeneného Newyorským protokolom z 31. januára 1967 (ďalej len „Ženevský dohovor“), je neoddeliteľnou súčasťou cieľa Európskej únie postupne vytvoriť priestor slobody, bezpečnosti a spravodlivosti otvorený pre tých, ktorí z donútenia okolnosťami oprávnene hľadajú ochranu v Únii. Takáto politika by sa mala riadiť zásadou </w:t>
            </w:r>
            <w:r w:rsidRPr="00426CDB">
              <w:rPr>
                <w:b/>
                <w:i/>
              </w:rPr>
              <w:t>solidarity a spravodlivého rozdelenia zodpovednosti (aj z toho plynúcich finančných dôsledkov) medzi členské štáty</w:t>
            </w:r>
            <w:r w:rsidRPr="00426CDB">
              <w:t>.</w:t>
            </w:r>
          </w:p>
        </w:tc>
        <w:tc>
          <w:tcPr>
            <w:tcW w:w="4876" w:type="dxa"/>
          </w:tcPr>
          <w:p w:rsidR="00D12611" w:rsidRPr="00426CDB" w:rsidRDefault="00D12611" w:rsidP="004D4919">
            <w:pPr>
              <w:pStyle w:val="Normal6"/>
            </w:pPr>
            <w:r w:rsidRPr="00426CDB">
              <w:lastRenderedPageBreak/>
              <w:t>(2)</w:t>
            </w:r>
            <w:r w:rsidRPr="00426CDB">
              <w:tab/>
              <w:t xml:space="preserve">Spoločná azylová politika vrátane spoločného európskeho azylového systému (ďalej aj „CEAS“), ktorá je založená na plnom a všestrannom uplatňovaní Ženevského dohovoru o právnom </w:t>
            </w:r>
            <w:r w:rsidRPr="00426CDB">
              <w:lastRenderedPageBreak/>
              <w:t xml:space="preserve">postavení utečencov z 28. júla 1951 zmeneného Newyorským protokolom z 31. januára 1967 (ďalej len „Ženevský dohovor“), je neoddeliteľnou súčasťou cieľa Európskej únie postupne vytvoriť priestor slobody, bezpečnosti a spravodlivosti otvorený pre tých, ktorí z donútenia okolnosťami oprávnene hľadajú ochranu v Únii. Takáto politika by sa mala riadiť zásadou </w:t>
            </w:r>
            <w:r w:rsidRPr="00426CDB">
              <w:rPr>
                <w:b/>
                <w:i/>
              </w:rPr>
              <w:t>finančnej dostupnosti, pričom treba vziať do úvahy absorpčné kapacity prijímajúcich spoločností, ako aj maximálnu mieru sebestačnosti osôb, ktorým sa poskytla medzinárodná ochrana</w:t>
            </w:r>
            <w:r w:rsidRPr="00426CDB">
              <w:t>.</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110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Kinga Gál, Pál Csáky,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t>Spoločná azylová politika vrátane spoločného európskeho azylového systému (ďalej aj „CEAS“), ktorá je založená na plnom a všestrannom uplatňovaní Ženevského dohovoru o právnom postavení utečencov z 28. júla 1951 zmeneného Newyorským protokolom z 31. januára 1967 (ďalej len „Ženevský dohovor“), je neoddeliteľnou súčasťou cieľa Európskej únie postupne vytvoriť priestor slobody, bezpečnosti a spravodlivosti otvorený pre tých, ktorí z donútenia okolnosťami oprávnene hľadajú ochranu v Únii. Takáto politika by sa mala riadiť zásadou solidarity a spravodlivého rozdelenia zodpovednosti</w:t>
            </w:r>
            <w:r w:rsidRPr="00426CDB">
              <w:rPr>
                <w:b/>
                <w:i/>
              </w:rPr>
              <w:t xml:space="preserve"> (aj z toho plynúcich finančných dôsledkov)</w:t>
            </w:r>
            <w:r w:rsidRPr="00426CDB">
              <w:t xml:space="preserve"> medzi členské štáty.</w:t>
            </w:r>
          </w:p>
        </w:tc>
        <w:tc>
          <w:tcPr>
            <w:tcW w:w="4876" w:type="dxa"/>
          </w:tcPr>
          <w:p w:rsidR="00D12611" w:rsidRPr="00426CDB" w:rsidRDefault="00D12611" w:rsidP="004D4919">
            <w:pPr>
              <w:pStyle w:val="Normal6"/>
            </w:pPr>
            <w:r w:rsidRPr="00426CDB">
              <w:t>(2)</w:t>
            </w:r>
            <w:r w:rsidRPr="00426CDB">
              <w:tab/>
              <w:t>Spoločná azylová politika vrátane spoločného európskeho azylového systému (ďalej aj „CEAS“), ktorá je založená na plnom a všestrannom uplatňovaní Ženevského dohovoru o právnom postavení utečencov z 28. júla 1951 zmeneného Newyorským protokolom z 31. januára 1967 (ďalej len „Ženevský dohovor“), je neoddeliteľnou súčasťou cieľa Európskej únie postupne vytvoriť priestor slobody, bezpečnosti a spravodlivosti otvorený pre tých, ktorí z donútenia okolnosťami oprávnene hľadajú ochranu v Únii. Takáto politika by sa mala riadiť zásadou solidarity a spravodlivého rozdelenia zodpovednosti medzi členské štáty.</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111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(3)</w:t>
            </w:r>
            <w:r w:rsidRPr="00426CDB">
              <w:tab/>
            </w:r>
            <w:r w:rsidRPr="00426CDB">
              <w:rPr>
                <w:b/>
                <w:i/>
              </w:rPr>
              <w:t>Spoločný európsky azylový systém je založený na spoločných normách pre konania o azyle, uznávanie a ochranu poskytované na úrovni Únie, podmienky prijímania a systém na určenie členského štátu zodpovedného za žiadateľov o azyl. Napriek pokroku, ktorý sa doteraz dosiahol v postupnom vytváraní spoločného európskeho azylového systému, stále existujú značné rozdiely medzi členskými štátmi, pokiaľ ide o druhy používaných postupov, mieru uznaných žiadostí, druh poskytovanej ochrany, úroveň materiálnych podmienok prijímania a dávky poskytované žiadateľom o medzinárodnú ochranu a osobám, ktorým sa poskytla medzinárodná ochrana. Tieto rozdiely sú významnou pohnútkou na sekundárne pohyby a zároveň maria dosiahnutie cieľa, ktorým je zabezpečiť, aby sa so všetkými žiadateľmi zaobchádzalo rovnako, bez ohľadu na to, kde v Únii podajú žiadosť.</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Vzhľadom na to, že členské štáty majú rozdielne záujmy, hodnoty a bohatstvo, ako aj schopnosť absorbovať migrantov, je nepraktické sa domnievať, že podmienky prijímania by mohli byť rovnaké, tobôž harmonizované.</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112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Lorenzo Fontana</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lastRenderedPageBreak/>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 xml:space="preserve">Spoločný európsky azylový systém </w:t>
            </w:r>
            <w:r w:rsidRPr="00426CDB">
              <w:rPr>
                <w:b/>
                <w:i/>
              </w:rPr>
              <w:t>je</w:t>
            </w:r>
            <w:r w:rsidRPr="00426CDB">
              <w:t xml:space="preserve"> založený na spoločných normách pre konania o azyle, uznávanie a ochranu poskytované na úrovni Únie, podmienky prijímania a systém na určenie členského štátu zodpovedného za žiadateľov o </w:t>
            </w:r>
            <w:r w:rsidRPr="00426CDB">
              <w:rPr>
                <w:b/>
                <w:i/>
              </w:rPr>
              <w:t>azyl</w:t>
            </w:r>
            <w:r w:rsidRPr="00426CDB">
              <w:t xml:space="preserve">. Napriek </w:t>
            </w:r>
            <w:r w:rsidRPr="00426CDB">
              <w:rPr>
                <w:b/>
                <w:i/>
              </w:rPr>
              <w:t>pokroku, ktorý sa doteraz dosiahol v postupnom vytváraní spoločného európskeho azylového systému, stále existujú značné rozdiely medzi členskými štátmi, pokiaľ ide o druhy používaných postupov, mieru uznaných žiadostí, druh poskytovanej ochrany, úroveň materiálnych podmienok prijímania a dávky poskytované žiadateľom o medzinárodnú ochranu a osobám, ktorým sa poskytla medzinárodná ochrana. Tieto rozdiely sú významnou pohnútkou na sekundárne pohyby a zároveň maria dosiahnutie cieľa, ktorým je zabezpečiť, aby sa so všetkými žiadateľmi zaobchádzalo rovnako, bez ohľadu na to, kde v Únii podajú žiadosť</w:t>
            </w:r>
            <w:r w:rsidRPr="00426CDB">
              <w:t>.</w:t>
            </w:r>
          </w:p>
        </w:tc>
        <w:tc>
          <w:tcPr>
            <w:tcW w:w="4876" w:type="dxa"/>
          </w:tcPr>
          <w:p w:rsidR="00D12611" w:rsidRPr="00426CDB" w:rsidRDefault="00D12611" w:rsidP="004D4919">
            <w:pPr>
              <w:pStyle w:val="Normal6"/>
            </w:pPr>
            <w:r w:rsidRPr="00426CDB">
              <w:t>(3)</w:t>
            </w:r>
            <w:r w:rsidRPr="00426CDB">
              <w:tab/>
              <w:t xml:space="preserve">Spoločný európsky azylový systém </w:t>
            </w:r>
            <w:r w:rsidRPr="00426CDB">
              <w:rPr>
                <w:b/>
                <w:i/>
              </w:rPr>
              <w:t>by mal byť</w:t>
            </w:r>
            <w:r w:rsidRPr="00426CDB">
              <w:t xml:space="preserve"> založený na spoločných normách pre konania o azyle, uznávanie a ochranu poskytované na úrovni Únie, podmienky prijímania a systém na určenie členského štátu zodpovedného za žiadateľov o </w:t>
            </w:r>
            <w:r w:rsidRPr="00426CDB">
              <w:rPr>
                <w:b/>
                <w:i/>
              </w:rPr>
              <w:t>udelenie azylu</w:t>
            </w:r>
            <w:r w:rsidRPr="00426CDB">
              <w:t xml:space="preserve">. Napriek </w:t>
            </w:r>
            <w:r w:rsidRPr="00426CDB">
              <w:rPr>
                <w:b/>
                <w:i/>
              </w:rPr>
              <w:t>doterajším zlyhaniam EÚ pokračuje vo vykonávaní politík, ktoré naďalej trestajú krajiny prvého vstupu</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113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 xml:space="preserve">Spoločný európsky azylový systém je založený na spoločných normách pre konania o azyle, uznávanie a ochranu poskytované na úrovni Únie, podmienky prijímania a systém na určenie členského štátu zodpovedného za žiadateľov o </w:t>
            </w:r>
            <w:r w:rsidRPr="00426CDB">
              <w:rPr>
                <w:b/>
                <w:i/>
              </w:rPr>
              <w:t>azyl</w:t>
            </w:r>
            <w:r w:rsidRPr="00426CDB">
              <w:t xml:space="preserve">. Napriek pokroku, ktorý sa doteraz dosiahol </w:t>
            </w:r>
            <w:r w:rsidRPr="00426CDB">
              <w:lastRenderedPageBreak/>
              <w:t xml:space="preserve">v postupnom vytváraní spoločného európskeho azylového systému, stále existujú značné rozdiely medzi členskými štátmi, pokiaľ ide o druhy používaných postupov, mieru uznaných žiadostí, druh poskytovanej ochrany, úroveň materiálnych podmienok prijímania a dávky poskytované žiadateľom o medzinárodnú ochranu a osobám, ktorým sa poskytla medzinárodná ochrana. Tieto rozdiely </w:t>
            </w:r>
            <w:r w:rsidRPr="00426CDB">
              <w:rPr>
                <w:b/>
                <w:i/>
              </w:rPr>
              <w:t>sú významnou pohnútkou na sekundárne pohyby a zároveň</w:t>
            </w:r>
            <w:r w:rsidRPr="00426CDB">
              <w:t xml:space="preserve"> maria dosiahnutie cieľa, ktorým je zabezpečiť, aby sa so všetkými žiadateľmi zaobchádzalo rovnako, bez ohľadu na to, kde v Únii podajú žiadosť.</w:t>
            </w:r>
          </w:p>
        </w:tc>
        <w:tc>
          <w:tcPr>
            <w:tcW w:w="4876" w:type="dxa"/>
          </w:tcPr>
          <w:p w:rsidR="00D12611" w:rsidRPr="00426CDB" w:rsidRDefault="00D12611" w:rsidP="004D4919">
            <w:pPr>
              <w:pStyle w:val="Normal6"/>
            </w:pPr>
            <w:r w:rsidRPr="00426CDB">
              <w:lastRenderedPageBreak/>
              <w:t>(3)</w:t>
            </w:r>
            <w:r w:rsidRPr="00426CDB">
              <w:tab/>
              <w:t xml:space="preserve">Spoločný európsky azylový systém je založený na spoločných normách pre konania o azyle, uznávanie a ochranu poskytované na úrovni Únie, podmienky prijímania a systém na určenie členského štátu zodpovedného za žiadateľov o </w:t>
            </w:r>
            <w:r w:rsidRPr="00426CDB">
              <w:rPr>
                <w:b/>
                <w:i/>
              </w:rPr>
              <w:t>udelenie azylu</w:t>
            </w:r>
            <w:r w:rsidRPr="00426CDB">
              <w:t xml:space="preserve">. Napriek pokroku, ktorý sa </w:t>
            </w:r>
            <w:r w:rsidRPr="00426CDB">
              <w:lastRenderedPageBreak/>
              <w:t>doteraz dosiahol v postupnom vytváraní spoločného európskeho azylového systému, stále existujú značné rozdiely medzi členskými štátmi, pokiaľ ide o druhy používaných postupov, mieru uznaných žiadostí, druh poskytovanej ochrany, úroveň materiálnych podmienok prijímania a dávky poskytované žiadateľom o medzinárodnú ochranu a osobám, ktorým sa poskytla medzinárodná ochrana. Tieto rozdiely maria dosiahnutie cieľa, ktorým je zabezpečiť, aby sa so všetkými žiadateľmi zaobchádzalo rovnako, bez ohľadu na to, kde v Únii podajú žiadosť.</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114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 xml:space="preserve">Spoločný európsky azylový systém je založený na spoločných normách pre konania o azyle, uznávanie a ochranu poskytované na úrovni Únie, podmienky prijímania a systém na určenie členského štátu zodpovedného za žiadateľov o </w:t>
            </w:r>
            <w:r w:rsidRPr="00426CDB">
              <w:rPr>
                <w:b/>
                <w:i/>
              </w:rPr>
              <w:t>azyl</w:t>
            </w:r>
            <w:r w:rsidRPr="00426CDB">
              <w:t xml:space="preserve">. Napriek pokroku, ktorý sa doteraz dosiahol v postupnom vytváraní spoločného európskeho azylového systému, stále existujú značné rozdiely medzi členskými štátmi, pokiaľ ide o druhy používaných postupov, mieru uznaných žiadostí, druh poskytovanej ochrany, úroveň materiálnych podmienok prijímania a dávky poskytované žiadateľom o medzinárodnú ochranu a osobám, ktorým sa poskytla medzinárodná ochrana. Tieto rozdiely </w:t>
            </w:r>
            <w:r w:rsidRPr="00426CDB">
              <w:rPr>
                <w:b/>
                <w:i/>
              </w:rPr>
              <w:t xml:space="preserve">sú významnou pohnútkou na </w:t>
            </w:r>
            <w:r w:rsidRPr="00426CDB">
              <w:rPr>
                <w:b/>
                <w:i/>
              </w:rPr>
              <w:lastRenderedPageBreak/>
              <w:t>sekundárne pohyby a zároveň</w:t>
            </w:r>
            <w:r w:rsidRPr="00426CDB">
              <w:t xml:space="preserve"> maria dosiahnutie cieľa, ktorým je zabezpečiť, aby sa so všetkými žiadateľmi zaobchádzalo rovnako, bez ohľadu na to, kde v Únii podajú žiadosť.</w:t>
            </w:r>
          </w:p>
        </w:tc>
        <w:tc>
          <w:tcPr>
            <w:tcW w:w="4876" w:type="dxa"/>
          </w:tcPr>
          <w:p w:rsidR="00D12611" w:rsidRPr="00426CDB" w:rsidRDefault="00D12611" w:rsidP="004D4919">
            <w:pPr>
              <w:pStyle w:val="Normal6"/>
            </w:pPr>
            <w:r w:rsidRPr="00426CDB">
              <w:lastRenderedPageBreak/>
              <w:t>(3)</w:t>
            </w:r>
            <w:r w:rsidRPr="00426CDB">
              <w:tab/>
              <w:t xml:space="preserve">Spoločný európsky azylový systém je založený na spoločných normách pre konania o azyle, uznávanie a ochranu poskytované na úrovni Únie, podmienky prijímania a systém na určenie členského štátu zodpovedného za žiadateľov o </w:t>
            </w:r>
            <w:r w:rsidRPr="00426CDB">
              <w:rPr>
                <w:b/>
                <w:i/>
              </w:rPr>
              <w:t>udelenie azylu</w:t>
            </w:r>
            <w:r w:rsidRPr="00426CDB">
              <w:t xml:space="preserve">. Napriek pokroku, ktorý sa doteraz dosiahol v postupnom vytváraní spoločného európskeho azylového systému, stále existujú značné rozdiely medzi členskými štátmi, pokiaľ ide o druhy používaných postupov, mieru uznaných žiadostí, druh poskytovanej ochrany, úroveň materiálnych podmienok prijímania a dávky poskytované žiadateľom o medzinárodnú ochranu a osobám, ktorým sa poskytla medzinárodná ochrana. Tieto rozdiely maria dosiahnutie cieľa, ktorým je </w:t>
            </w:r>
            <w:r w:rsidRPr="00426CDB">
              <w:lastRenderedPageBreak/>
              <w:t>zabezpečiť, aby sa so všetkými žiadateľmi zaobchádzalo rovnako, bez ohľadu na to, kde v Únii podajú žiadosť.</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115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 Jean Lambert</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(3a)</w:t>
            </w:r>
            <w:r w:rsidRPr="00426CDB">
              <w:tab/>
            </w:r>
            <w:r w:rsidRPr="00426CDB">
              <w:rPr>
                <w:b/>
                <w:i/>
              </w:rPr>
              <w:t>V súčasnosti členské štáty uznávajú rozhodnutia iných členských štátov o udelení azylu len v prípade zamietnutia žiadosti o medzinárodnú ochranu. Na zabezpečenie riadneho vykonávania článku 78 ods. 2 Zmluvy o fungovaní Európskej únie (ZFEÚ), v ktorom sa vyzýva na zavedenie jednotného štatútu azylu platného v celej Únii, sa členské štáty musia posunúť smerom k vzájomnému uznávaniu rozhodnutí o udelení azylu vydaných inými členskými štátmi, v ktorých sa osobám, ktoré to potrebujú, poskytla medzinárodná ochrana.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Tieňová spravodajkyňa súhlasí so spravodajkyňou, že na zavedenie skutočne jednotného postavenia medzinárodnej ochrany v Únii bude potrebné plné vzájomné uznávanie rozhodnutí členských štátov o medzinárodnej ochrane.</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116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(4)</w:t>
            </w:r>
            <w:r w:rsidRPr="00426CDB">
              <w:tab/>
            </w:r>
            <w:r w:rsidRPr="00426CDB">
              <w:rPr>
                <w:b/>
                <w:i/>
              </w:rPr>
              <w:t>Komisia vo svojom oznámení zo 6. apríla 2016</w:t>
            </w:r>
            <w:r w:rsidRPr="00426CDB">
              <w:rPr>
                <w:rStyle w:val="SupBoldItalic"/>
              </w:rPr>
              <w:t>32</w:t>
            </w:r>
            <w:r w:rsidRPr="00426CDB">
              <w:rPr>
                <w:b/>
                <w:i/>
              </w:rPr>
              <w:t xml:space="preserve"> uvádza možnosti na zlepšenie CEAS, konkrétne vytvoriť trvalo udržateľný a spravodlivý systém na určenie členského štátu zodpovedného za žiadateľov o azyl, posilniť systém Eurodac, dospieť k väčšiemu zblíženiu v rámci azylového systému EÚ, predchádzať sekundárnym pohybom v rámci Európskej únie, a dať nový mandát Agentúre Európskej únie pre azyl. Uvedené oznámenie je v súlade s výzvami, ktoré Európska rada vzniesla v dňoch 18. až 19. februára 2016</w:t>
            </w:r>
            <w:r w:rsidRPr="00426CDB">
              <w:rPr>
                <w:rStyle w:val="SupBoldItalic"/>
              </w:rPr>
              <w:t>33</w:t>
            </w:r>
            <w:r w:rsidRPr="00426CDB">
              <w:rPr>
                <w:b/>
                <w:i/>
              </w:rPr>
              <w:t>, aby sa pokročilo v reforme existujúceho rámca EÚ v záujme zabezpečenia humánnej a účinnej azylovej politiky. Zároveň sa v ňom navrhuje spôsob napredovania v súlade s uceleným prístupom k migrácii, ktorý uviedol Európsky parlament vo svojej iniciatívnej správe z 12. apríla 2016.</w:t>
            </w:r>
          </w:p>
        </w:tc>
        <w:tc>
          <w:tcPr>
            <w:tcW w:w="4876" w:type="dxa"/>
          </w:tcPr>
          <w:p w:rsidR="00D12611" w:rsidRPr="00426CDB" w:rsidRDefault="00D12611" w:rsidP="004D4919">
            <w:pPr>
              <w:pStyle w:val="Normal6"/>
            </w:pPr>
            <w:r w:rsidRPr="00426CDB">
              <w:rPr>
                <w:b/>
                <w:i/>
              </w:rPr>
              <w:t>vypúšťa sa</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32</w:t>
            </w:r>
            <w:r w:rsidRPr="00426CDB">
              <w:t xml:space="preserve"> </w:t>
            </w:r>
            <w:r w:rsidRPr="00426CDB">
              <w:rPr>
                <w:b/>
                <w:i/>
              </w:rPr>
              <w:t>COM(2016) 197 v konečnom znení.</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33</w:t>
            </w:r>
            <w:r w:rsidRPr="00426CDB">
              <w:rPr>
                <w:b/>
                <w:i/>
              </w:rPr>
              <w:t xml:space="preserve"> EUCO 19.2.2016, SN 1/16.</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Vzhľadom na to, že členské štáty majú rozdielne záujmy, hodnoty a bohatstvo, ako aj schopnosť absorbovať migrantov, je nepraktické sa domnievať, že právne predpisy budú viesť k účinnej a harmonizovanej azylovej politike.</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117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w:t>
            </w:r>
            <w:r w:rsidRPr="00426CDB">
              <w:tab/>
              <w:t>Komisia vo svojom oznámení zo 6. apríla 2016</w:t>
            </w:r>
            <w:r w:rsidRPr="00426CDB">
              <w:rPr>
                <w:rStyle w:val="Sup"/>
              </w:rPr>
              <w:t>32</w:t>
            </w:r>
            <w:r w:rsidRPr="00426CDB">
              <w:t xml:space="preserve"> uvádza možnosti na zlepšenie </w:t>
            </w:r>
            <w:r w:rsidRPr="00426CDB">
              <w:lastRenderedPageBreak/>
              <w:t>CEAS, konkrétne vytvoriť trvalo udržateľný a spravodlivý systém na určenie členského štátu zodpovedného za žiadateľov o </w:t>
            </w:r>
            <w:r w:rsidRPr="00426CDB">
              <w:rPr>
                <w:b/>
                <w:i/>
              </w:rPr>
              <w:t>azyl</w:t>
            </w:r>
            <w:r w:rsidRPr="00426CDB">
              <w:t>, posilniť systém Eurodac, dospieť k väčšiemu zblíženiu v rámci azylového systému EÚ, predchádzať sekundárnym pohybom v rámci Európskej únie, a dať nový mandát Agentúre Európskej únie pre azyl. Uvedené oznámenie je v súlade s výzvami, ktoré Európska rada vzniesla v dňoch 18. až 19. februára 2016</w:t>
            </w:r>
            <w:r w:rsidRPr="00426CDB">
              <w:rPr>
                <w:rStyle w:val="Sup"/>
              </w:rPr>
              <w:t>33</w:t>
            </w:r>
            <w:r w:rsidRPr="00426CDB">
              <w:t xml:space="preserve">, aby sa pokročilo v reforme existujúceho rámca EÚ v záujme zabezpečenia humánnej a účinnej azylovej politiky. </w:t>
            </w:r>
            <w:r w:rsidRPr="00426CDB">
              <w:rPr>
                <w:b/>
                <w:i/>
              </w:rPr>
              <w:t xml:space="preserve">Zároveň </w:t>
            </w:r>
            <w:r w:rsidRPr="00426CDB">
              <w:t>sa v ňom</w:t>
            </w:r>
            <w:r w:rsidRPr="00426CDB">
              <w:rPr>
                <w:b/>
                <w:i/>
              </w:rPr>
              <w:t xml:space="preserve"> navrhuje spôsob napredovania v súlade s uceleným prístupom</w:t>
            </w:r>
            <w:r w:rsidRPr="00426CDB">
              <w:t xml:space="preserve"> k migrácii, ktorý uviedol Európsky parlament vo svojej iniciatívnej správe z 12. apríla 2016.</w:t>
            </w:r>
          </w:p>
        </w:tc>
        <w:tc>
          <w:tcPr>
            <w:tcW w:w="4876" w:type="dxa"/>
          </w:tcPr>
          <w:p w:rsidR="00D12611" w:rsidRPr="00426CDB" w:rsidRDefault="00D12611" w:rsidP="004D4919">
            <w:pPr>
              <w:pStyle w:val="Normal6"/>
            </w:pPr>
            <w:r w:rsidRPr="00426CDB">
              <w:lastRenderedPageBreak/>
              <w:t>(4)</w:t>
            </w:r>
            <w:r w:rsidRPr="00426CDB">
              <w:tab/>
              <w:t>Komisia vo svojom oznámení zo 6. apríla 2016</w:t>
            </w:r>
            <w:r w:rsidRPr="00426CDB">
              <w:rPr>
                <w:rStyle w:val="Sup"/>
              </w:rPr>
              <w:t>32</w:t>
            </w:r>
            <w:r w:rsidRPr="00426CDB">
              <w:t xml:space="preserve"> uvádza možnosti na zlepšenie </w:t>
            </w:r>
            <w:r w:rsidRPr="00426CDB">
              <w:lastRenderedPageBreak/>
              <w:t>CEAS, konkrétne vytvoriť trvalo udržateľný a spravodlivý systém na určenie členského štátu zodpovedného za žiadateľov o </w:t>
            </w:r>
            <w:r w:rsidRPr="00426CDB">
              <w:rPr>
                <w:b/>
                <w:i/>
              </w:rPr>
              <w:t>udelenie azylu</w:t>
            </w:r>
            <w:r w:rsidRPr="00426CDB">
              <w:t xml:space="preserve">, posilniť systém Eurodac, dospieť k väčšiemu zblíženiu v rámci azylového systému EÚ, predchádzať sekundárnym pohybom v rámci Európskej únie, a dať nový mandát Agentúre Európskej únie pre azyl </w:t>
            </w:r>
            <w:r w:rsidRPr="00426CDB">
              <w:rPr>
                <w:b/>
                <w:i/>
              </w:rPr>
              <w:t>(ďalej len „agentúra“)</w:t>
            </w:r>
            <w:r w:rsidRPr="00426CDB">
              <w:t>. Uvedené oznámenie je v súlade s výzvami, ktoré Európska rada vzniesla v dňoch 18. až 19. februára 2016</w:t>
            </w:r>
            <w:r w:rsidRPr="00426CDB">
              <w:rPr>
                <w:rStyle w:val="Sup"/>
              </w:rPr>
              <w:t>33</w:t>
            </w:r>
            <w:r w:rsidRPr="00426CDB">
              <w:t xml:space="preserve">, aby sa pokročilo v reforme existujúceho rámca EÚ v záujme zabezpečenia humánnej a účinnej azylovej politiky. </w:t>
            </w:r>
            <w:r w:rsidRPr="00426CDB">
              <w:rPr>
                <w:b/>
                <w:i/>
              </w:rPr>
              <w:t xml:space="preserve">Úplne </w:t>
            </w:r>
            <w:r w:rsidRPr="00426CDB">
              <w:t xml:space="preserve">sa v ňom </w:t>
            </w:r>
            <w:r w:rsidRPr="00426CDB">
              <w:rPr>
                <w:b/>
                <w:i/>
              </w:rPr>
              <w:t>však ignorujú odporúčania predložiť holistický prístup</w:t>
            </w:r>
            <w:r w:rsidRPr="00426CDB">
              <w:t xml:space="preserve"> k migrácii, ktorý uviedol Európsky parlament vo svojej iniciatívnej správe z 12. apríla 2016.</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32</w:t>
            </w:r>
            <w:r w:rsidRPr="00426CDB">
              <w:t xml:space="preserve"> COM(2016) 197 v konečnom znení.</w:t>
            </w:r>
          </w:p>
        </w:tc>
        <w:tc>
          <w:tcPr>
            <w:tcW w:w="4876" w:type="dxa"/>
          </w:tcPr>
          <w:p w:rsidR="00D12611" w:rsidRPr="00426CDB" w:rsidRDefault="00D12611" w:rsidP="004D4919">
            <w:pPr>
              <w:pStyle w:val="Normal6"/>
            </w:pPr>
            <w:r w:rsidRPr="00426CDB">
              <w:rPr>
                <w:rStyle w:val="Sup"/>
              </w:rPr>
              <w:t>32</w:t>
            </w:r>
            <w:r w:rsidRPr="00426CDB">
              <w:t xml:space="preserve"> COM (2016) 197 v konečnom znení.</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33</w:t>
            </w:r>
            <w:r w:rsidRPr="00426CDB">
              <w:t xml:space="preserve"> EUCO 19.2.2016, SN 1/16.</w:t>
            </w:r>
          </w:p>
        </w:tc>
        <w:tc>
          <w:tcPr>
            <w:tcW w:w="4876" w:type="dxa"/>
          </w:tcPr>
          <w:p w:rsidR="00D12611" w:rsidRPr="00426CDB" w:rsidRDefault="00D12611" w:rsidP="004D4919">
            <w:pPr>
              <w:pStyle w:val="Normal6"/>
            </w:pPr>
            <w:r w:rsidRPr="00426CDB">
              <w:rPr>
                <w:rStyle w:val="Sup"/>
              </w:rPr>
              <w:t>33</w:t>
            </w:r>
            <w:r w:rsidRPr="00426CDB">
              <w:t xml:space="preserve"> EUCO 19.2.2016, SN 1/16.</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118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w:t>
            </w:r>
            <w:r w:rsidRPr="00426CDB">
              <w:tab/>
              <w:t>Komisia vo svojom oznámení zo 6. apríla 2016</w:t>
            </w:r>
            <w:r w:rsidRPr="00426CDB">
              <w:rPr>
                <w:rStyle w:val="Sup"/>
              </w:rPr>
              <w:t>32</w:t>
            </w:r>
            <w:r w:rsidRPr="00426CDB">
              <w:t xml:space="preserve"> uvádza možnosti na zlepšenie CEAS, konkrétne vytvoriť trvalo udržateľný a spravodlivý systém na určenie členského štátu zodpovedného za žiadateľov o </w:t>
            </w:r>
            <w:r w:rsidRPr="00426CDB">
              <w:rPr>
                <w:b/>
                <w:i/>
              </w:rPr>
              <w:t>azyl</w:t>
            </w:r>
            <w:r w:rsidRPr="00426CDB">
              <w:t>, posilniť systém Eurodac, dospieť k väčšiemu zblíženiu v rámci azylového systému EÚ</w:t>
            </w:r>
            <w:r w:rsidRPr="00426CDB">
              <w:rPr>
                <w:b/>
                <w:i/>
              </w:rPr>
              <w:t>, predchádzať sekundárnym pohybom v rámci Európskej únie,</w:t>
            </w:r>
            <w:r w:rsidRPr="00426CDB">
              <w:t xml:space="preserve"> a dať nový mandát Agentúre </w:t>
            </w:r>
            <w:r w:rsidRPr="00426CDB">
              <w:lastRenderedPageBreak/>
              <w:t>Európskej únie pre azyl. Uvedené oznámenie je v súlade s výzvami, ktoré Európska rada vzniesla v dňoch 18. až 19. februára 2016</w:t>
            </w:r>
            <w:r w:rsidRPr="00426CDB">
              <w:rPr>
                <w:rStyle w:val="Sup"/>
              </w:rPr>
              <w:t>33</w:t>
            </w:r>
            <w:r w:rsidRPr="00426CDB">
              <w:t>, aby sa pokročilo v reforme existujúceho rámca EÚ v záujme zabezpečenia humánnej a účinnej azylovej politiky. Zároveň sa v ňom navrhuje spôsob napredovania v súlade s uceleným prístupom k migrácii, ktorý uviedol Európsky parlament vo svojej iniciatívnej správe z 12. apríla 2016.</w:t>
            </w:r>
          </w:p>
        </w:tc>
        <w:tc>
          <w:tcPr>
            <w:tcW w:w="4876" w:type="dxa"/>
          </w:tcPr>
          <w:p w:rsidR="00D12611" w:rsidRPr="00426CDB" w:rsidRDefault="00D12611" w:rsidP="004D4919">
            <w:pPr>
              <w:pStyle w:val="Normal6"/>
            </w:pPr>
            <w:r w:rsidRPr="00426CDB">
              <w:lastRenderedPageBreak/>
              <w:t>(4)</w:t>
            </w:r>
            <w:r w:rsidRPr="00426CDB">
              <w:tab/>
              <w:t>Komisia vo svojom oznámení zo 6. apríla 2016</w:t>
            </w:r>
            <w:r w:rsidRPr="00426CDB">
              <w:rPr>
                <w:rStyle w:val="Sup"/>
              </w:rPr>
              <w:t>32</w:t>
            </w:r>
            <w:r w:rsidRPr="00426CDB">
              <w:t xml:space="preserve"> uvádza možnosti na zlepšenie CEAS, konkrétne vytvoriť trvalo udržateľný a spravodlivý systém na určenie členského štátu zodpovedného za žiadateľov o </w:t>
            </w:r>
            <w:r w:rsidRPr="00426CDB">
              <w:rPr>
                <w:b/>
                <w:i/>
              </w:rPr>
              <w:t>udelenie azylu</w:t>
            </w:r>
            <w:r w:rsidRPr="00426CDB">
              <w:t xml:space="preserve">, posilniť systém Eurodac, dospieť k väčšiemu zblíženiu v rámci azylového systému EÚ a dať nový mandát Agentúre Európskej únie pre azyl. Uvedené oznámenie je v </w:t>
            </w:r>
            <w:r w:rsidRPr="00426CDB">
              <w:lastRenderedPageBreak/>
              <w:t>súlade s výzvami, ktoré Európska rada vzniesla v dňoch 18. až 19. februára 2016</w:t>
            </w:r>
            <w:r w:rsidRPr="00426CDB">
              <w:rPr>
                <w:rStyle w:val="Sup"/>
              </w:rPr>
              <w:t>33</w:t>
            </w:r>
            <w:r w:rsidRPr="00426CDB">
              <w:t>, aby sa pokročilo v reforme existujúceho rámca EÚ v záujme zabezpečenia humánnej a účinnej azylovej politiky</w:t>
            </w:r>
            <w:r w:rsidRPr="00426CDB">
              <w:rPr>
                <w:b/>
                <w:i/>
              </w:rPr>
              <w:t>, ktorou by sa zabezpečili rovnako vysoké normy v celej Európskej únii</w:t>
            </w:r>
            <w:r w:rsidRPr="00426CDB">
              <w:t xml:space="preserve">. Zároveň sa v ňom navrhuje spôsob napredovania </w:t>
            </w:r>
            <w:r w:rsidRPr="00426CDB">
              <w:rPr>
                <w:b/>
                <w:i/>
              </w:rPr>
              <w:t xml:space="preserve">čiastočne </w:t>
            </w:r>
            <w:r w:rsidRPr="00426CDB">
              <w:t>v súlade s uceleným prístupom k migrácii, ktorý uviedol Európsky parlament vo svojej iniciatívnej správe z 12. apríla 2016.</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32</w:t>
            </w:r>
            <w:r w:rsidRPr="00426CDB">
              <w:t xml:space="preserve"> COM(2016) 197 v konečnom znení.</w:t>
            </w:r>
          </w:p>
        </w:tc>
        <w:tc>
          <w:tcPr>
            <w:tcW w:w="4876" w:type="dxa"/>
          </w:tcPr>
          <w:p w:rsidR="00D12611" w:rsidRPr="00426CDB" w:rsidRDefault="00D12611" w:rsidP="004D4919">
            <w:pPr>
              <w:pStyle w:val="Normal6"/>
            </w:pPr>
            <w:r w:rsidRPr="00426CDB">
              <w:rPr>
                <w:rStyle w:val="Sup"/>
              </w:rPr>
              <w:t>32</w:t>
            </w:r>
            <w:r w:rsidRPr="00426CDB">
              <w:t xml:space="preserve"> COM(2016) 197 v konečnom znení.</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33</w:t>
            </w:r>
            <w:r w:rsidRPr="00426CDB">
              <w:t xml:space="preserve"> EUCO 19.2.2016, SN 1/16.</w:t>
            </w:r>
          </w:p>
        </w:tc>
        <w:tc>
          <w:tcPr>
            <w:tcW w:w="4876" w:type="dxa"/>
          </w:tcPr>
          <w:p w:rsidR="00D12611" w:rsidRPr="00426CDB" w:rsidRDefault="00D12611" w:rsidP="004D4919">
            <w:pPr>
              <w:pStyle w:val="Normal6"/>
            </w:pPr>
            <w:r w:rsidRPr="00426CDB">
              <w:rPr>
                <w:rStyle w:val="Sup"/>
              </w:rPr>
              <w:t>33</w:t>
            </w:r>
            <w:r w:rsidRPr="00426CDB">
              <w:t xml:space="preserve"> EUCO 19.2.2016, SN 1/16.</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119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w:t>
            </w:r>
            <w:r w:rsidRPr="00426CDB">
              <w:tab/>
              <w:t>Komisia vo svojom oznámení zo 6. apríla 2016</w:t>
            </w:r>
            <w:r w:rsidRPr="00426CDB">
              <w:rPr>
                <w:rStyle w:val="Sup"/>
              </w:rPr>
              <w:t>32</w:t>
            </w:r>
            <w:r w:rsidRPr="00426CDB">
              <w:t xml:space="preserve"> uvádza možnosti na zlepšenie CEAS, konkrétne vytvoriť </w:t>
            </w:r>
            <w:r w:rsidRPr="00426CDB">
              <w:rPr>
                <w:b/>
                <w:i/>
              </w:rPr>
              <w:t>trvalo udržateľný a spravodlivý</w:t>
            </w:r>
            <w:r w:rsidRPr="00426CDB">
              <w:t xml:space="preserve"> systém na určenie členského štátu zodpovedného za žiadateľov o </w:t>
            </w:r>
            <w:r w:rsidRPr="00426CDB">
              <w:rPr>
                <w:b/>
                <w:i/>
              </w:rPr>
              <w:t>azyl</w:t>
            </w:r>
            <w:r w:rsidRPr="00426CDB">
              <w:t>, posilniť systém Eurodac, dospieť k väčšiemu zblíženiu v rámci azylového systému EÚ, predchádzať sekundárnym pohybom v rámci Európskej únie, a dať nový mandát Agentúre Európskej únie pre azyl. Uvedené oznámenie je v súlade s výzvami, ktoré Európska rada vzniesla v dňoch 18. až 19. februára 2016</w:t>
            </w:r>
            <w:r w:rsidRPr="00426CDB">
              <w:rPr>
                <w:rStyle w:val="Sup"/>
              </w:rPr>
              <w:t>33</w:t>
            </w:r>
            <w:r w:rsidRPr="00426CDB">
              <w:t xml:space="preserve">, aby sa pokročilo v reforme existujúceho rámca EÚ v záujme zabezpečenia humánnej a účinnej azylovej politiky. Zároveň sa v ňom navrhuje spôsob napredovania v súlade s uceleným prístupom k migrácii, ktorý uviedol </w:t>
            </w:r>
            <w:r w:rsidRPr="00426CDB">
              <w:lastRenderedPageBreak/>
              <w:t>Európsky parlament vo svojej iniciatívnej správe z 12. apríla 2016.</w:t>
            </w:r>
          </w:p>
        </w:tc>
        <w:tc>
          <w:tcPr>
            <w:tcW w:w="4876" w:type="dxa"/>
          </w:tcPr>
          <w:p w:rsidR="00D12611" w:rsidRPr="00426CDB" w:rsidRDefault="00D12611" w:rsidP="004D4919">
            <w:pPr>
              <w:pStyle w:val="Normal6"/>
            </w:pPr>
            <w:r w:rsidRPr="00426CDB">
              <w:lastRenderedPageBreak/>
              <w:t>(4)</w:t>
            </w:r>
            <w:r w:rsidRPr="00426CDB">
              <w:tab/>
              <w:t>Komisia vo svojom oznámení zo 6. apríla 2016</w:t>
            </w:r>
            <w:r w:rsidRPr="00426CDB">
              <w:rPr>
                <w:rStyle w:val="Sup"/>
              </w:rPr>
              <w:t>32</w:t>
            </w:r>
            <w:r w:rsidRPr="00426CDB">
              <w:t xml:space="preserve"> uvádza možnosti na zlepšenie CEAS, konkrétne vytvoriť systém na určenie členského štátu zodpovedného za žiadateľov o </w:t>
            </w:r>
            <w:r w:rsidRPr="00426CDB">
              <w:rPr>
                <w:b/>
                <w:i/>
              </w:rPr>
              <w:t>udelenie azylu</w:t>
            </w:r>
            <w:r w:rsidRPr="00426CDB">
              <w:t>, posilniť systém Eurodac, dospieť k väčšiemu zblíženiu v rámci azylového systému EÚ, predchádzať sekundárnym pohybom v rámci Európskej únie, a dať nový mandát Agentúre Európskej únie pre azyl. Uvedené oznámenie je v súlade s výzvami, ktoré Európska rada vzniesla v dňoch 18. až 19. februára 2016</w:t>
            </w:r>
            <w:r w:rsidRPr="00426CDB">
              <w:rPr>
                <w:rStyle w:val="Sup"/>
              </w:rPr>
              <w:t>33</w:t>
            </w:r>
            <w:r w:rsidRPr="00426CDB">
              <w:t xml:space="preserve">, aby sa pokročilo v reforme existujúceho rámca EÚ v záujme zabezpečenia humánnej a účinnej azylovej politiky. Zároveň sa v ňom navrhuje spôsob napredovania v súlade s uceleným prístupom k migrácii, ktorý uviedol Európsky parlament vo svojej iniciatívnej </w:t>
            </w:r>
            <w:r w:rsidRPr="00426CDB">
              <w:lastRenderedPageBreak/>
              <w:t>správe z 12. apríla 2016.</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32</w:t>
            </w:r>
            <w:r w:rsidRPr="00426CDB">
              <w:t xml:space="preserve"> COM(2016) 197 v konečnom znení.</w:t>
            </w:r>
          </w:p>
        </w:tc>
        <w:tc>
          <w:tcPr>
            <w:tcW w:w="4876" w:type="dxa"/>
          </w:tcPr>
          <w:p w:rsidR="00D12611" w:rsidRPr="00426CDB" w:rsidRDefault="00D12611" w:rsidP="004D4919">
            <w:pPr>
              <w:pStyle w:val="Normal6"/>
            </w:pPr>
            <w:r w:rsidRPr="00426CDB">
              <w:rPr>
                <w:rStyle w:val="Sup"/>
              </w:rPr>
              <w:t>32</w:t>
            </w:r>
            <w:r w:rsidRPr="00426CDB">
              <w:t xml:space="preserve"> COM(2016) 197 v konečnom znení.</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33</w:t>
            </w:r>
            <w:r w:rsidRPr="00426CDB">
              <w:t xml:space="preserve"> EUCO 19.2.2016, SN 1/16.</w:t>
            </w:r>
          </w:p>
        </w:tc>
        <w:tc>
          <w:tcPr>
            <w:tcW w:w="4876" w:type="dxa"/>
          </w:tcPr>
          <w:p w:rsidR="00D12611" w:rsidRPr="00426CDB" w:rsidRDefault="00D12611" w:rsidP="004D4919">
            <w:pPr>
              <w:pStyle w:val="Normal6"/>
            </w:pPr>
            <w:r w:rsidRPr="00426CDB">
              <w:rPr>
                <w:rStyle w:val="Sup"/>
              </w:rPr>
              <w:t>33</w:t>
            </w:r>
            <w:r w:rsidRPr="00426CDB">
              <w:t xml:space="preserve"> EUCO 19.2.2016, SN 1/16.</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120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(4a)</w:t>
            </w:r>
            <w:r w:rsidRPr="00426CDB">
              <w:tab/>
            </w:r>
            <w:r w:rsidRPr="00426CDB">
              <w:rPr>
                <w:b/>
                <w:i/>
              </w:rPr>
              <w:t>Ženevský dohovor je základným kameňom medzinárodného právneho režimu na ochranu utečencov.</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Týmto pozmeňujúcim návrhom sa znovu zavádza odôvodnenie 4 v úvodnej časti smernice o oprávnení z roku 2011.</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121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w:t>
            </w:r>
            <w:r w:rsidRPr="00426CDB">
              <w:tab/>
              <w:t xml:space="preserve">V záujme </w:t>
            </w:r>
            <w:r w:rsidRPr="00426CDB">
              <w:rPr>
                <w:b/>
                <w:i/>
              </w:rPr>
              <w:t>dobrého fungovania</w:t>
            </w:r>
            <w:r w:rsidRPr="00426CDB">
              <w:t xml:space="preserve"> CEAS </w:t>
            </w:r>
            <w:r w:rsidRPr="00426CDB">
              <w:rPr>
                <w:b/>
                <w:i/>
              </w:rPr>
              <w:t>vrátane dublinského systému</w:t>
            </w:r>
            <w:r w:rsidRPr="00426CDB">
              <w:t xml:space="preserve"> by sa malo dospieť k výraznému pokroku, pokiaľ ide o zbližovanie vnútroštátnych azylových systémov, s osobitným zreteľom na odlišné miery uznaných žiadostí a druh postavenia ochrany v členských štátoch. </w:t>
            </w:r>
            <w:r w:rsidRPr="00426CDB">
              <w:rPr>
                <w:b/>
                <w:i/>
              </w:rPr>
              <w:t xml:space="preserve">Okrem toho </w:t>
            </w:r>
            <w:r w:rsidRPr="00426CDB">
              <w:t>by sa mali posilniť pravidlá</w:t>
            </w:r>
            <w:r w:rsidRPr="00426CDB">
              <w:rPr>
                <w:b/>
                <w:i/>
              </w:rPr>
              <w:t xml:space="preserve"> týkajúce sa preskúmania postavenia</w:t>
            </w:r>
            <w:r w:rsidRPr="00426CDB">
              <w:t xml:space="preserve">, aby sa </w:t>
            </w:r>
            <w:r w:rsidRPr="00426CDB">
              <w:lastRenderedPageBreak/>
              <w:t xml:space="preserve">zabezpečilo, že ochrana sa poskytne </w:t>
            </w:r>
            <w:r w:rsidRPr="00426CDB">
              <w:rPr>
                <w:b/>
                <w:i/>
              </w:rPr>
              <w:t>len</w:t>
            </w:r>
            <w:r w:rsidRPr="00426CDB">
              <w:t xml:space="preserve"> tým, ktorí ju potrebujú</w:t>
            </w:r>
            <w:r w:rsidRPr="00426CDB">
              <w:rPr>
                <w:b/>
                <w:i/>
              </w:rPr>
              <w:t>, a len na tak dlho, ako bude potrebná</w:t>
            </w:r>
            <w:r w:rsidRPr="00426CDB">
              <w:t>.</w:t>
            </w:r>
            <w:r w:rsidRPr="00426CDB">
              <w:rPr>
                <w:b/>
                <w:i/>
              </w:rPr>
              <w:t xml:space="preserve"> </w:t>
            </w:r>
            <w:r w:rsidRPr="00426CDB">
              <w:t xml:space="preserve">Navyše by sa malo </w:t>
            </w:r>
            <w:r w:rsidRPr="00426CDB">
              <w:rPr>
                <w:b/>
                <w:i/>
              </w:rPr>
              <w:t xml:space="preserve">zabrániť rozdielnym postupom, pokiaľ ide o </w:t>
            </w:r>
            <w:r w:rsidRPr="00426CDB">
              <w:t>trvanie povolení na pobyt,</w:t>
            </w:r>
            <w:r w:rsidRPr="00426CDB">
              <w:rPr>
                <w:b/>
                <w:i/>
              </w:rPr>
              <w:t xml:space="preserve"> a mali</w:t>
            </w:r>
            <w:r w:rsidRPr="00426CDB">
              <w:t xml:space="preserve"> by sa lepšie objasniť a harmonizovať práva udeľované osobám, ktorým sa poskytla medzinárodná ochrana.</w:t>
            </w:r>
          </w:p>
        </w:tc>
        <w:tc>
          <w:tcPr>
            <w:tcW w:w="4876" w:type="dxa"/>
          </w:tcPr>
          <w:p w:rsidR="00D12611" w:rsidRPr="00426CDB" w:rsidRDefault="00D12611" w:rsidP="004D4919">
            <w:pPr>
              <w:pStyle w:val="Normal6"/>
            </w:pPr>
            <w:r w:rsidRPr="00426CDB">
              <w:lastRenderedPageBreak/>
              <w:t>(5)</w:t>
            </w:r>
            <w:r w:rsidRPr="00426CDB">
              <w:tab/>
            </w:r>
            <w:r w:rsidRPr="00426CDB">
              <w:rPr>
                <w:b/>
                <w:i/>
              </w:rPr>
              <w:t xml:space="preserve">Spoločná politika Únie v oblasti medzinárodnej ochrany by sa mala zakladať na jednotnom štatúte. </w:t>
            </w:r>
            <w:r w:rsidRPr="00426CDB">
              <w:t xml:space="preserve">V záujme </w:t>
            </w:r>
            <w:r w:rsidRPr="00426CDB">
              <w:rPr>
                <w:b/>
                <w:i/>
              </w:rPr>
              <w:t xml:space="preserve">smerovania k dobrému fungovaniu </w:t>
            </w:r>
            <w:r w:rsidRPr="00426CDB">
              <w:t>CEAS</w:t>
            </w:r>
            <w:r w:rsidRPr="00426CDB">
              <w:rPr>
                <w:b/>
                <w:i/>
              </w:rPr>
              <w:t xml:space="preserve"> založenému na vysokých normách ochrany</w:t>
            </w:r>
            <w:r w:rsidRPr="00426CDB">
              <w:rPr>
                <w:b/>
              </w:rPr>
              <w:t xml:space="preserve"> </w:t>
            </w:r>
            <w:r w:rsidRPr="00426CDB">
              <w:t xml:space="preserve">by sa malo dospieť k výraznému pokroku, pokiaľ ide o </w:t>
            </w:r>
            <w:r w:rsidRPr="00426CDB">
              <w:rPr>
                <w:b/>
                <w:i/>
              </w:rPr>
              <w:t>výmenu najlepších postupov a </w:t>
            </w:r>
            <w:r w:rsidRPr="00426CDB">
              <w:t xml:space="preserve">zbližovanie vnútroštátnych azylových systémov, s osobitným zreteľom </w:t>
            </w:r>
            <w:r w:rsidRPr="00426CDB">
              <w:lastRenderedPageBreak/>
              <w:t xml:space="preserve">na odlišné miery uznaných žiadostí a druh postavenia ochrany v členských štátoch. </w:t>
            </w:r>
            <w:r w:rsidRPr="00426CDB">
              <w:rPr>
                <w:b/>
                <w:i/>
              </w:rPr>
              <w:t>Zároveň je dôležité, aby sa orgány členských štátov administratívne nepreťažili. Preto</w:t>
            </w:r>
            <w:r w:rsidRPr="00426CDB">
              <w:t xml:space="preserve"> by sa mali posilniť pravidlá, aby sa zabezpečilo, že ochrana sa poskytne tým, ktorí ju potrebujú.</w:t>
            </w:r>
            <w:r w:rsidRPr="00426CDB">
              <w:rPr>
                <w:b/>
                <w:i/>
              </w:rPr>
              <w:t xml:space="preserve"> </w:t>
            </w:r>
            <w:r w:rsidRPr="00426CDB">
              <w:t xml:space="preserve">Navyše by sa malo </w:t>
            </w:r>
            <w:r w:rsidRPr="00426CDB">
              <w:rPr>
                <w:b/>
                <w:i/>
              </w:rPr>
              <w:t>zaviesť harmonizované</w:t>
            </w:r>
            <w:r w:rsidRPr="00426CDB">
              <w:t xml:space="preserve"> trvanie povolení na pobyt,</w:t>
            </w:r>
            <w:r w:rsidRPr="00426CDB">
              <w:rPr>
                <w:b/>
                <w:i/>
              </w:rPr>
              <w:t xml:space="preserve"> pričom by sa v plnej miere zohľadnili súčasné najlepšie postupy v členských štátoch, a na základe konzultácie s príslušnými zainteresovanými stranami</w:t>
            </w:r>
            <w:r w:rsidRPr="00426CDB">
              <w:t xml:space="preserve"> by sa </w:t>
            </w:r>
            <w:r w:rsidRPr="00426CDB">
              <w:rPr>
                <w:b/>
                <w:i/>
              </w:rPr>
              <w:t>mali</w:t>
            </w:r>
            <w:r w:rsidRPr="00426CDB">
              <w:t xml:space="preserve"> lepšie objasniť a harmonizovať práva udeľované osobám, ktorým sa poskytla medzinárodná ochrana.</w:t>
            </w:r>
            <w:r w:rsidRPr="00426CDB">
              <w:br/>
            </w:r>
            <w:r w:rsidRPr="00426CDB">
              <w:rPr>
                <w:b/>
                <w:i/>
              </w:rPr>
              <w:t>Členské štáty by napriek tomu mali byť schopné uplatňovať priaznivejšie normy, pokiaľ ide o trvanie povolenia na pobyt.</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Tieňová spravodajkyňa súhlasí so spravodajkyňou, že pri zavedení harmonizovaného trvania povolení na pobyt udelených osobám, ktoré potrebujú medzinárodnú ochranu, by sa mali v plnej miere zohľadniť najlepšie postupy v členských štátoch a nemalo by sa vychádzať zo snahy o absolútne minimum.</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122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Lorenzo Fontana</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w:t>
            </w:r>
            <w:r w:rsidRPr="00426CDB">
              <w:tab/>
              <w:t>V záujme dobrého fungovania CEAS vrátane dublinského systému by sa malo dospieť k výraznému pokroku</w:t>
            </w:r>
            <w:r w:rsidRPr="00426CDB">
              <w:rPr>
                <w:b/>
                <w:i/>
              </w:rPr>
              <w:t>, pokiaľ ide o zbližovanie vnútroštátnych azylových systémov, s osobitným zreteľom na odlišné miery uznaných žiadostí a druh postavenia ochrany v členských štátoch.</w:t>
            </w:r>
            <w:r w:rsidRPr="00426CDB">
              <w:t xml:space="preserve"> </w:t>
            </w:r>
            <w:r w:rsidRPr="00426CDB">
              <w:rPr>
                <w:b/>
                <w:i/>
              </w:rPr>
              <w:t>Okrem toho</w:t>
            </w:r>
            <w:r w:rsidRPr="00426CDB">
              <w:t xml:space="preserve"> by sa mali posilniť </w:t>
            </w:r>
            <w:r w:rsidRPr="00426CDB">
              <w:rPr>
                <w:b/>
                <w:i/>
              </w:rPr>
              <w:t>pravidlá týkajúce sa preskúmania postavenia, aby sa zabezpečilo, že</w:t>
            </w:r>
            <w:r w:rsidRPr="00426CDB">
              <w:t xml:space="preserve"> ochrana </w:t>
            </w:r>
            <w:r w:rsidRPr="00426CDB">
              <w:rPr>
                <w:b/>
                <w:i/>
              </w:rPr>
              <w:t>sa poskytne</w:t>
            </w:r>
            <w:r w:rsidRPr="00426CDB">
              <w:t xml:space="preserve"> len </w:t>
            </w:r>
            <w:r w:rsidRPr="00426CDB">
              <w:lastRenderedPageBreak/>
              <w:t xml:space="preserve">tým, ktorí </w:t>
            </w:r>
            <w:r w:rsidRPr="00426CDB">
              <w:rPr>
                <w:b/>
                <w:i/>
              </w:rPr>
              <w:t>ju potrebujú, a len na tak dlho, ako bude potrebná.</w:t>
            </w:r>
            <w:r w:rsidRPr="00426CDB">
              <w:t xml:space="preserve"> </w:t>
            </w:r>
            <w:r w:rsidRPr="00426CDB">
              <w:rPr>
                <w:b/>
                <w:i/>
              </w:rPr>
              <w:t>Navyše by sa malo zabrániť rozdielnym postupom, pokiaľ ide o trvanie povolení na pobyt, a mali by sa lepšie objasniť a harmonizovať.práva udeľované osobám, ktorým sa poskytla medzinárodná ochrana</w:t>
            </w:r>
            <w:r w:rsidRPr="00426CDB">
              <w:t>.</w:t>
            </w:r>
          </w:p>
        </w:tc>
        <w:tc>
          <w:tcPr>
            <w:tcW w:w="4876" w:type="dxa"/>
          </w:tcPr>
          <w:p w:rsidR="00D12611" w:rsidRPr="00426CDB" w:rsidRDefault="00D12611" w:rsidP="004D4919">
            <w:pPr>
              <w:pStyle w:val="Normal6"/>
            </w:pPr>
            <w:r w:rsidRPr="00426CDB">
              <w:lastRenderedPageBreak/>
              <w:t>(5)</w:t>
            </w:r>
            <w:r w:rsidRPr="00426CDB">
              <w:tab/>
              <w:t xml:space="preserve">V záujme dobrého fungovania CEAS vrátane dublinského systému by sa malo dospieť k výraznému pokroku </w:t>
            </w:r>
            <w:r w:rsidRPr="00426CDB">
              <w:rPr>
                <w:b/>
                <w:i/>
              </w:rPr>
              <w:t>smerom k radikálnej zmene celej imigračnej politiky. Na tento účel</w:t>
            </w:r>
            <w:r w:rsidRPr="00426CDB">
              <w:t xml:space="preserve"> by sa mali posilniť </w:t>
            </w:r>
            <w:r w:rsidRPr="00426CDB">
              <w:rPr>
                <w:b/>
                <w:i/>
              </w:rPr>
              <w:t>politiky návratu a zabezpečiť, aby sa</w:t>
            </w:r>
            <w:r w:rsidRPr="00426CDB">
              <w:t xml:space="preserve"> ochrana </w:t>
            </w:r>
            <w:r w:rsidRPr="00426CDB">
              <w:rPr>
                <w:b/>
                <w:i/>
              </w:rPr>
              <w:t>poskytovala</w:t>
            </w:r>
            <w:r w:rsidRPr="00426CDB">
              <w:t xml:space="preserve"> len tým, ktorí </w:t>
            </w:r>
            <w:r w:rsidRPr="00426CDB">
              <w:rPr>
                <w:b/>
                <w:i/>
              </w:rPr>
              <w:t>majú na ňu nárok</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123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Alessandra Mussolini, Elissavet Vozemberg-Vrionidi, Frank Engel, Barbara Matera, Salvatore Domenico Pogliese, József Nagy, Carlos Coelho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w:t>
            </w:r>
            <w:r w:rsidRPr="00426CDB">
              <w:tab/>
              <w:t>V záujme dobrého fungovania CEAS vrátane dublinského systému by sa malo dospieť k výraznému pokroku, pokiaľ ide o zbližovanie vnútroštátnych azylových systémov, s osobitným zreteľom na odlišné miery uznaných žiadostí a druh postavenia ochrany v členských štátoch. Okrem toho by sa mali posilniť pravidlá týkajúce sa preskúmania postavenia, aby sa zabezpečilo, že ochrana sa poskytne len tým, ktorí ju potrebujú, a len na tak dlho, ako bude potrebná. Navyše by sa malo zabrániť rozdielnym postupom, pokiaľ ide o trvanie povolení na pobyt, a mali by sa lepšie objasniť a harmonizovať práva udeľované osobám, ktorým sa poskytla medzinárodná ochrana.</w:t>
            </w:r>
          </w:p>
        </w:tc>
        <w:tc>
          <w:tcPr>
            <w:tcW w:w="4876" w:type="dxa"/>
          </w:tcPr>
          <w:p w:rsidR="00D12611" w:rsidRPr="00426CDB" w:rsidRDefault="00D12611" w:rsidP="004D4919">
            <w:pPr>
              <w:pStyle w:val="Normal6"/>
            </w:pPr>
            <w:r w:rsidRPr="00426CDB">
              <w:t>(5)</w:t>
            </w:r>
            <w:r w:rsidRPr="00426CDB">
              <w:tab/>
              <w:t>V záujme dobrého fungovania CEAS vrátane dublinského systému by sa malo dospieť k výraznému pokroku, pokiaľ ide o zbližovanie vnútroštátnych azylových systémov, s osobitným zreteľom na odlišné miery uznaných žiadostí a druh postavenia ochrany v členských štátoch. Okrem toho by sa mali posilniť pravidlá týkajúce sa preskúmania postavenia, aby sa zabezpečilo, že ochrana sa poskytne len tým, ktorí ju potrebujú, a len na tak dlho, ako bude potrebná. Navyše by sa malo zabrániť rozdielnym postupom, pokiaľ ide o trvanie povolení na pobyt, a mali by sa lepšie objasniť a harmonizovať práva udeľované osobám, ktorým sa poskytla medzinárodná ochrana</w:t>
            </w:r>
            <w:r w:rsidRPr="00426CDB">
              <w:rPr>
                <w:b/>
                <w:i/>
              </w:rPr>
              <w:t>, pričom sa zohľadní právny rozdiel medzi postavením utečenca a postavením osoby s doplnkovou ochranou</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lastRenderedPageBreak/>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Hoci je prípustné, aby sa povolenia na pobyt spojené s týmito dvomi postaveniami medzinárodnej ochrany harmonizovali, zdá sa primerané zdôrazniť, že právny rozdiel medzi týmito dvomi postaveniami treba zachovať, pretože sú výsledkom dvoch odlišných právnych základov. Postavenie utečenca sa uvádza v Ženevskom dohovore, kým postavenie osoby s doplnkovou ochranou sa po prvýkrát zaviedlo v práve Európskej únie, a to v smernici 2004/83/ES.</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124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w:t>
            </w:r>
            <w:r w:rsidRPr="00426CDB">
              <w:tab/>
              <w:t xml:space="preserve">V záujme dobrého fungovania CEAS vrátane dublinského systému by sa malo dospieť k výraznému pokroku, pokiaľ ide o zbližovanie vnútroštátnych azylových systémov, s osobitným zreteľom na odlišné miery uznaných žiadostí a druh postavenia ochrany v členských štátoch. </w:t>
            </w:r>
            <w:r w:rsidRPr="00426CDB">
              <w:rPr>
                <w:b/>
                <w:i/>
              </w:rPr>
              <w:t>Okrem toho by sa mali posilniť pravidlá týkajúce sa preskúmania postavenia, aby sa zabezpečilo, že ochrana sa poskytne len tým, ktorí ju potrebujú, a len na tak dlho, ako bude potrebná.</w:t>
            </w:r>
            <w:r w:rsidRPr="00426CDB">
              <w:t xml:space="preserve"> Navyše by sa malo zabrániť rozdielnym postupom, pokiaľ ide o trvanie povolení na pobyt, a mali by sa lepšie objasniť a harmonizovať práva udeľované osobám, ktorým sa poskytla medzinárodná ochrana.</w:t>
            </w:r>
          </w:p>
        </w:tc>
        <w:tc>
          <w:tcPr>
            <w:tcW w:w="4876" w:type="dxa"/>
          </w:tcPr>
          <w:p w:rsidR="00D12611" w:rsidRPr="00426CDB" w:rsidRDefault="00D12611" w:rsidP="004D4919">
            <w:pPr>
              <w:pStyle w:val="Normal6"/>
            </w:pPr>
            <w:r w:rsidRPr="00426CDB">
              <w:t>(5)</w:t>
            </w:r>
            <w:r w:rsidRPr="00426CDB">
              <w:tab/>
              <w:t>V záujme dobrého fungovania CEAS vrátane dublinského systému by sa malo dospieť k výraznému pokroku, pokiaľ ide o zbližovanie vnútroštátnych azylových systémov, s osobitným zreteľom na odlišné miery uznaných žiadostí a druh postavenia ochrany v členských štátoch. Navyše by sa malo zabrániť rozdielnym postupom, pokiaľ ide o trvanie povolení na pobyt, a mali by sa lepšie objasniť a harmonizovať práva udeľované osobám, ktorým sa poskytla medzinárodná ochrana</w:t>
            </w:r>
            <w:r w:rsidRPr="00426CDB">
              <w:rPr>
                <w:b/>
                <w:i/>
              </w:rPr>
              <w:t>, s cieľom zabezpečiť rovnako vysoké normy ochrany vo všetkých členských štátoch</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125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w:t>
            </w:r>
            <w:r w:rsidRPr="00426CDB">
              <w:tab/>
              <w:t>V záujme dobrého fungovania CEAS vrátane dublinského systému by sa malo dospieť k výraznému pokroku, pokiaľ ide o zbližovanie vnútroštátnych azylových systémov, s osobitným zreteľom na odlišné miery uznaných žiadostí a druh postavenia ochrany v členských štátoch. Okrem toho by sa mali posilniť pravidlá týkajúce sa preskúmania postavenia, aby sa zabezpečilo, že ochrana sa poskytne len tým, ktorí ju potrebujú, a len na tak dlho, ako bude potrebná. Navyše by sa malo zabrániť rozdielnym postupom, pokiaľ ide o trvanie povolení na pobyt, a mali by sa lepšie objasniť a harmonizovať práva udeľované osobám, ktorým sa poskytla medzinárodná ochrana.</w:t>
            </w:r>
          </w:p>
        </w:tc>
        <w:tc>
          <w:tcPr>
            <w:tcW w:w="4876" w:type="dxa"/>
          </w:tcPr>
          <w:p w:rsidR="00D12611" w:rsidRPr="00426CDB" w:rsidRDefault="00D12611" w:rsidP="004D4919">
            <w:pPr>
              <w:pStyle w:val="Normal6"/>
            </w:pPr>
            <w:r w:rsidRPr="00426CDB">
              <w:t>(5)</w:t>
            </w:r>
            <w:r w:rsidRPr="00426CDB">
              <w:tab/>
              <w:t>V záujme dobrého fungovania CEAS vrátane dublinského systému by sa malo dospieť k výraznému pokroku, pokiaľ ide o zbližovanie vnútroštátnych azylových systémov, s osobitným zreteľom na odlišné miery uznaných žiadostí a druh postavenia ochrany v členských štátoch. Okrem toho by sa mali posilniť pravidlá týkajúce sa preskúmania postavenia, aby sa zabezpečilo, že ochrana sa poskytne len tým, ktorí ju potrebujú, a len na tak dlho, ako bude potrebná. Navyše by sa malo zabrániť rozdielnym postupom, pokiaľ ide o trvanie povolení na pobyt, a mali by sa lepšie objasniť</w:t>
            </w:r>
            <w:r w:rsidRPr="00426CDB">
              <w:rPr>
                <w:b/>
                <w:i/>
              </w:rPr>
              <w:t>, obmedziť</w:t>
            </w:r>
            <w:r w:rsidRPr="00426CDB">
              <w:t xml:space="preserve"> a harmonizovať práva udeľované osobám, ktorým sa poskytla medzinárodná ochrana.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126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w:t>
            </w:r>
            <w:r w:rsidRPr="00426CDB">
              <w:tab/>
              <w:t xml:space="preserve">V záujme dobrého fungovania CEAS vrátane dublinského systému by sa malo dospieť k výraznému pokroku, pokiaľ ide o zbližovanie vnútroštátnych azylových systémov, s osobitným zreteľom na odlišné miery uznaných žiadostí a druh postavenia ochrany v členských štátoch. Okrem toho by sa mali posilniť pravidlá týkajúce sa </w:t>
            </w:r>
            <w:r w:rsidRPr="00426CDB">
              <w:rPr>
                <w:b/>
                <w:i/>
              </w:rPr>
              <w:t>preskúmania</w:t>
            </w:r>
            <w:r w:rsidRPr="00426CDB">
              <w:t xml:space="preserve"> postavenia, aby sa zabezpečilo, že ochrana sa poskytne </w:t>
            </w:r>
            <w:r w:rsidRPr="00426CDB">
              <w:rPr>
                <w:b/>
                <w:i/>
              </w:rPr>
              <w:t>len</w:t>
            </w:r>
            <w:r w:rsidRPr="00426CDB">
              <w:t xml:space="preserve"> tým, ktorí ju potrebujú</w:t>
            </w:r>
            <w:r w:rsidRPr="00426CDB">
              <w:rPr>
                <w:b/>
                <w:i/>
              </w:rPr>
              <w:t>, a len na tak dlho, ako bude potrebná</w:t>
            </w:r>
            <w:r w:rsidRPr="00426CDB">
              <w:t>. Navyše by sa malo zabrániť rozdielnym postupom, pokiaľ ide o trvanie povolení na pobyt, a mali by sa lepšie objasniť a </w:t>
            </w:r>
            <w:r w:rsidRPr="00426CDB">
              <w:rPr>
                <w:b/>
                <w:i/>
              </w:rPr>
              <w:t>harmonizovať.práva</w:t>
            </w:r>
            <w:r w:rsidRPr="00426CDB">
              <w:t xml:space="preserve"> udeľované osobám, ktorým sa poskytla </w:t>
            </w:r>
            <w:r w:rsidRPr="00426CDB">
              <w:lastRenderedPageBreak/>
              <w:t>medzinárodná ochrana.</w:t>
            </w:r>
          </w:p>
        </w:tc>
        <w:tc>
          <w:tcPr>
            <w:tcW w:w="4876" w:type="dxa"/>
          </w:tcPr>
          <w:p w:rsidR="00D12611" w:rsidRPr="00426CDB" w:rsidRDefault="00D12611" w:rsidP="004D4919">
            <w:pPr>
              <w:pStyle w:val="Normal6"/>
            </w:pPr>
            <w:r w:rsidRPr="00426CDB">
              <w:lastRenderedPageBreak/>
              <w:t>(5)</w:t>
            </w:r>
            <w:r w:rsidRPr="00426CDB">
              <w:tab/>
              <w:t xml:space="preserve">V záujme dobrého fungovania CEAS vrátane dublinského systému by sa malo dospieť k výraznému pokroku, pokiaľ ide o zbližovanie vnútroštátnych azylových systémov, s osobitným zreteľom na odlišné miery uznaných žiadostí a druh postavenia ochrany v členských štátoch. Okrem toho by sa </w:t>
            </w:r>
            <w:r w:rsidRPr="00426CDB">
              <w:rPr>
                <w:b/>
                <w:i/>
              </w:rPr>
              <w:t>nemali zaťažovať ústredné štátne správy a</w:t>
            </w:r>
            <w:r w:rsidRPr="00426CDB">
              <w:t xml:space="preserve"> mali </w:t>
            </w:r>
            <w:r w:rsidRPr="00426CDB">
              <w:rPr>
                <w:b/>
                <w:i/>
              </w:rPr>
              <w:t>by sa</w:t>
            </w:r>
            <w:r w:rsidRPr="00426CDB">
              <w:t xml:space="preserve"> posilniť pravidlá týkajúce sa postavenia, aby sa zabezpečilo, že ochrana sa poskytne tým, ktorí ju potrebujú. Navyše by sa malo zabrániť rozdielnym postupom, pokiaľ ide o trvanie povolení na pobyt, a mali by sa lepšie objasniť a </w:t>
            </w:r>
            <w:r w:rsidRPr="00426CDB">
              <w:rPr>
                <w:b/>
                <w:i/>
              </w:rPr>
              <w:t>harmonizovať práva</w:t>
            </w:r>
            <w:r w:rsidRPr="00426CDB">
              <w:t xml:space="preserve"> udeľované osobám, ktorým sa poskytla medzinárodná </w:t>
            </w:r>
            <w:r w:rsidRPr="00426CDB">
              <w:lastRenderedPageBreak/>
              <w:t>ochrana.</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127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Kinga Gál, Pál Csáky,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w:t>
            </w:r>
            <w:r w:rsidRPr="00426CDB">
              <w:tab/>
              <w:t>V záujme dobrého fungovania CEAS vrátane dublinského systému by sa malo dospieť k výraznému pokroku, pokiaľ ide o zbližovanie vnútroštátnych azylových systémov, s osobitným zreteľom na odlišné miery uznaných žiadostí a druh postavenia ochrany v členských štátoch. Okrem toho by sa mali posilniť pravidlá týkajúce sa preskúmania postavenia, aby sa zabezpečilo, že ochrana sa poskytne len tým, ktorí ju potrebujú, a len na tak dlho, ako bude potrebná. Navyše by sa malo zabrániť rozdielnym postupom, pokiaľ ide o trvanie povolení na pobyt, a mali by sa lepšie objasniť</w:t>
            </w:r>
            <w:r w:rsidRPr="00426CDB">
              <w:rPr>
                <w:b/>
                <w:i/>
              </w:rPr>
              <w:t xml:space="preserve"> a harmonizovať</w:t>
            </w:r>
            <w:r w:rsidRPr="00426CDB">
              <w:t xml:space="preserve"> práva udeľované osobám, ktorým sa poskytla medzinárodná ochrana.</w:t>
            </w:r>
          </w:p>
        </w:tc>
        <w:tc>
          <w:tcPr>
            <w:tcW w:w="4876" w:type="dxa"/>
          </w:tcPr>
          <w:p w:rsidR="00D12611" w:rsidRPr="00426CDB" w:rsidRDefault="00D12611" w:rsidP="004D4919">
            <w:pPr>
              <w:pStyle w:val="Normal6"/>
            </w:pPr>
            <w:r w:rsidRPr="00426CDB">
              <w:t>(5)</w:t>
            </w:r>
            <w:r w:rsidRPr="00426CDB">
              <w:tab/>
              <w:t>V záujme dobrého fungovania CEAS vrátane dublinského systému by sa malo dospieť k výraznému pokroku, pokiaľ ide o zbližovanie vnútroštátnych azylových systémov, s osobitným zreteľom na odlišné miery uznaných žiadostí a druh postavenia ochrany v členských štátoch. Okrem toho by sa mali posilniť pravidlá týkajúce sa preskúmania postavenia, aby sa zabezpečilo, že ochrana sa poskytne len tým, ktorí ju potrebujú, a len na tak dlho, ako bude potrebná. Navyše by sa malo zabrániť rozdielnym postupom, pokiaľ ide o trvanie povolení na pobyt, a mali by sa lepšie objasniť práva udeľované osobám, ktorým sa poskytla medzinárodná ochrana.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128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Gérard Deprez, Louis Michel</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uznesenia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(5a)</w:t>
            </w:r>
            <w:r w:rsidRPr="00426CDB">
              <w:tab/>
            </w:r>
            <w:r w:rsidRPr="00426CDB">
              <w:rPr>
                <w:b/>
                <w:i/>
              </w:rPr>
              <w:t xml:space="preserve">Dĺžka platnosti povolení na pobyt priznaných utečencom a osobám oprávneným na doplnkovú ochranu by mala byť v súlade so záujmami rozvoja </w:t>
            </w:r>
            <w:r w:rsidRPr="00426CDB">
              <w:rPr>
                <w:b/>
                <w:i/>
              </w:rPr>
              <w:lastRenderedPageBreak/>
              <w:t>spoločného európskeho azylového systému a podporovať osoby, ktorým sa poskytla medzinárodná ochrana, aby zostali v členskom štáte poskytujúcom ochranu. Dĺžka platnosti povolení na pobyt by z tohto dôvodu mala byť 5 rokov pre utečencov a 1 rok pre osoby s doplnkovou ochranou. Členské štáty, ktoré už poskytujú dlhšie obdobie platnosti povolení na pobyt, by však mali byť schopné zvoliť obdobie 10 rokov pre utečencov a 5 rokov pre osoby s doplnkovou ochranou.</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{FR}</w:t>
      </w:r>
      <w:r w:rsidRPr="00426CDB">
        <w:rPr>
          <w:lang w:val="sk-SK"/>
        </w:rPr>
        <w:t>fr</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Odôvodnenie doplnené na účely uplatnenia článku 26.</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129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Kinga Gál, Pál Csáky,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(6)</w:t>
            </w:r>
            <w:r w:rsidRPr="00426CDB">
              <w:tab/>
            </w:r>
            <w:r w:rsidRPr="00426CDB">
              <w:rPr>
                <w:b/>
                <w:i/>
              </w:rPr>
              <w:t>Aby sa zabezpečila konzistentnejšia úroveň harmonizácie v celej Únii a poskytol vyšší stupeň právnej istoty a transparentnosti, je teda potrebné nariadenie.</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130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lastRenderedPageBreak/>
              <w:t>(6)</w:t>
            </w:r>
            <w:r w:rsidRPr="00426CDB">
              <w:tab/>
            </w:r>
            <w:r w:rsidRPr="00426CDB">
              <w:rPr>
                <w:b/>
                <w:i/>
              </w:rPr>
              <w:t>Aby sa zabezpečila konzistentnejšia úroveň harmonizácie v celej Únii a poskytol vyšší stupeň právnej istoty a transparentnosti, je teda potrebné nariadenie.</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131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(6)</w:t>
            </w:r>
            <w:r w:rsidRPr="00426CDB">
              <w:tab/>
              <w:t xml:space="preserve">Aby sa </w:t>
            </w:r>
            <w:r w:rsidRPr="00426CDB">
              <w:rPr>
                <w:b/>
                <w:i/>
              </w:rPr>
              <w:t>zabezpečila</w:t>
            </w:r>
            <w:r w:rsidRPr="00426CDB">
              <w:t xml:space="preserve"> konzistentnejšia úroveň harmonizácie v celej Únii a poskytol vyšší stupeň právnej istoty a transparentnosti, je teda </w:t>
            </w:r>
            <w:r w:rsidRPr="00426CDB">
              <w:rPr>
                <w:b/>
                <w:i/>
              </w:rPr>
              <w:t>potrebné nariadenie</w:t>
            </w:r>
            <w:r w:rsidRPr="00426CDB">
              <w:t>.</w:t>
            </w:r>
          </w:p>
        </w:tc>
        <w:tc>
          <w:tcPr>
            <w:tcW w:w="4876" w:type="dxa"/>
          </w:tcPr>
          <w:p w:rsidR="00D12611" w:rsidRPr="00426CDB" w:rsidRDefault="00D12611" w:rsidP="004D4919">
            <w:pPr>
              <w:pStyle w:val="Normal6"/>
            </w:pPr>
            <w:r w:rsidRPr="00426CDB">
              <w:t>(6)</w:t>
            </w:r>
            <w:r w:rsidRPr="00426CDB">
              <w:tab/>
              <w:t xml:space="preserve">Aby sa </w:t>
            </w:r>
            <w:r w:rsidRPr="00426CDB">
              <w:rPr>
                <w:b/>
                <w:i/>
              </w:rPr>
              <w:t>zabezpečilo vykonávanie rovnako vysokých noriem ochrany a </w:t>
            </w:r>
            <w:r w:rsidRPr="00426CDB">
              <w:t xml:space="preserve">konzistentnejšia úroveň harmonizácie v celej Únii a poskytol vyšší stupeň právnej istoty a transparentnosti, je teda </w:t>
            </w:r>
            <w:r w:rsidRPr="00426CDB">
              <w:rPr>
                <w:b/>
                <w:i/>
              </w:rPr>
              <w:t>potrebná smernica</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132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Nadine Morano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uznesenia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(7)</w:t>
            </w:r>
            <w:r w:rsidRPr="00426CDB">
              <w:tab/>
              <w:t>Hlavným cieľom tohto nariadenia je na jednej strane zaistiť, aby členské štáty uplatňovali spoločné kritériá na identifikáciu osôb, ktoré skutočne potrebujú medzinárodnú ochranu, a na druhej strane zaistiť, aby bol pre tieto osoby k dispozícii vo všetkých členských štátoch spoločný súbor práv.</w:t>
            </w:r>
          </w:p>
        </w:tc>
        <w:tc>
          <w:tcPr>
            <w:tcW w:w="4876" w:type="dxa"/>
          </w:tcPr>
          <w:p w:rsidR="00D12611" w:rsidRPr="00426CDB" w:rsidRDefault="00D12611" w:rsidP="004D4919">
            <w:pPr>
              <w:pStyle w:val="Normal6"/>
              <w:rPr>
                <w:b/>
                <w:i/>
              </w:rPr>
            </w:pPr>
            <w:r w:rsidRPr="00426CDB">
              <w:t>(7)</w:t>
            </w:r>
            <w:r w:rsidRPr="00426CDB">
              <w:tab/>
              <w:t xml:space="preserve">Hlavným cieľom tohto nariadenia je na jednej strane zaistiť, aby členské štáty uplatňovali spoločné kritériá na identifikáciu osôb, ktoré skutočne potrebujú medzinárodnú ochranu, a na druhej strane zaistiť, aby bol pre tieto osoby k dispozícii vo všetkých členských štátoch spoločný súbor práv. </w:t>
            </w:r>
            <w:r w:rsidRPr="00426CDB">
              <w:rPr>
                <w:b/>
                <w:i/>
              </w:rPr>
              <w:t xml:space="preserve">Objasnenie kritérií pre identifikáciu osôb, ktoré skutočne potrebujú medzinárodnú ochranu, by malo takisto umožniť </w:t>
            </w:r>
            <w:r w:rsidRPr="00426CDB">
              <w:rPr>
                <w:b/>
                <w:i/>
              </w:rPr>
              <w:lastRenderedPageBreak/>
              <w:t>osobám, ktoré nemajú nárok na takúto ochranu, aby boli vyhostené efektívnejšie a systematickejšie.</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{FR}</w:t>
      </w:r>
      <w:r w:rsidRPr="00426CDB">
        <w:rPr>
          <w:lang w:val="sk-SK"/>
        </w:rPr>
        <w:t>fr</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133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 Helga Stevens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(7)</w:t>
            </w:r>
            <w:r w:rsidRPr="00426CDB">
              <w:tab/>
              <w:t>Hlavným cieľom tohto nariadenia je na jednej strane zaistiť, aby členské štáty uplatňovali spoločné kritériá na identifikáciu osôb, ktoré skutočne potrebujú medzinárodnú ochranu, a na druhej strane zaistiť, aby bol pre tieto osoby k dispozícii vo všetkých členských štátoch spoločný súbor práv.</w:t>
            </w:r>
          </w:p>
        </w:tc>
        <w:tc>
          <w:tcPr>
            <w:tcW w:w="4876" w:type="dxa"/>
          </w:tcPr>
          <w:p w:rsidR="00D12611" w:rsidRPr="00426CDB" w:rsidRDefault="00D12611" w:rsidP="004D4919">
            <w:pPr>
              <w:pStyle w:val="Normal6"/>
            </w:pPr>
            <w:r w:rsidRPr="00426CDB">
              <w:t>(7)</w:t>
            </w:r>
            <w:r w:rsidRPr="00426CDB">
              <w:tab/>
              <w:t xml:space="preserve">Hlavným cieľom tohto nariadenia je na jednej strane zaistiť, aby členské štáty uplatňovali spoločné kritériá na identifikáciu osôb, ktoré skutočne potrebujú medzinárodnú ochranu, a na druhej strane zaistiť, aby bol pre tieto osoby k dispozícii vo všetkých členských štátoch spoločný súbor práv. </w:t>
            </w:r>
            <w:r w:rsidRPr="00426CDB">
              <w:rPr>
                <w:b/>
                <w:i/>
              </w:rPr>
              <w:t>Okrem toho boj proti zneužívaniu azylových systémov v členských štátoch by mal predstavovať smerodajnú zásadu tohto nariadenia.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134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Alessandra Mussolini, Elissavet Vozemberg-Vrionidi, Frank Engel, Barbara Matera, Salvatore Domenico Pogliese, József Nagy, Carlos Coelho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(7)</w:t>
            </w:r>
            <w:r w:rsidRPr="00426CDB">
              <w:tab/>
              <w:t xml:space="preserve">Hlavným cieľom tohto nariadenia je na jednej strane zaistiť, aby členské štáty uplatňovali spoločné kritériá na identifikáciu osôb, ktoré skutočne potrebujú medzinárodnú ochranu, a na druhej strane zaistiť, aby bol pre </w:t>
            </w:r>
            <w:r w:rsidRPr="00426CDB">
              <w:rPr>
                <w:b/>
                <w:i/>
              </w:rPr>
              <w:t xml:space="preserve">tieto </w:t>
            </w:r>
            <w:r w:rsidRPr="00426CDB">
              <w:t xml:space="preserve">osoby k dispozícii vo všetkých členských </w:t>
            </w:r>
            <w:r w:rsidRPr="00426CDB">
              <w:lastRenderedPageBreak/>
              <w:t>štátoch spoločný súbor práv.</w:t>
            </w:r>
          </w:p>
        </w:tc>
        <w:tc>
          <w:tcPr>
            <w:tcW w:w="4876" w:type="dxa"/>
          </w:tcPr>
          <w:p w:rsidR="00D12611" w:rsidRPr="00426CDB" w:rsidRDefault="00D12611" w:rsidP="004D4919">
            <w:pPr>
              <w:pStyle w:val="Normal6"/>
            </w:pPr>
            <w:r w:rsidRPr="00426CDB">
              <w:lastRenderedPageBreak/>
              <w:t>(7)</w:t>
            </w:r>
            <w:r w:rsidRPr="00426CDB">
              <w:tab/>
              <w:t xml:space="preserve">Hlavným cieľom tohto nariadenia je na jednej strane zaistiť, aby členské štáty uplatňovali spoločné kritériá na identifikáciu osôb, ktoré skutočne potrebujú medzinárodnú ochranu, a na druhej strane zaistiť, aby bol pre </w:t>
            </w:r>
            <w:r w:rsidRPr="00426CDB">
              <w:rPr>
                <w:b/>
                <w:i/>
              </w:rPr>
              <w:t xml:space="preserve">utečencov a </w:t>
            </w:r>
            <w:r w:rsidRPr="00426CDB">
              <w:t>osoby</w:t>
            </w:r>
            <w:r w:rsidRPr="00426CDB">
              <w:rPr>
                <w:b/>
                <w:i/>
              </w:rPr>
              <w:t xml:space="preserve">, ktorým sa poskytla doplnková </w:t>
            </w:r>
            <w:r w:rsidRPr="00426CDB">
              <w:rPr>
                <w:b/>
                <w:i/>
              </w:rPr>
              <w:lastRenderedPageBreak/>
              <w:t>ochrana,</w:t>
            </w:r>
            <w:r w:rsidRPr="00426CDB">
              <w:t xml:space="preserve"> k dispozícii vo všetkých členských štátoch spoločný súbor práv.</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Na tento rozdiel sa odkazuje v článku 34 ods. 2 a uvádza sa, čo to je.</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135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(7)</w:t>
            </w:r>
            <w:r w:rsidRPr="00426CDB">
              <w:tab/>
              <w:t>Hlavným cieľom</w:t>
            </w:r>
            <w:r w:rsidRPr="00426CDB">
              <w:rPr>
                <w:b/>
                <w:i/>
              </w:rPr>
              <w:t xml:space="preserve"> tohto nariadenia</w:t>
            </w:r>
            <w:r w:rsidRPr="00426CDB">
              <w:t xml:space="preserve"> je na jednej strane zaistiť, aby členské štáty uplatňovali spoločné kritériá na identifikáciu osôb, ktoré</w:t>
            </w:r>
            <w:r w:rsidRPr="00426CDB">
              <w:rPr>
                <w:b/>
                <w:i/>
              </w:rPr>
              <w:t xml:space="preserve"> skutočne</w:t>
            </w:r>
            <w:r w:rsidRPr="00426CDB">
              <w:t xml:space="preserve"> potrebujú medzinárodnú ochranu, a na druhej strane zaistiť, aby bol pre tieto osoby k dispozícii vo všetkých členských štátoch spoločný súbor práv.</w:t>
            </w:r>
          </w:p>
        </w:tc>
        <w:tc>
          <w:tcPr>
            <w:tcW w:w="4876" w:type="dxa"/>
          </w:tcPr>
          <w:p w:rsidR="00D12611" w:rsidRPr="00426CDB" w:rsidRDefault="00D12611" w:rsidP="004D4919">
            <w:pPr>
              <w:pStyle w:val="Normal6"/>
            </w:pPr>
            <w:r w:rsidRPr="00426CDB">
              <w:t>(7)</w:t>
            </w:r>
            <w:r w:rsidRPr="00426CDB">
              <w:tab/>
              <w:t>Hlavným cieľom</w:t>
            </w:r>
            <w:r w:rsidRPr="00426CDB">
              <w:rPr>
                <w:b/>
                <w:i/>
              </w:rPr>
              <w:t xml:space="preserve"> tejto smernice</w:t>
            </w:r>
            <w:r w:rsidRPr="00426CDB">
              <w:t xml:space="preserve"> je na jednej strane zaistiť, aby členské štáty uplatňovali spoločné kritériá na identifikáciu osôb, ktoré potrebujú medzinárodnú ochranu, a na druhej strane zaistiť, aby bol pre </w:t>
            </w:r>
            <w:r w:rsidRPr="00426CDB">
              <w:rPr>
                <w:b/>
                <w:i/>
              </w:rPr>
              <w:t>všetky</w:t>
            </w:r>
            <w:r w:rsidRPr="00426CDB">
              <w:t xml:space="preserve"> tieto osoby</w:t>
            </w:r>
            <w:r w:rsidRPr="00426CDB">
              <w:rPr>
                <w:b/>
                <w:i/>
              </w:rPr>
              <w:t>, ktoré potrebujú medzinárodnú ochranu,</w:t>
            </w:r>
            <w:r w:rsidRPr="00426CDB">
              <w:t xml:space="preserve"> k dispozícii vo všetkých členských štátoch spoločný súbor práv.</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Italic"/>
            </w:pPr>
            <w:r w:rsidRPr="00426CDB">
              <w:t>(Tento pozmeňujúci návrh sa týka celého textu. Prijatie tohto pozmeňujúceho návrhu bude vyžadovať príslušné zmeny v celom texte.)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136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(7)</w:t>
            </w:r>
            <w:r w:rsidRPr="00426CDB">
              <w:tab/>
              <w:t xml:space="preserve">Hlavným cieľom tohto nariadenia je na jednej strane zaistiť, aby členské štáty uplatňovali </w:t>
            </w:r>
            <w:r w:rsidRPr="00426CDB">
              <w:rPr>
                <w:b/>
                <w:i/>
              </w:rPr>
              <w:t>spoločné kritériá</w:t>
            </w:r>
            <w:r w:rsidRPr="00426CDB">
              <w:t xml:space="preserve"> na </w:t>
            </w:r>
            <w:r w:rsidRPr="00426CDB">
              <w:lastRenderedPageBreak/>
              <w:t xml:space="preserve">identifikáciu osôb, ktoré skutočne potrebujú medzinárodnú ochranu, a na druhej strane zaistiť, aby bol pre tieto osoby k dispozícii vo všetkých členských štátoch </w:t>
            </w:r>
            <w:r w:rsidRPr="00426CDB">
              <w:rPr>
                <w:b/>
                <w:i/>
              </w:rPr>
              <w:t>spoločný</w:t>
            </w:r>
            <w:r w:rsidRPr="00426CDB">
              <w:t xml:space="preserve"> súbor práv.</w:t>
            </w:r>
          </w:p>
        </w:tc>
        <w:tc>
          <w:tcPr>
            <w:tcW w:w="4876" w:type="dxa"/>
          </w:tcPr>
          <w:p w:rsidR="00D12611" w:rsidRPr="00426CDB" w:rsidRDefault="00D12611" w:rsidP="004D4919">
            <w:pPr>
              <w:pStyle w:val="Normal6"/>
            </w:pPr>
            <w:r w:rsidRPr="00426CDB">
              <w:lastRenderedPageBreak/>
              <w:t>(7)</w:t>
            </w:r>
            <w:r w:rsidRPr="00426CDB">
              <w:tab/>
              <w:t xml:space="preserve">Hlavným cieľom tohto nariadenia je na jednej strane zaistiť, aby členské štáty uplatňovali </w:t>
            </w:r>
            <w:r w:rsidRPr="00426CDB">
              <w:rPr>
                <w:b/>
                <w:i/>
              </w:rPr>
              <w:t>súbor základných kritérií</w:t>
            </w:r>
            <w:r w:rsidRPr="00426CDB">
              <w:t xml:space="preserve"> na </w:t>
            </w:r>
            <w:r w:rsidRPr="00426CDB">
              <w:lastRenderedPageBreak/>
              <w:t xml:space="preserve">identifikáciu osôb, ktoré skutočne potrebujú medzinárodnú ochranu, a na druhej strane zaistiť, aby bol pre tieto osoby k dispozícii vo všetkých členských štátoch súbor </w:t>
            </w:r>
            <w:r w:rsidRPr="00426CDB">
              <w:rPr>
                <w:b/>
                <w:i/>
              </w:rPr>
              <w:t xml:space="preserve">základných </w:t>
            </w:r>
            <w:r w:rsidRPr="00426CDB">
              <w:t>práv.</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137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(7)</w:t>
            </w:r>
            <w:r w:rsidRPr="00426CDB">
              <w:tab/>
              <w:t xml:space="preserve">Hlavným cieľom </w:t>
            </w:r>
            <w:r w:rsidRPr="00426CDB">
              <w:rPr>
                <w:b/>
                <w:i/>
              </w:rPr>
              <w:t>tohto nariadenia</w:t>
            </w:r>
            <w:r w:rsidRPr="00426CDB">
              <w:t xml:space="preserve"> je na jednej strane zaistiť, aby členské štáty uplatňovali spoločné kritériá na identifikáciu osôb, ktoré </w:t>
            </w:r>
            <w:r w:rsidRPr="00426CDB">
              <w:rPr>
                <w:b/>
                <w:i/>
              </w:rPr>
              <w:t>skutočne</w:t>
            </w:r>
            <w:r w:rsidRPr="00426CDB">
              <w:t xml:space="preserve"> potrebujú medzinárodnú ochranu, a na druhej strane zaistiť, aby bol pre tieto osoby k dispozícii vo všetkých členských štátoch spoločný súbor práv.</w:t>
            </w:r>
          </w:p>
        </w:tc>
        <w:tc>
          <w:tcPr>
            <w:tcW w:w="4876" w:type="dxa"/>
          </w:tcPr>
          <w:p w:rsidR="00D12611" w:rsidRPr="00426CDB" w:rsidRDefault="00D12611" w:rsidP="004D4919">
            <w:pPr>
              <w:pStyle w:val="Normal6"/>
            </w:pPr>
            <w:r w:rsidRPr="00426CDB">
              <w:t>(7)</w:t>
            </w:r>
            <w:r w:rsidRPr="00426CDB">
              <w:tab/>
              <w:t xml:space="preserve">Hlavným cieľom </w:t>
            </w:r>
            <w:r w:rsidRPr="00426CDB">
              <w:rPr>
                <w:b/>
                <w:i/>
              </w:rPr>
              <w:t>tejto smernice</w:t>
            </w:r>
            <w:r w:rsidRPr="00426CDB">
              <w:t xml:space="preserve"> je na jednej strane zaistiť, aby členské štáty uplatňovali spoločné kritériá na identifikáciu osôb, ktoré potrebujú medzinárodnú ochranu, a na druhej strane zaistiť, aby bol pre tieto osoby k dispozícii vo všetkých členských štátoch spoločný súbor práv.</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138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Lorenzo Fontana</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(7)</w:t>
            </w:r>
            <w:r w:rsidRPr="00426CDB">
              <w:tab/>
              <w:t xml:space="preserve">Hlavným cieľom tohto nariadenia je na jednej strane zaistiť, aby členské štáty uplatňovali spoločné kritériá na identifikáciu osôb, ktoré </w:t>
            </w:r>
            <w:r w:rsidRPr="00426CDB">
              <w:rPr>
                <w:b/>
                <w:i/>
              </w:rPr>
              <w:t>skutočne potrebujú</w:t>
            </w:r>
            <w:r w:rsidRPr="00426CDB">
              <w:t xml:space="preserve"> medzinárodnú ochranu, a na druhej strane zaistiť, aby bol pre tieto osoby k dispozícii vo všetkých členských štátoch spoločný súbor práv.</w:t>
            </w:r>
          </w:p>
        </w:tc>
        <w:tc>
          <w:tcPr>
            <w:tcW w:w="4876" w:type="dxa"/>
          </w:tcPr>
          <w:p w:rsidR="00D12611" w:rsidRPr="00426CDB" w:rsidRDefault="00D12611" w:rsidP="004D4919">
            <w:pPr>
              <w:pStyle w:val="Normal6"/>
            </w:pPr>
            <w:r w:rsidRPr="00426CDB">
              <w:t>(7)</w:t>
            </w:r>
            <w:r w:rsidRPr="00426CDB">
              <w:tab/>
              <w:t xml:space="preserve">Hlavným cieľom tohto nariadenia je na jednej strane zaistiť, aby členské štáty uplatňovali spoločné kritériá na identifikáciu osôb, ktoré </w:t>
            </w:r>
            <w:r w:rsidRPr="00426CDB">
              <w:rPr>
                <w:b/>
                <w:i/>
              </w:rPr>
              <w:t>majú nárok na</w:t>
            </w:r>
            <w:r w:rsidRPr="00426CDB">
              <w:t xml:space="preserve"> medzinárodnú ochranu, a na druhej strane zaistiť, aby bol pre tieto osoby k dispozícii vo všetkých členských štátoch spoločný súbor práv.</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139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Lorenzo Fontana</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(8)</w:t>
            </w:r>
            <w:r w:rsidRPr="00426CDB">
              <w:tab/>
            </w:r>
            <w:r w:rsidRPr="00426CDB">
              <w:rPr>
                <w:b/>
                <w:i/>
              </w:rPr>
              <w:t>Ďalšia aproximácia pravidiel o priznaní a obsahu postavenia utečenca a postavenia doplnkovej ochrany by navyše mala pomôcť obmedziť sekundárne pohyby žiadateľov o medzinárodnú ochranu a osôb, ktorým sa poskytla medzinárodná ochrana, medzi členskými štátmi v prípade, keď takýto pohyb môže byť spôsobený rozdielmi vo vnútroštátnych právnych opatreniach, ktoré boli prijaté na transpozíciu smernice o oprávnení na medzinárodnú ochranu nahradenej týmto nariadením.</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140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(8)</w:t>
            </w:r>
            <w:r w:rsidRPr="00426CDB">
              <w:tab/>
            </w:r>
            <w:r w:rsidRPr="00426CDB">
              <w:rPr>
                <w:b/>
                <w:i/>
              </w:rPr>
              <w:t xml:space="preserve">Ďalšia aproximácia pravidiel o priznaní a obsahu postavenia utečenca a postavenia doplnkovej ochrany by navyše mala pomôcť obmedziť sekundárne pohyby žiadateľov o medzinárodnú ochranu a osôb, ktorým sa poskytla medzinárodná ochrana, medzi členskými štátmi v prípade, keď takýto pohyb môže byť spôsobený rozdielmi vo vnútroštátnych právnych opatreniach, ktoré boli prijaté na transpozíciu smernice </w:t>
            </w:r>
            <w:r w:rsidRPr="00426CDB">
              <w:rPr>
                <w:b/>
                <w:i/>
              </w:rPr>
              <w:lastRenderedPageBreak/>
              <w:t>o oprávnení na medzinárodnú ochranu nahradenej týmto nariadením.</w:t>
            </w:r>
          </w:p>
        </w:tc>
        <w:tc>
          <w:tcPr>
            <w:tcW w:w="4876" w:type="dxa"/>
          </w:tcPr>
          <w:p w:rsidR="00D12611" w:rsidRPr="00426CDB" w:rsidRDefault="00D12611" w:rsidP="004D4919">
            <w:pPr>
              <w:pStyle w:val="Normal6"/>
            </w:pPr>
            <w:r w:rsidRPr="00426CDB">
              <w:rPr>
                <w:b/>
                <w:i/>
              </w:rPr>
              <w:lastRenderedPageBreak/>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141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(8)</w:t>
            </w:r>
            <w:r w:rsidRPr="00426CDB">
              <w:tab/>
              <w:t xml:space="preserve">Ďalšia aproximácia pravidiel o priznaní a obsahu postavenia utečenca a postavenia </w:t>
            </w:r>
            <w:r w:rsidRPr="00426CDB">
              <w:rPr>
                <w:b/>
                <w:i/>
              </w:rPr>
              <w:t>doplnkovej ochrany</w:t>
            </w:r>
            <w:r w:rsidRPr="00426CDB">
              <w:t xml:space="preserve"> by navyše mala pomôcť </w:t>
            </w:r>
            <w:r w:rsidRPr="00426CDB">
              <w:rPr>
                <w:b/>
                <w:i/>
              </w:rPr>
              <w:t>obmedziť sekundárne pohyby žiadateľov o medzinárodnú ochranu a osôb, ktorým sa poskytla medzinárodná ochrana, medzi členskými štátmi v prípade, keď takýto pohyb môže byť spôsobený rozdielmi vo vnútroštátnych právnych opatreniach, ktoré boli prijaté na transpozíciu smernice o oprávnení na medzinárodnú ochranu nahradenej týmto nariadením</w:t>
            </w:r>
            <w:r w:rsidRPr="00426CDB">
              <w:t>.</w:t>
            </w:r>
          </w:p>
        </w:tc>
        <w:tc>
          <w:tcPr>
            <w:tcW w:w="4876" w:type="dxa"/>
          </w:tcPr>
          <w:p w:rsidR="00D12611" w:rsidRPr="00426CDB" w:rsidRDefault="00D12611" w:rsidP="004D4919">
            <w:pPr>
              <w:pStyle w:val="Normal6"/>
            </w:pPr>
            <w:r w:rsidRPr="00426CDB">
              <w:t>(8)</w:t>
            </w:r>
            <w:r w:rsidRPr="00426CDB">
              <w:tab/>
              <w:t xml:space="preserve">Ďalšia aproximácia pravidiel o priznaní a obsahu postavenia utečenca a postavenia </w:t>
            </w:r>
            <w:r w:rsidRPr="00426CDB">
              <w:rPr>
                <w:b/>
                <w:i/>
              </w:rPr>
              <w:t>osoby s doplnkovou ochranou</w:t>
            </w:r>
            <w:r w:rsidRPr="00426CDB">
              <w:t xml:space="preserve"> by navyše mala pomôcť </w:t>
            </w:r>
            <w:r w:rsidRPr="00426CDB">
              <w:rPr>
                <w:b/>
                <w:i/>
              </w:rPr>
              <w:t>dosiahnuť vysokú úroveň noriem ochrany v celej Únii</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142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(8)</w:t>
            </w:r>
            <w:r w:rsidRPr="00426CDB">
              <w:tab/>
              <w:t xml:space="preserve">Ďalšia aproximácia pravidiel o priznaní a obsahu postavenia utečenca a postavenia doplnkovej ochrany by navyše </w:t>
            </w:r>
            <w:r w:rsidRPr="00426CDB">
              <w:rPr>
                <w:b/>
                <w:i/>
              </w:rPr>
              <w:t>mala</w:t>
            </w:r>
            <w:r w:rsidRPr="00426CDB">
              <w:t xml:space="preserve"> pomôcť obmedziť sekundárne pohyby žiadateľov o medzinárodnú ochranu a osôb, ktorým sa poskytla </w:t>
            </w:r>
            <w:r w:rsidRPr="00426CDB">
              <w:lastRenderedPageBreak/>
              <w:t>medzinárodná ochrana, medzi členskými štátmi v prípade, keď takýto pohyb môže byť spôsobený rozdielmi vo vnútroštátnych právnych opatreniach, ktoré boli prijaté na transpozíciu smernice o oprávnení na medzinárodnú ochranu nahradenej týmto nariadením.</w:t>
            </w:r>
          </w:p>
        </w:tc>
        <w:tc>
          <w:tcPr>
            <w:tcW w:w="4876" w:type="dxa"/>
          </w:tcPr>
          <w:p w:rsidR="00D12611" w:rsidRPr="00426CDB" w:rsidRDefault="00D12611" w:rsidP="004D4919">
            <w:pPr>
              <w:pStyle w:val="Normal6"/>
            </w:pPr>
            <w:r w:rsidRPr="00426CDB">
              <w:lastRenderedPageBreak/>
              <w:t>(8)</w:t>
            </w:r>
            <w:r w:rsidRPr="00426CDB">
              <w:tab/>
              <w:t xml:space="preserve">Ďalšia aproximácia pravidiel o priznaní a obsahu postavenia utečenca a postavenia doplnkovej ochrany by navyše </w:t>
            </w:r>
            <w:r w:rsidRPr="00426CDB">
              <w:rPr>
                <w:b/>
                <w:i/>
              </w:rPr>
              <w:t>mohla</w:t>
            </w:r>
            <w:r w:rsidRPr="00426CDB">
              <w:t xml:space="preserve"> pomôcť obmedziť sekundárne pohyby žiadateľov o medzinárodnú ochranu a osôb, ktorým sa poskytla </w:t>
            </w:r>
            <w:r w:rsidRPr="00426CDB">
              <w:lastRenderedPageBreak/>
              <w:t>medzinárodná ochrana, medzi členskými štátmi v prípade, keď takýto pohyb môže byť spôsobený rozdielmi vo vnútroštátnych právnych opatreniach, ktoré boli prijaté na transpozíciu smernice o oprávnení na medzinárodnú ochranu nahradenej týmto nariadením.</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143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(9)</w:t>
            </w:r>
            <w:r w:rsidRPr="00426CDB">
              <w:tab/>
            </w:r>
            <w:r w:rsidRPr="00426CDB">
              <w:rPr>
                <w:b/>
                <w:i/>
              </w:rPr>
              <w:t>Toto nariadenie</w:t>
            </w:r>
            <w:r w:rsidRPr="00426CDB">
              <w:t xml:space="preserve"> sa neuplatňuje na iné vnútroštátne humanitárne postavenia priznávané členskými štátmi podľa ich vnútroštátneho práva tým osobám, ktoré nespĺňajú podmienky na postavenie utečenca alebo postavenie </w:t>
            </w:r>
            <w:r w:rsidRPr="00426CDB">
              <w:rPr>
                <w:b/>
                <w:i/>
              </w:rPr>
              <w:t>doplnkovej ochrany</w:t>
            </w:r>
            <w:r w:rsidRPr="00426CDB">
              <w:t xml:space="preserve">. </w:t>
            </w:r>
            <w:r w:rsidRPr="00426CDB">
              <w:rPr>
                <w:b/>
                <w:i/>
              </w:rPr>
              <w:t>Takéto postavenia, ak sa vydávajú, sa majú vydať takým spôsobom, aby nevznikalo riziko zámeny s medzinárodnou ochranou.</w:t>
            </w:r>
          </w:p>
        </w:tc>
        <w:tc>
          <w:tcPr>
            <w:tcW w:w="4876" w:type="dxa"/>
          </w:tcPr>
          <w:p w:rsidR="00D12611" w:rsidRPr="00426CDB" w:rsidRDefault="00D12611" w:rsidP="004D4919">
            <w:pPr>
              <w:pStyle w:val="Normal6"/>
            </w:pPr>
            <w:r w:rsidRPr="00426CDB">
              <w:t>(9)</w:t>
            </w:r>
            <w:r w:rsidRPr="00426CDB">
              <w:tab/>
            </w:r>
            <w:r w:rsidRPr="00426CDB">
              <w:rPr>
                <w:b/>
                <w:i/>
              </w:rPr>
              <w:t>Táto smernica</w:t>
            </w:r>
            <w:r w:rsidRPr="00426CDB">
              <w:t xml:space="preserve"> sa neuplatňuje na iné vnútroštátne humanitárne postavenia priznávané členskými štátmi podľa ich vnútroštátneho práva tým osobám, ktoré nespĺňajú podmienky na postavenie utečenca alebo postavenie </w:t>
            </w:r>
            <w:r w:rsidRPr="00426CDB">
              <w:rPr>
                <w:b/>
                <w:i/>
              </w:rPr>
              <w:t>osoby s doplnkovou ochranou</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144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(9)</w:t>
            </w:r>
            <w:r w:rsidRPr="00426CDB">
              <w:tab/>
              <w:t xml:space="preserve">Toto nariadenie sa neuplatňuje na iné vnútroštátne humanitárne postavenia priznávané členskými štátmi podľa ich vnútroštátneho práva tým osobám, ktoré nespĺňajú podmienky na postavenie </w:t>
            </w:r>
            <w:r w:rsidRPr="00426CDB">
              <w:lastRenderedPageBreak/>
              <w:t xml:space="preserve">utečenca alebo postavenie </w:t>
            </w:r>
            <w:r w:rsidRPr="00426CDB">
              <w:rPr>
                <w:b/>
                <w:i/>
              </w:rPr>
              <w:t>doplnkovej ochrany</w:t>
            </w:r>
            <w:r w:rsidRPr="00426CDB">
              <w:t xml:space="preserve">. </w:t>
            </w:r>
            <w:r w:rsidRPr="00426CDB">
              <w:rPr>
                <w:b/>
                <w:i/>
              </w:rPr>
              <w:t>Takéto postavenia, ak sa vydávajú, sa majú vydať takým spôsobom, aby nevznikalo riziko zámeny s medzinárodnou ochranou.</w:t>
            </w:r>
          </w:p>
        </w:tc>
        <w:tc>
          <w:tcPr>
            <w:tcW w:w="4876" w:type="dxa"/>
          </w:tcPr>
          <w:p w:rsidR="00D12611" w:rsidRPr="00426CDB" w:rsidRDefault="00D12611" w:rsidP="004D4919">
            <w:pPr>
              <w:pStyle w:val="Normal6"/>
            </w:pPr>
            <w:r w:rsidRPr="00426CDB">
              <w:lastRenderedPageBreak/>
              <w:t>(9)</w:t>
            </w:r>
            <w:r w:rsidRPr="00426CDB">
              <w:tab/>
              <w:t xml:space="preserve">Toto nariadenie sa neuplatňuje na iné vnútroštátne humanitárne postavenia priznávané členskými štátmi podľa ich vnútroštátneho práva tým osobám, ktoré nespĺňajú podmienky na postavenie </w:t>
            </w:r>
            <w:r w:rsidRPr="00426CDB">
              <w:lastRenderedPageBreak/>
              <w:t xml:space="preserve">utečenca alebo postavenie </w:t>
            </w:r>
            <w:r w:rsidRPr="00426CDB">
              <w:rPr>
                <w:b/>
                <w:i/>
              </w:rPr>
              <w:t>osoby s doplnkovou ochranou</w:t>
            </w:r>
            <w:r w:rsidRPr="00426CDB">
              <w:t>.</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Tieňová spravodajkyňa súhlasí so spravodajkyňou, že pokiaľ budú existovať vnútroštátne postavenia humanitárnej ochrany, odstránenie rizika zámeny s postavením utečenca a postavením osoby s doplnkovou ochranou je veľmi ťažko predstaviteľné.</w:t>
      </w:r>
    </w:p>
    <w:p w:rsidR="00D12611" w:rsidRPr="00426CDB" w:rsidRDefault="00D12611" w:rsidP="00D12611">
      <w:pPr>
        <w:pStyle w:val="Normal12Italic"/>
        <w:rPr>
          <w:lang w:val="sk-SK"/>
        </w:rPr>
      </w:pPr>
      <w:r w:rsidRPr="00426CDB">
        <w:rPr>
          <w:lang w:val="sk-SK"/>
        </w:rPr>
        <w:t>Pozmeňujúci návrh je v súlade s ďalšími pozmeňujúcimi návrhmi k článku 3 nariadenia.</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145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10</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(10)</w:t>
            </w:r>
            <w:r w:rsidRPr="00426CDB">
              <w:tab/>
            </w:r>
            <w:r w:rsidRPr="00426CDB">
              <w:rPr>
                <w:b/>
                <w:i/>
              </w:rPr>
              <w:t>Vyhovujúcim kandidátom na presídlenie by sa mala poskytnúť medzinárodná ochrana. Ustanovenia tohto nariadenia týkajúce sa obsahu medzinárodnej ochrany vrátane pravidiel zameraných na odradenie od sekundárneho pohybu by sa mali uplatňovať zodpovedajúcim spôsobom.</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146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10</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(10)</w:t>
            </w:r>
            <w:r w:rsidRPr="00426CDB">
              <w:tab/>
            </w:r>
            <w:r w:rsidRPr="00426CDB">
              <w:rPr>
                <w:b/>
                <w:i/>
              </w:rPr>
              <w:t>Vyhovujúcim kandidátom na presídlenie</w:t>
            </w:r>
            <w:r w:rsidRPr="00426CDB">
              <w:t xml:space="preserve"> by sa mala poskytnúť </w:t>
            </w:r>
            <w:r w:rsidRPr="00426CDB">
              <w:lastRenderedPageBreak/>
              <w:t xml:space="preserve">medzinárodná ochrana. Ustanovenia </w:t>
            </w:r>
            <w:r w:rsidRPr="00426CDB">
              <w:rPr>
                <w:b/>
                <w:i/>
              </w:rPr>
              <w:t>tohto nariadenia</w:t>
            </w:r>
            <w:r w:rsidRPr="00426CDB">
              <w:t xml:space="preserve"> týkajúce sa obsahu medzinárodnej ochrany </w:t>
            </w:r>
            <w:r w:rsidRPr="00426CDB">
              <w:rPr>
                <w:b/>
                <w:i/>
              </w:rPr>
              <w:t>vrátane pravidiel zameraných na odradenie od sekundárneho pohybu</w:t>
            </w:r>
            <w:r w:rsidRPr="00426CDB">
              <w:t xml:space="preserve"> by sa mali uplatňovať </w:t>
            </w:r>
            <w:r w:rsidRPr="00426CDB">
              <w:rPr>
                <w:b/>
                <w:i/>
              </w:rPr>
              <w:t>zodpovedajúcim spôsobom</w:t>
            </w:r>
            <w:r w:rsidRPr="00426CDB">
              <w:t>.</w:t>
            </w:r>
          </w:p>
        </w:tc>
        <w:tc>
          <w:tcPr>
            <w:tcW w:w="4876" w:type="dxa"/>
          </w:tcPr>
          <w:p w:rsidR="00D12611" w:rsidRPr="00426CDB" w:rsidRDefault="00D12611" w:rsidP="004D4919">
            <w:pPr>
              <w:pStyle w:val="Normal6"/>
            </w:pPr>
            <w:r w:rsidRPr="00426CDB">
              <w:lastRenderedPageBreak/>
              <w:t>(10)</w:t>
            </w:r>
            <w:r w:rsidRPr="00426CDB">
              <w:tab/>
            </w:r>
            <w:r w:rsidRPr="00426CDB">
              <w:rPr>
                <w:b/>
                <w:i/>
              </w:rPr>
              <w:t>Presídleným osobám</w:t>
            </w:r>
            <w:r w:rsidRPr="00426CDB">
              <w:t xml:space="preserve"> by sa mala poskytnúť medzinárodná ochrana </w:t>
            </w:r>
            <w:r w:rsidRPr="00426CDB">
              <w:rPr>
                <w:b/>
                <w:i/>
              </w:rPr>
              <w:t xml:space="preserve">s cieľom </w:t>
            </w:r>
            <w:r w:rsidRPr="00426CDB">
              <w:rPr>
                <w:b/>
                <w:i/>
              </w:rPr>
              <w:lastRenderedPageBreak/>
              <w:t>poskytnúť im trvalé riešenie</w:t>
            </w:r>
            <w:r w:rsidRPr="00426CDB">
              <w:t xml:space="preserve">. Ustanovenia týkajúce sa obsahu medzinárodnej ochrany </w:t>
            </w:r>
            <w:r w:rsidRPr="00426CDB">
              <w:rPr>
                <w:b/>
                <w:i/>
              </w:rPr>
              <w:t>uvedené v acquis v oblasti azylu</w:t>
            </w:r>
            <w:r w:rsidRPr="00426CDB">
              <w:t xml:space="preserve"> by sa </w:t>
            </w:r>
            <w:r w:rsidRPr="00426CDB">
              <w:rPr>
                <w:b/>
                <w:i/>
              </w:rPr>
              <w:t>preto</w:t>
            </w:r>
            <w:r w:rsidRPr="00426CDB">
              <w:t xml:space="preserve"> mali uplatňovať </w:t>
            </w:r>
            <w:r w:rsidRPr="00426CDB">
              <w:rPr>
                <w:b/>
                <w:i/>
              </w:rPr>
              <w:t>od okamihu, keď presídlené osoby prídu na územie členských štátov</w:t>
            </w:r>
            <w:r w:rsidRPr="00426CDB">
              <w:t>.</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147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10</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(10)</w:t>
            </w:r>
            <w:r w:rsidRPr="00426CDB">
              <w:tab/>
              <w:t xml:space="preserve">Vyhovujúcim kandidátom na presídlenie by sa mala poskytnúť medzinárodná ochrana. Ustanovenia tohto nariadenia týkajúce sa obsahu medzinárodnej ochrany </w:t>
            </w:r>
            <w:r w:rsidRPr="00426CDB">
              <w:rPr>
                <w:b/>
                <w:i/>
              </w:rPr>
              <w:t>vrátane pravidiel zameraných na odradenie od sekundárneho pohybu</w:t>
            </w:r>
            <w:r w:rsidRPr="00426CDB">
              <w:t xml:space="preserve"> by sa mali uplatňovať zodpovedajúcim spôsobom.</w:t>
            </w:r>
          </w:p>
        </w:tc>
        <w:tc>
          <w:tcPr>
            <w:tcW w:w="4876" w:type="dxa"/>
          </w:tcPr>
          <w:p w:rsidR="00D12611" w:rsidRPr="00426CDB" w:rsidRDefault="00D12611" w:rsidP="004D4919">
            <w:pPr>
              <w:pStyle w:val="Normal6"/>
            </w:pPr>
            <w:r w:rsidRPr="00426CDB">
              <w:t>(10)</w:t>
            </w:r>
            <w:r w:rsidRPr="00426CDB">
              <w:tab/>
              <w:t>Vyhovujúcim kandidátom na presídlenie by sa mala poskytnúť medzinárodná ochrana. Ustanovenia tohto nariadenia týkajúce sa obsahu medzinárodnej ochrany by sa mali uplatňovať zodpovedajúcim spôsobom.</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148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10</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(10)</w:t>
            </w:r>
            <w:r w:rsidRPr="00426CDB">
              <w:tab/>
              <w:t xml:space="preserve">Vyhovujúcim kandidátom na presídlenie by sa mala poskytnúť medzinárodná ochrana. Ustanovenia </w:t>
            </w:r>
            <w:r w:rsidRPr="00426CDB">
              <w:rPr>
                <w:b/>
                <w:i/>
              </w:rPr>
              <w:t>tohto nariadenia</w:t>
            </w:r>
            <w:r w:rsidRPr="00426CDB">
              <w:t xml:space="preserve"> týkajúce sa obsahu medzinárodnej ochrany </w:t>
            </w:r>
            <w:r w:rsidRPr="00426CDB">
              <w:rPr>
                <w:b/>
                <w:i/>
              </w:rPr>
              <w:t>vrátane pravidiel zameraných na odradenie od sekundárneho pohybu</w:t>
            </w:r>
            <w:r w:rsidRPr="00426CDB">
              <w:t xml:space="preserve"> by sa mali </w:t>
            </w:r>
            <w:r w:rsidRPr="00426CDB">
              <w:lastRenderedPageBreak/>
              <w:t>uplatňovať zodpovedajúcim spôsobom.</w:t>
            </w:r>
          </w:p>
        </w:tc>
        <w:tc>
          <w:tcPr>
            <w:tcW w:w="4876" w:type="dxa"/>
          </w:tcPr>
          <w:p w:rsidR="00D12611" w:rsidRPr="00426CDB" w:rsidRDefault="00D12611" w:rsidP="004D4919">
            <w:pPr>
              <w:pStyle w:val="Normal6"/>
            </w:pPr>
            <w:r w:rsidRPr="00426CDB">
              <w:lastRenderedPageBreak/>
              <w:t>(10)</w:t>
            </w:r>
            <w:r w:rsidRPr="00426CDB">
              <w:tab/>
              <w:t xml:space="preserve">Vyhovujúcim kandidátom na presídlenie by sa mala poskytnúť medzinárodná ochrana. Ustanovenia </w:t>
            </w:r>
            <w:r w:rsidRPr="00426CDB">
              <w:rPr>
                <w:b/>
                <w:i/>
              </w:rPr>
              <w:t>tejto smernice</w:t>
            </w:r>
            <w:r w:rsidRPr="00426CDB">
              <w:t xml:space="preserve"> týkajúce sa obsahu medzinárodnej ochrany by sa mali uplatňovať zodpovedajúcim spôsobom.</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149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Lorenzo Fontana</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(11)</w:t>
            </w:r>
            <w:r w:rsidRPr="00426CDB">
              <w:tab/>
              <w:t xml:space="preserve">Týmto nariadením sa rešpektujú základné práva </w:t>
            </w:r>
            <w:r w:rsidRPr="00426CDB">
              <w:rPr>
                <w:b/>
                <w:i/>
              </w:rPr>
              <w:t>a dodržiavajú zásady uznané najmä Chartou základných práv Európskej únie (ďalej len „charta“). Cieľom tohto nariadenia je predovšetkým zabezpečiť úplné rešpektovanie ľudskej dôstojnosti a práva na azyl žiadateľov o azyl a rodinných príslušníkov, ktorí ich sprevádzajú, ako aj podporiť uplatňovanie článkov charty týkajúcich sa ľudskej dôstojnosti, rešpektovania súkromného a rodinného života, slobody prejavu a práva na informácie, práva na vzdelanie, slobodnej voľby povolania a práva na prácu, slobody podnikania, práva na azyl, nediskriminácie, práv detí, sociálneho zabezpečenia a sociálnej pomoci, zdravotnej starostlivosti, a malo by sa preto vykonávať zodpovedajúcim spôsobom</w:t>
            </w:r>
            <w:r w:rsidRPr="00426CDB">
              <w:t>.</w:t>
            </w:r>
          </w:p>
        </w:tc>
        <w:tc>
          <w:tcPr>
            <w:tcW w:w="4876" w:type="dxa"/>
          </w:tcPr>
          <w:p w:rsidR="00D12611" w:rsidRPr="00426CDB" w:rsidRDefault="00D12611" w:rsidP="004D4919">
            <w:pPr>
              <w:pStyle w:val="Normal6"/>
            </w:pPr>
            <w:r w:rsidRPr="00426CDB">
              <w:t>(11)</w:t>
            </w:r>
            <w:r w:rsidRPr="00426CDB">
              <w:tab/>
              <w:t>Týmto nariadením sa rešpektujú základné práva.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150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(11)</w:t>
            </w:r>
            <w:r w:rsidRPr="00426CDB">
              <w:tab/>
              <w:t xml:space="preserve">Týmto nariadením sa rešpektujú základné práva a dodržiavajú zásady </w:t>
            </w:r>
            <w:r w:rsidRPr="00426CDB">
              <w:lastRenderedPageBreak/>
              <w:t xml:space="preserve">uznané najmä Chartou základných práv Európskej únie (ďalej len „charta“). Cieľom tohto nariadenia je predovšetkým zabezpečiť úplné rešpektovanie ľudskej dôstojnosti a práva na azyl žiadateľov o </w:t>
            </w:r>
            <w:r w:rsidRPr="00426CDB">
              <w:rPr>
                <w:b/>
                <w:i/>
              </w:rPr>
              <w:t>azyl</w:t>
            </w:r>
            <w:r w:rsidRPr="00426CDB">
              <w:t xml:space="preserve"> a rodinných príslušníkov, ktorí ich sprevádzajú</w:t>
            </w:r>
            <w:r w:rsidRPr="00426CDB">
              <w:rPr>
                <w:b/>
                <w:i/>
              </w:rPr>
              <w:t>, ako aj podporiť uplatňovanie článkov charty týkajúcich sa ľudskej dôstojnosti, rešpektovania súkromného a rodinného života, slobody prejavu a práva na informácie, práva na vzdelanie, slobodnej voľby povolania a práva na prácu, slobody podnikania, práva na azyl, nediskriminácie, práv detí, sociálneho zabezpečenia a sociálnej pomoci, zdravotnej starostlivosti, a malo by sa preto vykonávať zodpovedajúcim spôsobom</w:t>
            </w:r>
            <w:r w:rsidRPr="00426CDB">
              <w:t>.</w:t>
            </w:r>
          </w:p>
        </w:tc>
        <w:tc>
          <w:tcPr>
            <w:tcW w:w="4876" w:type="dxa"/>
          </w:tcPr>
          <w:p w:rsidR="00D12611" w:rsidRPr="00426CDB" w:rsidRDefault="00D12611" w:rsidP="004D4919">
            <w:pPr>
              <w:pStyle w:val="Normal6"/>
            </w:pPr>
            <w:r w:rsidRPr="00426CDB">
              <w:lastRenderedPageBreak/>
              <w:t>(11)</w:t>
            </w:r>
            <w:r w:rsidRPr="00426CDB">
              <w:tab/>
              <w:t xml:space="preserve">Týmto nariadením sa rešpektujú základné práva a dodržiavajú zásady </w:t>
            </w:r>
            <w:r w:rsidRPr="00426CDB">
              <w:lastRenderedPageBreak/>
              <w:t>uznané najmä Chartou základných práv Európskej únie (ďalej len „charta“). Cieľom tohto nariadenia je predovšetkým zabezpečiť úplné rešpektovanie ľudskej dôstojnosti a práva na azyl žiadateľov o </w:t>
            </w:r>
            <w:r w:rsidRPr="00426CDB">
              <w:rPr>
                <w:b/>
                <w:i/>
              </w:rPr>
              <w:t>udelenie azylu</w:t>
            </w:r>
            <w:r w:rsidRPr="00426CDB">
              <w:t xml:space="preserve"> a rodinných príslušníkov, ktorí ich sprevádzajú.</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151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(11)</w:t>
            </w:r>
            <w:r w:rsidRPr="00426CDB">
              <w:tab/>
              <w:t xml:space="preserve">Týmto nariadením sa rešpektujú základné práva a dodržiavajú zásady uznané najmä Chartou základných práv Európskej únie (ďalej len „charta“). Cieľom tohto nariadenia je predovšetkým zabezpečiť úplné rešpektovanie ľudskej dôstojnosti a práva na azyl žiadateľov o </w:t>
            </w:r>
            <w:r w:rsidRPr="00426CDB">
              <w:rPr>
                <w:b/>
                <w:i/>
              </w:rPr>
              <w:t>azyl</w:t>
            </w:r>
            <w:r w:rsidRPr="00426CDB">
              <w:t xml:space="preserve"> a rodinných príslušníkov, ktorí ich sprevádzajú, ako aj podporiť uplatňovanie článkov charty týkajúcich sa ľudskej dôstojnosti, rešpektovania súkromného a rodinného života, slobody prejavu a práva na informácie, práva na vzdelanie, slobodnej voľby povolania a práva na prácu, slobody podnikania, práva na azyl, nediskriminácie, práv detí, sociálneho zabezpečenia a sociálnej pomoci, </w:t>
            </w:r>
            <w:r w:rsidRPr="00426CDB">
              <w:lastRenderedPageBreak/>
              <w:t>zdravotnej starostlivosti, a malo by sa preto vykonávať zodpovedajúcim spôsobom.</w:t>
            </w:r>
          </w:p>
        </w:tc>
        <w:tc>
          <w:tcPr>
            <w:tcW w:w="4876" w:type="dxa"/>
          </w:tcPr>
          <w:p w:rsidR="00D12611" w:rsidRPr="00426CDB" w:rsidRDefault="00D12611" w:rsidP="004D4919">
            <w:pPr>
              <w:pStyle w:val="Normal6"/>
            </w:pPr>
            <w:r w:rsidRPr="00426CDB">
              <w:lastRenderedPageBreak/>
              <w:t>(11)</w:t>
            </w:r>
            <w:r w:rsidRPr="00426CDB">
              <w:tab/>
              <w:t>Týmto nariadením sa rešpektujú základné práva a dodržiavajú zásady uznané najmä Chartou základných práv Európskej únie (ďalej len „charta“)</w:t>
            </w:r>
            <w:r w:rsidRPr="00426CDB">
              <w:rPr>
                <w:b/>
                <w:i/>
              </w:rPr>
              <w:t>, Európskym dohovorom o ľudských právach (EDĽP) a Európskou sociálnou chartou</w:t>
            </w:r>
            <w:r w:rsidRPr="00426CDB">
              <w:t xml:space="preserve">. Cieľom tohto nariadenia je predovšetkým zabezpečiť úplné rešpektovanie ľudskej dôstojnosti a práva na azyl žiadateľov o </w:t>
            </w:r>
            <w:r w:rsidRPr="00426CDB">
              <w:rPr>
                <w:b/>
                <w:i/>
              </w:rPr>
              <w:t>udelenie azylu</w:t>
            </w:r>
            <w:r w:rsidRPr="00426CDB">
              <w:t xml:space="preserve"> a rodinných príslušníkov, ktorí ich sprevádzajú, ako aj podporiť uplatňovanie </w:t>
            </w:r>
            <w:r w:rsidRPr="00426CDB">
              <w:rPr>
                <w:b/>
                <w:i/>
              </w:rPr>
              <w:t>charty, EDĽP a</w:t>
            </w:r>
            <w:r w:rsidRPr="00426CDB">
              <w:t xml:space="preserve"> článkov </w:t>
            </w:r>
            <w:r w:rsidRPr="00426CDB">
              <w:rPr>
                <w:b/>
                <w:i/>
              </w:rPr>
              <w:t xml:space="preserve">Európskej sociálnej </w:t>
            </w:r>
            <w:r w:rsidRPr="00426CDB">
              <w:t xml:space="preserve">charty týkajúcich sa ľudskej dôstojnosti, rešpektovania súkromného a rodinného života, </w:t>
            </w:r>
            <w:r w:rsidRPr="00426CDB">
              <w:rPr>
                <w:b/>
                <w:i/>
              </w:rPr>
              <w:t xml:space="preserve">ochrany v prípade vysťahovania, vyhostenia alebo </w:t>
            </w:r>
            <w:r w:rsidRPr="00426CDB">
              <w:rPr>
                <w:b/>
                <w:i/>
              </w:rPr>
              <w:lastRenderedPageBreak/>
              <w:t xml:space="preserve">extradície, </w:t>
            </w:r>
            <w:r w:rsidRPr="00426CDB">
              <w:t xml:space="preserve">slobody prejavu a práva na informácie, práva na vzdelanie, slobodnej voľby povolania a práva na prácu, slobody podnikania, práva na azyl, nediskriminácie, </w:t>
            </w:r>
            <w:r w:rsidRPr="00426CDB">
              <w:rPr>
                <w:b/>
                <w:i/>
              </w:rPr>
              <w:t xml:space="preserve">zásady rovnosti, </w:t>
            </w:r>
            <w:r w:rsidRPr="00426CDB">
              <w:t xml:space="preserve">práv detí, </w:t>
            </w:r>
            <w:r w:rsidRPr="00426CDB">
              <w:rPr>
                <w:b/>
                <w:i/>
              </w:rPr>
              <w:t xml:space="preserve">požívania sociálnych práv vrátane </w:t>
            </w:r>
            <w:r w:rsidRPr="00426CDB">
              <w:t>sociálneho zabezpečenia a sociálnej pomoci, zdravotnej starostlivosti, a malo by sa preto vykonávať zodpovedajúcim spôsobom.</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152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(11)</w:t>
            </w:r>
            <w:r w:rsidRPr="00426CDB">
              <w:tab/>
            </w:r>
            <w:r w:rsidRPr="00426CDB">
              <w:rPr>
                <w:b/>
                <w:i/>
              </w:rPr>
              <w:t>Týmto nariadením</w:t>
            </w:r>
            <w:r w:rsidRPr="00426CDB">
              <w:t xml:space="preserve"> sa rešpektujú základné práva a dodržiavajú zásady uznané najmä Chartou základných práv Európskej únie (ďalej len „charta“). Cieľom </w:t>
            </w:r>
            <w:r w:rsidRPr="00426CDB">
              <w:rPr>
                <w:b/>
                <w:i/>
              </w:rPr>
              <w:t>tohto nariadenia</w:t>
            </w:r>
            <w:r w:rsidRPr="00426CDB">
              <w:t xml:space="preserve"> je predovšetkým zabezpečiť úplné rešpektovanie ľudskej dôstojnosti a práva na azyl žiadateľov o </w:t>
            </w:r>
            <w:r w:rsidRPr="00426CDB">
              <w:rPr>
                <w:b/>
                <w:i/>
              </w:rPr>
              <w:t>azyl</w:t>
            </w:r>
            <w:r w:rsidRPr="00426CDB">
              <w:t xml:space="preserve"> a rodinných príslušníkov, ktorí ich sprevádzajú, ako aj podporiť uplatňovanie článkov charty týkajúcich sa ľudskej dôstojnosti, rešpektovania súkromného a rodinného života, slobody prejavu a práva na informácie, práva na vzdelanie, slobodnej voľby povolania a práva na prácu, slobody podnikania, práva na azyl, nediskriminácie, práv detí, sociálneho zabezpečenia a sociálnej pomoci, zdravotnej starostlivosti, a malo by sa preto vykonávať zodpovedajúcim spôsobom.</w:t>
            </w:r>
          </w:p>
        </w:tc>
        <w:tc>
          <w:tcPr>
            <w:tcW w:w="4876" w:type="dxa"/>
          </w:tcPr>
          <w:p w:rsidR="00D12611" w:rsidRPr="00426CDB" w:rsidRDefault="00D12611" w:rsidP="004D4919">
            <w:pPr>
              <w:pStyle w:val="Normal6"/>
            </w:pPr>
            <w:r w:rsidRPr="00426CDB">
              <w:t>(11)</w:t>
            </w:r>
            <w:r w:rsidRPr="00426CDB">
              <w:tab/>
            </w:r>
            <w:r w:rsidRPr="00426CDB">
              <w:rPr>
                <w:b/>
                <w:i/>
              </w:rPr>
              <w:t>Touto smernicou</w:t>
            </w:r>
            <w:r w:rsidRPr="00426CDB">
              <w:t xml:space="preserve"> sa rešpektujú základné práva a dodržiavajú zásady uznané najmä Chartou základných práv Európskej únie (ďalej len „charta“). Cieľom </w:t>
            </w:r>
            <w:r w:rsidRPr="00426CDB">
              <w:rPr>
                <w:b/>
                <w:i/>
              </w:rPr>
              <w:t>tejto smernice</w:t>
            </w:r>
            <w:r w:rsidRPr="00426CDB">
              <w:t xml:space="preserve"> je predovšetkým zabezpečiť úplné rešpektovanie ľudskej dôstojnosti a práva na azyl žiadateľov o </w:t>
            </w:r>
            <w:r w:rsidRPr="00426CDB">
              <w:rPr>
                <w:b/>
                <w:i/>
              </w:rPr>
              <w:t>udelenie azylu</w:t>
            </w:r>
            <w:r w:rsidRPr="00426CDB">
              <w:t xml:space="preserve"> a rodinných príslušníkov, ktorí ich sprevádzajú, ako aj podporiť uplatňovanie článkov charty týkajúcich sa ľudskej dôstojnosti, rešpektovania súkromného a rodinného života, slobody prejavu a práva na informácie, práva na vzdelanie, slobodnej voľby povolania a práva na prácu, slobody podnikania, práva na azyl, nediskriminácie, práv detí, sociálneho zabezpečenia a sociálnej pomoci, zdravotnej starostlivosti, a malo by sa preto vykonávať zodpovedajúcim spôsobom.</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153</w:t>
      </w:r>
      <w:r w:rsidRPr="00426CDB">
        <w:rPr>
          <w:rStyle w:val="HideTWBExt"/>
        </w:rPr>
        <w:t>&lt;/NumAmB&gt;</w:t>
      </w:r>
    </w:p>
    <w:p w:rsidR="00D12611" w:rsidRPr="00426CDB" w:rsidRDefault="00D12611" w:rsidP="00D12611">
      <w:pPr>
        <w:pStyle w:val="NormalBold"/>
      </w:pPr>
      <w:r w:rsidRPr="00426CDB">
        <w:rPr>
          <w:rStyle w:val="HideTWBExt"/>
        </w:rPr>
        <w:lastRenderedPageBreak/>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(12)</w:t>
            </w:r>
            <w:r w:rsidRPr="00426CDB">
              <w:tab/>
              <w:t xml:space="preserve">Pokiaľ ide zaobchádzanie s osobami, ktoré patria do rozsahu pôsobnosti </w:t>
            </w:r>
            <w:r w:rsidRPr="00426CDB">
              <w:rPr>
                <w:b/>
                <w:i/>
              </w:rPr>
              <w:t>tohto nariadenia</w:t>
            </w:r>
            <w:r w:rsidRPr="00426CDB">
              <w:t>, členské štáty sú viazané záväzkami na základe nástrojov medzinárodného práva, ktorých sú zmluvnou stranou, a to aj predovšetkým tých, ktoré zakazujú diskrimináciu.</w:t>
            </w:r>
          </w:p>
        </w:tc>
        <w:tc>
          <w:tcPr>
            <w:tcW w:w="4876" w:type="dxa"/>
          </w:tcPr>
          <w:p w:rsidR="00D12611" w:rsidRPr="00426CDB" w:rsidRDefault="00D12611" w:rsidP="004D4919">
            <w:pPr>
              <w:pStyle w:val="Normal6"/>
            </w:pPr>
            <w:r w:rsidRPr="00426CDB">
              <w:t>(12)</w:t>
            </w:r>
            <w:r w:rsidRPr="00426CDB">
              <w:tab/>
              <w:t xml:space="preserve">Pokiaľ ide zaobchádzanie s osobami, ktoré patria do rozsahu pôsobnosti </w:t>
            </w:r>
            <w:r w:rsidRPr="00426CDB">
              <w:rPr>
                <w:b/>
                <w:i/>
              </w:rPr>
              <w:t>tejto smernice</w:t>
            </w:r>
            <w:r w:rsidRPr="00426CDB">
              <w:t>, členské štáty sú viazané záväzkami na základe nástrojov medzinárodného práva, ktorých sú zmluvnou stranou, a to aj predovšetkým tých, ktoré zakazujú diskrimináciu.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154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(13)</w:t>
            </w:r>
            <w:r w:rsidRPr="00426CDB">
              <w:tab/>
              <w:t>Na poskytnutie primeranej podpory úsiliu členských štátov pri zavádzaní noriem stanovených týmto nariadením, a to najmä tých členských štátov, ktoré predovšetkým z dôvodu ich geografickej alebo demografickej situácie čelia osobitnému a neúmernému tlaku na ich azylové systémy, by sa mali použiť zdroje Fondu pre azyl, migráciu a integráciu.</w:t>
            </w:r>
          </w:p>
        </w:tc>
        <w:tc>
          <w:tcPr>
            <w:tcW w:w="4876" w:type="dxa"/>
          </w:tcPr>
          <w:p w:rsidR="00D12611" w:rsidRPr="00426CDB" w:rsidRDefault="00D12611" w:rsidP="004D4919">
            <w:pPr>
              <w:pStyle w:val="Normal6"/>
            </w:pPr>
            <w:r w:rsidRPr="00426CDB">
              <w:t>(13)</w:t>
            </w:r>
            <w:r w:rsidRPr="00426CDB">
              <w:tab/>
              <w:t xml:space="preserve">Na poskytnutie primeranej podpory úsiliu členských štátov pri zavádzaní noriem stanovených týmto nariadením, a to najmä tých členských štátov, ktoré predovšetkým z dôvodu ich geografickej alebo demografickej situácie čelia osobitnému a neúmernému tlaku na ich azylové systémy, by sa mali použiť zdroje Fondu pre azyl, migráciu a integráciu. </w:t>
            </w:r>
            <w:r w:rsidRPr="00426CDB">
              <w:rPr>
                <w:b/>
                <w:i/>
              </w:rPr>
              <w:t xml:space="preserve">Okrem toho by členské štáty mali na všetkých úrovniach správy naplno využívať možnosti fondov, ktoré s azylovou a migračnou politikou priamo nesúvisia, ale možno ich využívať na financovanie krokov v tejto oblasti, napríklad integračných opatrení. Ide napríklad o finančné prostriedky z Európskeho sociálneho fondu, Fondu európskej pomoci pre najodkázanejšie osoby, programu Horizont 2020, Európskeho fondu regionálneho rozvoja </w:t>
            </w:r>
            <w:r w:rsidRPr="00426CDB">
              <w:rPr>
                <w:b/>
                <w:i/>
              </w:rPr>
              <w:lastRenderedPageBreak/>
              <w:t>a z programu Práva, rovnosť a občianstvo. Tieto finančné prostriedky by sa mali sprístupniť priamo miestnym a regionálnym orgánom na financovanie opatrení, za ktoré tieto orgány priamo zodpovedajú.</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155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(13)</w:t>
            </w:r>
            <w:r w:rsidRPr="00426CDB">
              <w:tab/>
              <w:t xml:space="preserve">Na poskytnutie primeranej podpory úsiliu členských štátov pri zavádzaní noriem stanovených </w:t>
            </w:r>
            <w:r w:rsidRPr="00426CDB">
              <w:rPr>
                <w:b/>
                <w:i/>
              </w:rPr>
              <w:t>týmto nariadením</w:t>
            </w:r>
            <w:r w:rsidRPr="00426CDB">
              <w:t xml:space="preserve">, a to najmä </w:t>
            </w:r>
            <w:r w:rsidRPr="00426CDB">
              <w:rPr>
                <w:b/>
                <w:i/>
              </w:rPr>
              <w:t>tých členských štátov</w:t>
            </w:r>
            <w:r w:rsidRPr="00426CDB">
              <w:t>, ktoré predovšetkým z dôvodu ich geografickej alebo demografickej situácie čelia</w:t>
            </w:r>
            <w:r w:rsidRPr="00426CDB">
              <w:rPr>
                <w:b/>
                <w:i/>
              </w:rPr>
              <w:t xml:space="preserve"> osobitnému a neúmernému tlaku na</w:t>
            </w:r>
            <w:r w:rsidRPr="00426CDB">
              <w:t xml:space="preserve"> ich </w:t>
            </w:r>
            <w:r w:rsidRPr="00426CDB">
              <w:rPr>
                <w:b/>
                <w:i/>
              </w:rPr>
              <w:t>azylové systémy</w:t>
            </w:r>
            <w:r w:rsidRPr="00426CDB">
              <w:t>, by sa mali použiť zdroje Fondu pre azyl, migráciu a integráciu.</w:t>
            </w:r>
          </w:p>
        </w:tc>
        <w:tc>
          <w:tcPr>
            <w:tcW w:w="4876" w:type="dxa"/>
          </w:tcPr>
          <w:p w:rsidR="00D12611" w:rsidRPr="00426CDB" w:rsidRDefault="00D12611" w:rsidP="004D4919">
            <w:pPr>
              <w:pStyle w:val="Normal6"/>
            </w:pPr>
            <w:r w:rsidRPr="00426CDB">
              <w:t>(13)</w:t>
            </w:r>
            <w:r w:rsidRPr="00426CDB">
              <w:tab/>
              <w:t xml:space="preserve">Na poskytnutie primeranej podpory úsiliu členských štátov pri zavádzaní </w:t>
            </w:r>
            <w:r w:rsidRPr="00426CDB">
              <w:rPr>
                <w:b/>
                <w:i/>
              </w:rPr>
              <w:t xml:space="preserve">vysokých </w:t>
            </w:r>
            <w:r w:rsidRPr="00426CDB">
              <w:t xml:space="preserve">noriem stanovených </w:t>
            </w:r>
            <w:r w:rsidRPr="00426CDB">
              <w:rPr>
                <w:b/>
                <w:i/>
              </w:rPr>
              <w:t>touto smernicou</w:t>
            </w:r>
            <w:r w:rsidRPr="00426CDB">
              <w:t xml:space="preserve">, a to najmä </w:t>
            </w:r>
            <w:r w:rsidRPr="00426CDB">
              <w:rPr>
                <w:b/>
                <w:i/>
              </w:rPr>
              <w:t>v súvislosti s presadzovaním dlhodobej integrácie osôb, ktorým sa poskytla medzinárodná ochrana, a na poskytnutie podpory tým členským štátom</w:t>
            </w:r>
            <w:r w:rsidRPr="00426CDB">
              <w:t xml:space="preserve">, ktoré predovšetkým z dôvodu ich geografickej alebo demografickej situácie čelia </w:t>
            </w:r>
            <w:r w:rsidRPr="00426CDB">
              <w:rPr>
                <w:b/>
                <w:i/>
              </w:rPr>
              <w:t>výzvam pri zabezpečovaní vysokých noriem ako súčasti</w:t>
            </w:r>
            <w:r w:rsidRPr="00426CDB">
              <w:t xml:space="preserve"> ich </w:t>
            </w:r>
            <w:r w:rsidRPr="00426CDB">
              <w:rPr>
                <w:b/>
                <w:i/>
              </w:rPr>
              <w:t>azylových systémov</w:t>
            </w:r>
            <w:r w:rsidRPr="00426CDB">
              <w:t xml:space="preserve">, by sa mali použiť zdroje Fondu pre azyl, migráciu a integráciu. </w:t>
            </w:r>
            <w:r w:rsidRPr="00426CDB">
              <w:rPr>
                <w:b/>
                <w:i/>
              </w:rPr>
              <w:t>Na tento účel by sa miestnym a regionálnym orgánom a medzinárodným organizáciám a organizáciám občianskej spoločnosti mali poskytnúť primerané finančné prostriedky, a to aj prostredníctvom možnosti poskytnúť miestnym a regionálnym orgánom priamy prístup k Fondu pre azyl, migráciu a integráciu.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156</w:t>
      </w:r>
      <w:r w:rsidRPr="00426CDB">
        <w:rPr>
          <w:rStyle w:val="HideTWBExt"/>
        </w:rPr>
        <w:t>&lt;/NumAmB&gt;</w:t>
      </w:r>
    </w:p>
    <w:p w:rsidR="00D12611" w:rsidRPr="00426CDB" w:rsidRDefault="00D12611" w:rsidP="00D12611">
      <w:pPr>
        <w:pStyle w:val="NormalBold"/>
      </w:pPr>
      <w:r w:rsidRPr="00426CDB">
        <w:rPr>
          <w:rStyle w:val="HideTWBExt"/>
        </w:rPr>
        <w:lastRenderedPageBreak/>
        <w:t>&lt;RepeatBlock-By&gt;&lt;Members&gt;</w:t>
      </w:r>
      <w:r w:rsidRPr="00426CDB">
        <w:t>Alessandra Mussolini, Elissavet Vozemberg-Vrionidi, Barbara Matera, Salvatore Domenico Pogliese</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(13)</w:t>
            </w:r>
            <w:r w:rsidRPr="00426CDB">
              <w:tab/>
              <w:t xml:space="preserve">Na poskytnutie primeranej podpory úsiliu členských štátov pri zavádzaní noriem stanovených týmto nariadením, a to </w:t>
            </w:r>
            <w:r w:rsidRPr="00426CDB">
              <w:rPr>
                <w:b/>
                <w:i/>
              </w:rPr>
              <w:t>najmä</w:t>
            </w:r>
            <w:r w:rsidRPr="00426CDB">
              <w:t xml:space="preserve"> tých členských štátov, ktoré predovšetkým z dôvodu ich geografickej alebo demografickej situácie čelia osobitnému a neúmernému tlaku na ich azylové systémy, by sa mali použiť zdroje Fondu pre azyl, migráciu a integráciu.</w:t>
            </w:r>
          </w:p>
        </w:tc>
        <w:tc>
          <w:tcPr>
            <w:tcW w:w="4876" w:type="dxa"/>
          </w:tcPr>
          <w:p w:rsidR="00D12611" w:rsidRPr="00426CDB" w:rsidRDefault="00D12611" w:rsidP="004D4919">
            <w:pPr>
              <w:pStyle w:val="Normal6"/>
            </w:pPr>
            <w:r w:rsidRPr="00426CDB">
              <w:t>(13)</w:t>
            </w:r>
            <w:r w:rsidRPr="00426CDB">
              <w:tab/>
              <w:t>Na poskytnutie primeranej podpory úsiliu členských štátov pri zavádzaní noriem stanovených týmto nariadením, a to</w:t>
            </w:r>
            <w:r w:rsidRPr="00426CDB">
              <w:rPr>
                <w:b/>
                <w:i/>
              </w:rPr>
              <w:t xml:space="preserve"> prednostne</w:t>
            </w:r>
            <w:r w:rsidRPr="00426CDB">
              <w:t xml:space="preserve"> tých členských štátov, ktoré predovšetkým z dôvodu ich geografickej alebo demografickej situácie čelia osobitnému a neúmernému tlaku na ich azylové systémy, by sa mali použiť zdroje Fondu pre azyl, migráciu a integráciu. </w:t>
            </w:r>
            <w:r w:rsidRPr="00426CDB">
              <w:rPr>
                <w:b/>
                <w:i/>
              </w:rPr>
              <w:t>Takáto podpora by sa v súlade so všeobecnou zásadou zabrániť dvojitému financovaniu mala obmedzovať na Fond pre azyl, migráciu a integráciu.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Zákaz dvojitého financovania je všeobecnou zásadou európskych štrukturálnych a investičných fondov. Je preto dôležité zabezpečiť, aby sa prostriedky každého európskeho fondu použili na ciele, na ktoré bol fond zriadený.</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157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Kinga Gál, Pál Csáky,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(13)</w:t>
            </w:r>
            <w:r w:rsidRPr="00426CDB">
              <w:tab/>
              <w:t xml:space="preserve">Na poskytnutie primeranej podpory úsiliu členských štátov pri zavádzaní noriem stanovených týmto nariadením, a to najmä tých členských štátov, ktoré predovšetkým z dôvodu ich geografickej </w:t>
            </w:r>
            <w:r w:rsidRPr="00426CDB">
              <w:rPr>
                <w:b/>
                <w:i/>
              </w:rPr>
              <w:t>alebo demografickej</w:t>
            </w:r>
            <w:r w:rsidRPr="00426CDB">
              <w:t xml:space="preserve"> situácie čelia osobitnému a neúmernému tlaku na ich azylové systémy, by sa mali použiť zdroje </w:t>
            </w:r>
            <w:r w:rsidRPr="00426CDB">
              <w:lastRenderedPageBreak/>
              <w:t>Fondu pre azyl, migráciu a integráciu.</w:t>
            </w:r>
          </w:p>
        </w:tc>
        <w:tc>
          <w:tcPr>
            <w:tcW w:w="4876" w:type="dxa"/>
          </w:tcPr>
          <w:p w:rsidR="00D12611" w:rsidRPr="00426CDB" w:rsidRDefault="00D12611" w:rsidP="004D4919">
            <w:pPr>
              <w:pStyle w:val="Normal6"/>
            </w:pPr>
            <w:r w:rsidRPr="00426CDB">
              <w:lastRenderedPageBreak/>
              <w:t>(13)</w:t>
            </w:r>
            <w:r w:rsidRPr="00426CDB">
              <w:tab/>
              <w:t xml:space="preserve">Na poskytnutie primeranej podpory úsiliu členských štátov pri zavádzaní noriem stanovených týmto nariadením, a to najmä tých členských štátov, ktoré predovšetkým z dôvodu ich geografickej situácie čelia osobitnému a neúmernému tlaku na ich azylové systémy, by sa mali použiť zdroje Fondu pre azyl, migráciu </w:t>
            </w:r>
            <w:r w:rsidRPr="00426CDB">
              <w:lastRenderedPageBreak/>
              <w:t>a integráciu.</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158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(14)</w:t>
            </w:r>
            <w:r w:rsidRPr="00426CDB">
              <w:tab/>
              <w:t>Agentúra Európskej únie pre azyl by mala poskytovať primeranú podporu pri uplatňovaní tohto nariadenia, najmä poskytovaním expertov, ktorí budú pomáhať orgánom členských štátov pri prijímaní, registrácii a posudzovaní žiadostí o medzinárodnú ochranu, poskytovaním aktualizovaných informácií o tretích krajinách vrátane informácií o krajine pôvodu a iných príslušných usmernení a nástrojov. Pri uplatňovaní tohto nariadenia by orgány členských štátov mali zohľadniť operačné normy, orientačné usmernenia a najlepšie postupy vypracované Agentúrou Európskej únie pre azyl (ďalej len „agentúra“). Pri posudzovaní žiadostí o medzinárodnú ochranu by orgány členských štátov mali zohľadňovať predovšetkým informácie, správy, spoločnú analýzu a usmernenia o situácii v krajinách pôvodu, ktoré na úrovni Únie vypracúva agentúra a európske siete pre informácie o krajine pôvodu v súlade s článkami 8 a 10 nariadenia</w:t>
            </w:r>
            <w:r w:rsidRPr="00426CDB">
              <w:rPr>
                <w:rStyle w:val="Sup"/>
              </w:rPr>
              <w:t>34</w:t>
            </w:r>
            <w:r w:rsidRPr="00426CDB">
              <w:t>.</w:t>
            </w:r>
          </w:p>
        </w:tc>
        <w:tc>
          <w:tcPr>
            <w:tcW w:w="4876" w:type="dxa"/>
          </w:tcPr>
          <w:p w:rsidR="00D12611" w:rsidRPr="00426CDB" w:rsidRDefault="00D12611" w:rsidP="004D4919">
            <w:pPr>
              <w:pStyle w:val="Normal6"/>
            </w:pPr>
            <w:r w:rsidRPr="00426CDB">
              <w:t>(14)</w:t>
            </w:r>
            <w:r w:rsidRPr="00426CDB">
              <w:tab/>
              <w:t>Agentúra Európskej únie pre azyl by mala poskytovať primeranú podporu pri uplatňovaní tohto nariadenia, najmä poskytovaním expertov, ktorí budú pomáhať orgánom členských štátov pri prijímaní, registrácii a posudzovaní žiadostí o medzinárodnú ochranu, poskytovaním aktualizovaných informácií o tretích krajinách vrátane informácií o krajine pôvodu a iných príslušných usmernení a nástrojov. Pri uplatňovaní tohto nariadenia by orgány členských štátov mali zohľadniť operačné normy, orientačné usmernenia a najlepšie postupy vypracované Agentúrou Európskej únie pre azyl (ďalej len „agentúra“). Pri posudzovaní žiadostí o medzinárodnú ochranu by orgány členských štátov mali zohľadňovať predovšetkým informácie, správy, spoločnú analýzu a usmernenia o situácii v krajinách pôvodu, ktoré na úrovni Únie vypracúva agentúra a európske siete pre informácie o krajine pôvodu v súlade s článkami 8 a 10 nariadenia</w:t>
            </w:r>
            <w:r w:rsidRPr="00426CDB">
              <w:rPr>
                <w:rStyle w:val="Sup"/>
              </w:rPr>
              <w:t>34</w:t>
            </w:r>
            <w:r w:rsidRPr="00426CDB">
              <w:t xml:space="preserve">. </w:t>
            </w:r>
            <w:r w:rsidRPr="00426CDB">
              <w:rPr>
                <w:b/>
                <w:i/>
              </w:rPr>
              <w:t>Na účely uplatňovania tohto nariadenia by agentúra a členské štáty mali zohľadňovať informácie od Vysokého komisára OSN pre utečencov a mimovládnych organizácií pôsobiacich na mieste.</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34</w:t>
            </w:r>
            <w:r w:rsidRPr="00426CDB">
              <w:t xml:space="preserve"> COM(2016) 271 final.</w:t>
            </w:r>
          </w:p>
        </w:tc>
        <w:tc>
          <w:tcPr>
            <w:tcW w:w="4876" w:type="dxa"/>
          </w:tcPr>
          <w:p w:rsidR="00D12611" w:rsidRPr="00426CDB" w:rsidRDefault="00D12611" w:rsidP="004D4919">
            <w:pPr>
              <w:pStyle w:val="Normal6"/>
            </w:pPr>
            <w:r w:rsidRPr="00426CDB">
              <w:rPr>
                <w:rStyle w:val="Sup"/>
              </w:rPr>
              <w:t>34</w:t>
            </w:r>
            <w:r w:rsidRPr="00426CDB">
              <w:t xml:space="preserve"> COM(2016) 271 final.</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159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(14)</w:t>
            </w:r>
            <w:r w:rsidRPr="00426CDB">
              <w:tab/>
              <w:t>Agentúra Európskej únie pre azyl by mala poskytovať primeranú podporu pri uplatňovaní tohto nariadenia</w:t>
            </w:r>
            <w:r w:rsidRPr="00426CDB">
              <w:rPr>
                <w:b/>
                <w:i/>
              </w:rPr>
              <w:t>, najmä poskytovaním expertov, ktorí budú pomáhať orgánom členských štátov pri prijímaní, registrácii a posudzovaní žiadostí o medzinárodnú ochranu, poskytovaním aktualizovaných informácií o tretích krajinách vrátane informácií o krajine pôvodu a iných príslušných usmernení a nástrojov</w:t>
            </w:r>
            <w:r w:rsidRPr="00426CDB">
              <w:t>.</w:t>
            </w:r>
            <w:r w:rsidRPr="00426CDB">
              <w:rPr>
                <w:b/>
                <w:i/>
              </w:rPr>
              <w:t xml:space="preserve"> </w:t>
            </w:r>
            <w:r w:rsidRPr="00426CDB">
              <w:t xml:space="preserve">Pri </w:t>
            </w:r>
            <w:r w:rsidRPr="00426CDB">
              <w:rPr>
                <w:b/>
                <w:i/>
              </w:rPr>
              <w:t>uplatňovaní</w:t>
            </w:r>
            <w:r w:rsidRPr="00426CDB">
              <w:t xml:space="preserve"> tohto nariadenia by orgány členských štátov </w:t>
            </w:r>
            <w:r w:rsidRPr="00426CDB">
              <w:rPr>
                <w:b/>
                <w:i/>
              </w:rPr>
              <w:t>mali</w:t>
            </w:r>
            <w:r w:rsidRPr="00426CDB">
              <w:t xml:space="preserve"> zohľadniť </w:t>
            </w:r>
            <w:r w:rsidRPr="00426CDB">
              <w:rPr>
                <w:b/>
                <w:i/>
              </w:rPr>
              <w:t>operačné normy,</w:t>
            </w:r>
            <w:r w:rsidRPr="00426CDB">
              <w:t xml:space="preserve"> orientačné usmernenia a najlepšie postupy vypracované </w:t>
            </w:r>
            <w:r w:rsidRPr="00426CDB">
              <w:rPr>
                <w:b/>
                <w:i/>
              </w:rPr>
              <w:t>Agentúrou Európskej únie pre azyl (ďalej len „agentúra“)</w:t>
            </w:r>
            <w:r w:rsidRPr="00426CDB">
              <w:t xml:space="preserve">. Pri posudzovaní žiadostí o medzinárodnú ochranu </w:t>
            </w:r>
            <w:r w:rsidRPr="00426CDB">
              <w:rPr>
                <w:b/>
                <w:i/>
              </w:rPr>
              <w:t>by</w:t>
            </w:r>
            <w:r w:rsidRPr="00426CDB">
              <w:t xml:space="preserve"> orgány členských štátov</w:t>
            </w:r>
            <w:r w:rsidRPr="00426CDB">
              <w:rPr>
                <w:b/>
                <w:i/>
              </w:rPr>
              <w:t xml:space="preserve"> mali</w:t>
            </w:r>
            <w:r w:rsidRPr="00426CDB">
              <w:t xml:space="preserve"> zohľadňovať </w:t>
            </w:r>
            <w:r w:rsidRPr="00426CDB">
              <w:rPr>
                <w:b/>
                <w:i/>
              </w:rPr>
              <w:t>predovšetkým</w:t>
            </w:r>
            <w:r w:rsidRPr="00426CDB">
              <w:t xml:space="preserve"> informácie, správy, spoločnú analýzu a usmernenia o situácii v krajinách pôvodu, ktoré na úrovni Únie vypracúva agentúra a európske siete pre informácie o krajine pôvodu v súlade s článkami 8 a 10 nariadenia</w:t>
            </w:r>
            <w:r w:rsidRPr="00426CDB">
              <w:rPr>
                <w:rStyle w:val="Sup"/>
              </w:rPr>
              <w:t>34</w:t>
            </w:r>
            <w:r w:rsidRPr="00426CDB">
              <w:t>.</w:t>
            </w:r>
          </w:p>
        </w:tc>
        <w:tc>
          <w:tcPr>
            <w:tcW w:w="4876" w:type="dxa"/>
          </w:tcPr>
          <w:p w:rsidR="00D12611" w:rsidRPr="00426CDB" w:rsidRDefault="00D12611" w:rsidP="004D4919">
            <w:pPr>
              <w:pStyle w:val="Normal6"/>
            </w:pPr>
            <w:r w:rsidRPr="00426CDB">
              <w:t>(14)</w:t>
            </w:r>
            <w:r w:rsidRPr="00426CDB">
              <w:tab/>
              <w:t>Agentúra Európskej únie pre azyl by mala poskytovať primeranú podporu pri uplatňovaní tohto nariadenia.</w:t>
            </w:r>
            <w:r w:rsidRPr="00426CDB">
              <w:rPr>
                <w:b/>
                <w:i/>
              </w:rPr>
              <w:t xml:space="preserve"> </w:t>
            </w:r>
            <w:r w:rsidRPr="00426CDB">
              <w:t xml:space="preserve">Pri </w:t>
            </w:r>
            <w:r w:rsidRPr="00426CDB">
              <w:rPr>
                <w:b/>
                <w:i/>
              </w:rPr>
              <w:t>vykonávaní</w:t>
            </w:r>
            <w:r w:rsidRPr="00426CDB">
              <w:t xml:space="preserve"> tohto nariadenia by orgány členských štátov </w:t>
            </w:r>
            <w:r w:rsidRPr="00426CDB">
              <w:rPr>
                <w:b/>
                <w:i/>
              </w:rPr>
              <w:t>mohli</w:t>
            </w:r>
            <w:r w:rsidRPr="00426CDB">
              <w:t xml:space="preserve"> zohľadniť orientačné usmernenia a najlepšie postupy vypracované </w:t>
            </w:r>
            <w:r w:rsidRPr="00426CDB">
              <w:rPr>
                <w:b/>
                <w:i/>
              </w:rPr>
              <w:t>agentúrou</w:t>
            </w:r>
            <w:r w:rsidRPr="00426CDB">
              <w:t>. Pri posudzovaní žiadostí o medzinárodnú ochranu orgány členských štátov</w:t>
            </w:r>
            <w:r w:rsidRPr="00426CDB">
              <w:rPr>
                <w:b/>
                <w:i/>
              </w:rPr>
              <w:t xml:space="preserve"> môžu</w:t>
            </w:r>
            <w:r w:rsidRPr="00426CDB">
              <w:t xml:space="preserve"> zohľadňovať informácie, správy, spoločnú analýzu a usmernenia o situácii v krajinách pôvodu, ktoré na úrovni Únie vypracúva agentúra a európske siete pre informácie o krajine pôvodu v súlade s článkami 8 a 10 nariadenia</w:t>
            </w:r>
            <w:r w:rsidRPr="00426CDB">
              <w:rPr>
                <w:rStyle w:val="Sup"/>
              </w:rPr>
              <w:t>34</w:t>
            </w:r>
            <w:r w:rsidRPr="00426CDB">
              <w:t>.</w:t>
            </w:r>
            <w:r w:rsidRPr="00426CDB">
              <w:rPr>
                <w:b/>
                <w:i/>
              </w:rPr>
              <w:t xml:space="preserve"> Okrem toho pri posudzovaní žiadostí o medzinárodnú ochranu budú členské štáty brať do úvahy všetky relevantné informácie od Úradu vysokého komisára OSN pre utečencov a organizácií občianskej spoločnosti pracujúcich v teréne.</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34</w:t>
            </w:r>
            <w:r w:rsidRPr="00426CDB">
              <w:t xml:space="preserve"> COM (2016) 271 v konečnom znení.</w:t>
            </w:r>
          </w:p>
        </w:tc>
        <w:tc>
          <w:tcPr>
            <w:tcW w:w="4876" w:type="dxa"/>
          </w:tcPr>
          <w:p w:rsidR="00D12611" w:rsidRPr="00426CDB" w:rsidRDefault="00D12611" w:rsidP="004D4919">
            <w:pPr>
              <w:pStyle w:val="Normal6"/>
            </w:pPr>
            <w:r w:rsidRPr="00426CDB">
              <w:rPr>
                <w:rStyle w:val="Sup"/>
              </w:rPr>
              <w:t>34</w:t>
            </w:r>
            <w:r w:rsidRPr="00426CDB">
              <w:t xml:space="preserve"> COM (2016) 271 v konečnom znení.</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160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lastRenderedPageBreak/>
        <w:t>&lt;Article&gt;</w:t>
      </w:r>
      <w:r w:rsidRPr="00426CDB">
        <w:t>Odôvodnenie 14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(14)</w:t>
            </w:r>
            <w:r w:rsidRPr="00426CDB">
              <w:tab/>
              <w:t xml:space="preserve">Agentúra Európskej únie pre azyl by mala poskytovať primeranú podporu pri uplatňovaní </w:t>
            </w:r>
            <w:r w:rsidRPr="00426CDB">
              <w:rPr>
                <w:b/>
                <w:i/>
              </w:rPr>
              <w:t>tohto nariadenia</w:t>
            </w:r>
            <w:r w:rsidRPr="00426CDB">
              <w:t xml:space="preserve">, najmä poskytovaním expertov, ktorí budú pomáhať orgánom členských štátov pri prijímaní, registrácii a posudzovaní žiadostí o medzinárodnú ochranu, poskytovaním aktualizovaných informácií o tretích krajinách vrátane informácií o krajine pôvodu a iných príslušných usmernení a nástrojov. Pri </w:t>
            </w:r>
            <w:r w:rsidRPr="00426CDB">
              <w:rPr>
                <w:b/>
                <w:i/>
              </w:rPr>
              <w:t>uplatňovaní tohto nariadenia</w:t>
            </w:r>
            <w:r w:rsidRPr="00426CDB">
              <w:t xml:space="preserve"> by orgány členských štátov mali zohľadniť operačné normy, orientačné usmernenia a najlepšie postupy vypracované Agentúrou Európskej únie pre azyl (ďalej len „agentúra“). Pri posudzovaní žiadostí o medzinárodnú ochranu by orgány členských štátov mali zohľadňovať predovšetkým informácie, správy, spoločnú analýzu a usmernenia o situácii v krajinách pôvodu, ktoré na úrovni Únie vypracúva agentúra a európske siete pre informácie o krajine pôvodu v súlade s článkami 8 a 10 nariadenia</w:t>
            </w:r>
            <w:r w:rsidRPr="00426CDB">
              <w:rPr>
                <w:rStyle w:val="Sup"/>
              </w:rPr>
              <w:t>34</w:t>
            </w:r>
            <w:r w:rsidRPr="00426CDB">
              <w:t>.</w:t>
            </w:r>
          </w:p>
        </w:tc>
        <w:tc>
          <w:tcPr>
            <w:tcW w:w="4876" w:type="dxa"/>
          </w:tcPr>
          <w:p w:rsidR="00D12611" w:rsidRPr="00426CDB" w:rsidRDefault="00D12611" w:rsidP="004D4919">
            <w:pPr>
              <w:pStyle w:val="Normal6"/>
            </w:pPr>
            <w:r w:rsidRPr="00426CDB">
              <w:t>(14)</w:t>
            </w:r>
            <w:r w:rsidRPr="00426CDB">
              <w:tab/>
              <w:t xml:space="preserve">Agentúra Európskej únie pre azyl by mala poskytovať primeranú podporu pri uplatňovaní </w:t>
            </w:r>
            <w:r w:rsidRPr="00426CDB">
              <w:rPr>
                <w:b/>
                <w:i/>
              </w:rPr>
              <w:t>tejto smernice</w:t>
            </w:r>
            <w:r w:rsidRPr="00426CDB">
              <w:t xml:space="preserve">, najmä poskytovaním expertov, ktorí budú pomáhať orgánom členských štátov pri prijímaní, registrácii a posudzovaní žiadostí o medzinárodnú ochranu, poskytovaním aktualizovaných informácií o tretích krajinách vrátane informácií o krajine pôvodu a iných príslušných usmernení a nástrojov. Pri </w:t>
            </w:r>
            <w:r w:rsidRPr="00426CDB">
              <w:rPr>
                <w:b/>
                <w:i/>
              </w:rPr>
              <w:t>transponovaní a vykonávaní tejto smernice</w:t>
            </w:r>
            <w:r w:rsidRPr="00426CDB">
              <w:t xml:space="preserve"> by orgány členských štátov mali zohľadniť operačné normy, orientačné usmernenia a najlepšie postupy vypracované Agentúrou Európskej únie pre azyl (ďalej len „agentúra“). Pri posudzovaní žiadostí o medzinárodnú ochranu by orgány členských štátov mali zohľadňovať predovšetkým informácie, správy, spoločnú analýzu a usmernenia o situácii v krajinách pôvodu, ktoré na úrovni Únie vypracúva agentúra a európske siete pre informácie o krajine pôvodu v súlade s článkami 8 a 10 nariadenia</w:t>
            </w:r>
            <w:r w:rsidRPr="00426CDB">
              <w:rPr>
                <w:rStyle w:val="Sup"/>
              </w:rPr>
              <w:t>34</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34</w:t>
            </w:r>
            <w:r w:rsidRPr="00426CDB">
              <w:t xml:space="preserve"> COM (2016) 271 v konečnom znení.</w:t>
            </w:r>
          </w:p>
        </w:tc>
        <w:tc>
          <w:tcPr>
            <w:tcW w:w="4876" w:type="dxa"/>
          </w:tcPr>
          <w:p w:rsidR="00D12611" w:rsidRPr="00426CDB" w:rsidRDefault="00D12611" w:rsidP="004D4919">
            <w:pPr>
              <w:pStyle w:val="Normal6"/>
            </w:pPr>
            <w:r w:rsidRPr="00426CDB">
              <w:rPr>
                <w:rStyle w:val="Sup"/>
              </w:rPr>
              <w:t>34</w:t>
            </w:r>
            <w:r w:rsidRPr="00426CDB">
              <w:t xml:space="preserve"> COM (2016) 271 v konečnom znení.</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161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Pál Csáky,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(14)</w:t>
            </w:r>
            <w:r w:rsidRPr="00426CDB">
              <w:tab/>
              <w:t xml:space="preserve">Agentúra Európskej únie pre azyl by mala poskytovať primeranú podporu pri uplatňovaní tohto nariadenia, najmä poskytovaním expertov, ktorí budú </w:t>
            </w:r>
            <w:r w:rsidRPr="00426CDB">
              <w:lastRenderedPageBreak/>
              <w:t xml:space="preserve">pomáhať orgánom členských štátov pri prijímaní, registrácii a posudzovaní žiadostí o medzinárodnú ochranu, poskytovaním aktualizovaných informácií o tretích krajinách vrátane informácií o krajine pôvodu a iných príslušných usmernení a nástrojov. Pri uplatňovaní tohto nariadenia by orgány členských štátov mali zohľadniť operačné normy, orientačné usmernenia a najlepšie postupy vypracované Agentúrou Európskej únie pre azyl (ďalej len „agentúra“). Pri posudzovaní žiadostí o medzinárodnú ochranu by orgány členských štátov mali zohľadňovať </w:t>
            </w:r>
            <w:r w:rsidRPr="00426CDB">
              <w:rPr>
                <w:b/>
                <w:i/>
              </w:rPr>
              <w:t>predovšetkým</w:t>
            </w:r>
            <w:r w:rsidRPr="00426CDB">
              <w:t xml:space="preserve"> informácie, správy, spoločnú analýzu a usmernenia o situácii v krajinách pôvodu, ktoré na úrovni Únie vypracúva agentúra a európske siete pre informácie o krajine pôvodu v súlade s článkami 8 a 10 nariadenia</w:t>
            </w:r>
            <w:r w:rsidRPr="00426CDB">
              <w:rPr>
                <w:rStyle w:val="Sup"/>
              </w:rPr>
              <w:t>34</w:t>
            </w:r>
            <w:r w:rsidRPr="00426CDB">
              <w:t>.</w:t>
            </w:r>
          </w:p>
        </w:tc>
        <w:tc>
          <w:tcPr>
            <w:tcW w:w="4876" w:type="dxa"/>
          </w:tcPr>
          <w:p w:rsidR="00D12611" w:rsidRPr="00426CDB" w:rsidRDefault="00D12611" w:rsidP="004D4919">
            <w:pPr>
              <w:pStyle w:val="Normal6"/>
            </w:pPr>
            <w:r w:rsidRPr="00426CDB">
              <w:lastRenderedPageBreak/>
              <w:t>(14)</w:t>
            </w:r>
            <w:r w:rsidRPr="00426CDB">
              <w:tab/>
              <w:t xml:space="preserve">Agentúra Európskej únie pre azyl by mala poskytovať primeranú podporu pri uplatňovaní tohto nariadenia, najmä poskytovaním expertov, ktorí budú </w:t>
            </w:r>
            <w:r w:rsidRPr="00426CDB">
              <w:lastRenderedPageBreak/>
              <w:t>pomáhať orgánom členských štátov pri prijímaní, registrácii a posudzovaní žiadostí o medzinárodnú ochranu, poskytovaním aktualizovaných informácií o tretích krajinách vrátane informácií o krajine pôvodu a iných príslušných usmernení a nástrojov. Pri uplatňovaní tohto nariadenia by orgány členských štátov mali zohľadniť operačné normy, orientačné usmernenia a najlepšie postupy vypracované Agentúrou Európskej únie pre azyl (ďalej len „agentúra“). Pri posudzovaní žiadostí o medzinárodnú ochranu by orgány členských štátov mali zohľadňovať informácie, správy, spoločnú analýzu a usmernenia o situácii v krajinách pôvodu, ktoré na úrovni Únie vypracúva agentúra a európske siete pre informácie o krajine pôvodu v súlade s článkami 8 a 10 nariadenia</w:t>
            </w:r>
            <w:r w:rsidRPr="00426CDB">
              <w:rPr>
                <w:rStyle w:val="Sup"/>
              </w:rPr>
              <w:t>34</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34</w:t>
            </w:r>
            <w:r w:rsidRPr="00426CDB">
              <w:t xml:space="preserve"> COM (2016) 271 v konečnom znení.</w:t>
            </w:r>
          </w:p>
        </w:tc>
        <w:tc>
          <w:tcPr>
            <w:tcW w:w="4876" w:type="dxa"/>
          </w:tcPr>
          <w:p w:rsidR="00D12611" w:rsidRPr="00426CDB" w:rsidRDefault="00D12611" w:rsidP="004D4919">
            <w:pPr>
              <w:pStyle w:val="Normal6"/>
            </w:pPr>
            <w:r w:rsidRPr="00426CDB">
              <w:rPr>
                <w:rStyle w:val="Sup"/>
              </w:rPr>
              <w:t>34</w:t>
            </w:r>
            <w:r w:rsidRPr="00426CDB">
              <w:t xml:space="preserve"> COM (2016) 271 v konečnom znení.</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162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(14)</w:t>
            </w:r>
            <w:r w:rsidRPr="00426CDB">
              <w:tab/>
              <w:t>Agentúra Európskej únie pre azyl by mala poskytovať primeranú podporu pri uplatňovaní tohto nariadenia, najmä poskytovaním expertov, ktorí budú pomáhať orgánom členských štátov pri prijímaní</w:t>
            </w:r>
            <w:r w:rsidRPr="00426CDB">
              <w:rPr>
                <w:b/>
                <w:i/>
              </w:rPr>
              <w:t xml:space="preserve">, </w:t>
            </w:r>
            <w:r w:rsidRPr="00426CDB">
              <w:t>registrácii</w:t>
            </w:r>
            <w:r w:rsidRPr="00426CDB">
              <w:rPr>
                <w:b/>
                <w:i/>
              </w:rPr>
              <w:t xml:space="preserve"> a posudzovaní</w:t>
            </w:r>
            <w:r w:rsidRPr="00426CDB">
              <w:t xml:space="preserve"> žiadostí o medzinárodnú ochranu, poskytovaním aktualizovaných informácií o tretích krajinách vrátane informácií o krajine pôvodu a iných príslušných usmernení a nástrojov. Pri uplatňovaní tohto nariadenia </w:t>
            </w:r>
            <w:r w:rsidRPr="00426CDB">
              <w:rPr>
                <w:b/>
                <w:i/>
              </w:rPr>
              <w:t>by</w:t>
            </w:r>
            <w:r w:rsidRPr="00426CDB">
              <w:t xml:space="preserve"> orgány členských štátov </w:t>
            </w:r>
            <w:r w:rsidRPr="00426CDB">
              <w:rPr>
                <w:b/>
                <w:i/>
              </w:rPr>
              <w:t>mali</w:t>
            </w:r>
            <w:r w:rsidRPr="00426CDB">
              <w:t xml:space="preserve"> zohľadniť operačné normy, </w:t>
            </w:r>
            <w:r w:rsidRPr="00426CDB">
              <w:lastRenderedPageBreak/>
              <w:t xml:space="preserve">orientačné usmernenia a najlepšie postupy vypracované Agentúrou Európskej únie pre azyl (ďalej len „agentúra“). Pri posudzovaní žiadostí o medzinárodnú ochranu </w:t>
            </w:r>
            <w:r w:rsidRPr="00426CDB">
              <w:rPr>
                <w:b/>
                <w:i/>
              </w:rPr>
              <w:t>by</w:t>
            </w:r>
            <w:r w:rsidRPr="00426CDB">
              <w:t xml:space="preserve"> orgány členských štátov </w:t>
            </w:r>
            <w:r w:rsidRPr="00426CDB">
              <w:rPr>
                <w:b/>
                <w:i/>
              </w:rPr>
              <w:t>mali</w:t>
            </w:r>
            <w:r w:rsidRPr="00426CDB">
              <w:t xml:space="preserve"> zohľadňovať predovšetkým informácie, správy, spoločnú analýzu a usmernenia o situácii v krajinách pôvodu, ktoré na úrovni Únie vypracúva agentúra a európske siete pre informácie o krajine pôvodu v súlade s článkami 8 a 10 nariadenia</w:t>
            </w:r>
            <w:r w:rsidRPr="00426CDB">
              <w:rPr>
                <w:rStyle w:val="Sup"/>
              </w:rPr>
              <w:t>34</w:t>
            </w:r>
            <w:r w:rsidRPr="00426CDB">
              <w:t>.</w:t>
            </w:r>
          </w:p>
        </w:tc>
        <w:tc>
          <w:tcPr>
            <w:tcW w:w="4876" w:type="dxa"/>
          </w:tcPr>
          <w:p w:rsidR="00D12611" w:rsidRPr="00426CDB" w:rsidRDefault="00D12611" w:rsidP="004D4919">
            <w:pPr>
              <w:pStyle w:val="Normal6"/>
            </w:pPr>
            <w:r w:rsidRPr="00426CDB">
              <w:lastRenderedPageBreak/>
              <w:t>(14)</w:t>
            </w:r>
            <w:r w:rsidRPr="00426CDB">
              <w:tab/>
              <w:t>Agentúra Európskej únie pre azyl by mala poskytovať primeranú podporu pri uplatňovaní tohto nariadenia, najmä poskytovaním expertov, ktorí budú pomáhať orgánom členských štátov pri prijímaní</w:t>
            </w:r>
            <w:r w:rsidRPr="00426CDB">
              <w:rPr>
                <w:b/>
                <w:i/>
              </w:rPr>
              <w:t xml:space="preserve"> a </w:t>
            </w:r>
            <w:r w:rsidRPr="00426CDB">
              <w:t>registrácii</w:t>
            </w:r>
            <w:r w:rsidRPr="00426CDB">
              <w:rPr>
                <w:b/>
                <w:i/>
              </w:rPr>
              <w:t xml:space="preserve"> </w:t>
            </w:r>
            <w:r w:rsidRPr="00426CDB">
              <w:t xml:space="preserve">žiadostí o medzinárodnú ochranu, poskytovaním aktualizovaných informácií o tretích krajinách vrátane informácií o krajine pôvodu a iných príslušných usmernení a nástrojov. Pri uplatňovaní tohto nariadenia </w:t>
            </w:r>
            <w:r w:rsidRPr="00426CDB">
              <w:rPr>
                <w:b/>
                <w:i/>
              </w:rPr>
              <w:t>môžu</w:t>
            </w:r>
            <w:r w:rsidRPr="00426CDB">
              <w:t xml:space="preserve"> orgány členských štátov zohľadniť operačné normy, orientačné usmernenia a </w:t>
            </w:r>
            <w:r w:rsidRPr="00426CDB">
              <w:lastRenderedPageBreak/>
              <w:t xml:space="preserve">najlepšie postupy vypracované Agentúrou Európskej únie pre azyl (ďalej len „agentúra“). Pri posudzovaní žiadostí o medzinárodnú ochranu </w:t>
            </w:r>
            <w:r w:rsidRPr="00426CDB">
              <w:rPr>
                <w:b/>
                <w:i/>
              </w:rPr>
              <w:t>môžu</w:t>
            </w:r>
            <w:r w:rsidRPr="00426CDB">
              <w:t xml:space="preserve"> orgány členských štátov zohľadňovať predovšetkým informácie, správy, spoločnú analýzu a usmernenia o situácii v krajinách pôvodu, ktoré na úrovni Únie vypracúva agentúra a európske siete pre informácie o krajine pôvodu v súlade s článkami 8 a 10 nariadenia</w:t>
            </w:r>
            <w:r w:rsidRPr="00426CDB">
              <w:rPr>
                <w:rStyle w:val="Sup"/>
              </w:rPr>
              <w:t>34</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34</w:t>
            </w:r>
            <w:r w:rsidRPr="00426CDB">
              <w:t xml:space="preserve"> COM (2016) 271 v konečnom znení.</w:t>
            </w:r>
          </w:p>
        </w:tc>
        <w:tc>
          <w:tcPr>
            <w:tcW w:w="4876" w:type="dxa"/>
          </w:tcPr>
          <w:p w:rsidR="00D12611" w:rsidRPr="00426CDB" w:rsidRDefault="00D12611" w:rsidP="004D4919">
            <w:pPr>
              <w:pStyle w:val="Normal6"/>
            </w:pPr>
            <w:r w:rsidRPr="00426CDB">
              <w:rPr>
                <w:rStyle w:val="Sup"/>
              </w:rPr>
              <w:t>34</w:t>
            </w:r>
            <w:r w:rsidRPr="00426CDB">
              <w:t xml:space="preserve"> COM (2016) 271 v konečnom znení.</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163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(15)</w:t>
            </w:r>
            <w:r w:rsidRPr="00426CDB">
              <w:tab/>
              <w:t>Pri vykonávaní tohto nariadenia by sa mal v prvom rade zohľadňovať „najlepší záujem dieťaťa“ v súlade s Dohovorom Organizácie Spojených národov o právach dieťaťa z roku 1989. Pri posudzovaní najlepšieho záujmu dieťaťa by orgány členských štátov mali náležite zohľadňovať najmä zásadu celistvosti rodiny, blaho a sociálny rozvoj maloletej osoby, hľadiská ochrany a bezpečnosti a názory maloletej osoby s ohľadom na jej vek a vyspelosť.</w:t>
            </w:r>
          </w:p>
        </w:tc>
        <w:tc>
          <w:tcPr>
            <w:tcW w:w="4876" w:type="dxa"/>
          </w:tcPr>
          <w:p w:rsidR="00D12611" w:rsidRPr="00426CDB" w:rsidRDefault="00D12611" w:rsidP="004D4919">
            <w:pPr>
              <w:pStyle w:val="Normal6"/>
            </w:pPr>
            <w:r w:rsidRPr="00426CDB">
              <w:t>(15)</w:t>
            </w:r>
            <w:r w:rsidRPr="00426CDB">
              <w:tab/>
              <w:t xml:space="preserve">Pri vykonávaní tohto nariadenia by sa mal v prvom rade zohľadňovať „najlepší záujem dieťaťa“ v súlade s Dohovorom Organizácie Spojených národov o právach dieťaťa z roku 1989. Pri posudzovaní najlepšieho záujmu dieťaťa by orgány členských štátov mali náležite zohľadňovať najmä zásadu celistvosti rodiny, blaho a sociálny rozvoj maloletej osoby, hľadiská ochrany a bezpečnosti a názory maloletej osoby s ohľadom na jej vek a vyspelosť. </w:t>
            </w:r>
            <w:r w:rsidRPr="00426CDB">
              <w:rPr>
                <w:b/>
                <w:i/>
              </w:rPr>
              <w:t>Maloletí žiadatelia, ktorí dosiahnu vek 18 rokov, prv než sa prijme rozhodnutie o ich žiadosti, budú aj tak požívať výhody jednoty rodiny.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164</w:t>
      </w:r>
      <w:r w:rsidRPr="00426CDB">
        <w:rPr>
          <w:rStyle w:val="HideTWBExt"/>
        </w:rPr>
        <w:t>&lt;/NumAmB&gt;</w:t>
      </w:r>
    </w:p>
    <w:p w:rsidR="00D12611" w:rsidRPr="00426CDB" w:rsidRDefault="00D12611" w:rsidP="00D12611">
      <w:pPr>
        <w:pStyle w:val="NormalBold"/>
      </w:pPr>
      <w:r w:rsidRPr="00426CDB">
        <w:rPr>
          <w:rStyle w:val="HideTWBExt"/>
        </w:rPr>
        <w:lastRenderedPageBreak/>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(15)</w:t>
            </w:r>
            <w:r w:rsidRPr="00426CDB">
              <w:tab/>
              <w:t xml:space="preserve">Pri vykonávaní </w:t>
            </w:r>
            <w:r w:rsidRPr="00426CDB">
              <w:rPr>
                <w:b/>
                <w:i/>
              </w:rPr>
              <w:t>tohto nariadenia</w:t>
            </w:r>
            <w:r w:rsidRPr="00426CDB">
              <w:t xml:space="preserve"> by sa mal v prvom rade zohľadňovať „najlepší záujem dieťaťa“ v súlade s Dohovorom Organizácie Spojených národov o právach dieťaťa z roku 1989. Pri posudzovaní najlepšieho záujmu dieťaťa by orgány členských štátov mali náležite zohľadňovať najmä zásadu celistvosti rodiny, blaho a sociálny rozvoj maloletej osoby, hľadiská ochrany a bezpečnosti a názory maloletej osoby s ohľadom na jej vek a vyspelosť.</w:t>
            </w:r>
          </w:p>
        </w:tc>
        <w:tc>
          <w:tcPr>
            <w:tcW w:w="4876" w:type="dxa"/>
          </w:tcPr>
          <w:p w:rsidR="00D12611" w:rsidRPr="00426CDB" w:rsidRDefault="00D12611" w:rsidP="004D4919">
            <w:pPr>
              <w:pStyle w:val="Normal6"/>
            </w:pPr>
            <w:r w:rsidRPr="00426CDB">
              <w:t>(15)</w:t>
            </w:r>
            <w:r w:rsidRPr="00426CDB">
              <w:tab/>
              <w:t xml:space="preserve">Pri vykonávaní </w:t>
            </w:r>
            <w:r w:rsidRPr="00426CDB">
              <w:rPr>
                <w:b/>
                <w:i/>
              </w:rPr>
              <w:t>tejto smernice</w:t>
            </w:r>
            <w:r w:rsidRPr="00426CDB">
              <w:t xml:space="preserve"> by sa mal v prvom rade zohľadňovať „najlepší záujem dieťaťa“ v súlade s Dohovorom Organizácie Spojených národov o právach dieťaťa z roku 1989. Pri posudzovaní najlepšieho záujmu dieťaťa by orgány členských štátov mali náležite zohľadňovať najmä zásadu celistvosti rodiny, blaho a sociálny rozvoj maloletej osoby, hľadiská ochrany a bezpečnosti a názory maloletej osoby s ohľadom na jej vek a vyspelosť.</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165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Lorenzo Fontana</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(16)</w:t>
            </w:r>
            <w:r w:rsidRPr="00426CDB">
              <w:tab/>
              <w:t xml:space="preserve">Pojem rodinní príslušníci </w:t>
            </w:r>
            <w:r w:rsidRPr="00426CDB">
              <w:rPr>
                <w:b/>
                <w:i/>
              </w:rPr>
              <w:t>by mal zohľadňovať rôzne konkrétne okolnosti týkajúce sa závislého postavenia a osobitnú pozornosť treba venovať presadzovaniu najlepšieho záujmu dieťaťa. Mal by tiež odzrkadľovať realitu súčasných migračných trendov, podľa ktorých žiadatelia často prichádzajú na územie členských štátov po dlhšom období tranzitu. Tento pojem by mal preto zahŕňať rodiny, ktoré boli založené mimo krajiny pôvodu, ale pred ich vstupom na územie členského štátu</w:t>
            </w:r>
            <w:r w:rsidRPr="00426CDB">
              <w:t>.</w:t>
            </w:r>
          </w:p>
        </w:tc>
        <w:tc>
          <w:tcPr>
            <w:tcW w:w="4876" w:type="dxa"/>
          </w:tcPr>
          <w:p w:rsidR="00D12611" w:rsidRPr="00426CDB" w:rsidRDefault="00D12611" w:rsidP="004D4919">
            <w:pPr>
              <w:pStyle w:val="Normal6"/>
            </w:pPr>
            <w:r w:rsidRPr="00426CDB">
              <w:t>(16)</w:t>
            </w:r>
            <w:r w:rsidRPr="00426CDB">
              <w:tab/>
              <w:t xml:space="preserve">Pojem rodinní príslušníci </w:t>
            </w:r>
            <w:r w:rsidRPr="00426CDB">
              <w:rPr>
                <w:b/>
                <w:i/>
              </w:rPr>
              <w:t>musí odkazovať na právny poriadok hostiteľskej krajiny</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lastRenderedPageBreak/>
        <w:t>&lt;AmendB&gt;</w:t>
      </w:r>
      <w:r w:rsidRPr="00426CDB">
        <w:t xml:space="preserve">Pozmeňujúci návrh </w:t>
      </w:r>
      <w:r w:rsidRPr="00426CDB">
        <w:tab/>
      </w:r>
      <w:r w:rsidRPr="00426CDB">
        <w:tab/>
      </w:r>
      <w:r w:rsidRPr="00426CDB">
        <w:rPr>
          <w:rStyle w:val="HideTWBExt"/>
        </w:rPr>
        <w:t>&lt;NumAmB&gt;</w:t>
      </w:r>
      <w:r w:rsidRPr="00426CDB">
        <w:t>166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 Cornelia Ernst</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(16)</w:t>
            </w:r>
            <w:r w:rsidRPr="00426CDB">
              <w:tab/>
              <w:t xml:space="preserve">Pojem rodinní príslušníci by mal zohľadňovať rôzne konkrétne okolnosti týkajúce sa závislého postavenia a osobitnú pozornosť treba venovať presadzovaniu najlepšieho záujmu dieťaťa. Mal by tiež odzrkadľovať realitu súčasných migračných trendov, podľa ktorých žiadatelia často prichádzajú na územie členských štátov po dlhšom období tranzitu. Tento pojem by mal preto zahŕňať rodiny, ktoré boli založené mimo krajiny pôvodu, </w:t>
            </w:r>
            <w:r w:rsidRPr="00426CDB">
              <w:rPr>
                <w:b/>
                <w:i/>
              </w:rPr>
              <w:t>ale pred ich vstupom</w:t>
            </w:r>
            <w:r w:rsidRPr="00426CDB">
              <w:t xml:space="preserve"> na územie členského štátu.</w:t>
            </w:r>
          </w:p>
        </w:tc>
        <w:tc>
          <w:tcPr>
            <w:tcW w:w="4876" w:type="dxa"/>
          </w:tcPr>
          <w:p w:rsidR="00D12611" w:rsidRPr="00426CDB" w:rsidRDefault="00D12611" w:rsidP="004D4919">
            <w:pPr>
              <w:pStyle w:val="Normal6"/>
            </w:pPr>
            <w:r w:rsidRPr="00426CDB">
              <w:t>(16)</w:t>
            </w:r>
            <w:r w:rsidRPr="00426CDB">
              <w:tab/>
              <w:t xml:space="preserve">Pojem rodinní príslušníci by mal zohľadňovať </w:t>
            </w:r>
            <w:r w:rsidRPr="00426CDB">
              <w:rPr>
                <w:b/>
                <w:i/>
              </w:rPr>
              <w:t>rozmanitosť rodín a nové typy rodiny,</w:t>
            </w:r>
            <w:r w:rsidRPr="00426CDB">
              <w:t xml:space="preserve"> rôzne konkrétne okolnosti týkajúce sa závislého postavenia a osobitnú pozornosť treba venovať presadzovaniu najlepšieho záujmu dieťaťa. Mal by tiež odzrkadľovať realitu súčasných migračných trendov, podľa ktorých žiadatelia často prichádzajú na územie členských štátov po dlhšom období tranzitu. Tento pojem by mal preto zahŕňať rodiny, ktoré boli založené mimo krajiny pôvodu, </w:t>
            </w:r>
            <w:r w:rsidRPr="00426CDB">
              <w:rPr>
                <w:b/>
                <w:i/>
              </w:rPr>
              <w:t>ako aj po vstupe</w:t>
            </w:r>
            <w:r w:rsidRPr="00426CDB">
              <w:t xml:space="preserve"> na územie členského štátu</w:t>
            </w:r>
            <w:r w:rsidRPr="00426CDB">
              <w:rPr>
                <w:b/>
                <w:i/>
              </w:rPr>
              <w:t>, v každom prípade však s výnimkou manželstiev vynútených násilím</w:t>
            </w:r>
            <w:r w:rsidRPr="00426CDB">
              <w:t>.</w:t>
            </w:r>
            <w:r w:rsidRPr="00426CDB">
              <w:rPr>
                <w:b/>
                <w:i/>
              </w:rPr>
              <w:t xml:space="preserve"> Pri pojme manželského a nezosobášeného partnera (partnerky) by sa nemali uplatňovať žiadne rozdiely na základe rodu.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Tieňová spravodajkyňa súhlasí so spravodajkyňou, že do definície rodinných príslušníkov by sa mali zahrnúť aj rodiny vytvorené po vstupe na územie členského štátu. Tieňová spravodajkyňa tiež súhlasí so spravodajkyňou, že manželstvá vynútené násilím, a to bez ohľadu na to, kde sa uzatvoria, by mali byť vylúčené.</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167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 Helga Stevens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(16)</w:t>
            </w:r>
            <w:r w:rsidRPr="00426CDB">
              <w:tab/>
              <w:t xml:space="preserve">Pojem rodinní príslušníci by mal zohľadňovať rôzne konkrétne okolnosti </w:t>
            </w:r>
            <w:r w:rsidRPr="00426CDB">
              <w:lastRenderedPageBreak/>
              <w:t>týkajúce sa závislého postavenia a osobitnú pozornosť treba venovať presadzovaniu najlepšieho záujmu dieťaťa.</w:t>
            </w:r>
            <w:r w:rsidRPr="00426CDB">
              <w:rPr>
                <w:b/>
                <w:i/>
              </w:rPr>
              <w:t xml:space="preserve"> Mal by tiež odzrkadľovať realitu súčasných migračných trendov, podľa ktorých žiadatelia často prichádzajú na územie členských štátov po dlhšom období tranzitu. Tento pojem by mal preto zahŕňať rodiny, ktoré boli založené mimo krajiny pôvodu, ale pred ich vstupom na územie členského štátu.</w:t>
            </w:r>
          </w:p>
        </w:tc>
        <w:tc>
          <w:tcPr>
            <w:tcW w:w="4876" w:type="dxa"/>
          </w:tcPr>
          <w:p w:rsidR="00D12611" w:rsidRPr="00426CDB" w:rsidRDefault="00D12611" w:rsidP="004D4919">
            <w:pPr>
              <w:pStyle w:val="Normal6"/>
            </w:pPr>
            <w:r w:rsidRPr="00426CDB">
              <w:lastRenderedPageBreak/>
              <w:t>(16)</w:t>
            </w:r>
            <w:r w:rsidRPr="00426CDB">
              <w:tab/>
              <w:t xml:space="preserve">Pojem rodinní príslušníci by mal zohľadňovať </w:t>
            </w:r>
            <w:r w:rsidRPr="00426CDB">
              <w:rPr>
                <w:b/>
                <w:i/>
              </w:rPr>
              <w:t xml:space="preserve">zásady ustanovené v </w:t>
            </w:r>
            <w:r w:rsidRPr="00426CDB">
              <w:rPr>
                <w:b/>
                <w:i/>
              </w:rPr>
              <w:lastRenderedPageBreak/>
              <w:t>smernici Rady 2003/86/ES</w:t>
            </w:r>
            <w:r w:rsidRPr="00426CDB">
              <w:rPr>
                <w:rStyle w:val="SupBoldItalic"/>
              </w:rPr>
              <w:t>1a</w:t>
            </w:r>
            <w:r w:rsidRPr="00426CDB">
              <w:rPr>
                <w:b/>
                <w:i/>
              </w:rPr>
              <w:t>, v ktorej sa zdôrazňuje jadro rodiny,</w:t>
            </w:r>
            <w:r w:rsidRPr="00426CDB">
              <w:t xml:space="preserve"> rôzne konkrétne okolnosti týkajúce sa závislého postavenia a osobitnú pozornosť treba venovať presadzovaniu najlepšieho záujmu dieťaťa.</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rStyle w:val="SupBoldItalic"/>
              </w:rPr>
              <w:t>1a</w:t>
            </w:r>
            <w:r w:rsidRPr="00426CDB">
              <w:rPr>
                <w:b/>
                <w:i/>
              </w:rPr>
              <w:t xml:space="preserve"> Smernica Rady 2003/86/ES z 22. septembra 2003 o práve na zlúčenie rodiny, Ú. v. EÚ L 251, 3.10.2003, s. 12 – 18.</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168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(16)</w:t>
            </w:r>
            <w:r w:rsidRPr="00426CDB">
              <w:tab/>
              <w:t xml:space="preserve">Pojem rodinní príslušníci by mal zohľadňovať rôzne konkrétne okolnosti týkajúce sa závislého postavenia a osobitnú pozornosť treba venovať presadzovaniu najlepšieho záujmu dieťaťa. Mal by tiež odzrkadľovať realitu súčasných migračných trendov, podľa ktorých žiadatelia často prichádzajú na územie členských štátov po dlhšom období tranzitu. Tento pojem by mal preto zahŕňať rodiny, ktoré boli založené mimo krajiny pôvodu, </w:t>
            </w:r>
            <w:r w:rsidRPr="00426CDB">
              <w:rPr>
                <w:b/>
                <w:i/>
              </w:rPr>
              <w:t xml:space="preserve">ale pred ich vstupom </w:t>
            </w:r>
            <w:r w:rsidRPr="00426CDB">
              <w:t>na územie</w:t>
            </w:r>
            <w:r w:rsidRPr="00426CDB">
              <w:rPr>
                <w:b/>
                <w:i/>
              </w:rPr>
              <w:t xml:space="preserve"> </w:t>
            </w:r>
            <w:r w:rsidRPr="00426CDB">
              <w:t>členského štátu.</w:t>
            </w:r>
          </w:p>
        </w:tc>
        <w:tc>
          <w:tcPr>
            <w:tcW w:w="4876" w:type="dxa"/>
          </w:tcPr>
          <w:p w:rsidR="00D12611" w:rsidRPr="00426CDB" w:rsidRDefault="00D12611" w:rsidP="004D4919">
            <w:pPr>
              <w:pStyle w:val="Normal6"/>
            </w:pPr>
            <w:r w:rsidRPr="00426CDB">
              <w:t>(16)</w:t>
            </w:r>
            <w:r w:rsidRPr="00426CDB">
              <w:tab/>
              <w:t xml:space="preserve">Pojem rodinní príslušníci by mal zohľadňovať rôzne </w:t>
            </w:r>
            <w:r w:rsidRPr="00426CDB">
              <w:rPr>
                <w:b/>
                <w:i/>
              </w:rPr>
              <w:t>typy rodín, rôzne</w:t>
            </w:r>
            <w:r w:rsidRPr="00426CDB">
              <w:t xml:space="preserve"> konkrétne okolnosti týkajúce sa závislého postavenia a osobitnú pozornosť treba venovať presadzovaniu najlepšieho záujmu dieťaťa. Mal by tiež odzrkadľovať realitu súčasných migračných trendov, podľa ktorých žiadatelia často prichádzajú na územie členských štátov po dlhšom období tranzitu. Tento pojem by mal preto zahŕňať rodiny, ktoré boli založené mimo krajiny pôvodu, </w:t>
            </w:r>
            <w:r w:rsidRPr="00426CDB">
              <w:rPr>
                <w:b/>
                <w:i/>
              </w:rPr>
              <w:t>ako aj rodiny,</w:t>
            </w:r>
            <w:r w:rsidRPr="00426CDB">
              <w:t xml:space="preserve"> </w:t>
            </w:r>
            <w:r w:rsidRPr="00426CDB">
              <w:rPr>
                <w:b/>
                <w:i/>
              </w:rPr>
              <w:t xml:space="preserve">ktoré boli vytvorené po vstupe </w:t>
            </w:r>
            <w:r w:rsidRPr="00426CDB">
              <w:t>na územie</w:t>
            </w:r>
            <w:r w:rsidRPr="00426CDB">
              <w:rPr>
                <w:b/>
                <w:i/>
              </w:rPr>
              <w:t xml:space="preserve"> </w:t>
            </w:r>
            <w:r w:rsidRPr="00426CDB">
              <w:t xml:space="preserve">členského štátu. </w:t>
            </w:r>
            <w:r w:rsidRPr="00426CDB">
              <w:rPr>
                <w:b/>
                <w:i/>
              </w:rPr>
              <w:t>Pojem sa však nesmie v žiadnom prípade vzťahovať na manželstvá vynútené násilím.</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169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(16)</w:t>
            </w:r>
            <w:r w:rsidRPr="00426CDB">
              <w:tab/>
              <w:t xml:space="preserve">Pojem rodinní príslušníci by mal zohľadňovať rôzne konkrétne okolnosti týkajúce sa závislého postavenia a osobitnú pozornosť treba venovať presadzovaniu najlepšieho záujmu dieťaťa. Mal by tiež odzrkadľovať realitu súčasných migračných trendov, podľa ktorých žiadatelia často prichádzajú na územie členských štátov po dlhšom období tranzitu. Tento pojem by mal preto zahŕňať rodiny, ktoré boli založené mimo krajiny pôvodu, </w:t>
            </w:r>
            <w:r w:rsidRPr="00426CDB">
              <w:rPr>
                <w:b/>
                <w:i/>
              </w:rPr>
              <w:t>ale</w:t>
            </w:r>
            <w:r w:rsidRPr="00426CDB">
              <w:t xml:space="preserve"> pred ich vstupom na územie členského štátu.</w:t>
            </w:r>
          </w:p>
        </w:tc>
        <w:tc>
          <w:tcPr>
            <w:tcW w:w="4876" w:type="dxa"/>
          </w:tcPr>
          <w:p w:rsidR="00D12611" w:rsidRPr="00426CDB" w:rsidRDefault="00D12611" w:rsidP="004D4919">
            <w:pPr>
              <w:pStyle w:val="Normal6"/>
            </w:pPr>
            <w:r w:rsidRPr="00426CDB">
              <w:t>(16)</w:t>
            </w:r>
            <w:r w:rsidRPr="00426CDB">
              <w:tab/>
              <w:t xml:space="preserve">Pojem rodinní príslušníci by mal zohľadňovať rôzne konkrétne okolnosti týkajúce sa závislého postavenia a osobitnú pozornosť treba venovať presadzovaniu najlepšieho záujmu dieťaťa. Mal by tiež odzrkadľovať realitu súčasných migračných trendov, podľa ktorých žiadatelia často prichádzajú na územie členských štátov po dlhšom období tranzitu. Tento pojem by mal preto zahŕňať rodiny, ktoré boli založené mimo krajiny pôvodu, </w:t>
            </w:r>
            <w:r w:rsidRPr="00426CDB">
              <w:rPr>
                <w:b/>
                <w:i/>
              </w:rPr>
              <w:t>a to buď</w:t>
            </w:r>
            <w:r w:rsidRPr="00426CDB">
              <w:t xml:space="preserve"> pred ich vstupom</w:t>
            </w:r>
            <w:r w:rsidRPr="00426CDB">
              <w:rPr>
                <w:b/>
                <w:i/>
              </w:rPr>
              <w:t xml:space="preserve">, alebo po ich vstupe </w:t>
            </w:r>
            <w:r w:rsidRPr="00426CDB">
              <w:t>na územie členského štátu.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170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(17)</w:t>
            </w:r>
            <w:r w:rsidRPr="00426CDB">
              <w:tab/>
            </w:r>
            <w:r w:rsidRPr="00426CDB">
              <w:rPr>
                <w:b/>
                <w:i/>
              </w:rPr>
              <w:t>Týmto nariadením</w:t>
            </w:r>
            <w:r w:rsidRPr="00426CDB">
              <w:t xml:space="preserve"> nie je dotknutý Protokol o azyle pre štátnych príslušníkov členských štátov Európskej únie pripojený k Zmluve o Európskej únii (Zmluva o EÚ) a ZFEÚ.</w:t>
            </w:r>
          </w:p>
        </w:tc>
        <w:tc>
          <w:tcPr>
            <w:tcW w:w="4876" w:type="dxa"/>
          </w:tcPr>
          <w:p w:rsidR="00D12611" w:rsidRPr="00426CDB" w:rsidRDefault="00D12611" w:rsidP="004D4919">
            <w:pPr>
              <w:pStyle w:val="Normal6"/>
            </w:pPr>
            <w:r w:rsidRPr="00426CDB">
              <w:t>(17)</w:t>
            </w:r>
            <w:r w:rsidRPr="00426CDB">
              <w:tab/>
            </w:r>
            <w:r w:rsidRPr="00426CDB">
              <w:rPr>
                <w:b/>
                <w:i/>
              </w:rPr>
              <w:t>Touto smernicou</w:t>
            </w:r>
            <w:r w:rsidRPr="00426CDB">
              <w:t xml:space="preserve"> nie je dotknutý Protokol o azyle pre štátnych občanov členských štátov Európskej únie, ako bol pripojený k Zmluve o Európskej únii (Zmluva o EÚ) a ZFEÚ.</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lastRenderedPageBreak/>
        <w:t>&lt;AmendB&gt;</w:t>
      </w:r>
      <w:r w:rsidRPr="00426CDB">
        <w:t xml:space="preserve">Pozmeňujúci návrh </w:t>
      </w:r>
      <w:r w:rsidRPr="00426CDB">
        <w:tab/>
      </w:r>
      <w:r w:rsidRPr="00426CDB">
        <w:tab/>
      </w:r>
      <w:r w:rsidRPr="00426CDB">
        <w:rPr>
          <w:rStyle w:val="HideTWBExt"/>
        </w:rPr>
        <w:t>&lt;NumAmB&gt;</w:t>
      </w:r>
      <w:r w:rsidRPr="00426CDB">
        <w:t>171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19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(19)</w:t>
            </w:r>
            <w:r w:rsidRPr="00426CDB">
              <w:tab/>
            </w:r>
            <w:r w:rsidRPr="00426CDB">
              <w:rPr>
                <w:b/>
                <w:i/>
              </w:rPr>
              <w:t>Konzultácie s Vysokým komisárom Organizácie Spojených národov pre utečencov môžu orgánom členských štátov poskytnúť cenné usmernenie pri určovaní postavenia utečenca v súlade s článkom 1 Ženevského dohovoru.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172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Lorenzo Fontana</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20</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(20)</w:t>
            </w:r>
            <w:r w:rsidRPr="00426CDB">
              <w:tab/>
            </w:r>
            <w:r w:rsidRPr="00426CDB">
              <w:rPr>
                <w:b/>
                <w:i/>
              </w:rPr>
              <w:t>Mali by sa stanoviť normy pre vymedzenie</w:t>
            </w:r>
            <w:r w:rsidRPr="00426CDB">
              <w:t xml:space="preserve"> postavenia utečenca </w:t>
            </w:r>
            <w:r w:rsidRPr="00426CDB">
              <w:rPr>
                <w:b/>
                <w:i/>
              </w:rPr>
              <w:t>a jeho obsah s cieľom usmerniť príslušné vnútroštátne orgány členských štátov pri uplatňovaní Ženevského dohovoru</w:t>
            </w:r>
            <w:r w:rsidRPr="00426CDB">
              <w:t>.</w:t>
            </w:r>
          </w:p>
        </w:tc>
        <w:tc>
          <w:tcPr>
            <w:tcW w:w="4876" w:type="dxa"/>
          </w:tcPr>
          <w:p w:rsidR="00D12611" w:rsidRPr="00426CDB" w:rsidRDefault="00D12611" w:rsidP="004D4919">
            <w:pPr>
              <w:pStyle w:val="Normal6"/>
            </w:pPr>
            <w:r w:rsidRPr="00426CDB">
              <w:t>(20)</w:t>
            </w:r>
            <w:r w:rsidRPr="00426CDB">
              <w:tab/>
            </w:r>
            <w:r w:rsidRPr="00426CDB">
              <w:rPr>
                <w:b/>
                <w:i/>
              </w:rPr>
              <w:t>V súčasnosti EÚ a väčšina členských štátov de facto nedodržiava kritériá vymedzujúce</w:t>
            </w:r>
            <w:r w:rsidRPr="00426CDB">
              <w:t xml:space="preserve"> postavenie utečenca</w:t>
            </w:r>
            <w:r w:rsidRPr="00426CDB">
              <w:rPr>
                <w:b/>
                <w:i/>
              </w:rPr>
              <w:t>, keďže v Európe, ako empiricky vyplýva z prípadu Talianska, veľká väčšina prijatých osôb nie sú utečenci, ale ekonomickí migranti, ktorí potom zostávajú na európskom území, čo vedie k sociálnemu napätiu</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173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Lorenzo Fontana</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lastRenderedPageBreak/>
              <w:t>(21)</w:t>
            </w:r>
            <w:r w:rsidRPr="00426CDB">
              <w:tab/>
            </w:r>
            <w:r w:rsidRPr="00426CDB">
              <w:rPr>
                <w:b/>
                <w:i/>
              </w:rPr>
              <w:t>Je potrebné zaviesť spoločné kritériá pre uznávanie žiadateľov o azyl za utečencov v zmysle článku 1 Ženevského dohovoru.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Žiadateľ o udelenie azylu nie je utečencom. Utečenec je osoba, ktorej bolo priznané postavenie utečenca po posúdení žiadosti o udelenie azylu.</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174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(21)</w:t>
            </w:r>
            <w:r w:rsidRPr="00426CDB">
              <w:tab/>
              <w:t xml:space="preserve">Je potrebné zaviesť </w:t>
            </w:r>
            <w:r w:rsidRPr="00426CDB">
              <w:rPr>
                <w:b/>
                <w:i/>
              </w:rPr>
              <w:t>spoločné</w:t>
            </w:r>
            <w:r w:rsidRPr="00426CDB">
              <w:t xml:space="preserve"> kritériá pre uznávanie žiadateľov o</w:t>
            </w:r>
            <w:r w:rsidRPr="00426CDB">
              <w:rPr>
                <w:b/>
                <w:i/>
              </w:rPr>
              <w:t xml:space="preserve"> azyl</w:t>
            </w:r>
            <w:r w:rsidRPr="00426CDB">
              <w:t xml:space="preserve"> za utečencov v zmysle článku 1 Ženevského dohovoru.</w:t>
            </w:r>
          </w:p>
        </w:tc>
        <w:tc>
          <w:tcPr>
            <w:tcW w:w="4876" w:type="dxa"/>
          </w:tcPr>
          <w:p w:rsidR="00D12611" w:rsidRPr="00426CDB" w:rsidRDefault="00D12611" w:rsidP="004D4919">
            <w:pPr>
              <w:pStyle w:val="Normal6"/>
            </w:pPr>
            <w:r w:rsidRPr="00426CDB">
              <w:t>(21)</w:t>
            </w:r>
            <w:r w:rsidRPr="00426CDB">
              <w:tab/>
              <w:t xml:space="preserve">Je potrebné zaviesť </w:t>
            </w:r>
            <w:r w:rsidRPr="00426CDB">
              <w:rPr>
                <w:b/>
                <w:i/>
              </w:rPr>
              <w:t>základné</w:t>
            </w:r>
            <w:r w:rsidRPr="00426CDB">
              <w:t xml:space="preserve"> kritériá pre uznávanie žiadateľov o</w:t>
            </w:r>
            <w:r w:rsidRPr="00426CDB">
              <w:rPr>
                <w:b/>
                <w:i/>
              </w:rPr>
              <w:t xml:space="preserve"> udelenie azylu</w:t>
            </w:r>
            <w:r w:rsidRPr="00426CDB">
              <w:t xml:space="preserve"> za utečencov v zmysle článku 1 Ženevského dohovoru.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175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21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(21a)</w:t>
            </w:r>
            <w:r w:rsidRPr="00426CDB">
              <w:tab/>
            </w:r>
            <w:r w:rsidRPr="00426CDB">
              <w:rPr>
                <w:b/>
                <w:i/>
              </w:rPr>
              <w:t xml:space="preserve">Kým dôkazné bremeno spočíva v zásade na žiadateľovi a má zdôvodniť svoju žiadosť, povinnosť zistiť a zhodnotiť všetky dôležité skutočnosti sa delí medzi žiadateľa a rozhodujúci orgán. V prípadoch, keď aspekty vyhlásení žiadateľa nie sú podložené dokumentmi ani inými dôkazmi, uplatní sa pochybnosť vykladaná v prospech osoby za </w:t>
            </w:r>
            <w:r w:rsidRPr="00426CDB">
              <w:rPr>
                <w:b/>
                <w:i/>
              </w:rPr>
              <w:lastRenderedPageBreak/>
              <w:t>predpokladu, že žiadateľ skutočne vynaložil snahu zdôvodniť svoju žiadosť, predložil všetky dôležité prvky, ktoré mal k dispozícii, a keď sa ukáže, že jeho tvrdenia sú zrozumiteľné a vierohodné.</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Pozri odôvodnenie k článku 4 ods. 5.</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176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(22)</w:t>
            </w:r>
            <w:r w:rsidRPr="00426CDB">
              <w:tab/>
              <w:t>Osobitne je potrebné zaviesť spoločné koncepcie potreby ochrany vznikajúcej na mieste, zdrojov bezprávia a ochrany</w:t>
            </w:r>
            <w:r w:rsidRPr="00426CDB">
              <w:rPr>
                <w:b/>
                <w:i/>
              </w:rPr>
              <w:t>, vnútroštátnej ochrany</w:t>
            </w:r>
            <w:r w:rsidRPr="00426CDB">
              <w:t xml:space="preserve"> a prenasledovania vrátane dôvodov pre prenasledovanie.</w:t>
            </w:r>
          </w:p>
        </w:tc>
        <w:tc>
          <w:tcPr>
            <w:tcW w:w="4876" w:type="dxa"/>
          </w:tcPr>
          <w:p w:rsidR="00D12611" w:rsidRPr="00426CDB" w:rsidRDefault="00D12611" w:rsidP="004D4919">
            <w:pPr>
              <w:pStyle w:val="Normal6"/>
            </w:pPr>
            <w:r w:rsidRPr="00426CDB">
              <w:t>(22)</w:t>
            </w:r>
            <w:r w:rsidRPr="00426CDB">
              <w:tab/>
              <w:t>Osobitne je potrebné zaviesť spoločné koncepcie potreby ochrany vznikajúcej na mieste, zdrojov bezprávia a ochrany a prenasledovania vrátane dôvodov pre prenasledovanie.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177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(22)</w:t>
            </w:r>
            <w:r w:rsidRPr="00426CDB">
              <w:tab/>
              <w:t>Osobitne je potrebné zaviesť spoločné koncepcie potreby ochrany vznikajúcej na mieste, zdrojov bezprávia a ochrany</w:t>
            </w:r>
            <w:r w:rsidRPr="00426CDB">
              <w:rPr>
                <w:b/>
                <w:i/>
              </w:rPr>
              <w:t>, vnútroštátnej ochrany</w:t>
            </w:r>
            <w:r w:rsidRPr="00426CDB">
              <w:t xml:space="preserve"> a prenasledovania vrátane dôvodov pre prenasledovanie.</w:t>
            </w:r>
          </w:p>
        </w:tc>
        <w:tc>
          <w:tcPr>
            <w:tcW w:w="4876" w:type="dxa"/>
          </w:tcPr>
          <w:p w:rsidR="00D12611" w:rsidRPr="00426CDB" w:rsidRDefault="00D12611" w:rsidP="004D4919">
            <w:pPr>
              <w:pStyle w:val="Normal6"/>
            </w:pPr>
            <w:r w:rsidRPr="00426CDB">
              <w:t>(22)</w:t>
            </w:r>
            <w:r w:rsidRPr="00426CDB">
              <w:tab/>
              <w:t>Osobitne je potrebné zaviesť spoločné koncepcie potreby ochrany vznikajúcej na mieste, zdrojov bezprávia a ochrany a prenasledovania vrátane dôvodov pre prenasledovanie.</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Tieňová spravodajkyňa sa podobne ako spravodajkyňa domnieva, že koncepcia vnútroštátnej ochrany nie je dostatočne dobre rozvinutá, jasná a bez rizika, aby sa mohla uplatňovať úplne harmonizovaným spôsobom.</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178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(23)</w:t>
            </w:r>
            <w:r w:rsidRPr="00426CDB">
              <w:tab/>
            </w:r>
            <w:r w:rsidRPr="00426CDB">
              <w:rPr>
                <w:b/>
                <w:i/>
              </w:rPr>
              <w:t>Pri spĺňaní podmienok stanovených v tomto nariadení môžu ochranu poskytovať buď</w:t>
            </w:r>
            <w:r w:rsidRPr="00426CDB">
              <w:t xml:space="preserve"> štát </w:t>
            </w:r>
            <w:r w:rsidRPr="00426CDB">
              <w:rPr>
                <w:b/>
                <w:i/>
              </w:rPr>
              <w:t>alebo strany či organizácie vrátane medzinárodných organizácií</w:t>
            </w:r>
            <w:r w:rsidRPr="00426CDB">
              <w:t xml:space="preserve">, ak o to </w:t>
            </w:r>
            <w:r w:rsidRPr="00426CDB">
              <w:rPr>
                <w:b/>
                <w:i/>
              </w:rPr>
              <w:t>majú</w:t>
            </w:r>
            <w:r w:rsidRPr="00426CDB">
              <w:t xml:space="preserve"> záujem a je </w:t>
            </w:r>
            <w:r w:rsidRPr="00426CDB">
              <w:rPr>
                <w:b/>
                <w:i/>
              </w:rPr>
              <w:t>to</w:t>
            </w:r>
            <w:r w:rsidRPr="00426CDB">
              <w:t xml:space="preserve"> v </w:t>
            </w:r>
            <w:r w:rsidRPr="00426CDB">
              <w:rPr>
                <w:b/>
                <w:i/>
              </w:rPr>
              <w:t>ich</w:t>
            </w:r>
            <w:r w:rsidRPr="00426CDB">
              <w:t xml:space="preserve"> možnostiach</w:t>
            </w:r>
            <w:r w:rsidRPr="00426CDB">
              <w:rPr>
                <w:b/>
                <w:i/>
              </w:rPr>
              <w:t>, ktoré kontrolujú región alebo väčšiu oblasť v rámci územia štátu</w:t>
            </w:r>
            <w:r w:rsidRPr="00426CDB">
              <w:t>. Takáto ochrana by mala byť účinná a nemala by byť dočasná.</w:t>
            </w:r>
          </w:p>
        </w:tc>
        <w:tc>
          <w:tcPr>
            <w:tcW w:w="4876" w:type="dxa"/>
          </w:tcPr>
          <w:p w:rsidR="00D12611" w:rsidRPr="00426CDB" w:rsidRDefault="00D12611" w:rsidP="004D4919">
            <w:pPr>
              <w:pStyle w:val="Normal6"/>
            </w:pPr>
            <w:r w:rsidRPr="00426CDB">
              <w:t>(23)</w:t>
            </w:r>
            <w:r w:rsidRPr="00426CDB">
              <w:tab/>
            </w:r>
            <w:r w:rsidRPr="00426CDB">
              <w:rPr>
                <w:b/>
                <w:i/>
              </w:rPr>
              <w:t>Ochranu môže poskytovať</w:t>
            </w:r>
            <w:r w:rsidRPr="00426CDB">
              <w:t xml:space="preserve"> štát, ak o to </w:t>
            </w:r>
            <w:r w:rsidRPr="00426CDB">
              <w:rPr>
                <w:b/>
                <w:i/>
              </w:rPr>
              <w:t>má</w:t>
            </w:r>
            <w:r w:rsidRPr="00426CDB">
              <w:t xml:space="preserve"> záujem a je v </w:t>
            </w:r>
            <w:r w:rsidRPr="00426CDB">
              <w:rPr>
                <w:b/>
                <w:i/>
              </w:rPr>
              <w:t xml:space="preserve">jeho </w:t>
            </w:r>
            <w:r w:rsidRPr="00426CDB">
              <w:t>možnostiach</w:t>
            </w:r>
            <w:r w:rsidRPr="00426CDB">
              <w:rPr>
                <w:b/>
                <w:i/>
              </w:rPr>
              <w:t xml:space="preserve"> zabezpečiť ochranu</w:t>
            </w:r>
            <w:r w:rsidRPr="00426CDB">
              <w:t>. Takáto ochrana by mala byť účinná a nemala by byť dočasná.</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179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(23)</w:t>
            </w:r>
            <w:r w:rsidRPr="00426CDB">
              <w:tab/>
            </w:r>
            <w:r w:rsidRPr="00426CDB">
              <w:rPr>
                <w:b/>
                <w:i/>
              </w:rPr>
              <w:t>Pri spĺňaní podmienok stanovených v tomto nariadení môžu ochranu</w:t>
            </w:r>
            <w:r w:rsidRPr="00426CDB">
              <w:t xml:space="preserve"> poskytovať </w:t>
            </w:r>
            <w:r w:rsidRPr="00426CDB">
              <w:rPr>
                <w:b/>
                <w:i/>
              </w:rPr>
              <w:t>buď</w:t>
            </w:r>
            <w:r w:rsidRPr="00426CDB">
              <w:t xml:space="preserve"> štát </w:t>
            </w:r>
            <w:r w:rsidRPr="00426CDB">
              <w:rPr>
                <w:b/>
                <w:i/>
              </w:rPr>
              <w:t>alebo strany či organizácie vrátane medzinárodných organizácií</w:t>
            </w:r>
            <w:r w:rsidRPr="00426CDB">
              <w:t>, ak o to majú záujem a je to v ich možnostiach</w:t>
            </w:r>
            <w:r w:rsidRPr="00426CDB">
              <w:rPr>
                <w:b/>
                <w:i/>
              </w:rPr>
              <w:t>, ktoré kontrolujú región alebo väčšiu oblasť v rámci územia štátu</w:t>
            </w:r>
            <w:r w:rsidRPr="00426CDB">
              <w:t xml:space="preserve">. Takáto ochrana by mala byť účinná a </w:t>
            </w:r>
            <w:r w:rsidRPr="00426CDB">
              <w:lastRenderedPageBreak/>
              <w:t>nemala by byť dočasná.</w:t>
            </w:r>
          </w:p>
        </w:tc>
        <w:tc>
          <w:tcPr>
            <w:tcW w:w="4876" w:type="dxa"/>
          </w:tcPr>
          <w:p w:rsidR="00D12611" w:rsidRPr="00426CDB" w:rsidRDefault="00D12611" w:rsidP="004D4919">
            <w:pPr>
              <w:pStyle w:val="Normal6"/>
            </w:pPr>
            <w:r w:rsidRPr="00426CDB">
              <w:lastRenderedPageBreak/>
              <w:t>(23)</w:t>
            </w:r>
            <w:r w:rsidRPr="00426CDB">
              <w:tab/>
            </w:r>
            <w:r w:rsidRPr="00426CDB">
              <w:rPr>
                <w:b/>
                <w:i/>
              </w:rPr>
              <w:t>Ochranu môže</w:t>
            </w:r>
            <w:r w:rsidRPr="00426CDB">
              <w:t xml:space="preserve"> poskytovať </w:t>
            </w:r>
            <w:r w:rsidRPr="00426CDB">
              <w:rPr>
                <w:b/>
                <w:i/>
              </w:rPr>
              <w:t>len</w:t>
            </w:r>
            <w:r w:rsidRPr="00426CDB">
              <w:t xml:space="preserve"> štát, ak o to majú </w:t>
            </w:r>
            <w:r w:rsidRPr="00426CDB">
              <w:rPr>
                <w:b/>
                <w:i/>
              </w:rPr>
              <w:t xml:space="preserve">jeho orgány </w:t>
            </w:r>
            <w:r w:rsidRPr="00426CDB">
              <w:t>záujem a je to v ich možnostiach. Takáto ochrana by mala byť účinná a nemala by byť dočasná.</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180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(23)</w:t>
            </w:r>
            <w:r w:rsidRPr="00426CDB">
              <w:tab/>
              <w:t xml:space="preserve">Pri spĺňaní podmienok stanovených v tomto nariadení môžu ochranu poskytovať </w:t>
            </w:r>
            <w:r w:rsidRPr="00426CDB">
              <w:rPr>
                <w:b/>
                <w:i/>
              </w:rPr>
              <w:t>buď štát alebo strany či organizácie vrátane medzinárodných organizácií</w:t>
            </w:r>
            <w:r w:rsidRPr="00426CDB">
              <w:t>, ak o to majú záujem a je to v ich možnostiach</w:t>
            </w:r>
            <w:r w:rsidRPr="00426CDB">
              <w:rPr>
                <w:b/>
                <w:i/>
              </w:rPr>
              <w:t>, ktoré kontrolujú región alebo väčšiu oblasť v rámci územia štátu</w:t>
            </w:r>
            <w:r w:rsidRPr="00426CDB">
              <w:t>. Takáto ochrana by mala byť účinná a nemala by byť dočasná.</w:t>
            </w:r>
          </w:p>
        </w:tc>
        <w:tc>
          <w:tcPr>
            <w:tcW w:w="4876" w:type="dxa"/>
          </w:tcPr>
          <w:p w:rsidR="00D12611" w:rsidRPr="00426CDB" w:rsidRDefault="00D12611" w:rsidP="004D4919">
            <w:pPr>
              <w:pStyle w:val="Normal6"/>
            </w:pPr>
            <w:r w:rsidRPr="00426CDB">
              <w:t>(23)</w:t>
            </w:r>
            <w:r w:rsidRPr="00426CDB">
              <w:tab/>
              <w:t xml:space="preserve">Pri spĺňaní podmienok stanovených v tomto nariadení môžu ochranu poskytovať </w:t>
            </w:r>
            <w:r w:rsidRPr="00426CDB">
              <w:rPr>
                <w:b/>
                <w:i/>
              </w:rPr>
              <w:t>štáty</w:t>
            </w:r>
            <w:r w:rsidRPr="00426CDB">
              <w:t>, ak o to majú záujem a je to v ich možnostiach. Takáto ochrana by mala byť účinná a nemala by byť dočasná.</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According to the 1951 refugee convention, as amended in 1967, the only protection actor is the State [Art. 1A(2)]:</w:t>
      </w:r>
    </w:p>
    <w:p w:rsidR="00D12611" w:rsidRPr="00426CDB" w:rsidRDefault="00D12611" w:rsidP="00D12611">
      <w:pPr>
        <w:pStyle w:val="Normal12Italic"/>
        <w:rPr>
          <w:lang w:val="sk-SK"/>
        </w:rPr>
      </w:pPr>
      <w:r w:rsidRPr="00426CDB">
        <w:rPr>
          <w:lang w:val="sk-SK"/>
        </w:rPr>
        <w:t>“For the purposes of the present Convention, the term “refugee” shall apply to any person who:</w:t>
      </w:r>
    </w:p>
    <w:p w:rsidR="00D12611" w:rsidRPr="00426CDB" w:rsidRDefault="00D12611" w:rsidP="00D12611">
      <w:pPr>
        <w:pStyle w:val="Normal12Italic"/>
        <w:rPr>
          <w:lang w:val="sk-SK"/>
        </w:rPr>
      </w:pPr>
      <w:r w:rsidRPr="00426CDB">
        <w:rPr>
          <w:lang w:val="sk-SK"/>
        </w:rPr>
        <w:t>…</w:t>
      </w:r>
    </w:p>
    <w:p w:rsidR="00D12611" w:rsidRPr="00426CDB" w:rsidRDefault="00D12611" w:rsidP="00D12611">
      <w:pPr>
        <w:pStyle w:val="Normal12Italic"/>
        <w:rPr>
          <w:lang w:val="sk-SK"/>
        </w:rPr>
      </w:pPr>
      <w:r w:rsidRPr="00426CDB">
        <w:rPr>
          <w:lang w:val="sk-SK"/>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181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 Helga Stevens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lastRenderedPageBreak/>
        <w:t>&lt;Article&gt;</w:t>
      </w:r>
      <w:r w:rsidRPr="00426CDB">
        <w:t>Odôvodnenie 23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(23)</w:t>
            </w:r>
            <w:r w:rsidRPr="00426CDB">
              <w:tab/>
              <w:t xml:space="preserve">Pri spĺňaní podmienok stanovených v tomto nariadení môžu ochranu poskytovať buď štát alebo strany či organizácie vrátane medzinárodných organizácií, ak o to majú záujem a je to v ich možnostiach, ktoré kontrolujú región alebo väčšiu oblasť v rámci územia štátu. Takáto ochrana by mala byť účinná </w:t>
            </w:r>
            <w:r w:rsidRPr="00426CDB">
              <w:rPr>
                <w:b/>
                <w:i/>
              </w:rPr>
              <w:t>a nemala by byť dočasná</w:t>
            </w:r>
            <w:r w:rsidRPr="00426CDB">
              <w:t>.</w:t>
            </w:r>
          </w:p>
        </w:tc>
        <w:tc>
          <w:tcPr>
            <w:tcW w:w="4876" w:type="dxa"/>
          </w:tcPr>
          <w:p w:rsidR="00D12611" w:rsidRPr="00426CDB" w:rsidRDefault="00D12611" w:rsidP="004D4919">
            <w:pPr>
              <w:pStyle w:val="Normal6"/>
            </w:pPr>
            <w:r w:rsidRPr="00426CDB">
              <w:t>(23)</w:t>
            </w:r>
            <w:r w:rsidRPr="00426CDB">
              <w:tab/>
              <w:t>Pri spĺňaní podmienok stanovených v tomto nariadení môžu ochranu poskytovať buď štát alebo strany či organizácie vrátane medzinárodných organizácií, ak o to majú záujem a je to v ich možnostiach, ktoré kontrolujú región alebo väčšiu oblasť v rámci územia štátu. Takáto ochrana by mala byť účinná.</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182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Lorenzo Fontana</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(23)</w:t>
            </w:r>
            <w:r w:rsidRPr="00426CDB">
              <w:tab/>
              <w:t xml:space="preserve">Pri spĺňaní podmienok stanovených v tomto nariadení môžu ochranu poskytovať buď štát alebo </w:t>
            </w:r>
            <w:r w:rsidRPr="00426CDB">
              <w:rPr>
                <w:b/>
                <w:i/>
              </w:rPr>
              <w:t>strany či</w:t>
            </w:r>
            <w:r w:rsidRPr="00426CDB">
              <w:t xml:space="preserve"> organizácie vrátane medzinárodných organizácií, ak o to majú záujem a je to v ich možnostiach, ktoré kontrolujú región alebo väčšiu oblasť v rámci územia štátu. Takáto ochrana by mala byť účinná a nemala by byť dočasná.</w:t>
            </w:r>
          </w:p>
        </w:tc>
        <w:tc>
          <w:tcPr>
            <w:tcW w:w="4876" w:type="dxa"/>
          </w:tcPr>
          <w:p w:rsidR="00D12611" w:rsidRPr="00426CDB" w:rsidRDefault="00D12611" w:rsidP="004D4919">
            <w:pPr>
              <w:pStyle w:val="Normal6"/>
            </w:pPr>
            <w:r w:rsidRPr="00426CDB">
              <w:t>(23)</w:t>
            </w:r>
            <w:r w:rsidRPr="00426CDB">
              <w:tab/>
              <w:t>Pri spĺňaní podmienok stanovených v tomto nariadení môžu ochranu poskytovať buď štát alebo organizácie vrátane medzinárodných organizácií, ak o to majú záujem a je to v ich možnostiach, ktoré kontrolujú región alebo väčšiu oblasť v rámci územia štátu. Takáto ochrana by mala byť účinná a nemala by byť dočasná.</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183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lastRenderedPageBreak/>
              <w:t>(24)</w:t>
            </w:r>
            <w:r w:rsidRPr="00426CDB">
              <w:tab/>
            </w:r>
            <w:r w:rsidRPr="00426CDB">
              <w:rPr>
                <w:b/>
                <w:i/>
              </w:rPr>
              <w:t>Vnútroštátna ochrana pred prenasledovaním alebo vážnym bezprávím by mala byť žiadateľovi účinne dostupná v časti krajiny pôvodu, kam môže bezpečne a legálne odcestovať, získať možnosť prijatia a kde možno reálne očakávať, že sa usadí. Posúdenie, či takáto vnútroštátna ochrana existuje, by malo byť neoddeliteľnou súčasťou posúdenia žiadosti o medzinárodnú ochranu, a malo by sa vykonať po tom, čo rozhodujúci orgán stanovil, že inak by sa uplatňovali kvalifikačné kritériá. Bremeno preukázania, že vnútroštátna ochrana je dostupná, by malo spočívať na rozhodujúcom orgáne.</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184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(24)</w:t>
            </w:r>
            <w:r w:rsidRPr="00426CDB">
              <w:tab/>
            </w:r>
            <w:r w:rsidRPr="00426CDB">
              <w:rPr>
                <w:b/>
                <w:i/>
              </w:rPr>
              <w:t>Vnútroštátna ochrana pred prenasledovaním alebo vážnym bezprávím by mala byť žiadateľovi účinne dostupná v časti krajiny pôvodu, kam môže bezpečne a legálne odcestovať, získať možnosť prijatia a kde možno reálne očakávať, že sa usadí. Posúdenie, či takáto vnútroštátna ochrana existuje, by malo byť neoddeliteľnou súčasťou posúdenia žiadosti o medzinárodnú ochranu, a malo by sa vykonať po tom, čo rozhodujúci orgán stanovil, že inak by sa uplatňovali kvalifikačné kritériá. Bremeno preukázania, že vnútroštátna ochrana je dostupná, by malo spočívať na rozhodujúcom orgáne.</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lastRenderedPageBreak/>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185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(24)</w:t>
            </w:r>
            <w:r w:rsidRPr="00426CDB">
              <w:tab/>
            </w:r>
            <w:r w:rsidRPr="00426CDB">
              <w:rPr>
                <w:b/>
                <w:i/>
              </w:rPr>
              <w:t>Vnútroštátna ochrana pred prenasledovaním alebo vážnym bezprávím by mala byť žiadateľovi účinne dostupná v časti krajiny pôvodu, kam môže bezpečne a legálne odcestovať, získať možnosť prijatia a kde možno reálne očakávať, že sa usadí. Posúdenie, či takáto vnútroštátna ochrana existuje, by malo byť neoddeliteľnou súčasťou posúdenia žiadosti o medzinárodnú ochranu, a malo by sa vykonať po tom, čo rozhodujúci orgán stanovil, že inak by sa uplatňovali kvalifikačné kritériá. Bremeno preukázania, že vnútroštátna ochrana je dostupná, by malo spočívať na rozhodujúcom orgáne.</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Pojem vnútroštátnej ochrany nemá pôvod v Dohovore o právnom postavení utečencov z roku 1951 a pridáva oprávnenosti získať postavenie utečenca ďalšie kritérium popri kritériách uvedených v článku 1A Dohovoru o právnom postavení utečencov, čím vzniká riziko, že žiadatelia, ktorí majú nárok na ochranu na základe dohovoru, ju na podľa práva EÚ nezískajú.</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186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Alessandra Mussolini, Elissavet Vozemberg-Vrionidi, Frank Engel, Barbara Matera, Salvatore Domenico Pogliese, Carlos Coelho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(24)</w:t>
            </w:r>
            <w:r w:rsidRPr="00426CDB">
              <w:tab/>
              <w:t xml:space="preserve">Vnútroštátna ochrana pred </w:t>
            </w:r>
            <w:r w:rsidRPr="00426CDB">
              <w:lastRenderedPageBreak/>
              <w:t xml:space="preserve">prenasledovaním alebo vážnym bezprávím by mala byť žiadateľovi účinne dostupná v časti krajiny pôvodu, kam môže bezpečne a legálne odcestovať, získať možnosť prijatia a kde možno reálne očakávať, že sa usadí. Posúdenie, či takáto vnútroštátna ochrana existuje, by </w:t>
            </w:r>
            <w:r w:rsidRPr="00426CDB">
              <w:rPr>
                <w:b/>
                <w:i/>
              </w:rPr>
              <w:t>malo byť neoddeliteľnou súčasťou</w:t>
            </w:r>
            <w:r w:rsidRPr="00426CDB">
              <w:t xml:space="preserve"> posúdenia žiadosti o medzinárodnú ochranu, a malo by sa vykonať po tom, čo rozhodujúci orgán stanovil, že inak by sa uplatňovali kvalifikačné kritériá. Bremeno preukázania, že vnútroštátna ochrana je dostupná, by malo spočívať na rozhodujúcom orgáne.</w:t>
            </w:r>
          </w:p>
        </w:tc>
        <w:tc>
          <w:tcPr>
            <w:tcW w:w="4876" w:type="dxa"/>
          </w:tcPr>
          <w:p w:rsidR="00D12611" w:rsidRPr="00426CDB" w:rsidRDefault="00D12611" w:rsidP="004D4919">
            <w:pPr>
              <w:pStyle w:val="Normal6"/>
            </w:pPr>
            <w:r w:rsidRPr="00426CDB">
              <w:lastRenderedPageBreak/>
              <w:t>(24)</w:t>
            </w:r>
            <w:r w:rsidRPr="00426CDB">
              <w:tab/>
              <w:t xml:space="preserve">Vnútroštátna ochrana pred </w:t>
            </w:r>
            <w:r w:rsidRPr="00426CDB">
              <w:lastRenderedPageBreak/>
              <w:t>prenasledovaním alebo vážnym bezprávím by mala byť žiadateľovi účinne dostupná v časti krajiny pôvodu, kam môže bezpečne a legálne odcestovať, získať možnosť prijatia a kde možno reálne očakávať, že sa usadí. Posúdenie, či takáto vnútroštátna ochrana existuje, by</w:t>
            </w:r>
            <w:r w:rsidRPr="00426CDB">
              <w:rPr>
                <w:b/>
                <w:i/>
              </w:rPr>
              <w:t xml:space="preserve"> mohlo tvoriť súčasť</w:t>
            </w:r>
            <w:r w:rsidRPr="00426CDB">
              <w:t xml:space="preserve"> posúdenia žiadosti o medzinárodnú ochranu, a malo by sa vykonať po tom, čo rozhodujúci orgán stanovil, že inak by sa uplatňovali kvalifikačné kritériá. Bremeno preukázania, že vnútroštátna ochrana je dostupná, by malo spočívať na rozhodujúcom orgáne. </w:t>
            </w:r>
            <w:r w:rsidRPr="00426CDB">
              <w:rPr>
                <w:b/>
                <w:i/>
              </w:rPr>
              <w:t>Žiadateľ by mal však spolupracovať s rozhodujúcim orgánom s cieľom určiť, či sú podmienky na poskytnutie vnútroštátnej ochrany splnené v časti krajiny jeho pôvodu.</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Hoci bremeno preukázania, že vnútroštátna ochrana je dostupná, by malo spočívať na rozhodujúcom orgáne, je tiež nevyhnutné, aby žiadateľ pomohol rozhodujúcemu orgánu dospieť k záveru, či sú splnené podmienky na poskytnutie vnútroštátnej ochrany, poskytnutím dôležitých informácií a zodpovedaním všetkých položených otázok.</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187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Kinga Gál, Pál Csáky,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(24)</w:t>
            </w:r>
            <w:r w:rsidRPr="00426CDB">
              <w:tab/>
              <w:t xml:space="preserve">Vnútroštátna ochrana pred prenasledovaním alebo vážnym bezprávím by mala byť žiadateľovi účinne dostupná v časti krajiny pôvodu, kam môže bezpečne a legálne odcestovať, získať možnosť prijatia a kde možno reálne očakávať, že sa usadí. Posúdenie, či takáto vnútroštátna ochrana existuje, by malo byť neoddeliteľnou súčasťou posúdenia žiadosti o medzinárodnú ochranu, a malo by sa </w:t>
            </w:r>
            <w:r w:rsidRPr="00426CDB">
              <w:lastRenderedPageBreak/>
              <w:t xml:space="preserve">vykonať po tom, čo rozhodujúci orgán stanovil, že inak by sa uplatňovali kvalifikačné kritériá. </w:t>
            </w:r>
            <w:r w:rsidRPr="00426CDB">
              <w:rPr>
                <w:b/>
                <w:i/>
              </w:rPr>
              <w:t>Bremeno preukázania, že vnútroštátna ochrana je dostupná, by malo spočívať na rozhodujúcom orgáne.</w:t>
            </w:r>
          </w:p>
        </w:tc>
        <w:tc>
          <w:tcPr>
            <w:tcW w:w="4876" w:type="dxa"/>
          </w:tcPr>
          <w:p w:rsidR="00D12611" w:rsidRPr="00426CDB" w:rsidRDefault="00D12611" w:rsidP="004D4919">
            <w:pPr>
              <w:pStyle w:val="Normal6"/>
            </w:pPr>
            <w:r w:rsidRPr="00426CDB">
              <w:lastRenderedPageBreak/>
              <w:t>(24)</w:t>
            </w:r>
            <w:r w:rsidRPr="00426CDB">
              <w:tab/>
              <w:t xml:space="preserve">Vnútroštátna ochrana pred prenasledovaním alebo vážnym bezprávím by mala byť žiadateľovi účinne dostupná v časti krajiny pôvodu, kam môže bezpečne a legálne odcestovať, získať možnosť prijatia a kde možno reálne očakávať, že sa usadí. Posúdenie, či takáto vnútroštátna ochrana existuje, by malo byť neoddeliteľnou súčasťou posúdenia žiadosti o medzinárodnú ochranu, a malo by sa </w:t>
            </w:r>
            <w:r w:rsidRPr="00426CDB">
              <w:lastRenderedPageBreak/>
              <w:t>vykonať po tom, čo rozhodujúci orgán stanovil, že inak by sa uplatňovali kvalifikačné kritériá.</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188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(24)</w:t>
            </w:r>
            <w:r w:rsidRPr="00426CDB">
              <w:tab/>
              <w:t xml:space="preserve">Vnútroštátna ochrana pred prenasledovaním alebo vážnym bezprávím by mala byť žiadateľovi účinne dostupná v časti krajiny pôvodu, kam môže bezpečne a legálne odcestovať, získať možnosť prijatia a kde možno reálne očakávať, že sa usadí. Posúdenie, či takáto vnútroštátna ochrana existuje, by malo byť neoddeliteľnou súčasťou posúdenia žiadosti o medzinárodnú ochranu, a malo by sa vykonať </w:t>
            </w:r>
            <w:r w:rsidRPr="00426CDB">
              <w:rPr>
                <w:b/>
                <w:i/>
              </w:rPr>
              <w:t>po tom</w:t>
            </w:r>
            <w:r w:rsidRPr="00426CDB">
              <w:t xml:space="preserve">, </w:t>
            </w:r>
            <w:r w:rsidRPr="00426CDB">
              <w:rPr>
                <w:b/>
                <w:i/>
              </w:rPr>
              <w:t>čo</w:t>
            </w:r>
            <w:r w:rsidRPr="00426CDB">
              <w:t xml:space="preserve"> rozhodujúci orgán stanovil, že inak by sa uplatňovali kvalifikačné kritériá. Bremeno preukázania, že vnútroštátna ochrana je dostupná, by malo spočívať na </w:t>
            </w:r>
            <w:r w:rsidRPr="00426CDB">
              <w:rPr>
                <w:b/>
                <w:i/>
              </w:rPr>
              <w:t>rozhodujúcom orgáne</w:t>
            </w:r>
            <w:r w:rsidRPr="00426CDB">
              <w:t>.</w:t>
            </w:r>
          </w:p>
        </w:tc>
        <w:tc>
          <w:tcPr>
            <w:tcW w:w="4876" w:type="dxa"/>
          </w:tcPr>
          <w:p w:rsidR="00D12611" w:rsidRPr="00426CDB" w:rsidRDefault="00D12611" w:rsidP="004D4919">
            <w:pPr>
              <w:pStyle w:val="Normal6"/>
            </w:pPr>
            <w:r w:rsidRPr="00426CDB">
              <w:t>(24)</w:t>
            </w:r>
            <w:r w:rsidRPr="00426CDB">
              <w:tab/>
              <w:t xml:space="preserve">Vnútroštátna ochrana pred prenasledovaním alebo vážnym bezprávím by mala byť žiadateľovi účinne dostupná v časti krajiny pôvodu, kam môže bezpečne a legálne odcestovať, získať možnosť prijatia a kde možno reálne očakávať, že sa usadí. Posúdenie, či takáto vnútroštátna ochrana existuje, by malo byť neoddeliteľnou súčasťou posúdenia žiadosti o medzinárodnú ochranu, a malo by sa vykonať </w:t>
            </w:r>
            <w:r w:rsidRPr="00426CDB">
              <w:rPr>
                <w:b/>
                <w:i/>
              </w:rPr>
              <w:t>najneskôr vtedy</w:t>
            </w:r>
            <w:r w:rsidRPr="00426CDB">
              <w:t xml:space="preserve">, </w:t>
            </w:r>
            <w:r w:rsidRPr="00426CDB">
              <w:rPr>
                <w:b/>
                <w:i/>
              </w:rPr>
              <w:t>keď</w:t>
            </w:r>
            <w:r w:rsidRPr="00426CDB">
              <w:t xml:space="preserve"> rozhodujúci orgán stanovil, že inak by sa uplatňovali kvalifikačné kritériá. Bremeno preukázania, že vnútroštátna ochrana </w:t>
            </w:r>
            <w:r w:rsidRPr="00426CDB">
              <w:rPr>
                <w:b/>
                <w:i/>
              </w:rPr>
              <w:t xml:space="preserve">nie </w:t>
            </w:r>
            <w:r w:rsidRPr="00426CDB">
              <w:t xml:space="preserve">je dostupná, by malo spočívať na </w:t>
            </w:r>
            <w:r w:rsidRPr="00426CDB">
              <w:rPr>
                <w:b/>
                <w:i/>
              </w:rPr>
              <w:t>žiadateľovi</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189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Alessandra Mussolini, Elissavet Vozemberg-Vrionidi, Frank Engel, Barbara Matera, Salvatore Domenico Pogliese, József Nagy, Carlos Coelho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24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(24a)</w:t>
            </w:r>
            <w:r w:rsidRPr="00426CDB">
              <w:tab/>
            </w:r>
            <w:r w:rsidRPr="00426CDB">
              <w:rPr>
                <w:b/>
                <w:i/>
              </w:rPr>
              <w:t>Pri posudzovaní podmienok na poskytnutie vnútroštátnej ochrany v prípade neplnoletých osôb by mali príslušné orgány v prvom rade zohľadňovať posúdenie najlepšieho záujmu dieťaťa.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Toto odôvodnenie je zosúladené s návrhom uvedeným v novom článku 8 ods. 4a.</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190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(25)</w:t>
            </w:r>
            <w:r w:rsidRPr="00426CDB">
              <w:tab/>
            </w:r>
            <w:r w:rsidRPr="00426CDB">
              <w:rPr>
                <w:b/>
                <w:i/>
              </w:rPr>
              <w:t>Keď sú pôvodcami prenasledovania alebo vážneho bezprávia štát alebo verejné subjekty, malo by sa predpokladať, že účinná ochrana nie je žiadateľovi dostupná. Ak je žiadateľom maloletá osoba bez sprievodu, súčasťou posúdenia, či je ochrana účinne dostupná, by mala byť dostupnosť primeraných opatrení v oblasti starostlivosti a opatery, ktoré sú v najlepšom záujme maloletej osoby bez sprievodu.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V súlade s ďalšími pozmeňujúcimi návrhmi, ktorými sa vypúšťa článok 8.</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191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lastRenderedPageBreak/>
        <w:t>&lt;Article&gt;</w:t>
      </w:r>
      <w:r w:rsidRPr="00426CDB">
        <w:t>Odôvodnenie 25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(25)</w:t>
            </w:r>
            <w:r w:rsidRPr="00426CDB">
              <w:tab/>
              <w:t xml:space="preserve">Keď sú pôvodcami prenasledovania alebo vážneho bezprávia štát alebo verejné subjekty, malo by sa predpokladať, že účinná ochrana nie je žiadateľovi dostupná. </w:t>
            </w:r>
            <w:r w:rsidRPr="00426CDB">
              <w:rPr>
                <w:b/>
                <w:i/>
              </w:rPr>
              <w:t>Ak je žiadateľom maloletá osoba bez sprievodu, súčasťou posúdenia, či je ochrana účinne dostupná, by mala byť dostupnosť primeraných opatrení v oblasti starostlivosti a opatery, ktoré sú v najlepšom záujme maloletej osoby bez sprievodu.</w:t>
            </w:r>
          </w:p>
        </w:tc>
        <w:tc>
          <w:tcPr>
            <w:tcW w:w="4876" w:type="dxa"/>
          </w:tcPr>
          <w:p w:rsidR="00D12611" w:rsidRPr="00426CDB" w:rsidRDefault="00D12611" w:rsidP="004D4919">
            <w:pPr>
              <w:pStyle w:val="Normal6"/>
            </w:pPr>
            <w:r w:rsidRPr="00426CDB">
              <w:t>(25)</w:t>
            </w:r>
            <w:r w:rsidRPr="00426CDB">
              <w:tab/>
              <w:t xml:space="preserve">Keď </w:t>
            </w:r>
            <w:r w:rsidRPr="00426CDB">
              <w:rPr>
                <w:b/>
                <w:i/>
              </w:rPr>
              <w:t xml:space="preserve">sa zistí, že </w:t>
            </w:r>
            <w:r w:rsidRPr="00426CDB">
              <w:t>sú pôvodcami prenasledovania alebo vážneho bezprávia štát alebo verejné subjekty, malo by sa predpokladať, že účinná ochrana nie je žiadateľovi dostupná.</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192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(26)</w:t>
            </w:r>
            <w:r w:rsidRPr="00426CDB">
              <w:tab/>
              <w:t xml:space="preserve">Pri posudzovaní žiadostí maloletých osôb o medzinárodnú ochranu je </w:t>
            </w:r>
            <w:r w:rsidRPr="00426CDB">
              <w:rPr>
                <w:b/>
                <w:i/>
              </w:rPr>
              <w:t>potrebné</w:t>
            </w:r>
            <w:r w:rsidRPr="00426CDB">
              <w:t>, aby rozhodujúce orgány zohľadňovali osobitné formy prenasledovania detí.</w:t>
            </w:r>
          </w:p>
        </w:tc>
        <w:tc>
          <w:tcPr>
            <w:tcW w:w="4876" w:type="dxa"/>
          </w:tcPr>
          <w:p w:rsidR="00D12611" w:rsidRPr="00426CDB" w:rsidRDefault="00D12611" w:rsidP="004D4919">
            <w:pPr>
              <w:pStyle w:val="Normal6"/>
            </w:pPr>
            <w:r w:rsidRPr="00426CDB">
              <w:t>(26)</w:t>
            </w:r>
            <w:r w:rsidRPr="00426CDB">
              <w:tab/>
              <w:t>Pri posudzovaní žiadostí maloletých osôb o medzinárodnú ochranu je</w:t>
            </w:r>
            <w:r w:rsidRPr="00426CDB">
              <w:rPr>
                <w:b/>
                <w:i/>
              </w:rPr>
              <w:t xml:space="preserve"> nevyhnutné</w:t>
            </w:r>
            <w:r w:rsidRPr="00426CDB">
              <w:t>, aby rozhodujúce orgány zohľadňovali osobitné formy prenasledovania detí</w:t>
            </w:r>
            <w:r w:rsidRPr="00426CDB">
              <w:rPr>
                <w:b/>
                <w:i/>
              </w:rPr>
              <w:t>, obchodovania s deťmi a využívania detí alebo absenciu ochrany pred takýmito aktmi prenasledovania</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193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(26)</w:t>
            </w:r>
            <w:r w:rsidRPr="00426CDB">
              <w:tab/>
              <w:t>Pri posudzovaní žiadostí maloletých osôb o medzinárodnú ochranu je potrebné, aby rozhodujúce orgány zohľadňovali osobitné formy prenasledovania detí.</w:t>
            </w:r>
          </w:p>
        </w:tc>
        <w:tc>
          <w:tcPr>
            <w:tcW w:w="4876" w:type="dxa"/>
          </w:tcPr>
          <w:p w:rsidR="00D12611" w:rsidRPr="00426CDB" w:rsidRDefault="00D12611" w:rsidP="004D4919">
            <w:pPr>
              <w:pStyle w:val="Normal6"/>
            </w:pPr>
            <w:r w:rsidRPr="00426CDB">
              <w:t>(26)</w:t>
            </w:r>
            <w:r w:rsidRPr="00426CDB">
              <w:tab/>
              <w:t xml:space="preserve">Pri posudzovaní žiadostí maloletých osôb o medzinárodnú ochranu je potrebné, aby rozhodujúce orgány zohľadňovali osobitné formy prenasledovania detí </w:t>
            </w:r>
            <w:r w:rsidRPr="00426CDB">
              <w:rPr>
                <w:b/>
                <w:i/>
              </w:rPr>
              <w:t>a ich vykorisťovania akéhokoľvek druhu alebo ich nedostatočnú ochranu pred týmito formami prenasledovania a</w:t>
            </w:r>
            <w:r w:rsidRPr="00426CDB">
              <w:t xml:space="preserve"> </w:t>
            </w:r>
            <w:r w:rsidRPr="00426CDB">
              <w:rPr>
                <w:b/>
                <w:i/>
              </w:rPr>
              <w:t>vykorisťovania</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194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(27)</w:t>
            </w:r>
            <w:r w:rsidRPr="00426CDB">
              <w:tab/>
              <w:t>Jednou z podmienok, ktoré treba splniť na priznanie postavenia utečenca v zmysle článku 1 písm. A Ženevského dohovoru je existencia príčinnej súvislosti medzi dôvodmi prenasledovania, ako sú rasa, náboženstvo, národnosť, politické názory alebo príslušnosť k určitej sociálnej skupine, a aktmi prenasledovania alebo chýbajúcou ochranou pred takýmito aktmi.</w:t>
            </w:r>
          </w:p>
        </w:tc>
        <w:tc>
          <w:tcPr>
            <w:tcW w:w="4876" w:type="dxa"/>
          </w:tcPr>
          <w:p w:rsidR="00D12611" w:rsidRPr="00426CDB" w:rsidRDefault="00D12611" w:rsidP="004D4919">
            <w:pPr>
              <w:pStyle w:val="Normal6"/>
            </w:pPr>
            <w:r w:rsidRPr="00426CDB">
              <w:t>(27)</w:t>
            </w:r>
            <w:r w:rsidRPr="00426CDB">
              <w:tab/>
              <w:t>Jednou z podmienok, ktoré treba splniť na priznanie postavenia utečenca v zmysle článku 1 písm. A Ženevského dohovoru</w:t>
            </w:r>
            <w:r w:rsidRPr="00426CDB">
              <w:rPr>
                <w:b/>
                <w:i/>
              </w:rPr>
              <w:t>,</w:t>
            </w:r>
            <w:r w:rsidRPr="00426CDB">
              <w:t xml:space="preserve"> je existencia príčinnej súvislosti medzi dôvodmi prenasledovania, ako sú rasa, náboženstvo </w:t>
            </w:r>
            <w:r w:rsidRPr="00426CDB">
              <w:rPr>
                <w:b/>
                <w:i/>
              </w:rPr>
              <w:t>alebo viera</w:t>
            </w:r>
            <w:r w:rsidRPr="00426CDB">
              <w:t xml:space="preserve">, národnosť, politické názory alebo príslušnosť k určitej sociálnej skupine </w:t>
            </w:r>
            <w:r w:rsidRPr="00426CDB">
              <w:rPr>
                <w:b/>
                <w:i/>
              </w:rPr>
              <w:t>alebo politický názor</w:t>
            </w:r>
            <w:r w:rsidRPr="00426CDB">
              <w:t>, a aktmi prenasledovania alebo chýbajúcou ochranou pred takýmito aktmi.</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195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(28)</w:t>
            </w:r>
            <w:r w:rsidRPr="00426CDB">
              <w:tab/>
            </w:r>
            <w:r w:rsidRPr="00426CDB">
              <w:rPr>
                <w:b/>
                <w:i/>
              </w:rPr>
              <w:t xml:space="preserve">Rovnako je potrebné zaviesť </w:t>
            </w:r>
            <w:r w:rsidRPr="00426CDB">
              <w:rPr>
                <w:b/>
                <w:i/>
              </w:rPr>
              <w:lastRenderedPageBreak/>
              <w:t>spoločnú koncepciu prenasledovania z dôvodu „príslušnosti k určitej sociálnej skupine“. Na účely vymedzenia pojmu určitej sociálnej skupiny je potrebné náležite zohľadniť skutočnosti vyplývajúce z rodovej príslušnosti žiadateľa vrátane rodovej identity a sexuálnej orientácie, ktoré môžu súvisieť s určitými právnymi tradíciami a zvykmi a ktorých dôsledkom môže byť napríklad mrzačenie pohlavných orgánov, nútená sterilizácia či nútené potraty, a to do tej miery, do akej súvisia s opodstatnenou obavou žiadateľa z prenasledovania.</w:t>
            </w:r>
          </w:p>
        </w:tc>
        <w:tc>
          <w:tcPr>
            <w:tcW w:w="4876" w:type="dxa"/>
          </w:tcPr>
          <w:p w:rsidR="00D12611" w:rsidRPr="00426CDB" w:rsidRDefault="00D12611" w:rsidP="004D4919">
            <w:pPr>
              <w:pStyle w:val="Normal6"/>
            </w:pPr>
            <w:r w:rsidRPr="00426CDB">
              <w:rPr>
                <w:b/>
                <w:i/>
              </w:rPr>
              <w:lastRenderedPageBreak/>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196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Traian Ungureanu, Artis Pabriks, Tomáš Zdechovský,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(28)</w:t>
            </w:r>
            <w:r w:rsidRPr="00426CDB">
              <w:tab/>
            </w:r>
            <w:r w:rsidRPr="00426CDB">
              <w:rPr>
                <w:b/>
                <w:i/>
              </w:rPr>
              <w:t>Rovnako je potrebné zaviesť spoločnú koncepciu prenasledovania z dôvodu „príslušnosti k určitej sociálnej skupine“. Na účely vymedzenia pojmu určitej sociálnej skupiny je potrebné náležite zohľadniť skutočnosti vyplývajúce z rodovej príslušnosti žiadateľa vrátane rodovej identity a sexuálnej orientácie, ktoré môžu súvisieť s určitými právnymi tradíciami a zvykmi a ktorých dôsledkom môže byť napríklad mrzačenie pohlavných orgánov, nútená sterilizácia či nútené potraty, a to do tej miery, do akej súvisia s opodstatnenou obavou žiadateľa z prenasledovania.</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197</w:t>
      </w:r>
      <w:r w:rsidRPr="00426CDB">
        <w:rPr>
          <w:rStyle w:val="HideTWBExt"/>
        </w:rPr>
        <w:t>&lt;/NumAmB&gt;</w:t>
      </w:r>
    </w:p>
    <w:p w:rsidR="00D12611" w:rsidRPr="00426CDB" w:rsidRDefault="00D12611" w:rsidP="00D12611">
      <w:pPr>
        <w:pStyle w:val="NormalBold"/>
      </w:pPr>
      <w:r w:rsidRPr="00426CDB">
        <w:rPr>
          <w:rStyle w:val="HideTWBExt"/>
        </w:rPr>
        <w:lastRenderedPageBreak/>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(28)</w:t>
            </w:r>
            <w:r w:rsidRPr="00426CDB">
              <w:tab/>
              <w:t xml:space="preserve">Rovnako je potrebné zaviesť spoločnú koncepciu prenasledovania z dôvodu „príslušnosti k určitej sociálnej skupine“. </w:t>
            </w:r>
            <w:r w:rsidRPr="00426CDB">
              <w:rPr>
                <w:b/>
                <w:i/>
              </w:rPr>
              <w:t>Na účely vymedzenia pojmu určitej sociálnej skupiny je potrebné náležite zohľadniť skutočnosti vyplývajúce z rodovej príslušnosti žiadateľa vrátane rodovej identity a sexuálnej orientácie, ktoré môžu súvisieť s určitými právnymi tradíciami a zvykmi a ktorých dôsledkom môže byť napríklad mrzačenie pohlavných orgánov, nútená sterilizácia či nútené potraty, a to do tej miery, do akej súvisia s opodstatnenou obavou žiadateľa z prenasledovania.</w:t>
            </w:r>
          </w:p>
        </w:tc>
        <w:tc>
          <w:tcPr>
            <w:tcW w:w="4876" w:type="dxa"/>
          </w:tcPr>
          <w:p w:rsidR="00D12611" w:rsidRPr="00426CDB" w:rsidRDefault="00D12611" w:rsidP="004D4919">
            <w:pPr>
              <w:pStyle w:val="Normal6"/>
            </w:pPr>
            <w:r w:rsidRPr="00426CDB">
              <w:t>(28)</w:t>
            </w:r>
            <w:r w:rsidRPr="00426CDB">
              <w:tab/>
              <w:t>Rovnako je potrebné zaviesť spoločnú koncepciu prenasledovania z dôvodu „príslušnosti k určitej sociálnej skupine“.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198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(28)</w:t>
            </w:r>
            <w:r w:rsidRPr="00426CDB">
              <w:tab/>
              <w:t xml:space="preserve">Rovnako je potrebné zaviesť spoločnú koncepciu prenasledovania z dôvodu „príslušnosti k určitej sociálnej skupine“. Na účely vymedzenia pojmu určitej sociálnej skupiny je potrebné náležite zohľadniť skutočnosti vyplývajúce z rodovej príslušnosti žiadateľa vrátane rodovej identity a sexuálnej orientácie, ktoré môžu súvisieť s určitými právnymi tradíciami a zvykmi a ktorých dôsledkom môže byť napríklad mrzačenie pohlavných orgánov, nútená sterilizácia či nútené potraty, a to do tej miery, do akej súvisia s </w:t>
            </w:r>
            <w:r w:rsidRPr="00426CDB">
              <w:lastRenderedPageBreak/>
              <w:t>opodstatnenou obavou žiadateľa z prenasledovania.</w:t>
            </w:r>
          </w:p>
        </w:tc>
        <w:tc>
          <w:tcPr>
            <w:tcW w:w="4876" w:type="dxa"/>
          </w:tcPr>
          <w:p w:rsidR="00D12611" w:rsidRPr="00426CDB" w:rsidRDefault="00D12611" w:rsidP="004D4919">
            <w:pPr>
              <w:pStyle w:val="Normal6"/>
            </w:pPr>
            <w:r w:rsidRPr="00426CDB">
              <w:lastRenderedPageBreak/>
              <w:t>(28)</w:t>
            </w:r>
            <w:r w:rsidRPr="00426CDB">
              <w:tab/>
              <w:t xml:space="preserve">Rovnako je potrebné zaviesť spoločnú koncepciu prenasledovania z dôvodu „príslušnosti k určitej sociálnej skupine“. Na účely vymedzenia pojmu určitej sociálnej skupiny je potrebné náležite zohľadniť skutočnosti vyplývajúce z rodovej príslušnosti žiadateľa vrátane rodovej identity a sexuálnej orientácie, ktoré môžu súvisieť s určitými právnymi tradíciami a zvykmi a ktorých dôsledkom môže byť napríklad mrzačenie pohlavných orgánov, nútená sterilizácia či nútené potraty, a to do tej miery, do akej súvisia s </w:t>
            </w:r>
            <w:r w:rsidRPr="00426CDB">
              <w:lastRenderedPageBreak/>
              <w:t xml:space="preserve">opodstatnenou obavou žiadateľa z prenasledovania. </w:t>
            </w:r>
            <w:r w:rsidRPr="00426CDB">
              <w:rPr>
                <w:b/>
                <w:i/>
              </w:rPr>
              <w:t>Oprávnená obava žiadateľa z prenasledovania môže vyplývať z dojmu, že patrí k určitej sociálnej skupine, bez ohľadu na to, či je to pravda.</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199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 Cornelia Ernst</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(28)</w:t>
            </w:r>
            <w:r w:rsidRPr="00426CDB">
              <w:tab/>
              <w:t>Rovnako je potrebné zaviesť spoločnú koncepciu prenasledovania z dôvodu „príslušnosti k určitej sociálnej skupine“. Na účely vymedzenia pojmu určitej sociálnej skupiny je potrebné náležite zohľadniť skutočnosti vyplývajúce z rodovej príslušnosti žiadateľa vrátane rodovej identity a sexuálnej orientácie, ktoré môžu súvisieť s určitými právnymi tradíciami a zvykmi a ktorých dôsledkom môže byť napríklad mrzačenie pohlavných orgánov, nútená sterilizácia či nútené potraty, a to do tej miery, do akej súvisia s opodstatnenou obavou žiadateľa z prenasledovania.</w:t>
            </w:r>
          </w:p>
        </w:tc>
        <w:tc>
          <w:tcPr>
            <w:tcW w:w="4876" w:type="dxa"/>
          </w:tcPr>
          <w:p w:rsidR="00D12611" w:rsidRPr="00426CDB" w:rsidRDefault="00D12611" w:rsidP="004D4919">
            <w:pPr>
              <w:pStyle w:val="Normal6"/>
            </w:pPr>
            <w:r w:rsidRPr="00426CDB">
              <w:t>(28)</w:t>
            </w:r>
            <w:r w:rsidRPr="00426CDB">
              <w:tab/>
              <w:t>Rovnako je potrebné zaviesť spoločnú koncepciu prenasledovania z dôvodu „príslušnosti k určitej sociálnej skupine“. Na účely vymedzenia pojmu určitej sociálnej skupiny je potrebné náležite zohľadniť skutočnosti vyplývajúce z rodovej príslušnosti žiadateľa vrátane rodovej identity</w:t>
            </w:r>
            <w:r w:rsidRPr="00426CDB">
              <w:rPr>
                <w:b/>
                <w:i/>
              </w:rPr>
              <w:t>, rodového vyjadrenia, pohlavných znakov</w:t>
            </w:r>
            <w:r w:rsidRPr="00426CDB">
              <w:t xml:space="preserve"> a sexuálnej orientácie, ktoré môžu súvisieť s </w:t>
            </w:r>
            <w:r w:rsidRPr="00426CDB">
              <w:rPr>
                <w:b/>
                <w:i/>
              </w:rPr>
              <w:t>obchodovaním s ľuďmi s cieľom sexuálneho vykorisťovania a s </w:t>
            </w:r>
            <w:r w:rsidRPr="00426CDB">
              <w:t>určitými právnymi tradíciami a zvykmi a ktorých dôsledkom môže byť napríklad mrzačenie pohlavných orgánov, nútená sterilizácia či nútené potraty, a to do tej miery, do akej súvisia s opodstatnenou obavou žiadateľa z prenasledovania.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 xml:space="preserve">The shadow rapporteur agrees with the rapporteur that the sex characteristics of an applicant might also be a factor in determining whether that applicant belongs to a particular social group. Furthermore, she would like to add “gender expression” to the definition of “particular social group” following a European Court of Human Rights ruling where it was clarified that individuals can be at particular risk of ill-treatment (under Article 3 ECHR) in </w:t>
      </w:r>
      <w:r w:rsidRPr="00426CDB">
        <w:rPr>
          <w:lang w:val="sk-SK"/>
        </w:rPr>
        <w:lastRenderedPageBreak/>
        <w:t>third countries where they are perceived as not conforming to the gender roles ascribed to them by society, tradition and even the legal system (N v. Sweden, Application no. 23505/09).</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200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 Cornelia Ernst</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(29)</w:t>
            </w:r>
            <w:r w:rsidRPr="00426CDB">
              <w:tab/>
              <w:t xml:space="preserve">V súlade s príslušnou judikatúrou Súdneho dvora Európskej únie pri posudzovaní žiadostí o medzinárodnú ochranu by mali príslušné orgány členských štátov používať metódy na posúdenie dôveryhodnosti žiadateľa spôsobom, ktorý rešpektuje práva jednotlivca zaručené chartou, najmä práva na rešpektovanie ľudskej dôstojnosti a rešpektovanie súkromného a rodinného života. Najmä pokiaľ ide o </w:t>
            </w:r>
            <w:r w:rsidRPr="00426CDB">
              <w:rPr>
                <w:b/>
                <w:i/>
              </w:rPr>
              <w:t>homosexualitu</w:t>
            </w:r>
            <w:r w:rsidRPr="00426CDB">
              <w:t xml:space="preserve">, individuálne posúdenie dôveryhodnosti žiadateľa by nemalo vychádzať zo stereotypných predstáv o </w:t>
            </w:r>
            <w:r w:rsidRPr="00426CDB">
              <w:rPr>
                <w:b/>
                <w:i/>
              </w:rPr>
              <w:t>homosexuáloch</w:t>
            </w:r>
            <w:r w:rsidRPr="00426CDB">
              <w:t xml:space="preserve"> a žiadateľ by nemal byť vystavený podrobným otázkam alebo vyšetreniam v súvislosti s jeho sexuálnymi praktikami.</w:t>
            </w:r>
          </w:p>
        </w:tc>
        <w:tc>
          <w:tcPr>
            <w:tcW w:w="4876" w:type="dxa"/>
          </w:tcPr>
          <w:p w:rsidR="00D12611" w:rsidRPr="00426CDB" w:rsidRDefault="00D12611" w:rsidP="004D4919">
            <w:pPr>
              <w:pStyle w:val="Normal6"/>
            </w:pPr>
            <w:r w:rsidRPr="00426CDB">
              <w:t>(29)</w:t>
            </w:r>
            <w:r w:rsidRPr="00426CDB">
              <w:tab/>
              <w:t xml:space="preserve">V súlade s príslušnou judikatúrou Súdneho dvora Európskej únie </w:t>
            </w:r>
            <w:r w:rsidRPr="00426CDB">
              <w:rPr>
                <w:b/>
                <w:i/>
              </w:rPr>
              <w:t xml:space="preserve">a Európskeho súdu pre ľudské práva </w:t>
            </w:r>
            <w:r w:rsidRPr="00426CDB">
              <w:t xml:space="preserve">pri posudzovaní žiadostí o medzinárodnú ochranu by mali príslušné orgány členských štátov používať metódy na posúdenie dôveryhodnosti žiadateľa spôsobom, ktorý rešpektuje práva jednotlivca zaručené chartou </w:t>
            </w:r>
            <w:r w:rsidRPr="00426CDB">
              <w:rPr>
                <w:b/>
                <w:i/>
              </w:rPr>
              <w:t>a Európskym dohovorom o ľudských právach</w:t>
            </w:r>
            <w:r w:rsidRPr="00426CDB">
              <w:t>, najmä práva na rešpektovanie ľudskej dôstojnosti a rešpektovanie súkromného a rodinného života. Najmä pokiaľ ide o </w:t>
            </w:r>
            <w:r w:rsidRPr="00426CDB">
              <w:rPr>
                <w:b/>
                <w:i/>
              </w:rPr>
              <w:t>sexuálnu orientáciu a rodovú identitu</w:t>
            </w:r>
            <w:r w:rsidRPr="00426CDB">
              <w:t>, individuálne posúdenie dôveryhodnosti žiadateľa by nemalo vychádzať zo stereotypných predstáv o </w:t>
            </w:r>
            <w:r w:rsidRPr="00426CDB">
              <w:rPr>
                <w:b/>
                <w:i/>
              </w:rPr>
              <w:t>sexuálnej orientácii a rodovej identite</w:t>
            </w:r>
            <w:r w:rsidRPr="00426CDB">
              <w:t xml:space="preserve"> a žiadateľ by nemal byť vystavený podrobným otázkam alebo vyšetreniam v súvislosti s jeho sexuálnymi praktikami. </w:t>
            </w:r>
            <w:r w:rsidRPr="00426CDB">
              <w:rPr>
                <w:b/>
                <w:i/>
              </w:rPr>
              <w:t>Okrem toho, príslušné vnútroštátne orgány by nemali vyvodiť záver, že vyhlásenia žiadateľa nie sú dôveryhodné, len na základe toho, že žiadateľ sa pri prvom uvedení podrobností o svojom prenasledovaní neopieral o svoju sexuálnu orientáciu, rodovú identitu, rodové vyjadrenie alebo pohlavné znaky.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 xml:space="preserve">Tieňová spravodajkyňa súhlasí so spravodajkyňou, že oneskorené oznámenie je jedným zo štyroch faktorov uvedených v nedávnom rozsudku Súdneho dvora Európskej únie vo veci A, B a C proti Staatssecretaris van Veiligheid en Justitie z 2. decembra 2014, v texte Komisie sa </w:t>
      </w:r>
      <w:r w:rsidRPr="00426CDB">
        <w:rPr>
          <w:lang w:val="sk-SK"/>
        </w:rPr>
        <w:lastRenderedPageBreak/>
        <w:t>však nespomína a malo by sa tam doplniť. V prípade žiadateľov o udelenie azylu spomedzi osôb LGBTI strach a stigmatizácia často vedú k oneskorenému prezradeniu ich sexuálnej orientácie, rodovej identity, rodového vyjadrenia alebo pohlavných znakov. Ich žiadosti by sa nemali zamietnuť v dôsledku takéhoto oneskoreného oznámenia.</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201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(29)</w:t>
            </w:r>
            <w:r w:rsidRPr="00426CDB">
              <w:tab/>
              <w:t>V súlade s príslušnou judikatúrou Súdneho dvora Európskej únie pri posudzovaní žiadostí o medzinárodnú ochranu by mali príslušné orgány členských štátov používať metódy na posúdenie dôveryhodnosti žiadateľa spôsobom, ktorý rešpektuje práva jednotlivca zaručené chartou, najmä práva na rešpektovanie ľudskej dôstojnosti a rešpektovanie súkromného a rodinného života. Najmä pokiaľ ide o </w:t>
            </w:r>
            <w:r w:rsidRPr="00426CDB">
              <w:rPr>
                <w:b/>
                <w:i/>
              </w:rPr>
              <w:t>homosexualitu</w:t>
            </w:r>
            <w:r w:rsidRPr="00426CDB">
              <w:t>, individuálne posúdenie dôveryhodnosti žiadateľa by nemalo vychádzať zo stereotypných predstáv o </w:t>
            </w:r>
            <w:r w:rsidRPr="00426CDB">
              <w:rPr>
                <w:b/>
                <w:i/>
              </w:rPr>
              <w:t>homosexuáloch</w:t>
            </w:r>
            <w:r w:rsidRPr="00426CDB">
              <w:t xml:space="preserve"> a žiadateľ by nemal byť vystavený podrobným otázkam alebo vyšetreniam v súvislosti s jeho sexuálnymi praktikami.</w:t>
            </w:r>
          </w:p>
        </w:tc>
        <w:tc>
          <w:tcPr>
            <w:tcW w:w="4876" w:type="dxa"/>
          </w:tcPr>
          <w:p w:rsidR="00D12611" w:rsidRPr="00426CDB" w:rsidRDefault="00D12611" w:rsidP="004D4919">
            <w:pPr>
              <w:pStyle w:val="Normal6"/>
            </w:pPr>
            <w:r w:rsidRPr="00426CDB">
              <w:t>(29)</w:t>
            </w:r>
            <w:r w:rsidRPr="00426CDB">
              <w:tab/>
              <w:t>V súlade s príslušnou judikatúrou Súdneho dvora Európskej únie pri posudzovaní žiadostí o medzinárodnú ochranu by mali príslušné orgány členských štátov používať metódy na posúdenie dôveryhodnosti žiadateľa spôsobom, ktorý rešpektuje práva jednotlivca zaručené chartou, najmä práva na rešpektovanie ľudskej dôstojnosti a rešpektovanie súkromného a rodinného života. Najmä pokiaľ ide o </w:t>
            </w:r>
            <w:r w:rsidRPr="00426CDB">
              <w:rPr>
                <w:b/>
                <w:i/>
              </w:rPr>
              <w:t>sexuálnu orientáciu a rodovú identitu</w:t>
            </w:r>
            <w:r w:rsidRPr="00426CDB">
              <w:t>, individuálne posúdenie dôveryhodnosti žiadateľa by nemalo vychádzať zo stereotypných predstáv o </w:t>
            </w:r>
            <w:r w:rsidRPr="00426CDB">
              <w:rPr>
                <w:b/>
                <w:i/>
              </w:rPr>
              <w:t>sexuálnej orientácii a rodovej identite</w:t>
            </w:r>
            <w:r w:rsidRPr="00426CDB">
              <w:t xml:space="preserve"> a žiadateľ by nemal byť vystavený podrobným otázkam alebo vyšetreniam v súvislosti s jeho sexuálnymi praktikami.</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202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29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(29)</w:t>
            </w:r>
            <w:r w:rsidRPr="00426CDB">
              <w:tab/>
              <w:t xml:space="preserve">V súlade s príslušnou judikatúrou Súdneho dvora Európskej únie pri </w:t>
            </w:r>
            <w:r w:rsidRPr="00426CDB">
              <w:lastRenderedPageBreak/>
              <w:t xml:space="preserve">posudzovaní žiadostí o medzinárodnú ochranu by mali príslušné orgány členských štátov používať metódy na posúdenie dôveryhodnosti žiadateľa spôsobom, ktorý rešpektuje práva jednotlivca zaručené chartou, najmä práva na rešpektovanie ľudskej dôstojnosti a rešpektovanie súkromného a rodinného života. Najmä pokiaľ ide o homosexualitu, individuálne posúdenie dôveryhodnosti žiadateľa by nemalo vychádzať zo stereotypných predstáv </w:t>
            </w:r>
            <w:r w:rsidRPr="00426CDB">
              <w:rPr>
                <w:b/>
                <w:i/>
              </w:rPr>
              <w:t xml:space="preserve">o homosexuáloch a žiadateľ </w:t>
            </w:r>
            <w:r w:rsidRPr="00426CDB">
              <w:t>by</w:t>
            </w:r>
            <w:r w:rsidRPr="00426CDB">
              <w:rPr>
                <w:b/>
                <w:i/>
              </w:rPr>
              <w:t xml:space="preserve"> nemal byť vystavený podrobným otázkam alebo vyšetreniam v súvislosti s jeho sexuálnymi praktikami</w:t>
            </w:r>
            <w:r w:rsidRPr="00426CDB">
              <w:t>.</w:t>
            </w:r>
          </w:p>
        </w:tc>
        <w:tc>
          <w:tcPr>
            <w:tcW w:w="4876" w:type="dxa"/>
          </w:tcPr>
          <w:p w:rsidR="00D12611" w:rsidRPr="00426CDB" w:rsidRDefault="00D12611" w:rsidP="004D4919">
            <w:pPr>
              <w:pStyle w:val="Normal6"/>
            </w:pPr>
            <w:r w:rsidRPr="00426CDB">
              <w:lastRenderedPageBreak/>
              <w:t>(29)</w:t>
            </w:r>
            <w:r w:rsidRPr="00426CDB">
              <w:tab/>
              <w:t xml:space="preserve">V súlade s príslušnou judikatúrou Súdneho dvora Európskej únie pri </w:t>
            </w:r>
            <w:r w:rsidRPr="00426CDB">
              <w:lastRenderedPageBreak/>
              <w:t>posudzovaní žiadostí o medzinárodnú ochranu by mali príslušné orgány členských štátov používať metódy na posúdenie dôveryhodnosti žiadateľa spôsobom, ktorý rešpektuje práva jednotlivca zaručené chartou, najmä práva na rešpektovanie ľudskej dôstojnosti a rešpektovanie súkromného a rodinného života. Najmä pokiaľ ide o homosexualitu, individuálne posúdenie dôveryhodnosti žiadateľa by nemalo vychádzať zo stereotypných predstáv</w:t>
            </w:r>
            <w:r w:rsidRPr="00426CDB">
              <w:rPr>
                <w:b/>
                <w:i/>
              </w:rPr>
              <w:t xml:space="preserve">, ale príslušné orgány </w:t>
            </w:r>
            <w:r w:rsidRPr="00426CDB">
              <w:t>by</w:t>
            </w:r>
            <w:r w:rsidRPr="00426CDB">
              <w:rPr>
                <w:b/>
                <w:i/>
              </w:rPr>
              <w:t xml:space="preserve"> mali dôrazne požadovať faktický dôkaz o homosexualite danej osoby</w:t>
            </w:r>
            <w:r w:rsidRPr="00426CDB">
              <w:t>.</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203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 Helga Stevens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30</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(30)</w:t>
            </w:r>
            <w:r w:rsidRPr="00426CDB">
              <w:tab/>
              <w:t>Činy, ktoré sú v rozpore s účelmi a zásadami Organizácie Spojených národov, sú uvedené v preambule a článkoch 1 a 2 Charty Organizácie Spojených národov a sú okrem iného začlenené v rezolúciách Organizácie Spojených národov týkajúcich sa opatrení na boj proti terorizmu, ktoré vyhlasujú, že „činy, metódy a praktiky terorizmu sú v rozpore s účelmi a zásadami Organizácie Spojených národov“ a že „vedomé financovanie, plánovanie a podnecovanie teroristických činov je takisto v rozpore s účelmi a zásadami Organizácie Spojených národov“.</w:t>
            </w:r>
          </w:p>
        </w:tc>
        <w:tc>
          <w:tcPr>
            <w:tcW w:w="4876" w:type="dxa"/>
          </w:tcPr>
          <w:p w:rsidR="00D12611" w:rsidRPr="00426CDB" w:rsidRDefault="00D12611" w:rsidP="004D4919">
            <w:pPr>
              <w:pStyle w:val="Normal6"/>
            </w:pPr>
            <w:r w:rsidRPr="00426CDB">
              <w:t>(30)</w:t>
            </w:r>
            <w:r w:rsidRPr="00426CDB">
              <w:tab/>
              <w:t xml:space="preserve">Činy, ktoré sú v rozpore s účelmi a zásadami Organizácie Spojených národov, sú uvedené v preambule a článkoch 1 a 2 Charty Organizácie Spojených národov a sú okrem iného začlenené v rezolúciách Organizácie Spojených národov týkajúcich sa opatrení na boj proti terorizmu, ktoré vyhlasujú, že „činy, metódy a praktiky terorizmu sú v rozpore s účelmi a zásadami Organizácie Spojených národov“ a že „vedomé financovanie, plánovanie a podnecovanie teroristických činov je takisto v rozpore s účelmi a zásadami Organizácie Spojených národov“. </w:t>
            </w:r>
            <w:r w:rsidRPr="00426CDB">
              <w:rPr>
                <w:b/>
                <w:i/>
              </w:rPr>
              <w:t>Tie isté činy, metódy a praktiky by mali tiež predstavovať dôvod na upretie a zrušenie postavenia utečenca alebo postavenia osoby s doplnkovou ochranou.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lastRenderedPageBreak/>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204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(31)</w:t>
            </w:r>
            <w:r w:rsidRPr="00426CDB">
              <w:tab/>
            </w:r>
            <w:r w:rsidRPr="00426CDB">
              <w:rPr>
                <w:b/>
                <w:i/>
              </w:rPr>
              <w:t>Spáchanie politického trestného činu nie je v zásade dôvod na vylúčenie z postavenia utečenca. V súlade s príslušnou judikatúrou Súdneho dvora Európskej únie najmä neľudské trestné činy, ak je predmetný čin neprimeraný vo vzťahu k údajnému politickému cieľu, a teroristické činy, ktoré sa vyznačujú násilím voči civilnému obyvateľstvu, hoci sú spáchané s údajne politickým cieľom, by sa mali kvalifikovať ako nepolitické trestné činy, a preto môžu vyústiť do vylúčenia z postavenia utečenca.</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205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(31)</w:t>
            </w:r>
            <w:r w:rsidRPr="00426CDB">
              <w:tab/>
              <w:t xml:space="preserve">Spáchanie politického trestného činu </w:t>
            </w:r>
            <w:r w:rsidRPr="00426CDB">
              <w:rPr>
                <w:b/>
                <w:i/>
              </w:rPr>
              <w:t xml:space="preserve">nie je v zásade </w:t>
            </w:r>
            <w:r w:rsidRPr="00426CDB">
              <w:t xml:space="preserve">dôvod na vylúčenie z postavenia utečenca. </w:t>
            </w:r>
            <w:r w:rsidRPr="00426CDB">
              <w:rPr>
                <w:b/>
                <w:i/>
              </w:rPr>
              <w:t>V súlade s príslušnou judikatúrou Súdneho dvora Európskej únie najmä neľudské trestné činy, ak je predmetný čin neprimeraný vo vzťahu k údajnému politickému cieľu, a teroristické činy, ktoré sa vyznačujú násilím voči civilnému obyvateľstvu, hoci sú spáchané s údajne politickým cieľom, by sa mali kvalifikovať ako nepolitické trestné činy, a preto môžu vyústiť do vylúčenia z postavenia utečenca.</w:t>
            </w:r>
          </w:p>
        </w:tc>
        <w:tc>
          <w:tcPr>
            <w:tcW w:w="4876" w:type="dxa"/>
          </w:tcPr>
          <w:p w:rsidR="00D12611" w:rsidRPr="00426CDB" w:rsidRDefault="00D12611" w:rsidP="004D4919">
            <w:pPr>
              <w:pStyle w:val="Normal6"/>
            </w:pPr>
            <w:r w:rsidRPr="00426CDB">
              <w:t>(31)</w:t>
            </w:r>
            <w:r w:rsidRPr="00426CDB">
              <w:tab/>
              <w:t xml:space="preserve">Spáchanie politického trestného činu </w:t>
            </w:r>
            <w:r w:rsidRPr="00426CDB">
              <w:rPr>
                <w:b/>
                <w:i/>
              </w:rPr>
              <w:t>by mohol byť</w:t>
            </w:r>
            <w:r w:rsidRPr="00426CDB">
              <w:t xml:space="preserve"> dôvod na vylúčenie z postavenia utečenca.</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206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Jeroen Lenaers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(31)</w:t>
            </w:r>
            <w:r w:rsidRPr="00426CDB">
              <w:tab/>
              <w:t xml:space="preserve">Spáchanie politického trestného činu nie je v zásade dôvod na vylúčenie z postavenia utečenca. V súlade s príslušnou judikatúrou Súdneho dvora Európskej únie najmä neľudské trestné činy, ak je predmetný čin neprimeraný vo vzťahu k údajnému politickému cieľu, a teroristické činy, ktoré sa vyznačujú násilím voči civilnému obyvateľstvu, hoci sú spáchané s údajne politickým cieľom, by sa mali kvalifikovať ako nepolitické trestné činy, a preto </w:t>
            </w:r>
            <w:r w:rsidRPr="00426CDB">
              <w:rPr>
                <w:b/>
                <w:i/>
              </w:rPr>
              <w:t>môžu</w:t>
            </w:r>
            <w:r w:rsidRPr="00426CDB">
              <w:t xml:space="preserve"> vyústiť do vylúčenia z postavenia utečenca.</w:t>
            </w:r>
          </w:p>
        </w:tc>
        <w:tc>
          <w:tcPr>
            <w:tcW w:w="4876" w:type="dxa"/>
          </w:tcPr>
          <w:p w:rsidR="00D12611" w:rsidRPr="00426CDB" w:rsidRDefault="00D12611" w:rsidP="004D4919">
            <w:pPr>
              <w:pStyle w:val="Normal6"/>
            </w:pPr>
            <w:r w:rsidRPr="00426CDB">
              <w:t>(31)</w:t>
            </w:r>
            <w:r w:rsidRPr="00426CDB">
              <w:tab/>
              <w:t xml:space="preserve">Spáchanie politického trestného činu nie je v zásade dôvod na vylúčenie z postavenia utečenca. V súlade s príslušnou judikatúrou Súdneho dvora Európskej únie najmä neľudské trestné činy, ak je predmetný čin neprimeraný vo vzťahu k údajnému politickému cieľu, a teroristické činy, ktoré sa vyznačujú násilím voči civilnému obyvateľstvu, hoci sú spáchané s údajne politickým cieľom, by sa mali kvalifikovať ako nepolitické trestné činy, a preto </w:t>
            </w:r>
            <w:r w:rsidRPr="00426CDB">
              <w:rPr>
                <w:b/>
                <w:i/>
              </w:rPr>
              <w:t>by mali</w:t>
            </w:r>
            <w:r w:rsidRPr="00426CDB">
              <w:t xml:space="preserve"> vyústiť do vylúčenia z postavenia utečenca.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207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Monika Hohlmeier</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31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(31a)</w:t>
            </w:r>
            <w:r w:rsidRPr="00426CDB">
              <w:tab/>
            </w:r>
            <w:r w:rsidRPr="00426CDB">
              <w:rPr>
                <w:b/>
                <w:i/>
              </w:rPr>
              <w:t>Súdny dvor Európskej únie vo svojom rozsudku</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Commissaire général aux réfugiés et aux apatrides /Mostafa Lounani</w:t>
            </w:r>
            <w:r w:rsidRPr="00426CDB">
              <w:rPr>
                <w:rStyle w:val="SupBoldItalic"/>
              </w:rPr>
              <w:t>1a</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 xml:space="preserve">jasne uvádza, že podporovanie teroristickej skupiny alebo spáchanie teroristického činu je dostatočný dôvod na to, aby bol žiadateľ o poskytnutie medzinárodnej ochrany vylúčený zo získania postavenia utečenca alebo z </w:t>
            </w:r>
            <w:r w:rsidRPr="00426CDB">
              <w:rPr>
                <w:b/>
                <w:i/>
              </w:rPr>
              <w:lastRenderedPageBreak/>
              <w:t>poskytnutia doplnkovej ochrany.</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rStyle w:val="SupBoldItalic"/>
              </w:rPr>
              <w:t>1a</w:t>
            </w:r>
            <w:r w:rsidRPr="00426CDB">
              <w:t xml:space="preserve"> </w:t>
            </w:r>
            <w:r w:rsidRPr="00426CDB">
              <w:rPr>
                <w:b/>
                <w:i/>
              </w:rPr>
              <w:t>C-573/14.</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Je v súlade s pozmeňujúcim návrhom k článku 12.</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208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31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(31a)</w:t>
            </w:r>
            <w:r w:rsidRPr="00426CDB">
              <w:tab/>
            </w:r>
            <w:r w:rsidRPr="00426CDB">
              <w:rPr>
                <w:b/>
                <w:i/>
              </w:rPr>
              <w:t>Priznanie postavenia osoby s doplnkovou ochranou je deklaratórnym aktom.</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209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(32)</w:t>
            </w:r>
            <w:r w:rsidRPr="00426CDB">
              <w:tab/>
            </w:r>
            <w:r w:rsidRPr="00426CDB">
              <w:rPr>
                <w:b/>
                <w:i/>
              </w:rPr>
              <w:t>Mali by sa stanoviť aj normy pre vymedzenie pojmu postavenie doplnkovej ochrany a jeho obsah. Doplnková ochrana by mala byť doplnková a dodatočná k ochrane utečenca zakotvenej v Ženevskom dohovore.</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210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lastRenderedPageBreak/>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(32)</w:t>
            </w:r>
            <w:r w:rsidRPr="00426CDB">
              <w:tab/>
              <w:t xml:space="preserve">Mali by sa stanoviť aj normy pre vymedzenie pojmu postavenie </w:t>
            </w:r>
            <w:r w:rsidRPr="00426CDB">
              <w:rPr>
                <w:b/>
                <w:i/>
              </w:rPr>
              <w:t>doplnkovej ochrany</w:t>
            </w:r>
            <w:r w:rsidRPr="00426CDB">
              <w:t xml:space="preserve"> a jeho obsah. Doplnková ochrana by mala byť doplnková a dodatočná k ochrane utečenca zakotvenej v Ženevskom dohovore.</w:t>
            </w:r>
          </w:p>
        </w:tc>
        <w:tc>
          <w:tcPr>
            <w:tcW w:w="4876" w:type="dxa"/>
          </w:tcPr>
          <w:p w:rsidR="00D12611" w:rsidRPr="00426CDB" w:rsidRDefault="00D12611" w:rsidP="004D4919">
            <w:pPr>
              <w:pStyle w:val="Normal6"/>
            </w:pPr>
            <w:r w:rsidRPr="00426CDB">
              <w:t>(32)</w:t>
            </w:r>
            <w:r w:rsidRPr="00426CDB">
              <w:tab/>
              <w:t xml:space="preserve">Mali by sa stanoviť aj normy pre vymedzenie pojmu postavenie </w:t>
            </w:r>
            <w:r w:rsidRPr="00426CDB">
              <w:rPr>
                <w:b/>
                <w:i/>
              </w:rPr>
              <w:t>osoby s doplnkovou ochranou</w:t>
            </w:r>
            <w:r w:rsidRPr="00426CDB">
              <w:t xml:space="preserve"> a jeho obsah. Doplnková ochrana by mala byť doplnková a dodatočná k ochrane utečenca zakotvenej v Ženevskom dohovore. </w:t>
            </w:r>
            <w:r w:rsidRPr="00426CDB">
              <w:rPr>
                <w:b/>
                <w:i/>
              </w:rPr>
              <w:t>Kým základ ochrany sa v prípade ochrany utečenca a doplnkovej ochrany líši, pretrvávajúca potreba ochrany môže mať podobnú dĺžku trvania.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211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(33)</w:t>
            </w:r>
            <w:r w:rsidRPr="00426CDB">
              <w:tab/>
            </w:r>
            <w:r w:rsidRPr="00426CDB">
              <w:rPr>
                <w:b/>
                <w:i/>
              </w:rPr>
              <w:t>Je potrebné zaviesť spoločné kritériá, na základe ktorých majú byť žiadatelia o medzinárodnú ochranu uznaní za oprávnených na doplnkovú ochranu. Tieto kritériá by sa mali odvodzovať z medzinárodných záväzkov podľa nástrojov a postupov týkajúcich sa ľudských práv existujúcich v členských štátoch.</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212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(34)</w:t>
            </w:r>
            <w:r w:rsidRPr="00426CDB">
              <w:tab/>
            </w:r>
            <w:r w:rsidRPr="00426CDB">
              <w:rPr>
                <w:b/>
                <w:i/>
              </w:rPr>
              <w:t>Na účely posúdenia vážneho bezprávia, na základe ktorého môžu žiadatelia spĺňať podmienky na oprávnenie na doplnkovú ochranu, by mal pojem neselektívne násilie v súlade s príslušnou judikatúrou Súdneho dvora Európskej únie zahŕňať násilie, ktoré môže zasiahnuť osoby bez ohľadu na ich osobnú situáciu.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213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(34)</w:t>
            </w:r>
            <w:r w:rsidRPr="00426CDB">
              <w:tab/>
              <w:t>Na účely posúdenia vážneho bezprávia, na základe ktorého môžu žiadatelia spĺňať podmienky na oprávnenie na doplnkovú ochranu, by mal pojem neselektívne násilie v súlade s príslušnou judikatúrou Súdneho dvora Európskej únie zahŕňať násilie, ktoré môže zasiahnuť osoby bez ohľadu na ich osobnú situáciu.</w:t>
            </w:r>
          </w:p>
        </w:tc>
        <w:tc>
          <w:tcPr>
            <w:tcW w:w="4876" w:type="dxa"/>
          </w:tcPr>
          <w:p w:rsidR="00D12611" w:rsidRPr="00426CDB" w:rsidRDefault="00D12611" w:rsidP="004D4919">
            <w:pPr>
              <w:pStyle w:val="Normal6"/>
            </w:pPr>
            <w:r w:rsidRPr="00426CDB">
              <w:t>(34)</w:t>
            </w:r>
            <w:r w:rsidRPr="00426CDB">
              <w:tab/>
              <w:t xml:space="preserve">Na účely posúdenia vážneho bezprávia, na základe ktorého môžu žiadatelia spĺňať podmienky na oprávnenie na doplnkovú ochranu, by mal pojem neselektívne násilie v súlade s príslušnou judikatúrou Súdneho dvora Európskej únie </w:t>
            </w:r>
            <w:r w:rsidRPr="00426CDB">
              <w:rPr>
                <w:b/>
                <w:i/>
              </w:rPr>
              <w:t xml:space="preserve">a Európskeho súdu pre ľudské práva </w:t>
            </w:r>
            <w:r w:rsidRPr="00426CDB">
              <w:t xml:space="preserve">zahŕňať násilie, ktoré môže zasiahnuť osoby bez ohľadu na ich osobnú situáciu. </w:t>
            </w:r>
            <w:r w:rsidRPr="00426CDB">
              <w:rPr>
                <w:b/>
                <w:i/>
              </w:rPr>
              <w:t>Medzi faktory, ktoré by sa mali brať do úvahy pri rozhodovaní, či dochádza k neselektívnemu násiliu, môžu patriť vonkajšia agresia, okupácia, cudzia nadvláda, vnútroštátne konflikty, závažné porušovanie ľudských práv alebo udalosti vážne narušujúce verejný poriadok v krajine pôvodu alebo jej časti.</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214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lastRenderedPageBreak/>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(36)</w:t>
            </w:r>
            <w:r w:rsidRPr="00426CDB">
              <w:tab/>
              <w:t xml:space="preserve">Pokiaľ ide o požadovaný dôkaz o existencii vážneho </w:t>
            </w:r>
            <w:r w:rsidRPr="00426CDB">
              <w:rPr>
                <w:b/>
                <w:i/>
              </w:rPr>
              <w:t>a individuálneho</w:t>
            </w:r>
            <w:r w:rsidRPr="00426CDB">
              <w:t xml:space="preserve"> ohrozenia života alebo osoby žiadateľa v súlade s príslušnou judikatúrou Súdneho dvora Európskej únie</w:t>
            </w:r>
            <w:r w:rsidRPr="00426CDB">
              <w:rPr>
                <w:rStyle w:val="Sup"/>
              </w:rPr>
              <w:t>36</w:t>
            </w:r>
            <w:r w:rsidRPr="00426CDB">
              <w:rPr>
                <w:b/>
                <w:i/>
              </w:rPr>
              <w:t>, rozhodujúce orgány by nemali vyžadovať, aby žiadateľ predložil dôkaz o tom, že je špecificky dotknutý z dôvodu okolností vlastných jeho osobnej situácii</w:t>
            </w:r>
            <w:r w:rsidRPr="00426CDB">
              <w:t xml:space="preserve">. Avšak miera neselektívneho násilia vyžadovaná na zdôvodnenie žiadosti je nižšia, ak je žiadateľ schopný preukázať, že je špecificky dotknutý z dôvodu okolností vlastných jeho osobnej situácii. Okrem toho existenciu vážneho </w:t>
            </w:r>
            <w:r w:rsidRPr="00426CDB">
              <w:rPr>
                <w:b/>
                <w:i/>
              </w:rPr>
              <w:t>a individuálneho</w:t>
            </w:r>
            <w:r w:rsidRPr="00426CDB">
              <w:t xml:space="preserve"> ohrozenia života by mali rozhodujúce orgány výnimočne stanoviť len zo samotného dôvodu prítomnosti žiadateľa na území alebo v príslušnej časti územia krajiny pôvodu, pokiaľ miera neselektívneho násilia charakterizujúca prebiehajúci ozbrojený konflikt dosiahne takú </w:t>
            </w:r>
            <w:r w:rsidRPr="00426CDB">
              <w:rPr>
                <w:b/>
                <w:i/>
              </w:rPr>
              <w:t>vysokú</w:t>
            </w:r>
            <w:r w:rsidRPr="00426CDB">
              <w:t xml:space="preserve"> úroveň, že existujú opodstatnené dôvody domnievať sa, že civilná osoba, vrátená do krajiny pôvodu alebo príslušnej časti krajiny pôvodu, by zo samotného dôvodu svojej prítomnosti na území danej krajiny alebo regiónu čelila reálnemu riziku, že bude vystavená takémuto vážnemu ohrozeniu.</w:t>
            </w:r>
          </w:p>
        </w:tc>
        <w:tc>
          <w:tcPr>
            <w:tcW w:w="4876" w:type="dxa"/>
          </w:tcPr>
          <w:p w:rsidR="00D12611" w:rsidRPr="00426CDB" w:rsidRDefault="00D12611" w:rsidP="004D4919">
            <w:pPr>
              <w:pStyle w:val="Normal6"/>
            </w:pPr>
            <w:r w:rsidRPr="00426CDB">
              <w:t>(36)</w:t>
            </w:r>
            <w:r w:rsidRPr="00426CDB">
              <w:tab/>
              <w:t>Pokiaľ ide o požadovaný dôkaz o existencii vážneho ohrozenia života alebo osoby žiadateľa v súlade s príslušnou judikatúrou Súdneho dvora Európskej únie</w:t>
            </w:r>
            <w:r w:rsidRPr="00426CDB">
              <w:rPr>
                <w:rStyle w:val="Sup"/>
              </w:rPr>
              <w:t>36</w:t>
            </w:r>
            <w:r w:rsidRPr="00426CDB">
              <w:rPr>
                <w:b/>
                <w:i/>
              </w:rPr>
              <w:t xml:space="preserve"> a Európskeho súdu pre ľudské práva, vyžadovaná miera bezprávia sa nemusí rovnať mučeniu alebo neľudskému či ponižujúcemu zaobchádzaniu alebo trestu</w:t>
            </w:r>
            <w:r w:rsidRPr="00426CDB">
              <w:t xml:space="preserve">. Avšak miera neselektívneho násilia vyžadovaná na zdôvodnenie žiadosti je nižšia, ak je žiadateľ schopný preukázať, že je špecificky dotknutý z dôvodu okolností vlastných jeho osobnej situácii. Okrem toho existenciu vážneho ohrozenia života by mali rozhodujúce orgány výnimočne stanoviť len zo samotného dôvodu prítomnosti žiadateľa na území alebo v príslušnej časti územia krajiny pôvodu, pokiaľ miera neselektívneho násilia charakterizujúca prebiehajúci ozbrojený konflikt dosiahne takú úroveň, že existujú opodstatnené dôvody domnievať sa, že civilná osoba, vrátená do krajiny pôvodu alebo príslušnej časti krajiny pôvodu, by zo samotného dôvodu svojej prítomnosti na území danej krajiny alebo regiónu čelila reálnemu riziku, že bude vystavená takémuto vážnemu ohrozeniu. </w:t>
            </w:r>
            <w:r w:rsidRPr="00426CDB">
              <w:rPr>
                <w:b/>
                <w:i/>
              </w:rPr>
              <w:t>V súčasnosti síce na úrovni Únie neexistuje nijaká schválená definícia osôb vysídlených pre prírodné katastrofy, to však nebráni členským štátom poskytovať takýmto osobám ochranu v súlade s vnútroštátnymi právnymi predpismi.</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36</w:t>
            </w:r>
            <w:r w:rsidRPr="00426CDB">
              <w:t xml:space="preserve"> C-465/07.</w:t>
            </w:r>
          </w:p>
        </w:tc>
        <w:tc>
          <w:tcPr>
            <w:tcW w:w="4876" w:type="dxa"/>
          </w:tcPr>
          <w:p w:rsidR="00D12611" w:rsidRPr="00426CDB" w:rsidRDefault="00D12611" w:rsidP="004D4919">
            <w:pPr>
              <w:pStyle w:val="Normal6"/>
            </w:pPr>
            <w:r w:rsidRPr="00426CDB">
              <w:rPr>
                <w:rStyle w:val="Sup"/>
              </w:rPr>
              <w:t>36</w:t>
            </w:r>
            <w:r w:rsidRPr="00426CDB">
              <w:t xml:space="preserve"> C-465/07.</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lastRenderedPageBreak/>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215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(36)</w:t>
            </w:r>
            <w:r w:rsidRPr="00426CDB">
              <w:tab/>
              <w:t>Pokiaľ ide o požadovaný dôkaz o existencii vážneho a individuálneho ohrozenia života alebo osoby žiadateľa v súlade s príslušnou judikatúrou Súdneho dvora Európskej únie</w:t>
            </w:r>
            <w:r w:rsidRPr="00426CDB">
              <w:rPr>
                <w:rStyle w:val="Sup"/>
              </w:rPr>
              <w:t>36</w:t>
            </w:r>
            <w:r w:rsidRPr="00426CDB">
              <w:t xml:space="preserve">, rozhodujúce orgány by nemali vyžadovať, aby žiadateľ predložil dôkaz o tom, že je špecificky dotknutý z dôvodu okolností vlastných jeho osobnej situácii. Avšak miera neselektívneho násilia vyžadovaná na zdôvodnenie žiadosti je nižšia, ak je žiadateľ schopný preukázať, že je špecificky dotknutý z dôvodu okolností vlastných jeho osobnej situácii. Okrem toho existenciu vážneho a individuálneho ohrozenia života by mali rozhodujúce orgány výnimočne stanoviť len zo samotného dôvodu prítomnosti žiadateľa na území </w:t>
            </w:r>
            <w:r w:rsidRPr="00426CDB">
              <w:rPr>
                <w:b/>
                <w:i/>
              </w:rPr>
              <w:t>alebo v príslušnej časti územia krajiny pôvodu</w:t>
            </w:r>
            <w:r w:rsidRPr="00426CDB">
              <w:t xml:space="preserve">, pokiaľ miera neselektívneho násilia charakterizujúca prebiehajúci ozbrojený konflikt dosiahne takú vysokú úroveň, že existujú opodstatnené dôvody domnievať sa, že civilná osoba, vrátená do krajiny pôvodu </w:t>
            </w:r>
            <w:r w:rsidRPr="00426CDB">
              <w:rPr>
                <w:b/>
                <w:i/>
              </w:rPr>
              <w:t>alebo príslušnej časti krajiny pôvodu</w:t>
            </w:r>
            <w:r w:rsidRPr="00426CDB">
              <w:t>, by zo samotného dôvodu svojej prítomnosti na území danej krajiny alebo regiónu čelila reálnemu riziku, že bude vystavená takémuto vážnemu ohrozeniu.</w:t>
            </w:r>
          </w:p>
        </w:tc>
        <w:tc>
          <w:tcPr>
            <w:tcW w:w="4876" w:type="dxa"/>
          </w:tcPr>
          <w:p w:rsidR="00D12611" w:rsidRPr="00426CDB" w:rsidRDefault="00D12611" w:rsidP="004D4919">
            <w:pPr>
              <w:pStyle w:val="Normal6"/>
            </w:pPr>
            <w:r w:rsidRPr="00426CDB">
              <w:t>(36)</w:t>
            </w:r>
            <w:r w:rsidRPr="00426CDB">
              <w:tab/>
              <w:t>Pokiaľ ide o požadovaný dôkaz o existencii vážneho a individuálneho ohrozenia života alebo osoby žiadateľa v súlade s príslušnou judikatúrou Súdneho dvora Európskej únie</w:t>
            </w:r>
            <w:r w:rsidRPr="00426CDB">
              <w:rPr>
                <w:rStyle w:val="Sup"/>
              </w:rPr>
              <w:t>36</w:t>
            </w:r>
            <w:r w:rsidRPr="00426CDB">
              <w:t xml:space="preserve">, rozhodujúce orgány by nemali vyžadovať, aby žiadateľ predložil dôkaz o tom, že je špecificky dotknutý z dôvodu okolností vlastných jeho osobnej situácii. Avšak miera neselektívneho násilia vyžadovaná na zdôvodnenie žiadosti je nižšia, ak je žiadateľ schopný preukázať, že je špecificky dotknutý z dôvodu okolností vlastných jeho osobnej situácii. Okrem toho existenciu vážneho a individuálneho ohrozenia života by mali rozhodujúce orgány výnimočne stanoviť len zo samotného dôvodu prítomnosti žiadateľa na území, pokiaľ miera neselektívneho násilia charakterizujúca prebiehajúci ozbrojený konflikt dosiahne takú vysokú úroveň, že existujú opodstatnené dôvody domnievať sa, že civilná osoba, vrátená do krajiny pôvodu, by zo samotného dôvodu svojej prítomnosti na území danej krajiny alebo regiónu čelila reálnemu riziku, že bude vystavená takémuto vážnemu ohrozeniu. </w:t>
            </w:r>
            <w:r w:rsidRPr="00426CDB">
              <w:rPr>
                <w:b/>
                <w:i/>
              </w:rPr>
              <w:t>Na účely tohto nariadenia by sa mala medzinárodná ochrana zabezpečiť aj pre osoby, ktoré sú vo vážnom ohrození v dôsledku prírodných katastrof alebo katastrof spôsobených ľudskou činnosťou.</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36</w:t>
            </w:r>
            <w:r w:rsidRPr="00426CDB">
              <w:t xml:space="preserve"> C-465/07.</w:t>
            </w:r>
          </w:p>
        </w:tc>
        <w:tc>
          <w:tcPr>
            <w:tcW w:w="4876" w:type="dxa"/>
          </w:tcPr>
          <w:p w:rsidR="00D12611" w:rsidRPr="00426CDB" w:rsidRDefault="00D12611" w:rsidP="004D4919">
            <w:pPr>
              <w:pStyle w:val="Normal6"/>
            </w:pPr>
            <w:r w:rsidRPr="00426CDB">
              <w:rPr>
                <w:rStyle w:val="Sup"/>
              </w:rPr>
              <w:t>36</w:t>
            </w:r>
            <w:r w:rsidRPr="00426CDB">
              <w:t xml:space="preserve"> C-465/07.</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216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(36)</w:t>
            </w:r>
            <w:r w:rsidRPr="00426CDB">
              <w:tab/>
              <w:t xml:space="preserve">Pokiaľ ide o požadovaný dôkaz o existencii vážneho </w:t>
            </w:r>
            <w:r w:rsidRPr="00426CDB">
              <w:rPr>
                <w:b/>
                <w:i/>
              </w:rPr>
              <w:t>a individuálneho</w:t>
            </w:r>
            <w:r w:rsidRPr="00426CDB">
              <w:t xml:space="preserve"> ohrozenia života alebo osoby žiadateľa v súlade s príslušnou judikatúrou Súdneho dvora Európskej únie</w:t>
            </w:r>
            <w:r w:rsidRPr="00426CDB">
              <w:rPr>
                <w:rStyle w:val="SupBoldItalic"/>
              </w:rPr>
              <w:t>36</w:t>
            </w:r>
            <w:r w:rsidRPr="00426CDB">
              <w:rPr>
                <w:b/>
                <w:i/>
              </w:rPr>
              <w:t>, rozhodujúce orgány by nemali vyžadovať, aby žiadateľ predložil dôkaz o tom, že je špecificky dotknutý z dôvodu okolností vlastných jeho osobnej situácii</w:t>
            </w:r>
            <w:r w:rsidRPr="00426CDB">
              <w:t>.</w:t>
            </w:r>
            <w:r w:rsidRPr="00426CDB">
              <w:rPr>
                <w:b/>
                <w:i/>
              </w:rPr>
              <w:t xml:space="preserve"> Avšak miera</w:t>
            </w:r>
            <w:r w:rsidRPr="00426CDB">
              <w:t xml:space="preserve"> neselektívneho násilia vyžadovaná na zdôvodnenie žiadosti je nižšia, ak je žiadateľ schopný preukázať, že je špecificky dotknutý z dôvodu okolností vlastných jeho osobnej situácii. Okrem toho existenciu vážneho </w:t>
            </w:r>
            <w:r w:rsidRPr="00426CDB">
              <w:rPr>
                <w:b/>
                <w:i/>
              </w:rPr>
              <w:t>a individuálneho</w:t>
            </w:r>
            <w:r w:rsidRPr="00426CDB">
              <w:t xml:space="preserve"> ohrozenia života by mali rozhodujúce orgány </w:t>
            </w:r>
            <w:r w:rsidRPr="00426CDB">
              <w:rPr>
                <w:b/>
                <w:i/>
              </w:rPr>
              <w:t>výnimočne</w:t>
            </w:r>
            <w:r w:rsidRPr="00426CDB">
              <w:t xml:space="preserve"> stanoviť len zo samotného dôvodu prítomnosti žiadateľa na území alebo v príslušnej časti územia krajiny pôvodu, pokiaľ miera neselektívneho násilia charakterizujúca prebiehajúci ozbrojený konflikt dosiahne takú </w:t>
            </w:r>
            <w:r w:rsidRPr="00426CDB">
              <w:rPr>
                <w:b/>
                <w:i/>
              </w:rPr>
              <w:t>vysokú</w:t>
            </w:r>
            <w:r w:rsidRPr="00426CDB">
              <w:t xml:space="preserve"> úroveň, že existujú opodstatnené dôvody domnievať sa, že civilná osoba, vrátená do krajiny pôvodu alebo príslušnej časti krajiny pôvodu, by zo samotného dôvodu svojej prítomnosti na území danej krajiny alebo regiónu čelila reálnemu riziku, že bude vystavená takémuto vážnemu ohrozeniu.</w:t>
            </w:r>
          </w:p>
        </w:tc>
        <w:tc>
          <w:tcPr>
            <w:tcW w:w="4876" w:type="dxa"/>
          </w:tcPr>
          <w:p w:rsidR="00D12611" w:rsidRPr="00426CDB" w:rsidRDefault="00D12611" w:rsidP="004D4919">
            <w:pPr>
              <w:pStyle w:val="Normal6"/>
            </w:pPr>
            <w:r w:rsidRPr="00426CDB">
              <w:t>(36)</w:t>
            </w:r>
            <w:r w:rsidRPr="00426CDB">
              <w:tab/>
              <w:t xml:space="preserve">Pokiaľ ide o požadovaný dôkaz o existencii vážneho ohrozenia života alebo osoby žiadateľa v súlade s príslušnou judikatúrou Súdneho dvora Európskej únie </w:t>
            </w:r>
            <w:r w:rsidRPr="00426CDB">
              <w:rPr>
                <w:b/>
                <w:i/>
              </w:rPr>
              <w:t>a Európskeho súdu pre ľudské práva, vyžadovaná miera bezprávia sa nemusí rovnať mučeniu alebo neľudskému či ponižujúcemu zaobchádzaniu alebo trestu</w:t>
            </w:r>
            <w:r w:rsidRPr="00426CDB">
              <w:t xml:space="preserve">. </w:t>
            </w:r>
            <w:r w:rsidRPr="00426CDB">
              <w:rPr>
                <w:b/>
                <w:i/>
              </w:rPr>
              <w:t>Miera</w:t>
            </w:r>
            <w:r w:rsidRPr="00426CDB">
              <w:t xml:space="preserve"> neselektívneho násilia vyžadovaná na zdôvodnenie žiadosti je nižšia, ak je žiadateľ schopný preukázať, že je špecificky dotknutý z dôvodu okolností vlastných jeho osobnej situácii. Okrem toho existenciu vážneho ohrozenia života by mali rozhodujúce orgány stanoviť len zo samotného dôvodu prítomnosti žiadateľa na území alebo v príslušnej časti územia krajiny pôvodu, pokiaľ miera neselektívneho násilia charakterizujúca prebiehajúci ozbrojený konflikt dosiahne takú úroveň, že existujú opodstatnené dôvody domnievať sa, že civilná osoba, vrátená do krajiny pôvodu alebo príslušnej časti krajiny pôvodu, by zo samotného dôvodu svojej prítomnosti na území danej krajiny alebo regiónu čelila reálnemu riziku, že bude vystavená takémuto vážnemu ohrozeniu.</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36</w:t>
            </w:r>
            <w:r w:rsidRPr="00426CDB">
              <w:t xml:space="preserve"> C-465/07.</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lastRenderedPageBreak/>
        <w:t>&lt;AmendB&gt;</w:t>
      </w:r>
      <w:r w:rsidRPr="00426CDB">
        <w:t xml:space="preserve">Pozmeňujúci návrh </w:t>
      </w:r>
      <w:r w:rsidRPr="00426CDB">
        <w:tab/>
      </w:r>
      <w:r w:rsidRPr="00426CDB">
        <w:tab/>
      </w:r>
      <w:r w:rsidRPr="00426CDB">
        <w:rPr>
          <w:rStyle w:val="HideTWBExt"/>
        </w:rPr>
        <w:t>&lt;NumAmB&gt;</w:t>
      </w:r>
      <w:r w:rsidRPr="00426CDB">
        <w:t>217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(36)</w:t>
            </w:r>
            <w:r w:rsidRPr="00426CDB">
              <w:tab/>
              <w:t>Pokiaľ ide o požadovaný dôkaz o existencii vážneho a individuálneho ohrozenia života alebo osoby žiadateľa v súlade s príslušnou judikatúrou Súdneho dvora Európskej únie</w:t>
            </w:r>
            <w:r w:rsidRPr="00426CDB">
              <w:rPr>
                <w:rStyle w:val="Sup"/>
              </w:rPr>
              <w:t>36</w:t>
            </w:r>
            <w:r w:rsidRPr="00426CDB">
              <w:t xml:space="preserve">, rozhodujúce orgány by nemali vyžadovať, aby žiadateľ predložil dôkaz o tom, že je špecificky dotknutý z dôvodu okolností vlastných jeho osobnej situácii. Avšak miera neselektívneho násilia vyžadovaná na zdôvodnenie žiadosti je nižšia, ak je žiadateľ schopný preukázať, že je špecificky dotknutý z dôvodu okolností vlastných jeho osobnej situácii. Okrem toho existenciu vážneho a individuálneho ohrozenia života by mali rozhodujúce orgány výnimočne stanoviť len zo samotného dôvodu prítomnosti žiadateľa na území </w:t>
            </w:r>
            <w:r w:rsidRPr="00426CDB">
              <w:rPr>
                <w:b/>
                <w:i/>
              </w:rPr>
              <w:t>alebo v príslušnej časti územia</w:t>
            </w:r>
            <w:r w:rsidRPr="00426CDB">
              <w:t xml:space="preserve"> krajiny pôvodu, pokiaľ miera neselektívneho násilia charakterizujúca prebiehajúci ozbrojený konflikt dosiahne takú vysokú úroveň, že existujú opodstatnené dôvody domnievať sa, že civilná osoba, vrátená do </w:t>
            </w:r>
            <w:r w:rsidRPr="00426CDB">
              <w:rPr>
                <w:b/>
                <w:i/>
              </w:rPr>
              <w:t>krajiny pôvodu alebo príslušnej</w:t>
            </w:r>
            <w:r w:rsidRPr="00426CDB">
              <w:t xml:space="preserve"> časti krajiny pôvodu, by zo samotného dôvodu svojej prítomnosti na území danej krajiny </w:t>
            </w:r>
            <w:r w:rsidRPr="00426CDB">
              <w:rPr>
                <w:b/>
                <w:i/>
              </w:rPr>
              <w:t>alebo regiónu</w:t>
            </w:r>
            <w:r w:rsidRPr="00426CDB">
              <w:t xml:space="preserve"> čelila reálnemu riziku, že bude vystavená takémuto vážnemu ohrozeniu.</w:t>
            </w:r>
          </w:p>
        </w:tc>
        <w:tc>
          <w:tcPr>
            <w:tcW w:w="4876" w:type="dxa"/>
          </w:tcPr>
          <w:p w:rsidR="00D12611" w:rsidRPr="00426CDB" w:rsidRDefault="00D12611" w:rsidP="004D4919">
            <w:pPr>
              <w:pStyle w:val="Normal6"/>
            </w:pPr>
            <w:r w:rsidRPr="00426CDB">
              <w:t>(36)</w:t>
            </w:r>
            <w:r w:rsidRPr="00426CDB">
              <w:tab/>
              <w:t>Pokiaľ ide o požadovaný dôkaz o existencii vážneho a individuálneho ohrozenia života alebo osoby žiadateľa v súlade s príslušnou judikatúrou Súdneho dvora Európskej únie</w:t>
            </w:r>
            <w:r w:rsidRPr="00426CDB">
              <w:rPr>
                <w:rStyle w:val="Sup"/>
              </w:rPr>
              <w:t>36</w:t>
            </w:r>
            <w:r w:rsidRPr="00426CDB">
              <w:t xml:space="preserve">, rozhodujúce orgány by nemali vyžadovať, aby žiadateľ predložil dôkaz o tom, že je špecificky dotknutý z dôvodu okolností vlastných jeho osobnej situácii. Avšak miera neselektívneho násilia vyžadovaná na zdôvodnenie žiadosti je nižšia, ak je žiadateľ schopný preukázať, že je špecificky dotknutý z dôvodu okolností vlastných jeho osobnej situácii. Okrem toho existenciu vážneho a individuálneho ohrozenia života by mali rozhodujúce orgány výnimočne stanoviť len zo samotného dôvodu prítomnosti žiadateľa na území krajiny pôvodu, pokiaľ miera neselektívneho násilia charakterizujúca prebiehajúci ozbrojený konflikt dosiahne takú vysokú úroveň, že existujú opodstatnené dôvody domnievať sa, že civilná osoba, vrátená do </w:t>
            </w:r>
            <w:r w:rsidRPr="00426CDB">
              <w:rPr>
                <w:b/>
                <w:i/>
              </w:rPr>
              <w:t>ktorejkoľvek</w:t>
            </w:r>
            <w:r w:rsidRPr="00426CDB">
              <w:t xml:space="preserve"> časti krajiny pôvodu, by zo samotného dôvodu svojej prítomnosti na území danej krajiny čelila reálnemu riziku, že bude vystavená takémuto vážnemu ohrozeniu.</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36</w:t>
            </w:r>
            <w:r w:rsidRPr="00426CDB">
              <w:t xml:space="preserve"> C-465/07.</w:t>
            </w:r>
          </w:p>
        </w:tc>
        <w:tc>
          <w:tcPr>
            <w:tcW w:w="4876" w:type="dxa"/>
          </w:tcPr>
          <w:p w:rsidR="00D12611" w:rsidRPr="00426CDB" w:rsidRDefault="00D12611" w:rsidP="004D4919">
            <w:pPr>
              <w:pStyle w:val="Normal6"/>
            </w:pPr>
            <w:r w:rsidRPr="00426CDB">
              <w:rPr>
                <w:rStyle w:val="Sup"/>
              </w:rPr>
              <w:t>36</w:t>
            </w:r>
            <w:r w:rsidRPr="00426CDB">
              <w:t xml:space="preserve"> C-465/07.</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Odôvodnenie sa mení s ohľadom na navrhované posúdenie možnosti vnútroštátnej ochrany.</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lastRenderedPageBreak/>
        <w:t>&lt;AmendB&gt;</w:t>
      </w:r>
      <w:r w:rsidRPr="00426CDB">
        <w:t xml:space="preserve">Pozmeňujúci návrh </w:t>
      </w:r>
      <w:r w:rsidRPr="00426CDB">
        <w:tab/>
      </w:r>
      <w:r w:rsidRPr="00426CDB">
        <w:tab/>
      </w:r>
      <w:r w:rsidRPr="00426CDB">
        <w:rPr>
          <w:rStyle w:val="HideTWBExt"/>
        </w:rPr>
        <w:t>&lt;NumAmB&gt;</w:t>
      </w:r>
      <w:r w:rsidRPr="00426CDB">
        <w:t>218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36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(36a)</w:t>
            </w:r>
            <w:r w:rsidRPr="00426CDB">
              <w:tab/>
            </w:r>
            <w:r w:rsidRPr="00426CDB">
              <w:rPr>
                <w:b/>
                <w:i/>
              </w:rPr>
              <w:t>Ochrana podľa tohto nariadenia by sa mala vzťahovať aj na osoby, ktoré potrebujú ochranu, lebo sa nemôžu vrátiť do svojej krajiny pôvodu v dôsledku prírodnej katastrofy alebo katastrofy spôsobenej ľudskou činnosťou.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219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36 b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(36b)</w:t>
            </w:r>
            <w:r w:rsidRPr="00426CDB">
              <w:tab/>
            </w:r>
            <w:r w:rsidRPr="00426CDB">
              <w:rPr>
                <w:b/>
                <w:i/>
              </w:rPr>
              <w:t>Medzi prírodné katastrofy a katastrofy spôsobené ľudskou činnosťou patria: účinky zmeny klímy, zaberanie pôdy, zaberanie vodných zdrojov, dezertifikácia biotopov, nútené presídľovanie ľudí do dedín, ako aj ekologické katastrofy a znečistenie spôsobené vojnou.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Environmentálni utečenci nie sú v súčasnosti chránení medzinárodným právom. Na rozdiel od utečencov, na ktorých sa vzťahuje Dohovor OSN o právnom postavení utečencov z roku 1951, sa environmentálni utečenci, ak sú poslaní späť do svojej domovskej krajiny, vrátia do zdevastovanej domoviny alebo sú nútení odísť do utečeneckých táborov. Zmena klímy sa netýka len životného prostredia, ale jej účinky ovplyvňujú každú časť života ľudí: od stability vlád a hospodárstiev až po zdravie.</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lastRenderedPageBreak/>
        <w:t>&lt;AmendB&gt;</w:t>
      </w:r>
      <w:r w:rsidRPr="00426CDB">
        <w:t xml:space="preserve">Pozmeňujúci návrh </w:t>
      </w:r>
      <w:r w:rsidRPr="00426CDB">
        <w:tab/>
      </w:r>
      <w:r w:rsidRPr="00426CDB">
        <w:tab/>
      </w:r>
      <w:r w:rsidRPr="00426CDB">
        <w:rPr>
          <w:rStyle w:val="HideTWBExt"/>
        </w:rPr>
        <w:t>&lt;NumAmB&gt;</w:t>
      </w:r>
      <w:r w:rsidRPr="00426CDB">
        <w:t>220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(37)</w:t>
            </w:r>
            <w:r w:rsidRPr="00426CDB">
              <w:tab/>
              <w:t>Povolenie na pobyt a cestovné doklady vydané po prvý raz osobám, ktorým sa poskytla medzinárodná ochrana, alebo obnovené po nadobudnutí účinnosti</w:t>
            </w:r>
            <w:r w:rsidRPr="00426CDB">
              <w:rPr>
                <w:b/>
                <w:i/>
              </w:rPr>
              <w:t xml:space="preserve"> tohto nariadenia</w:t>
            </w:r>
            <w:r w:rsidRPr="00426CDB">
              <w:t xml:space="preserve"> by mali byť v súlade s pravidlami stanovenými nariadením (ES) č. 1030/2002, resp. nariadením Rady (ES) č. 2252/2004.</w:t>
            </w:r>
          </w:p>
        </w:tc>
        <w:tc>
          <w:tcPr>
            <w:tcW w:w="4876" w:type="dxa"/>
          </w:tcPr>
          <w:p w:rsidR="00D12611" w:rsidRPr="00426CDB" w:rsidRDefault="00D12611" w:rsidP="004D4919">
            <w:pPr>
              <w:pStyle w:val="Normal6"/>
            </w:pPr>
            <w:r w:rsidRPr="00426CDB">
              <w:t>(37)</w:t>
            </w:r>
            <w:r w:rsidRPr="00426CDB">
              <w:tab/>
              <w:t>Povolenie na pobyt a cestovné doklady vydané po prvý raz osobám, ktorým sa poskytla medzinárodná ochrana, alebo obnovené po nadobudnutí účinnosti</w:t>
            </w:r>
            <w:r w:rsidRPr="00426CDB">
              <w:rPr>
                <w:b/>
                <w:i/>
              </w:rPr>
              <w:t xml:space="preserve"> tejto smernice</w:t>
            </w:r>
            <w:r w:rsidRPr="00426CDB">
              <w:t xml:space="preserve"> by mali byť v súlade s pravidlami stanovenými nariadením (ES) č. 1030/2002, resp. nariadením Rady (ES) č. 2252/2004.</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221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(37)</w:t>
            </w:r>
            <w:r w:rsidRPr="00426CDB">
              <w:tab/>
              <w:t xml:space="preserve">Povolenie na pobyt a cestovné doklady vydané </w:t>
            </w:r>
            <w:r w:rsidRPr="00426CDB">
              <w:rPr>
                <w:b/>
                <w:i/>
              </w:rPr>
              <w:t>po prvý raz</w:t>
            </w:r>
            <w:r w:rsidRPr="00426CDB">
              <w:t xml:space="preserve"> osobám, ktorým sa poskytla medzinárodná ochrana, </w:t>
            </w:r>
            <w:r w:rsidRPr="00426CDB">
              <w:rPr>
                <w:b/>
                <w:i/>
              </w:rPr>
              <w:t>alebo obnovené</w:t>
            </w:r>
            <w:r w:rsidRPr="00426CDB">
              <w:t xml:space="preserve"> po nadobudnutí účinnosti tohto nariadenia by mali byť v súlade s pravidlami stanovenými nariadením (ES) č. 1030/2002, resp. nariadením Rady (ES) č. 2252/2004.</w:t>
            </w:r>
          </w:p>
        </w:tc>
        <w:tc>
          <w:tcPr>
            <w:tcW w:w="4876" w:type="dxa"/>
          </w:tcPr>
          <w:p w:rsidR="00D12611" w:rsidRPr="00426CDB" w:rsidRDefault="00D12611" w:rsidP="004D4919">
            <w:pPr>
              <w:pStyle w:val="Normal6"/>
            </w:pPr>
            <w:r w:rsidRPr="00426CDB">
              <w:t>(37)</w:t>
            </w:r>
            <w:r w:rsidRPr="00426CDB">
              <w:tab/>
              <w:t>Povolenie na pobyt a cestovné doklady vydané osobám, ktorým sa poskytla medzinárodná ochrana, po nadobudnutí účinnosti tohto nariadenia by mali byť v súlade s pravidlami stanovenými nariadením (ES) č. 1030/2002, resp. nariadením Rady (ES) č. 2252/2004.</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222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(38)</w:t>
            </w:r>
            <w:r w:rsidRPr="00426CDB">
              <w:tab/>
              <w:t xml:space="preserve">Rodinní príslušníci </w:t>
            </w:r>
            <w:r w:rsidRPr="00426CDB">
              <w:rPr>
                <w:b/>
                <w:i/>
              </w:rPr>
              <w:t>sú z dôvodu blízkeho vzťahu k utečencovi obvykle zraniteľní, čo sa týka vystavenia prenasledovaniu, takým spôsobom, že by mohol predstavovať dôvod na medzinárodnú ochranu. Za predpokladu, že nespĺňajú podmienky na poskytnutie medzinárodnej ochrany,</w:t>
            </w:r>
            <w:r w:rsidRPr="00426CDB">
              <w:t xml:space="preserve"> majú na účely zachovania celistvosti rodiny nárok na to, aby požiadali o povolenie na pobyt </w:t>
            </w:r>
            <w:r w:rsidRPr="00426CDB">
              <w:rPr>
                <w:b/>
                <w:i/>
              </w:rPr>
              <w:t>a rovnaké práva, aké boli priznané osobám</w:t>
            </w:r>
            <w:r w:rsidRPr="00426CDB">
              <w:t xml:space="preserve">, </w:t>
            </w:r>
            <w:r w:rsidRPr="00426CDB">
              <w:rPr>
                <w:b/>
                <w:i/>
              </w:rPr>
              <w:t>ktorým</w:t>
            </w:r>
            <w:r w:rsidRPr="00426CDB">
              <w:t xml:space="preserve"> sa poskytla medzinárodná ochrana. Bez toho, aby boli dotknuté ustanovenia týkajúce sa zachovania celistvosti rodiny v tomto nariadení, ak situácia patrí do rozsahu pôsobnosti smernice 2003/86/ES o práve na zlúčenie rodiny a podmienky na zlúčenie, ktoré sú v nej stanovené, sú splnené, rodinným príslušníkom osoby, ktorej sa poskytla medzinárodná ochrana, ktorí jednotlivo nespĺňajú podmienky na takúto ochranu, by sa mali udeliť povolenia na pobyt a priznať práva v súlade s uvedenou smernicou. Toto nariadenie sa uplatňuje bez toho, aby bola dotknutá smernica 2004/38/ES.</w:t>
            </w:r>
          </w:p>
        </w:tc>
        <w:tc>
          <w:tcPr>
            <w:tcW w:w="4876" w:type="dxa"/>
          </w:tcPr>
          <w:p w:rsidR="00D12611" w:rsidRPr="00426CDB" w:rsidRDefault="00D12611" w:rsidP="004D4919">
            <w:pPr>
              <w:pStyle w:val="Normal6"/>
            </w:pPr>
            <w:r w:rsidRPr="00426CDB">
              <w:t>(38)</w:t>
            </w:r>
            <w:r w:rsidRPr="00426CDB">
              <w:tab/>
              <w:t xml:space="preserve">Rodinní príslušníci majú na účely zachovania celistvosti rodiny nárok na to, aby požiadali o povolenie na pobyt </w:t>
            </w:r>
            <w:r w:rsidRPr="00426CDB">
              <w:rPr>
                <w:b/>
                <w:i/>
              </w:rPr>
              <w:t>nepresahujúci dĺžku trvania pobytu osoby</w:t>
            </w:r>
            <w:r w:rsidRPr="00426CDB">
              <w:t xml:space="preserve">, </w:t>
            </w:r>
            <w:r w:rsidRPr="00426CDB">
              <w:rPr>
                <w:b/>
                <w:i/>
              </w:rPr>
              <w:t xml:space="preserve">ktorej </w:t>
            </w:r>
            <w:r w:rsidRPr="00426CDB">
              <w:t>sa poskytla medzinárodná ochrana. Bez toho, aby boli dotknuté ustanovenia týkajúce sa zachovania celistvosti rodiny v tomto nariadení, ak situácia patrí do rozsahu pôsobnosti smernice 2003/86/ES o práve na zlúčenie rodiny a podmienky na zlúčenie, ktoré sú v nej stanovené, sú splnené, rodinným príslušníkom osoby, ktorej sa poskytla medzinárodná ochrana, ktorí jednotlivo nespĺňajú podmienky na takúto ochranu, by sa mali udeliť povolenia na pobyt a priznať práva v súlade s uvedenou smernicou. Toto nariadenie sa uplatňuje bez toho, aby bola dotknutá smernica 2004/38/ES.</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223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(38)</w:t>
            </w:r>
            <w:r w:rsidRPr="00426CDB">
              <w:tab/>
              <w:t xml:space="preserve">Rodinní príslušníci sú z dôvodu blízkeho vzťahu k </w:t>
            </w:r>
            <w:r w:rsidRPr="00426CDB">
              <w:rPr>
                <w:b/>
                <w:i/>
              </w:rPr>
              <w:t>utečencovi</w:t>
            </w:r>
            <w:r w:rsidRPr="00426CDB">
              <w:t xml:space="preserve"> obvykle zraniteľní, čo sa týka vystavenia prenasledovaniu, takým spôsobom, že by mohol predstavovať dôvod na medzinárodnú ochranu. Za predpokladu, že nespĺňajú podmienky na poskytnutie </w:t>
            </w:r>
            <w:r w:rsidRPr="00426CDB">
              <w:lastRenderedPageBreak/>
              <w:t>medzinárodnej ochrany, majú na účely zachovania celistvosti rodiny nárok na to, aby požiadali o povolenie na pobyt a rovnaké práva, aké boli priznané osobám, ktorým sa poskytla medzinárodná ochrana. Bez toho, aby boli dotknuté ustanovenia týkajúce sa zachovania celistvosti rodiny v</w:t>
            </w:r>
            <w:r w:rsidRPr="00426CDB">
              <w:rPr>
                <w:b/>
                <w:i/>
              </w:rPr>
              <w:t xml:space="preserve"> tomto nariadení</w:t>
            </w:r>
            <w:r w:rsidRPr="00426CDB">
              <w:t xml:space="preserve">, ak situácia patrí do rozsahu pôsobnosti smernice 2003/86/ES o práve na zlúčenie rodiny a podmienky na zlúčenie, ktoré sú v nej stanovené, sú splnené, rodinným príslušníkom osoby, ktorej sa poskytla medzinárodná ochrana, ktorí jednotlivo nespĺňajú podmienky na takúto ochranu, by sa mali udeliť povolenia na pobyt a priznať práva v súlade s uvedenou smernicou. </w:t>
            </w:r>
            <w:r w:rsidRPr="00426CDB">
              <w:rPr>
                <w:b/>
                <w:i/>
              </w:rPr>
              <w:t>Toto nariadenie</w:t>
            </w:r>
            <w:r w:rsidRPr="00426CDB">
              <w:t xml:space="preserve"> sa uplatňuje bez toho, aby bola dotknutá smernica 2004/38/ES.</w:t>
            </w:r>
          </w:p>
        </w:tc>
        <w:tc>
          <w:tcPr>
            <w:tcW w:w="4876" w:type="dxa"/>
          </w:tcPr>
          <w:p w:rsidR="00D12611" w:rsidRPr="00426CDB" w:rsidRDefault="00D12611" w:rsidP="004D4919">
            <w:pPr>
              <w:pStyle w:val="Normal6"/>
            </w:pPr>
            <w:r w:rsidRPr="00426CDB">
              <w:lastRenderedPageBreak/>
              <w:t>(38)</w:t>
            </w:r>
            <w:r w:rsidRPr="00426CDB">
              <w:tab/>
              <w:t xml:space="preserve">Rodinní príslušníci sú z dôvodu blízkeho vzťahu k </w:t>
            </w:r>
            <w:r w:rsidRPr="00426CDB">
              <w:rPr>
                <w:b/>
                <w:i/>
              </w:rPr>
              <w:t>osobe, ktorej sa poskytla medzinárodná ochrana,</w:t>
            </w:r>
            <w:r w:rsidRPr="00426CDB">
              <w:t xml:space="preserve"> obvykle zraniteľní, čo sa týka vystavenia prenasledovaniu, takým spôsobom, že by mohol predstavovať dôvod na medzinárodnú ochranu. Za predpokladu, že </w:t>
            </w:r>
            <w:r w:rsidRPr="00426CDB">
              <w:lastRenderedPageBreak/>
              <w:t>nespĺňajú podmienky na poskytnutie medzinárodnej ochrany, majú na účely zachovania celistvosti rodiny nárok na to, aby požiadali o povolenie na pobyt a rovnaké práva, aké boli priznané osobám, ktorým sa poskytla medzinárodná ochrana. Bez toho, aby boli dotknuté ustanovenia týkajúce sa zachovania celistvosti rodiny v</w:t>
            </w:r>
            <w:r w:rsidRPr="00426CDB">
              <w:rPr>
                <w:b/>
                <w:i/>
              </w:rPr>
              <w:t xml:space="preserve"> tejto smernici</w:t>
            </w:r>
            <w:r w:rsidRPr="00426CDB">
              <w:t xml:space="preserve">, ak situácia patrí do rozsahu pôsobnosti smernice 2003/86/ES o práve na zlúčenie rodiny a podmienky na zlúčenie, ktoré sú v nej stanovené, sú splnené, rodinným príslušníkom osoby, ktorej sa poskytla medzinárodná ochrana, ktorí jednotlivo nespĺňajú podmienky na takúto ochranu, by sa mali udeliť povolenia na pobyt a priznať práva v súlade s uvedenou smernicou. </w:t>
            </w:r>
            <w:r w:rsidRPr="00426CDB">
              <w:rPr>
                <w:b/>
                <w:i/>
              </w:rPr>
              <w:t>Táto smernica</w:t>
            </w:r>
            <w:r w:rsidRPr="00426CDB">
              <w:t xml:space="preserve"> sa uplatňuje bez toho, aby bola dotknutá smernica 2004/38/ES.</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224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Alessandra Mussolini, Elissavet Vozemberg-Vrionidi, Frank Engel, Barbara Matera, Salvatore Domenico Pogliese</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38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(38a)</w:t>
            </w:r>
            <w:r w:rsidRPr="00426CDB">
              <w:tab/>
            </w:r>
            <w:r w:rsidRPr="00426CDB">
              <w:rPr>
                <w:b/>
                <w:i/>
              </w:rPr>
              <w:t>Na zabránenie zneužívaniu by mali členské štáty posúdiť, či je manželstvo uzatvorené medzi osobou, ktorej sa poskytla medzinárodná ochrana, a jej manželom/manželkou výsledkom skutočného vzťahu.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Toto odôvodnenie je zosúladené s návrhom uvedeným v novom článku 25 ods. 3a.</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lastRenderedPageBreak/>
        <w:t>&lt;AmendB&gt;</w:t>
      </w:r>
      <w:r w:rsidRPr="00426CDB">
        <w:t xml:space="preserve">Pozmeňujúci návrh </w:t>
      </w:r>
      <w:r w:rsidRPr="00426CDB">
        <w:tab/>
      </w:r>
      <w:r w:rsidRPr="00426CDB">
        <w:tab/>
      </w:r>
      <w:r w:rsidRPr="00426CDB">
        <w:rPr>
          <w:rStyle w:val="HideTWBExt"/>
        </w:rPr>
        <w:t>&lt;NumAmB&gt;</w:t>
      </w:r>
      <w:r w:rsidRPr="00426CDB">
        <w:t>225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(39)</w:t>
            </w:r>
            <w:r w:rsidRPr="00426CDB">
              <w:tab/>
            </w:r>
            <w:r w:rsidRPr="00426CDB">
              <w:rPr>
                <w:b/>
                <w:i/>
              </w:rPr>
              <w:t>Pokiaľ ide o to zistiť, či osoby, ktorým sa poskytla medzinárodná ochrana, naďalej potrebujú túto ochranu, rozhodujúce organy by mali preskúmať priznané postavenie v čase, keď sa má obnoviť povolenie na pobyt, a to po prvý raz v prípade utečencov a prvý a druhý raz v prípade osôb, ktorým sa poskytla doplnková ochrana, ako aj v prípade, že v krajine pôvodu týchto osôb dôjde k významnej relevantnej zmene uvedenej v spoločnej analýze a usmerneniach o situácii v krajine pôvodu, ktoré na úrovni Únie poskytujú agentúra a európske siete pre informácie o krajine pôvodu v súlade s článkami 8 a 10 nariadenia</w:t>
            </w:r>
            <w:r w:rsidRPr="00426CDB">
              <w:rPr>
                <w:rStyle w:val="SupBoldItalic"/>
              </w:rPr>
              <w:t>37</w:t>
            </w:r>
            <w:r w:rsidRPr="00426CDB">
              <w:rPr>
                <w:b/>
                <w:i/>
              </w:rPr>
              <w:t>.</w:t>
            </w:r>
          </w:p>
        </w:tc>
        <w:tc>
          <w:tcPr>
            <w:tcW w:w="4876" w:type="dxa"/>
          </w:tcPr>
          <w:p w:rsidR="00D12611" w:rsidRPr="00426CDB" w:rsidRDefault="00D12611" w:rsidP="004D4919">
            <w:pPr>
              <w:pStyle w:val="Normal6"/>
            </w:pPr>
            <w:r w:rsidRPr="00426CDB">
              <w:rPr>
                <w:b/>
                <w:i/>
              </w:rPr>
              <w:t>vypúšťa sa</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37</w:t>
            </w:r>
            <w:r w:rsidRPr="00426CDB">
              <w:t xml:space="preserve"> </w:t>
            </w:r>
            <w:r w:rsidRPr="00426CDB">
              <w:rPr>
                <w:b/>
                <w:i/>
              </w:rPr>
              <w:t>COM(2016)271 v konečnom znení.</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226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(39)</w:t>
            </w:r>
            <w:r w:rsidRPr="00426CDB">
              <w:tab/>
              <w:t xml:space="preserve">Pokiaľ ide o to zistiť, či osoby, ktorým sa poskytla medzinárodná ochrana, naďalej potrebujú túto ochranu, rozhodujúce organy </w:t>
            </w:r>
            <w:r w:rsidRPr="00426CDB">
              <w:rPr>
                <w:b/>
                <w:i/>
              </w:rPr>
              <w:t>by mali</w:t>
            </w:r>
            <w:r w:rsidRPr="00426CDB">
              <w:t xml:space="preserve"> preskúmať priznané postavenie </w:t>
            </w:r>
            <w:r w:rsidRPr="00426CDB">
              <w:rPr>
                <w:b/>
                <w:i/>
              </w:rPr>
              <w:t xml:space="preserve">v čase, keď sa má obnoviť povolenie na pobyt, a to po prvý raz v prípade utečencov a prvý a druhý raz v prípade osôb, ktorým sa poskytla </w:t>
            </w:r>
            <w:r w:rsidRPr="00426CDB">
              <w:rPr>
                <w:b/>
                <w:i/>
              </w:rPr>
              <w:lastRenderedPageBreak/>
              <w:t>doplnková ochrana, ako aj</w:t>
            </w:r>
            <w:r w:rsidRPr="00426CDB">
              <w:t xml:space="preserve"> v prípade, že v krajine pôvodu týchto osôb dôjde k významnej relevantnej zmene uvedenej v spoločnej analýze a usmerneniach o situácii v krajine pôvodu, ktoré na úrovni Únie poskytujú agentúra a európske siete pre informácie o krajine pôvodu v súlade s článkami 8 a 10 nariadenia</w:t>
            </w:r>
            <w:r w:rsidRPr="00426CDB">
              <w:rPr>
                <w:rStyle w:val="Sup"/>
              </w:rPr>
              <w:t>37</w:t>
            </w:r>
            <w:r w:rsidRPr="00426CDB">
              <w:t>.</w:t>
            </w:r>
          </w:p>
        </w:tc>
        <w:tc>
          <w:tcPr>
            <w:tcW w:w="4876" w:type="dxa"/>
          </w:tcPr>
          <w:p w:rsidR="00D12611" w:rsidRPr="00426CDB" w:rsidRDefault="00D12611" w:rsidP="004D4919">
            <w:pPr>
              <w:pStyle w:val="Normal6"/>
            </w:pPr>
            <w:r w:rsidRPr="00426CDB">
              <w:lastRenderedPageBreak/>
              <w:t>(39)</w:t>
            </w:r>
            <w:r w:rsidRPr="00426CDB">
              <w:tab/>
              <w:t xml:space="preserve">Pokiaľ ide o to zistiť, či osoby, ktorým sa poskytla medzinárodná ochrana, naďalej potrebujú túto ochranu, rozhodujúce organy </w:t>
            </w:r>
            <w:r w:rsidRPr="00426CDB">
              <w:rPr>
                <w:b/>
                <w:i/>
              </w:rPr>
              <w:t>môžu</w:t>
            </w:r>
            <w:r w:rsidRPr="00426CDB">
              <w:t xml:space="preserve"> preskúmať priznané postavenie v prípade, že v krajine pôvodu týchto osôb dôjde k významnej relevantnej zmene uvedenej v spoločnej analýze a usmerneniach o situácii v krajine </w:t>
            </w:r>
            <w:r w:rsidRPr="00426CDB">
              <w:lastRenderedPageBreak/>
              <w:t>pôvodu, ktoré na úrovni Únie poskytujú agentúra a európske siete pre informácie o krajine pôvodu v súlade s článkami 8 a 10 nariadenia</w:t>
            </w:r>
            <w:r w:rsidRPr="00426CDB">
              <w:rPr>
                <w:rStyle w:val="Sup"/>
              </w:rPr>
              <w:t>37</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37</w:t>
            </w:r>
            <w:r w:rsidRPr="00426CDB">
              <w:t xml:space="preserve"> COM(2016)271 v konečnom znení.</w:t>
            </w:r>
          </w:p>
        </w:tc>
        <w:tc>
          <w:tcPr>
            <w:tcW w:w="4876" w:type="dxa"/>
          </w:tcPr>
          <w:p w:rsidR="00D12611" w:rsidRPr="00426CDB" w:rsidRDefault="00D12611" w:rsidP="004D4919">
            <w:pPr>
              <w:pStyle w:val="Normal6"/>
            </w:pPr>
            <w:r w:rsidRPr="00426CDB">
              <w:rPr>
                <w:rStyle w:val="Sup"/>
              </w:rPr>
              <w:t>37</w:t>
            </w:r>
            <w:r w:rsidRPr="00426CDB">
              <w:t xml:space="preserve"> COM(2016)271 v konečnom znení.</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227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Alessandra Mussolini, Elissavet Vozemberg-Vrionidi, Frank Engel, Barbara Matera, Salvatore Domenico Pogliese, Carlos Coelho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(39)</w:t>
            </w:r>
            <w:r w:rsidRPr="00426CDB">
              <w:tab/>
              <w:t xml:space="preserve">Pokiaľ ide o to zistiť, či osoby, ktorým sa poskytla medzinárodná ochrana, naďalej potrebujú túto ochranu, rozhodujúce organy by mali preskúmať priznané postavenie </w:t>
            </w:r>
            <w:r w:rsidRPr="00426CDB">
              <w:rPr>
                <w:b/>
                <w:i/>
              </w:rPr>
              <w:t xml:space="preserve">v čase, keď sa má obnoviť povolenie na pobyt, a to po prvý raz v prípade utečencov a prvý a druhý raz v prípade osôb, ktorým sa poskytla doplnková ochrana, ako aj </w:t>
            </w:r>
            <w:r w:rsidRPr="00426CDB">
              <w:t>v prípade, že v krajine pôvodu týchto osôb dôjde k významnej relevantnej zmene uvedenej v spoločnej analýze a usmerneniach o situácii v krajine pôvodu, ktoré na úrovni Únie poskytujú agentúra a európske siete pre informácie o krajine pôvodu v súlade s článkami 8 a 10 nariadenia</w:t>
            </w:r>
            <w:r w:rsidRPr="00426CDB">
              <w:rPr>
                <w:rStyle w:val="Sup"/>
              </w:rPr>
              <w:t>37</w:t>
            </w:r>
            <w:r w:rsidRPr="00426CDB">
              <w:t>.</w:t>
            </w:r>
          </w:p>
        </w:tc>
        <w:tc>
          <w:tcPr>
            <w:tcW w:w="4876" w:type="dxa"/>
          </w:tcPr>
          <w:p w:rsidR="00D12611" w:rsidRPr="00426CDB" w:rsidRDefault="00D12611" w:rsidP="004D4919">
            <w:pPr>
              <w:pStyle w:val="Normal6"/>
            </w:pPr>
            <w:r w:rsidRPr="00426CDB">
              <w:t>(39)</w:t>
            </w:r>
            <w:r w:rsidRPr="00426CDB">
              <w:tab/>
              <w:t>Pokiaľ ide o to zistiť, či osoby, ktorým sa poskytla medzinárodná ochrana, naďalej potrebujú túto ochranu, rozhodujúce organy by mali preskúmať priznané postavenie v prípade, že v krajine pôvodu týchto osôb dôjde k významnej relevantnej zmene uvedenej v spoločnej analýze a usmerneniach o situácii v krajine pôvodu, ktoré na úrovni Únie poskytujú agentúra a európske siete pre informácie o krajine pôvodu v súlade s článkami 8 a 10 nariadenia</w:t>
            </w:r>
            <w:r w:rsidRPr="00426CDB">
              <w:rPr>
                <w:rStyle w:val="Sup"/>
              </w:rPr>
              <w:t>37</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37</w:t>
            </w:r>
            <w:r w:rsidRPr="00426CDB">
              <w:t xml:space="preserve"> COM(2016)271 v konečnom znení.</w:t>
            </w:r>
          </w:p>
        </w:tc>
        <w:tc>
          <w:tcPr>
            <w:tcW w:w="4876" w:type="dxa"/>
          </w:tcPr>
          <w:p w:rsidR="00D12611" w:rsidRPr="00426CDB" w:rsidRDefault="00D12611" w:rsidP="004D4919">
            <w:pPr>
              <w:pStyle w:val="Normal6"/>
            </w:pPr>
            <w:r w:rsidRPr="00426CDB">
              <w:rPr>
                <w:rStyle w:val="Sup"/>
              </w:rPr>
              <w:t>37</w:t>
            </w:r>
            <w:r w:rsidRPr="00426CDB">
              <w:t xml:space="preserve"> COM(2016)271 v konečnom znení.</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lastRenderedPageBreak/>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Preskúmanie potreby ochrany by v tomto čase skúmania povolenia na pobyt bolo pre rozhodujúce orgány členských štátov veľmi náročné na zdroje. Napriek tomu by mali byť rozhodujúce orgány členských štátov povinné preskúmať postavenie osoby, ktorej sa poskytla medzinárodná ochrana, ak Agentúra Európskej únie pre azyl zistí významnú relevantnú zmenu v krajine pôvodu týchto osôb, ktorým sa poskytla medzinárodná ochrana.</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228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(39)</w:t>
            </w:r>
            <w:r w:rsidRPr="00426CDB">
              <w:tab/>
              <w:t xml:space="preserve">Pokiaľ ide o to zistiť, či osoby, ktorým sa poskytla medzinárodná ochrana, naďalej potrebujú túto ochranu, rozhodujúce organy </w:t>
            </w:r>
            <w:r w:rsidRPr="00426CDB">
              <w:rPr>
                <w:b/>
                <w:i/>
              </w:rPr>
              <w:t>by mali</w:t>
            </w:r>
            <w:r w:rsidRPr="00426CDB">
              <w:t xml:space="preserve"> preskúmať priznané postavenie </w:t>
            </w:r>
            <w:r w:rsidRPr="00426CDB">
              <w:rPr>
                <w:b/>
                <w:i/>
              </w:rPr>
              <w:t>v čase, keď sa má obnoviť povolenie na pobyt, a to po prvý raz v prípade utečencov a prvý a druhý raz v prípade osôb, ktorým sa poskytla doplnková ochrana, ako aj</w:t>
            </w:r>
            <w:r w:rsidRPr="00426CDB">
              <w:t xml:space="preserve"> v prípade, že v krajine pôvodu týchto osôb dôjde k významnej relevantnej zmene uvedenej v spoločnej analýze a usmerneniach o situácii v krajine pôvodu, ktoré na úrovni Únie poskytujú agentúra a európske siete pre informácie o krajine pôvodu v súlade s článkami 8 a 10 nariadenia</w:t>
            </w:r>
            <w:r w:rsidRPr="00426CDB">
              <w:rPr>
                <w:rStyle w:val="Sup"/>
              </w:rPr>
              <w:t>37</w:t>
            </w:r>
            <w:r w:rsidRPr="00426CDB">
              <w:t>.</w:t>
            </w:r>
          </w:p>
        </w:tc>
        <w:tc>
          <w:tcPr>
            <w:tcW w:w="4876" w:type="dxa"/>
          </w:tcPr>
          <w:p w:rsidR="00D12611" w:rsidRPr="00426CDB" w:rsidRDefault="00D12611" w:rsidP="004D4919">
            <w:pPr>
              <w:pStyle w:val="Normal6"/>
            </w:pPr>
            <w:r w:rsidRPr="00426CDB">
              <w:t>(39)</w:t>
            </w:r>
            <w:r w:rsidRPr="00426CDB">
              <w:tab/>
              <w:t xml:space="preserve">Pokiaľ ide o to zistiť, či osoby, ktorým sa poskytla medzinárodná ochrana, naďalej potrebujú túto ochranu, rozhodujúce organy </w:t>
            </w:r>
            <w:r w:rsidRPr="00426CDB">
              <w:rPr>
                <w:b/>
                <w:i/>
              </w:rPr>
              <w:t>môžu</w:t>
            </w:r>
            <w:r w:rsidRPr="00426CDB">
              <w:t xml:space="preserve"> preskúmať priznané postavenie v prípade, že v krajine pôvodu týchto osôb dôjde k významnej relevantnej zmene uvedenej v spoločnej analýze a usmerneniach o situácii v krajine pôvodu, ktoré na úrovni Únie poskytujú agentúra a európske siete pre informácie o krajine pôvodu v súlade s článkami 8 a 10 nariadenia</w:t>
            </w:r>
            <w:r w:rsidRPr="00426CDB">
              <w:rPr>
                <w:rStyle w:val="Sup"/>
              </w:rPr>
              <w:t>37</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37</w:t>
            </w:r>
            <w:r w:rsidRPr="00426CDB">
              <w:t xml:space="preserve"> COM(2016) 271 final.</w:t>
            </w:r>
          </w:p>
        </w:tc>
        <w:tc>
          <w:tcPr>
            <w:tcW w:w="4876" w:type="dxa"/>
          </w:tcPr>
          <w:p w:rsidR="00D12611" w:rsidRPr="00426CDB" w:rsidRDefault="00D12611" w:rsidP="004D4919">
            <w:pPr>
              <w:pStyle w:val="Normal6"/>
            </w:pPr>
            <w:r w:rsidRPr="00426CDB">
              <w:rPr>
                <w:rStyle w:val="Sup"/>
              </w:rPr>
              <w:t>37</w:t>
            </w:r>
            <w:r w:rsidRPr="00426CDB">
              <w:t xml:space="preserve"> COM(2016) 271 final.</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229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Jeroen Lenaers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(39)</w:t>
            </w:r>
            <w:r w:rsidRPr="00426CDB">
              <w:tab/>
              <w:t xml:space="preserve">Pokiaľ ide o to zistiť, či osoby, ktorým sa poskytla medzinárodná ochrana, naďalej potrebujú túto ochranu, rozhodujúce organy by mali preskúmať priznané postavenie v čase, keď sa má obnoviť povolenie na pobyt, </w:t>
            </w:r>
            <w:r w:rsidRPr="00426CDB">
              <w:rPr>
                <w:b/>
                <w:i/>
              </w:rPr>
              <w:t xml:space="preserve">a to po prvý raz v prípade utečencov a prvý a druhý raz v prípade osôb, ktorým sa poskytla doplnková ochrana, </w:t>
            </w:r>
            <w:r w:rsidRPr="00426CDB">
              <w:t>ako aj v prípade, že v krajine pôvodu týchto osôb dôjde k významnej relevantnej zmene uvedenej v spoločnej analýze a usmerneniach o situácii v krajine pôvodu, ktoré na úrovni Únie poskytujú agentúra a európske siete pre informácie o krajine pôvodu v súlade s článkami 8 a 10 nariadenia</w:t>
            </w:r>
            <w:r w:rsidRPr="00426CDB">
              <w:rPr>
                <w:rStyle w:val="Sup"/>
              </w:rPr>
              <w:t>37</w:t>
            </w:r>
            <w:r w:rsidRPr="00426CDB">
              <w:t>.</w:t>
            </w:r>
          </w:p>
        </w:tc>
        <w:tc>
          <w:tcPr>
            <w:tcW w:w="4876" w:type="dxa"/>
          </w:tcPr>
          <w:p w:rsidR="00D12611" w:rsidRPr="00426CDB" w:rsidRDefault="00D12611" w:rsidP="004D4919">
            <w:pPr>
              <w:pStyle w:val="Normal6"/>
            </w:pPr>
            <w:r w:rsidRPr="00426CDB">
              <w:t>(39)</w:t>
            </w:r>
            <w:r w:rsidRPr="00426CDB">
              <w:tab/>
              <w:t xml:space="preserve">Pokiaľ ide o to zistiť, či osoby, ktorým sa poskytla medzinárodná ochrana, naďalej potrebujú túto ochranu, rozhodujúce organy by mali preskúmať priznané postavenie </w:t>
            </w:r>
            <w:r w:rsidRPr="00426CDB">
              <w:rPr>
                <w:b/>
                <w:i/>
              </w:rPr>
              <w:t xml:space="preserve">najneskôr </w:t>
            </w:r>
            <w:r w:rsidRPr="00426CDB">
              <w:t>v čase, keď sa má obnoviť povolenie na pobyt,</w:t>
            </w:r>
            <w:r w:rsidRPr="00426CDB">
              <w:rPr>
                <w:b/>
                <w:i/>
              </w:rPr>
              <w:t xml:space="preserve"> </w:t>
            </w:r>
            <w:r w:rsidRPr="00426CDB">
              <w:t>ako aj v prípade, že v krajine pôvodu týchto osôb dôjde k významnej relevantnej zmene uvedenej v spoločnej analýze a usmerneniach o situácii v krajine pôvodu, ktoré na úrovni Únie poskytujú agentúra a európske siete pre informácie o krajine pôvodu v súlade s článkami 8 a 10 nariadenia</w:t>
            </w:r>
            <w:r w:rsidRPr="00426CDB">
              <w:rPr>
                <w:rStyle w:val="Sup"/>
              </w:rPr>
              <w:t>37</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37</w:t>
            </w:r>
            <w:r w:rsidRPr="00426CDB">
              <w:t xml:space="preserve"> COM(2016)271 v konečnom znení.</w:t>
            </w:r>
          </w:p>
        </w:tc>
        <w:tc>
          <w:tcPr>
            <w:tcW w:w="4876" w:type="dxa"/>
          </w:tcPr>
          <w:p w:rsidR="00D12611" w:rsidRPr="00426CDB" w:rsidRDefault="00D12611" w:rsidP="004D4919">
            <w:pPr>
              <w:pStyle w:val="Normal6"/>
            </w:pPr>
            <w:r w:rsidRPr="00426CDB">
              <w:rPr>
                <w:rStyle w:val="Sup"/>
              </w:rPr>
              <w:t>37</w:t>
            </w:r>
            <w:r w:rsidRPr="00426CDB">
              <w:t xml:space="preserve"> COM(2016)271 v konečnom znení.</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230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(39)</w:t>
            </w:r>
            <w:r w:rsidRPr="00426CDB">
              <w:tab/>
              <w:t xml:space="preserve">Pokiaľ ide o to zistiť, či osoby, ktorým sa poskytla medzinárodná ochrana, naďalej potrebujú túto ochranu, rozhodujúce organy by mali preskúmať priznané postavenie v čase, keď sa má obnoviť povolenie na pobyt, a to po prvý raz v prípade utečencov </w:t>
            </w:r>
            <w:r w:rsidRPr="00426CDB">
              <w:rPr>
                <w:b/>
                <w:i/>
              </w:rPr>
              <w:t>a prvý a druhý raz v prípade osôb, ktorým sa poskytla doplnková ochrana</w:t>
            </w:r>
            <w:r w:rsidRPr="00426CDB">
              <w:t xml:space="preserve">, ako aj v prípade, že v krajine pôvodu týchto osôb dôjde k významnej relevantnej zmene uvedenej v spoločnej analýze a usmerneniach o situácii v krajine pôvodu, ktoré na úrovni Únie poskytujú agentúra a európske siete pre informácie o krajine pôvodu v súlade s </w:t>
            </w:r>
            <w:r w:rsidRPr="00426CDB">
              <w:lastRenderedPageBreak/>
              <w:t>článkami 8 a 10 nariadenia</w:t>
            </w:r>
            <w:r w:rsidRPr="00426CDB">
              <w:rPr>
                <w:rStyle w:val="Sup"/>
              </w:rPr>
              <w:t>37</w:t>
            </w:r>
            <w:r w:rsidRPr="00426CDB">
              <w:t>.</w:t>
            </w:r>
          </w:p>
        </w:tc>
        <w:tc>
          <w:tcPr>
            <w:tcW w:w="4876" w:type="dxa"/>
          </w:tcPr>
          <w:p w:rsidR="00D12611" w:rsidRPr="00426CDB" w:rsidRDefault="00D12611" w:rsidP="004D4919">
            <w:pPr>
              <w:pStyle w:val="Normal6"/>
            </w:pPr>
            <w:r w:rsidRPr="00426CDB">
              <w:lastRenderedPageBreak/>
              <w:t>(39)</w:t>
            </w:r>
            <w:r w:rsidRPr="00426CDB">
              <w:tab/>
              <w:t>Pokiaľ ide o to zistiť, či osoby, ktorým sa poskytla medzinárodná ochrana, naďalej potrebujú túto ochranu, rozhodujúce organy by mali preskúmať priznané postavenie v čase, keď sa má obnoviť povolenie na pobyt, a to po prvý raz v prípade utečencov, ako aj v prípade, že v krajine pôvodu týchto osôb dôjde k významnej relevantnej zmene uvedenej v spoločnej analýze a usmerneniach o situácii v krajine pôvodu, ktoré na úrovni Únie poskytujú agentúra a európske siete pre informácie o krajine pôvodu v súlade s článkami 8 a 10 nariadenia</w:t>
            </w:r>
            <w:r w:rsidRPr="00426CDB">
              <w:rPr>
                <w:rStyle w:val="Sup"/>
              </w:rPr>
              <w:t>37</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37</w:t>
            </w:r>
            <w:r w:rsidRPr="00426CDB">
              <w:t xml:space="preserve"> COM(2016)271 v konečnom znení.</w:t>
            </w:r>
          </w:p>
        </w:tc>
        <w:tc>
          <w:tcPr>
            <w:tcW w:w="4876" w:type="dxa"/>
          </w:tcPr>
          <w:p w:rsidR="00D12611" w:rsidRPr="00426CDB" w:rsidRDefault="00D12611" w:rsidP="004D4919">
            <w:pPr>
              <w:pStyle w:val="Normal6"/>
            </w:pPr>
            <w:r w:rsidRPr="00426CDB">
              <w:rPr>
                <w:rStyle w:val="Sup"/>
              </w:rPr>
              <w:t>37</w:t>
            </w:r>
            <w:r w:rsidRPr="00426CDB">
              <w:t xml:space="preserve"> COM(2016)271 v konečnom znení.</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231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39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(39)</w:t>
            </w:r>
            <w:r w:rsidRPr="00426CDB">
              <w:tab/>
              <w:t>Pokiaľ ide o to zistiť, či osoby, ktorým sa poskytla medzinárodná ochrana, naďalej potrebujú túto ochranu, rozhodujúce organy by mali preskúmať priznané postavenie v čase, keď sa má obnoviť povolenie na pobyt, a to po prvý raz v prípade utečencov a prvý</w:t>
            </w:r>
            <w:r w:rsidRPr="00426CDB">
              <w:rPr>
                <w:b/>
                <w:i/>
              </w:rPr>
              <w:t xml:space="preserve"> a </w:t>
            </w:r>
            <w:r w:rsidRPr="00426CDB">
              <w:t>druhý raz v prípade osôb, ktorým sa poskytla doplnková ochrana, ako aj v prípade, že v krajine pôvodu týchto osôb dôjde k významnej relevantnej zmene uvedenej v spoločnej analýze a usmerneniach o situácii v krajine pôvodu, ktoré na úrovni Únie poskytujú agentúra a európske siete pre informácie o krajine pôvodu v súlade s článkami 8 a 10 nariadenia</w:t>
            </w:r>
            <w:r w:rsidRPr="00426CDB">
              <w:rPr>
                <w:rStyle w:val="Sup"/>
              </w:rPr>
              <w:t>37</w:t>
            </w:r>
            <w:r w:rsidRPr="00426CDB">
              <w:t>.</w:t>
            </w:r>
          </w:p>
        </w:tc>
        <w:tc>
          <w:tcPr>
            <w:tcW w:w="4876" w:type="dxa"/>
          </w:tcPr>
          <w:p w:rsidR="00D12611" w:rsidRPr="00426CDB" w:rsidRDefault="00D12611" w:rsidP="004D4919">
            <w:pPr>
              <w:pStyle w:val="Normal6"/>
            </w:pPr>
            <w:r w:rsidRPr="00426CDB">
              <w:t>(39)</w:t>
            </w:r>
            <w:r w:rsidRPr="00426CDB">
              <w:tab/>
              <w:t xml:space="preserve">Pokiaľ ide o to zistiť, či osoby, ktorým sa poskytla medzinárodná ochrana, naďalej potrebujú túto ochranu, rozhodujúce organy by mali preskúmať priznané postavenie v čase, keď sa má obnoviť povolenie na pobyt, a to po prvý </w:t>
            </w:r>
            <w:r w:rsidRPr="00426CDB">
              <w:rPr>
                <w:b/>
                <w:i/>
              </w:rPr>
              <w:t xml:space="preserve">a druhý </w:t>
            </w:r>
            <w:r w:rsidRPr="00426CDB">
              <w:t>raz v prípade utečencov a prvý</w:t>
            </w:r>
            <w:r w:rsidRPr="00426CDB">
              <w:rPr>
                <w:b/>
                <w:i/>
              </w:rPr>
              <w:t xml:space="preserve">, </w:t>
            </w:r>
            <w:r w:rsidRPr="00426CDB">
              <w:t xml:space="preserve">druhý </w:t>
            </w:r>
            <w:r w:rsidRPr="00426CDB">
              <w:rPr>
                <w:b/>
                <w:i/>
              </w:rPr>
              <w:t xml:space="preserve">a tretí </w:t>
            </w:r>
            <w:r w:rsidRPr="00426CDB">
              <w:t>raz v prípade osôb, ktorým sa poskytla doplnková ochrana, ako aj v prípade, že v krajine pôvodu týchto osôb dôjde k významnej relevantnej zmene uvedenej v spoločnej analýze a usmerneniach o situácii v krajine pôvodu, ktoré na úrovni Únie poskytujú agentúra a európske siete pre informácie o krajine pôvodu v súlade s článkami 8 a 10 nariadenia</w:t>
            </w:r>
            <w:r w:rsidRPr="00426CDB">
              <w:rPr>
                <w:rStyle w:val="Sup"/>
              </w:rPr>
              <w:t>37</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37</w:t>
            </w:r>
            <w:r w:rsidRPr="00426CDB">
              <w:t xml:space="preserve"> COM(2016)271 v konečnom znení.</w:t>
            </w:r>
          </w:p>
        </w:tc>
        <w:tc>
          <w:tcPr>
            <w:tcW w:w="4876" w:type="dxa"/>
          </w:tcPr>
          <w:p w:rsidR="00D12611" w:rsidRPr="00426CDB" w:rsidRDefault="00D12611" w:rsidP="004D4919">
            <w:pPr>
              <w:pStyle w:val="Normal6"/>
            </w:pPr>
            <w:r w:rsidRPr="00426CDB">
              <w:rPr>
                <w:rStyle w:val="Sup"/>
              </w:rPr>
              <w:t>37</w:t>
            </w:r>
            <w:r w:rsidRPr="00426CDB">
              <w:t xml:space="preserve"> COM(2016)271 v konečnom znení.</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232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40</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(40)</w:t>
            </w:r>
            <w:r w:rsidRPr="00426CDB">
              <w:tab/>
              <w:t>Pri posudzovaní zmeny okolností v dotknutej tretej krajine príslušné orgány členských štátov overia so zreteľom na individuálnu situáciu</w:t>
            </w:r>
            <w:r w:rsidRPr="00426CDB">
              <w:rPr>
                <w:b/>
                <w:i/>
              </w:rPr>
              <w:t xml:space="preserve"> utečenca</w:t>
            </w:r>
            <w:r w:rsidRPr="00426CDB">
              <w:t xml:space="preserve">, že aktér alebo aktéri ochrany v danej krajine prijali </w:t>
            </w:r>
            <w:r w:rsidRPr="00426CDB">
              <w:rPr>
                <w:b/>
                <w:i/>
              </w:rPr>
              <w:t>primerané</w:t>
            </w:r>
            <w:r w:rsidRPr="00426CDB">
              <w:t xml:space="preserve"> opatrenia na zabránenie prenasledovaniu, že okrem iného majú funkčný účinný právny systém na odhaľovanie, stíhanie a potrestanie činov predstavujúcich prenasledovanie a že dotknutý štátny príslušník bude mať prístup k takejto ochrane v prípade, že mu zanikne postavenie utečenca.</w:t>
            </w:r>
          </w:p>
        </w:tc>
        <w:tc>
          <w:tcPr>
            <w:tcW w:w="4876" w:type="dxa"/>
          </w:tcPr>
          <w:p w:rsidR="00D12611" w:rsidRPr="00426CDB" w:rsidRDefault="00D12611" w:rsidP="004D4919">
            <w:pPr>
              <w:pStyle w:val="Normal6"/>
            </w:pPr>
            <w:r w:rsidRPr="00426CDB">
              <w:t>(40)</w:t>
            </w:r>
            <w:r w:rsidRPr="00426CDB">
              <w:tab/>
              <w:t>Pri posudzovaní zmeny okolností v dotknutej tretej krajine príslušné orgány členských štátov overia so zreteľom na individuálnu situáciu</w:t>
            </w:r>
            <w:r w:rsidRPr="00426CDB">
              <w:rPr>
                <w:b/>
                <w:i/>
              </w:rPr>
              <w:t xml:space="preserve"> osoby, ktorej sa poskytla medzinárodná ochrana</w:t>
            </w:r>
            <w:r w:rsidRPr="00426CDB">
              <w:t xml:space="preserve">, že aktér alebo aktéri ochrany v danej krajine prijali </w:t>
            </w:r>
            <w:r w:rsidRPr="00426CDB">
              <w:rPr>
                <w:b/>
                <w:i/>
              </w:rPr>
              <w:t>potrebné</w:t>
            </w:r>
            <w:r w:rsidRPr="00426CDB">
              <w:t xml:space="preserve"> opatrenia na zabránenie prenasledovaniu, že okrem iného majú funkčný účinný právny systém na odhaľovanie, stíhanie a potrestanie činov predstavujúcich prenasledovanie a že dotknutý štátny príslušník bude mať prístup k takejto ochrane</w:t>
            </w:r>
            <w:r w:rsidRPr="00426CDB">
              <w:rPr>
                <w:b/>
                <w:i/>
              </w:rPr>
              <w:t>, môže bezpečne získať možnosť prijatia do krajiny a dá sa primerane očakávať, že sa v tejto krajine usadí,</w:t>
            </w:r>
            <w:r w:rsidRPr="00426CDB">
              <w:t xml:space="preserve"> v prípade, že mu zanikne postavenie utečenca.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233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Kinga Gál,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(41)</w:t>
            </w:r>
            <w:r w:rsidRPr="00426CDB">
              <w:tab/>
            </w:r>
            <w:r w:rsidRPr="00426CDB">
              <w:rPr>
                <w:b/>
                <w:i/>
              </w:rPr>
              <w:t xml:space="preserve">Ak postavenie utečenca alebo postavenie doplnkovej ochrany zanikne, uplatňovanie rozhodnutia, ktorým rozhodujúci orgán členského štátu zruší, ukončí alebo neobnoví dané postavenie, by sa malo odložiť na primeraný čas po jeho prijatí, aby dotknutý štátny príslušník tretej krajiny alebo dotknutá osoba bez štátnej príslušnosti mali možnosť požiadať o povolenie na pobyt na základe iných dôvodov, než tých, ktoré opodstatnili poskytnutie medzinárodnej ochrany, ako sú napr. rodinné dôvody alebo dôvody týkajúce sa zamestnania alebo vzdelávania, v súlade s príslušným právom Únie a príslušnými </w:t>
            </w:r>
            <w:r w:rsidRPr="00426CDB">
              <w:rPr>
                <w:b/>
                <w:i/>
              </w:rPr>
              <w:lastRenderedPageBreak/>
              <w:t>vnútroštátnymi právnymi predpismi.</w:t>
            </w:r>
          </w:p>
        </w:tc>
        <w:tc>
          <w:tcPr>
            <w:tcW w:w="4876" w:type="dxa"/>
          </w:tcPr>
          <w:p w:rsidR="00D12611" w:rsidRPr="00426CDB" w:rsidRDefault="00D12611" w:rsidP="004D4919">
            <w:pPr>
              <w:pStyle w:val="Normal6"/>
            </w:pPr>
            <w:r w:rsidRPr="00426CDB">
              <w:rPr>
                <w:b/>
                <w:i/>
              </w:rPr>
              <w:lastRenderedPageBreak/>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234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(41)</w:t>
            </w:r>
            <w:r w:rsidRPr="00426CDB">
              <w:tab/>
              <w:t xml:space="preserve">Ak postavenie </w:t>
            </w:r>
            <w:r w:rsidRPr="00426CDB">
              <w:rPr>
                <w:b/>
                <w:i/>
              </w:rPr>
              <w:t>utečenca alebo postavenie doplnkovej ochrany</w:t>
            </w:r>
            <w:r w:rsidRPr="00426CDB">
              <w:t xml:space="preserve"> zanikne, uplatňovanie rozhodnutia, ktorým rozhodujúci orgán členského štátu </w:t>
            </w:r>
            <w:r w:rsidRPr="00426CDB">
              <w:rPr>
                <w:b/>
                <w:i/>
              </w:rPr>
              <w:t>zruší, ukončí alebo neobnoví</w:t>
            </w:r>
            <w:r w:rsidRPr="00426CDB">
              <w:t xml:space="preserve"> dané postavenie, by sa malo odložiť na primeraný čas po jeho prijatí, aby dotknutý štátny príslušník tretej krajiny alebo dotknutá osoba bez štátnej príslušnosti mali možnosť požiadať o povolenie na pobyt </w:t>
            </w:r>
            <w:r w:rsidRPr="00426CDB">
              <w:rPr>
                <w:b/>
                <w:i/>
              </w:rPr>
              <w:t>na základe iných dôvodov, než tých, ktoré opodstatnili poskytnutie medzinárodnej ochrany, ako sú napr. rodinné dôvody alebo dôvody týkajúce sa zamestnania alebo vzdelávania,</w:t>
            </w:r>
            <w:r w:rsidRPr="00426CDB">
              <w:t xml:space="preserve"> v súlade s príslušným právom Únie a príslušnými vnútroštátnymi právnymi predpismi.</w:t>
            </w:r>
          </w:p>
        </w:tc>
        <w:tc>
          <w:tcPr>
            <w:tcW w:w="4876" w:type="dxa"/>
          </w:tcPr>
          <w:p w:rsidR="00D12611" w:rsidRPr="00426CDB" w:rsidRDefault="00D12611" w:rsidP="004D4919">
            <w:pPr>
              <w:pStyle w:val="Normal6"/>
            </w:pPr>
            <w:r w:rsidRPr="00426CDB">
              <w:t>(41)</w:t>
            </w:r>
            <w:r w:rsidRPr="00426CDB">
              <w:tab/>
              <w:t xml:space="preserve">Ak postavenie </w:t>
            </w:r>
            <w:r w:rsidRPr="00426CDB">
              <w:rPr>
                <w:b/>
                <w:i/>
              </w:rPr>
              <w:t>osoby, ktorej sa poskytla medzinárodná ochrana,</w:t>
            </w:r>
            <w:r w:rsidRPr="00426CDB">
              <w:t xml:space="preserve"> zanikne, uplatňovanie rozhodnutia, ktorým rozhodujúci orgán členského štátu </w:t>
            </w:r>
            <w:r w:rsidRPr="00426CDB">
              <w:rPr>
                <w:b/>
                <w:i/>
              </w:rPr>
              <w:t>odníme</w:t>
            </w:r>
            <w:r w:rsidRPr="00426CDB">
              <w:t xml:space="preserve"> dané postavenie, by sa malo odložiť na primeraný čas po jeho prijatí, aby dotknutý štátny príslušník tretej krajiny alebo dotknutá osoba bez štátnej príslušnosti mali možnosť požiadať o povolenie na pobyt v súlade s príslušným právom Únie a príslušnými vnútroštátnymi právnymi predpismi.</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235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(41)</w:t>
            </w:r>
            <w:r w:rsidRPr="00426CDB">
              <w:tab/>
              <w:t xml:space="preserve">Ak postavenie utečenca alebo postavenie doplnkovej ochrany zanikne, uplatňovanie rozhodnutia, ktorým rozhodujúci orgán členského štátu zruší, ukončí alebo neobnoví dané postavenie, by </w:t>
            </w:r>
            <w:r w:rsidRPr="00426CDB">
              <w:lastRenderedPageBreak/>
              <w:t xml:space="preserve">sa malo odložiť na primeraný čas po jeho prijatí, aby dotknutý štátny príslušník tretej krajiny alebo dotknutá osoba bez štátnej príslušnosti mali možnosť požiadať o povolenie na pobyt na základe iných dôvodov, než tých, ktoré opodstatnili poskytnutie medzinárodnej ochrany, </w:t>
            </w:r>
            <w:r w:rsidRPr="00426CDB">
              <w:rPr>
                <w:b/>
                <w:i/>
              </w:rPr>
              <w:t>ako sú napr. rodinné dôvody alebo dôvody týkajúce sa zamestnania alebo vzdelávania</w:t>
            </w:r>
            <w:r w:rsidRPr="00426CDB">
              <w:t>, v súlade s príslušným právom Únie a príslušnými vnútroštátnymi právnymi predpismi.</w:t>
            </w:r>
          </w:p>
        </w:tc>
        <w:tc>
          <w:tcPr>
            <w:tcW w:w="4876" w:type="dxa"/>
          </w:tcPr>
          <w:p w:rsidR="00D12611" w:rsidRPr="00426CDB" w:rsidRDefault="00D12611" w:rsidP="004D4919">
            <w:pPr>
              <w:pStyle w:val="Normal6"/>
            </w:pPr>
            <w:r w:rsidRPr="00426CDB">
              <w:lastRenderedPageBreak/>
              <w:t>(41)</w:t>
            </w:r>
            <w:r w:rsidRPr="00426CDB">
              <w:tab/>
              <w:t xml:space="preserve">Ak postavenie utečenca alebo postavenie doplnkovej ochrany zanikne, uplatňovanie rozhodnutia, ktorým rozhodujúci orgán členského štátu zruší, ukončí alebo neobnoví dané postavenie, by </w:t>
            </w:r>
            <w:r w:rsidRPr="00426CDB">
              <w:lastRenderedPageBreak/>
              <w:t xml:space="preserve">sa malo odložiť na primeraný čas po jeho prijatí, aby dotknutý štátny príslušník tretej krajiny alebo dotknutá osoba bez štátnej príslušnosti mali možnosť požiadať o povolenie na pobyt na základe iných dôvodov, než tých, ktoré opodstatnili poskytnutie medzinárodnej ochrany, </w:t>
            </w:r>
            <w:r w:rsidRPr="00426CDB">
              <w:rPr>
                <w:b/>
                <w:i/>
              </w:rPr>
              <w:t>najmä na základe pracovných dôvodov</w:t>
            </w:r>
            <w:r w:rsidRPr="00426CDB">
              <w:t xml:space="preserve">, v súlade s príslušným právom Únie a príslušnými vnútroštátnymi právnymi predpismi. </w:t>
            </w:r>
            <w:r w:rsidRPr="00426CDB">
              <w:rPr>
                <w:b/>
                <w:i/>
              </w:rPr>
              <w:t>Toto by však nemalo viesť k obchádzaniu vnútroštátnych prisťahovaleckých pravidiel.</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236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(41)</w:t>
            </w:r>
            <w:r w:rsidRPr="00426CDB">
              <w:tab/>
              <w:t xml:space="preserve">Ak postavenie utečenca </w:t>
            </w:r>
            <w:r w:rsidRPr="00426CDB">
              <w:rPr>
                <w:b/>
                <w:i/>
              </w:rPr>
              <w:t>alebo postavenie doplnkovej ochrany</w:t>
            </w:r>
            <w:r w:rsidRPr="00426CDB">
              <w:t xml:space="preserve"> zanikne, uplatňovanie rozhodnutia, ktorým rozhodujúci orgán členského štátu zruší, ukončí alebo neobnoví dané postavenie, by sa malo odložiť na primeraný čas po jeho prijatí, aby dotknutý štátny príslušník tretej krajiny alebo dotknutá osoba bez štátnej príslušnosti mali možnosť požiadať o povolenie na pobyt na základe iných dôvodov, než tých, ktoré opodstatnili poskytnutie medzinárodnej ochrany, ako sú napr. rodinné dôvody alebo dôvody týkajúce sa zamestnania alebo vzdelávania, v súlade s príslušným právom Únie a príslušnými vnútroštátnymi právnymi predpismi.</w:t>
            </w:r>
          </w:p>
        </w:tc>
        <w:tc>
          <w:tcPr>
            <w:tcW w:w="4876" w:type="dxa"/>
          </w:tcPr>
          <w:p w:rsidR="00D12611" w:rsidRPr="00426CDB" w:rsidRDefault="00D12611" w:rsidP="004D4919">
            <w:pPr>
              <w:pStyle w:val="Normal6"/>
            </w:pPr>
            <w:r w:rsidRPr="00426CDB">
              <w:t>(41)</w:t>
            </w:r>
            <w:r w:rsidRPr="00426CDB">
              <w:tab/>
              <w:t>Ak postavenie utečenca zanikne, uplatňovanie rozhodnutia, ktorým rozhodujúci orgán členského štátu zruší, ukončí alebo neobnoví dané postavenie, by sa malo odložiť na primeraný čas po jeho prijatí, aby dotknutý štátny príslušník tretej krajiny alebo dotknutá osoba bez štátnej príslušnosti mali možnosť požiadať o povolenie na pobyt na základe iných dôvodov, než tých, ktoré opodstatnili poskytnutie medzinárodnej ochrany, ako sú napr. rodinné dôvody alebo dôvody týkajúce sa zamestnania alebo vzdelávania, v súlade s príslušným právom Únie a príslušnými vnútroštátnymi právnymi predpismi.</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237</w:t>
      </w:r>
      <w:r w:rsidRPr="00426CDB">
        <w:rPr>
          <w:rStyle w:val="HideTWBExt"/>
        </w:rPr>
        <w:t>&lt;/NumAmB&gt;</w:t>
      </w:r>
    </w:p>
    <w:p w:rsidR="00D12611" w:rsidRPr="00426CDB" w:rsidRDefault="00D12611" w:rsidP="00D12611">
      <w:pPr>
        <w:pStyle w:val="NormalBold"/>
      </w:pPr>
      <w:r w:rsidRPr="00426CDB">
        <w:rPr>
          <w:rStyle w:val="HideTWBExt"/>
        </w:rPr>
        <w:lastRenderedPageBreak/>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(41)</w:t>
            </w:r>
            <w:r w:rsidRPr="00426CDB">
              <w:tab/>
              <w:t xml:space="preserve">Ak postavenie </w:t>
            </w:r>
            <w:r w:rsidRPr="00426CDB">
              <w:rPr>
                <w:b/>
                <w:i/>
              </w:rPr>
              <w:t>utečenca alebo postavenie doplnkovej ochrany</w:t>
            </w:r>
            <w:r w:rsidRPr="00426CDB">
              <w:t xml:space="preserve"> zanikne, uplatňovanie rozhodnutia, ktorým rozhodujúci orgán členského štátu zruší, ukončí alebo neobnoví dané postavenie, by sa malo odložiť na primeraný čas po jeho prijatí, aby dotknutý štátny príslušník tretej krajiny alebo dotknutá osoba bez štátnej príslušnosti mali možnosť požiadať o povolenie na pobyt na základe iných dôvodov, než tých, ktoré opodstatnili poskytnutie medzinárodnej ochrany, ako sú napr. rodinné dôvody alebo dôvody týkajúce sa zamestnania alebo vzdelávania, v súlade s príslušným právom Únie a príslušnými vnútroštátnymi právnymi predpismi.</w:t>
            </w:r>
          </w:p>
        </w:tc>
        <w:tc>
          <w:tcPr>
            <w:tcW w:w="4876" w:type="dxa"/>
          </w:tcPr>
          <w:p w:rsidR="00D12611" w:rsidRPr="00426CDB" w:rsidRDefault="00D12611" w:rsidP="004D4919">
            <w:pPr>
              <w:pStyle w:val="Normal6"/>
            </w:pPr>
            <w:r w:rsidRPr="00426CDB">
              <w:t>(41)</w:t>
            </w:r>
            <w:r w:rsidRPr="00426CDB">
              <w:tab/>
              <w:t xml:space="preserve">Ak postavenie </w:t>
            </w:r>
            <w:r w:rsidRPr="00426CDB">
              <w:rPr>
                <w:b/>
                <w:i/>
              </w:rPr>
              <w:t>osoby, ktorej sa poskytla medzinárodná ochrana,</w:t>
            </w:r>
            <w:r w:rsidRPr="00426CDB">
              <w:t xml:space="preserve"> zanikne, uplatňovanie rozhodnutia, ktorým rozhodujúci orgán členského štátu zruší, ukončí alebo neobnoví dané postavenie, by sa malo odložiť na primeraný čas po jeho prijatí, aby dotknutý štátny príslušník tretej krajiny alebo dotknutá osoba bez štátnej príslušnosti mali možnosť požiadať o povolenie na pobyt na základe iných dôvodov, než tých, ktoré opodstatnili poskytnutie medzinárodnej ochrany, ako sú napr. rodinné dôvody alebo dôvody týkajúce sa zamestnania alebo vzdelávania, v súlade s príslušným právom Únie a príslušnými vnútroštátnymi právnymi predpismi.</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238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41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(41a)</w:t>
            </w:r>
            <w:r w:rsidRPr="00426CDB">
              <w:tab/>
            </w:r>
            <w:r w:rsidRPr="00426CDB">
              <w:rPr>
                <w:b/>
                <w:i/>
              </w:rPr>
              <w:t xml:space="preserve">Zásada pochybnosti vykladaná v prospech osoby ukazuje, že sa uznáva, že žiadateľ čelí značným ťažkostiam pri získavaní a poskytovaní dôkazov, ktoré podložia jeho žiadosť. Podľa všeobecnej právnej zásady dôkazné bremeno spočíva na žiadateľovi o poskytnutie medzinárodnej ochrany a že povinnosť zistiť a zhodnotiť všetky dôležité skutočnosti sa delí medzi žiadateľa a </w:t>
            </w:r>
            <w:r w:rsidRPr="00426CDB">
              <w:rPr>
                <w:b/>
                <w:i/>
              </w:rPr>
              <w:lastRenderedPageBreak/>
              <w:t>rozhodujúci orgán. V prípadoch, keď aspekty vyhlásení žiadateľa nie sú podložené dokumentmi ani inými dôkazmi, mala by sa uplatniť pochybnosť vykladaná v prospech žiadateľa za predpokladu, že skutočne vynaložil snahu zdôvodniť svoju žiadosť, a predložil všetky dôležité prvky, ktoré mal k dispozícii, a keď sa ukáže, že jeho vyhlásenia sú zrozumiteľné a vierohodné.</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239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 Jean Lambert</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(42)</w:t>
            </w:r>
            <w:r w:rsidRPr="00426CDB">
              <w:tab/>
            </w:r>
            <w:r w:rsidRPr="00426CDB">
              <w:rPr>
                <w:b/>
                <w:i/>
              </w:rPr>
              <w:t>Osoby, ktorým sa poskytla medzinárodná ochrana, by mali mať pobyt v členskom štáte, ktorý im poskytol ochranu. Uvedeným osobám, ktorým sa poskytla medzinárodná ochrana, ktoré sú držiteľmi platného cestovného dokladu a povolenia na pobyt vydaného v členskom štáte, v ktorom sa uplatňuje schengenské acquis v plnom rozsahu, by sa mal umožniť vstup na územie členských štátov uplatňujúcich schengenské acquis v plnom rozsahu a voľný pohyb ich území na obdobie najviac 90 dní v rámci akéhokoľvek 180-dňového obdobia v súlade s Kódexom schengenských hraníc</w:t>
            </w:r>
            <w:r w:rsidRPr="00426CDB">
              <w:rPr>
                <w:rStyle w:val="SupBoldItalic"/>
              </w:rPr>
              <w:t>38</w:t>
            </w:r>
            <w:r w:rsidRPr="00426CDB">
              <w:rPr>
                <w:b/>
                <w:i/>
              </w:rPr>
              <w:t xml:space="preserve"> a článkom 21 Dohovoru, ktorým sa vykonáva Schengenská dohoda</w:t>
            </w:r>
            <w:r w:rsidRPr="00426CDB">
              <w:rPr>
                <w:rStyle w:val="SupBoldItalic"/>
              </w:rPr>
              <w:t>39</w:t>
            </w:r>
            <w:r w:rsidRPr="00426CDB">
              <w:rPr>
                <w:b/>
                <w:i/>
              </w:rPr>
              <w:t xml:space="preserve">. Osoby, ktorým sa poskytla medzinárodná ochrana, môžu rovnako požiadať o povolenie na pobyt v inom členskom štáte, než je členský štát, ktorý poskytol ochranu, v súlade s príslušnými pravidlami EÚ, najmä o podmienkach vstupu a pobytu štátnych príslušníkov tretej krajiny na účely vysoko </w:t>
            </w:r>
            <w:r w:rsidRPr="00426CDB">
              <w:rPr>
                <w:b/>
                <w:i/>
              </w:rPr>
              <w:lastRenderedPageBreak/>
              <w:t>kvalifikovaného zamestnania</w:t>
            </w:r>
            <w:r w:rsidRPr="00426CDB">
              <w:rPr>
                <w:rStyle w:val="SupBoldItalic"/>
              </w:rPr>
              <w:t>40</w:t>
            </w:r>
            <w:r w:rsidRPr="00426CDB">
              <w:rPr>
                <w:b/>
                <w:i/>
              </w:rPr>
              <w:t xml:space="preserve"> a vnútroštátnymi právnymi predpismi, neznamená to však žiadny prenos medzinárodnej ochrany a súvisiacich práv.</w:t>
            </w:r>
          </w:p>
        </w:tc>
        <w:tc>
          <w:tcPr>
            <w:tcW w:w="4876" w:type="dxa"/>
          </w:tcPr>
          <w:p w:rsidR="00D12611" w:rsidRPr="00426CDB" w:rsidRDefault="00D12611" w:rsidP="004D4919">
            <w:pPr>
              <w:pStyle w:val="Normal6"/>
            </w:pPr>
            <w:r w:rsidRPr="00426CDB">
              <w:rPr>
                <w:b/>
                <w:i/>
              </w:rPr>
              <w:lastRenderedPageBreak/>
              <w:t>vypúšťa sa</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38</w:t>
            </w:r>
            <w:r w:rsidRPr="00426CDB">
              <w:t xml:space="preserve"> </w:t>
            </w:r>
            <w:r w:rsidRPr="00426CDB">
              <w:rPr>
                <w:b/>
                <w:i/>
              </w:rPr>
              <w:t>Nariadenie Európskeho parlamentu a Rady (EÚ) 2016/399 z 9. marca 2016, ktorým sa ustanovuje kódex Únie o pravidlách upravujúcich pohyb osôb cez hranice.</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39</w:t>
            </w:r>
            <w:r w:rsidRPr="00426CDB">
              <w:rPr>
                <w:b/>
                <w:i/>
              </w:rPr>
              <w:t xml:space="preserve"> Schengenská dohoda zo 14. júna 1985 uzatvorená medzi vládami štátov hospodárskej únie Beneluxu, Nemeckej spolkovej republiky a Francúzskej republiky o postupnom zrušení kontrol na ich spoločných hraniciach.</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40</w:t>
            </w:r>
            <w:r w:rsidRPr="00426CDB">
              <w:rPr>
                <w:b/>
                <w:i/>
              </w:rPr>
              <w:t xml:space="preserve"> COM(2016) 378 v konečnom znení.</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Vypustené z dôvodu súladu s prílohou o vzájomnom uznávaní rozhodnutí o udelení azylu.</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240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(42)</w:t>
            </w:r>
            <w:r w:rsidRPr="00426CDB">
              <w:tab/>
              <w:t xml:space="preserve">Osoby, ktorým sa poskytla medzinárodná ochrana, by mali mať pobyt v členskom štáte, ktorý im poskytol ochranu. Uvedeným osobám, ktorým sa poskytla medzinárodná ochrana, ktoré sú držiteľmi platného cestovného dokladu a povolenia na pobyt vydaného v členskom štáte, v ktorom sa uplatňuje schengenské acquis v plnom rozsahu, by sa mal umožniť vstup na územie členských štátov uplatňujúcich schengenské acquis v plnom rozsahu a voľný pohyb ich území na </w:t>
            </w:r>
            <w:r w:rsidRPr="00426CDB">
              <w:lastRenderedPageBreak/>
              <w:t>obdobie najviac 90 dní v rámci akéhokoľvek 180-dňového obdobia v súlade s Kódexom schengenských hraníc</w:t>
            </w:r>
            <w:r w:rsidRPr="00426CDB">
              <w:rPr>
                <w:rStyle w:val="Sup"/>
              </w:rPr>
              <w:t>38</w:t>
            </w:r>
            <w:r w:rsidRPr="00426CDB">
              <w:t xml:space="preserve"> a článkom 21 Dohovoru, ktorým sa vykonáva Schengenská dohoda</w:t>
            </w:r>
            <w:r w:rsidRPr="00426CDB">
              <w:rPr>
                <w:rStyle w:val="Sup"/>
              </w:rPr>
              <w:t>39</w:t>
            </w:r>
            <w:r w:rsidRPr="00426CDB">
              <w:t>.</w:t>
            </w:r>
            <w:r w:rsidRPr="00426CDB">
              <w:rPr>
                <w:b/>
                <w:i/>
              </w:rPr>
              <w:t xml:space="preserve"> Osoby, ktorým sa poskytla medzinárodná ochrana, môžu rovnako požiadať o povolenie na pobyt v inom členskom štáte, než je členský štát, ktorý poskytol ochranu, v súlade s príslušnými pravidlami EÚ, najmä o podmienkach vstupu a pobytu štátnych príslušníkov tretej krajiny na účely vysoko kvalifikovaného zamestnania</w:t>
            </w:r>
            <w:r w:rsidRPr="00426CDB">
              <w:rPr>
                <w:rStyle w:val="SupBoldItalic"/>
              </w:rPr>
              <w:t>40</w:t>
            </w:r>
            <w:r w:rsidRPr="00426CDB">
              <w:rPr>
                <w:b/>
                <w:i/>
              </w:rPr>
              <w:t xml:space="preserve"> a vnútroštátnymi právnymi predpismi, neznamená to však žiadny prenos medzinárodnej ochrany a súvisiacich práv.</w:t>
            </w:r>
          </w:p>
        </w:tc>
        <w:tc>
          <w:tcPr>
            <w:tcW w:w="4876" w:type="dxa"/>
          </w:tcPr>
          <w:p w:rsidR="00D12611" w:rsidRPr="00426CDB" w:rsidRDefault="00D12611" w:rsidP="004D4919">
            <w:pPr>
              <w:pStyle w:val="Normal6"/>
            </w:pPr>
            <w:r w:rsidRPr="00426CDB">
              <w:lastRenderedPageBreak/>
              <w:t>(42)</w:t>
            </w:r>
            <w:r w:rsidRPr="00426CDB">
              <w:tab/>
              <w:t xml:space="preserve">Osoby, ktorým sa poskytla medzinárodná ochrana, by mali mať pobyt v členskom štáte, ktorý im poskytol ochranu. Uvedeným osobám, ktorým sa poskytla medzinárodná ochrana, ktoré sú držiteľmi platného cestovného dokladu a povolenia na pobyt vydaného v členskom štáte, v ktorom sa uplatňuje schengenské acquis v plnom rozsahu, by sa mal umožniť vstup na územie členských štátov uplatňujúcich schengenské acquis v plnom rozsahu a voľný pohyb ich území na </w:t>
            </w:r>
            <w:r w:rsidRPr="00426CDB">
              <w:lastRenderedPageBreak/>
              <w:t>obdobie najviac 90 dní v rámci akéhokoľvek 180-dňového obdobia v súlade s Kódexom schengenských hraníc</w:t>
            </w:r>
            <w:r w:rsidRPr="00426CDB">
              <w:rPr>
                <w:rStyle w:val="Sup"/>
              </w:rPr>
              <w:t>38</w:t>
            </w:r>
            <w:r w:rsidRPr="00426CDB">
              <w:t xml:space="preserve"> a článkom 21 Dohovoru, ktorým sa vykonáva Schengenská dohoda</w:t>
            </w:r>
            <w:r w:rsidRPr="00426CDB">
              <w:rPr>
                <w:rStyle w:val="Sup"/>
              </w:rPr>
              <w:t>39</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38</w:t>
            </w:r>
            <w:r w:rsidRPr="00426CDB">
              <w:t xml:space="preserve"> Nariadenie Európskeho parlamentu a Rady (EÚ) 2016/399 z 9. marca 2016, ktorým sa ustanovuje kódex Únie o pravidlách upravujúcich pohyb osôb cez hranice.</w:t>
            </w:r>
          </w:p>
        </w:tc>
        <w:tc>
          <w:tcPr>
            <w:tcW w:w="4876" w:type="dxa"/>
          </w:tcPr>
          <w:p w:rsidR="00D12611" w:rsidRPr="00426CDB" w:rsidRDefault="00D12611" w:rsidP="004D4919">
            <w:pPr>
              <w:pStyle w:val="Normal6"/>
            </w:pPr>
            <w:r w:rsidRPr="00426CDB">
              <w:rPr>
                <w:rStyle w:val="Sup"/>
              </w:rPr>
              <w:t>38</w:t>
            </w:r>
            <w:r w:rsidRPr="00426CDB">
              <w:t xml:space="preserve"> Nariadenie Európskeho parlamentu a Rady (EÚ) 2016/399 z 9. marca 2016, ktorým sa ustanovuje kódex Únie o pravidlách upravujúcich pohyb osôb cez hranice.</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39</w:t>
            </w:r>
            <w:r w:rsidRPr="00426CDB">
              <w:t xml:space="preserve"> Schengenská dohoda zo 14. júna 1985 uzatvorená medzi vládami štátov hospodárskej únie Beneluxu, Nemeckej spolkovej republiky a Francúzskej republiky o postupnom zrušení kontrol na ich spoločných hraniciach.</w:t>
            </w:r>
          </w:p>
        </w:tc>
        <w:tc>
          <w:tcPr>
            <w:tcW w:w="4876" w:type="dxa"/>
          </w:tcPr>
          <w:p w:rsidR="00D12611" w:rsidRPr="00426CDB" w:rsidRDefault="00D12611" w:rsidP="004D4919">
            <w:pPr>
              <w:pStyle w:val="Normal6"/>
            </w:pPr>
            <w:r w:rsidRPr="00426CDB">
              <w:rPr>
                <w:rStyle w:val="Sup"/>
              </w:rPr>
              <w:t>39</w:t>
            </w:r>
            <w:r w:rsidRPr="00426CDB">
              <w:t xml:space="preserve"> Schengenská dohoda zo 14. júna 1985 uzatvorená medzi vládami štátov hospodárskej únie Beneluxu, Nemeckej spolkovej republiky a Francúzskej republiky o postupnom zrušení kontrol na ich spoločných hraniciach.</w:t>
            </w: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40</w:t>
            </w:r>
            <w:r w:rsidRPr="00426CDB">
              <w:rPr>
                <w:b/>
                <w:i/>
              </w:rPr>
              <w:t xml:space="preserve"> COM (2016) 378 v konečnom znení.</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241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(42)</w:t>
            </w:r>
            <w:r w:rsidRPr="00426CDB">
              <w:tab/>
              <w:t xml:space="preserve">Osoby, ktorým sa poskytla medzinárodná ochrana, by mali mať pobyt </w:t>
            </w:r>
            <w:r w:rsidRPr="00426CDB">
              <w:lastRenderedPageBreak/>
              <w:t xml:space="preserve">v členskom štáte, ktorý im poskytol ochranu. Uvedeným osobám, ktorým sa poskytla medzinárodná ochrana, ktoré sú držiteľmi platného cestovného dokladu a povolenia na pobyt vydaného v členskom štáte, v ktorom sa uplatňuje schengenské acquis v plnom rozsahu, by sa mal umožniť vstup na územie členských štátov uplatňujúcich schengenské acquis v plnom rozsahu a voľný pohyb ich území </w:t>
            </w:r>
            <w:r w:rsidRPr="00426CDB">
              <w:rPr>
                <w:b/>
                <w:i/>
              </w:rPr>
              <w:t>na obdobie najviac 90 dní v rámci akéhokoľvek 180-dňového obdobia</w:t>
            </w:r>
            <w:r w:rsidRPr="00426CDB">
              <w:t xml:space="preserve"> v súlade s Kódexom schengenských hraníc</w:t>
            </w:r>
            <w:r w:rsidRPr="00426CDB">
              <w:rPr>
                <w:rStyle w:val="Sup"/>
              </w:rPr>
              <w:t>38</w:t>
            </w:r>
            <w:r w:rsidRPr="00426CDB">
              <w:t xml:space="preserve"> a článkom 21 Dohovoru, ktorým sa vykonáva Schengenská dohoda</w:t>
            </w:r>
            <w:r w:rsidRPr="00426CDB">
              <w:rPr>
                <w:rStyle w:val="Sup"/>
              </w:rPr>
              <w:t>39</w:t>
            </w:r>
            <w:r w:rsidRPr="00426CDB">
              <w:t>. Osoby, ktorým sa poskytla medzinárodná ochrana, môžu rovnako požiadať o povolenie na pobyt v inom členskom štáte, než je členský štát, ktorý poskytol ochranu, v súlade s príslušnými pravidlami EÚ, najmä o podmienkach vstupu a pobytu štátnych príslušníkov tretej krajiny na účely vysoko kvalifikovaného zamestnania</w:t>
            </w:r>
            <w:r w:rsidRPr="00426CDB">
              <w:rPr>
                <w:rStyle w:val="Sup"/>
              </w:rPr>
              <w:t>40</w:t>
            </w:r>
            <w:r w:rsidRPr="00426CDB">
              <w:t xml:space="preserve"> a vnútroštátnymi právnymi predpismi, neznamená to však žiadny prenos medzinárodnej ochrany a súvisiacich práv.</w:t>
            </w:r>
          </w:p>
        </w:tc>
        <w:tc>
          <w:tcPr>
            <w:tcW w:w="4876" w:type="dxa"/>
          </w:tcPr>
          <w:p w:rsidR="00D12611" w:rsidRPr="00426CDB" w:rsidRDefault="00D12611" w:rsidP="004D4919">
            <w:pPr>
              <w:pStyle w:val="Normal6"/>
            </w:pPr>
            <w:r w:rsidRPr="00426CDB">
              <w:lastRenderedPageBreak/>
              <w:t>(42)</w:t>
            </w:r>
            <w:r w:rsidRPr="00426CDB">
              <w:tab/>
              <w:t xml:space="preserve">Osoby, ktorým sa poskytla medzinárodná ochrana, by mali mať pobyt </w:t>
            </w:r>
            <w:r w:rsidRPr="00426CDB">
              <w:lastRenderedPageBreak/>
              <w:t>v členskom štáte, ktorý im poskytol ochranu. Uvedeným osobám, ktorým sa poskytla medzinárodná ochrana, ktoré sú držiteľmi platného cestovného dokladu a povolenia na pobyt vydaného v členskom štáte, v ktorom sa uplatňuje schengenské acquis v plnom rozsahu, by sa mal umožniť vstup na územie členských štátov uplatňujúcich schengenské acquis v plnom rozsahu a voľný pohyb ich území v súlade s Kódexom schengenských hraníc</w:t>
            </w:r>
            <w:r w:rsidRPr="00426CDB">
              <w:rPr>
                <w:rStyle w:val="Sup"/>
              </w:rPr>
              <w:t>38</w:t>
            </w:r>
            <w:r w:rsidRPr="00426CDB">
              <w:t xml:space="preserve"> a článkom 21 Dohovoru, ktorým sa vykonáva Schengenská dohoda</w:t>
            </w:r>
            <w:r w:rsidRPr="00426CDB">
              <w:rPr>
                <w:rStyle w:val="Sup"/>
              </w:rPr>
              <w:t>39</w:t>
            </w:r>
            <w:r w:rsidRPr="00426CDB">
              <w:t>. Osoby, ktorým sa poskytla medzinárodná ochrana, môžu rovnako požiadať o povolenie na pobyt v inom členskom štáte, než je členský štát, ktorý poskytol ochranu, v súlade s príslušnými pravidlami EÚ, najmä o podmienkach vstupu a pobytu štátnych príslušníkov tretej krajiny na účely vysoko kvalifikovaného zamestnania</w:t>
            </w:r>
            <w:r w:rsidRPr="00426CDB">
              <w:rPr>
                <w:rStyle w:val="Sup"/>
              </w:rPr>
              <w:t>40</w:t>
            </w:r>
            <w:r w:rsidRPr="00426CDB">
              <w:rPr>
                <w:b/>
                <w:i/>
              </w:rPr>
              <w:t>, ako aj v súlade so smernicou Európskeho parlamentu a Rady (EÚ) 2016/801</w:t>
            </w:r>
            <w:r w:rsidRPr="00426CDB">
              <w:rPr>
                <w:rStyle w:val="SupBoldItalic"/>
              </w:rPr>
              <w:t>1a</w:t>
            </w:r>
            <w:r w:rsidRPr="00426CDB">
              <w:rPr>
                <w:b/>
                <w:i/>
              </w:rPr>
              <w:t xml:space="preserve"> </w:t>
            </w:r>
            <w:r w:rsidRPr="00426CDB">
              <w:t>a vnútroštátnymi právnymi predpismi, neznamená to však žiadny prenos medzinárodnej ochrany a súvisiacich práv.</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rStyle w:val="SupBoldItalic"/>
              </w:rPr>
              <w:t>1a</w:t>
            </w:r>
            <w:r w:rsidRPr="00426CDB">
              <w:t xml:space="preserve"> </w:t>
            </w:r>
            <w:r w:rsidRPr="00426CDB">
              <w:rPr>
                <w:b/>
                <w:i/>
              </w:rPr>
              <w:t xml:space="preserve">Smernica Európskeho parlamentu a Rady (EÚ) 2016/801 z 11. mája 2016 o podmienkach vstupu a pobytu štátnych príslušníkov tretích krajín na účely výskumu, štúdia, odborného vzdelávania, dobrovoľníckej služby, výmenných programov žiakov alebo vzdelávacích projektov a činnosti aupair, Ú. v. EÚ L 132, 21.5.2016, s. 21 – 57. </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38</w:t>
            </w:r>
            <w:r w:rsidRPr="00426CDB">
              <w:t xml:space="preserve"> Nariadenie Európskeho parlamentu a Rady (EÚ) 2016/399 z 9. marca 2016, ktorým sa ustanovuje kódex Únie o pravidlách upravujúcich pohyb osôb cez hranice.</w:t>
            </w:r>
          </w:p>
        </w:tc>
        <w:tc>
          <w:tcPr>
            <w:tcW w:w="4876" w:type="dxa"/>
          </w:tcPr>
          <w:p w:rsidR="00D12611" w:rsidRPr="00426CDB" w:rsidRDefault="00D12611" w:rsidP="004D4919">
            <w:pPr>
              <w:pStyle w:val="Normal6"/>
            </w:pPr>
            <w:r w:rsidRPr="00426CDB">
              <w:rPr>
                <w:rStyle w:val="Sup"/>
              </w:rPr>
              <w:t>38</w:t>
            </w:r>
            <w:r w:rsidRPr="00426CDB">
              <w:t xml:space="preserve"> Nariadenie Európskeho parlamentu a Rady (EÚ) 2016/399 z 9. marca 2016, ktorým sa ustanovuje kódex Únie o pravidlách upravujúcich pohyb osôb cez hranice.</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39</w:t>
            </w:r>
            <w:r w:rsidRPr="00426CDB">
              <w:t xml:space="preserve"> Schengenská dohoda zo 14. júna 1985 uzatvorená medzi vládami štátov hospodárskej únie Beneluxu, Nemeckej spolkovej republiky a Francúzskej </w:t>
            </w:r>
            <w:r w:rsidRPr="00426CDB">
              <w:lastRenderedPageBreak/>
              <w:t>republiky o postupnom zrušení kontrol na ich spoločných hraniciach.</w:t>
            </w:r>
          </w:p>
        </w:tc>
        <w:tc>
          <w:tcPr>
            <w:tcW w:w="4876" w:type="dxa"/>
          </w:tcPr>
          <w:p w:rsidR="00D12611" w:rsidRPr="00426CDB" w:rsidRDefault="00D12611" w:rsidP="004D4919">
            <w:pPr>
              <w:pStyle w:val="Normal6"/>
            </w:pPr>
            <w:r w:rsidRPr="00426CDB">
              <w:rPr>
                <w:rStyle w:val="Sup"/>
              </w:rPr>
              <w:lastRenderedPageBreak/>
              <w:t>39</w:t>
            </w:r>
            <w:r w:rsidRPr="00426CDB">
              <w:t xml:space="preserve"> Schengenská dohoda zo 14. júna 1985 uzatvorená medzi vládami štátov hospodárskej únie Beneluxu, Nemeckej spolkovej republiky a Francúzskej </w:t>
            </w:r>
            <w:r w:rsidRPr="00426CDB">
              <w:lastRenderedPageBreak/>
              <w:t>republiky o postupnom zrušení kontrol na ich spoločných hraniciach.</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lastRenderedPageBreak/>
              <w:t>40</w:t>
            </w:r>
            <w:r w:rsidRPr="00426CDB">
              <w:t xml:space="preserve"> COM (2016) 378 v konečnom znení.</w:t>
            </w:r>
          </w:p>
        </w:tc>
        <w:tc>
          <w:tcPr>
            <w:tcW w:w="4876" w:type="dxa"/>
          </w:tcPr>
          <w:p w:rsidR="00D12611" w:rsidRPr="00426CDB" w:rsidRDefault="00D12611" w:rsidP="004D4919">
            <w:pPr>
              <w:pStyle w:val="Normal6"/>
            </w:pPr>
            <w:r w:rsidRPr="00426CDB">
              <w:rPr>
                <w:rStyle w:val="Sup"/>
              </w:rPr>
              <w:t>40</w:t>
            </w:r>
            <w:r w:rsidRPr="00426CDB">
              <w:t xml:space="preserve"> COM (2016) 378 v konečnom znení.</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242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Emil Radev</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uznesenia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(43)</w:t>
            </w:r>
            <w:r w:rsidRPr="00426CDB">
              <w:tab/>
            </w:r>
            <w:r w:rsidRPr="00426CDB">
              <w:rPr>
                <w:b/>
                <w:i/>
              </w:rPr>
              <w:t>S cieľom predchádzať sekundárnym pohybom v rámci Európskej únie, ak sa zistí, že osoby, ktorým sa poskytla medzinárodná ochrana, sa nachádzajú v inom členskom štáte, než členskom štáte, ktorý im poskytol ochranu, bez toho, aby spĺňali podmienky na právo zdržiavať sa tam alebo právo na pobyt, zodpovedný členský štát by ich mal prijať späť v súlade s postupom stanoveným v novom dublinskom nariadení</w:t>
            </w:r>
            <w:r w:rsidRPr="00426CDB">
              <w:rPr>
                <w:rStyle w:val="SupBoldItalic"/>
              </w:rPr>
              <w:t>41</w:t>
            </w:r>
          </w:p>
        </w:tc>
        <w:tc>
          <w:tcPr>
            <w:tcW w:w="4876" w:type="dxa"/>
          </w:tcPr>
          <w:p w:rsidR="00D12611" w:rsidRPr="00426CDB" w:rsidRDefault="00D12611" w:rsidP="004D4919">
            <w:pPr>
              <w:pStyle w:val="Normal6"/>
            </w:pPr>
            <w:r w:rsidRPr="00426CDB">
              <w:rPr>
                <w:b/>
                <w:i/>
              </w:rPr>
              <w:t>vypúšťa sa</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41</w:t>
            </w:r>
            <w:r w:rsidRPr="00426CDB">
              <w:t xml:space="preserve"> </w:t>
            </w:r>
            <w:r w:rsidRPr="00426CDB">
              <w:rPr>
                <w:b/>
                <w:i/>
              </w:rPr>
              <w:t>(EÚ) [XXX/XXXX nové dublinské nariadenie].</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{BG}</w:t>
      </w:r>
      <w:r w:rsidRPr="00426CDB">
        <w:rPr>
          <w:lang w:val="sk-SK"/>
        </w:rPr>
        <w:t>bg</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Krajiny na vonkajších hraniciach EÚ nemôžu byť nútené k tomu, aby prevzali trvalú zodpovednosť za osoby, ktorým sa poskytla medzinárodná ochrana.</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243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 Jean Lambert</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(43)</w:t>
            </w:r>
            <w:r w:rsidRPr="00426CDB">
              <w:tab/>
            </w:r>
            <w:r w:rsidRPr="00426CDB">
              <w:rPr>
                <w:b/>
                <w:i/>
              </w:rPr>
              <w:t>S cieľom predchádzať sekundárnym pohybom v rámci Európskej únie, ak sa zistí, že osoby, ktorým sa poskytla medzinárodná ochrana, sa nachádzajú v inom členskom štáte, než členskom štáte, ktorý im poskytol ochranu, bez toho, aby spĺňali podmienky na právo zdržiavať sa tam alebo právo na pobyt, zodpovedný členský štát by ich mal prijať späť v súlade s postupom stanoveným v novom dublinskom nariadení</w:t>
            </w:r>
            <w:r w:rsidRPr="00426CDB">
              <w:rPr>
                <w:rStyle w:val="SupBoldItalic"/>
              </w:rPr>
              <w:t>41</w:t>
            </w:r>
            <w:r w:rsidRPr="00426CDB">
              <w:t>.</w:t>
            </w:r>
          </w:p>
        </w:tc>
        <w:tc>
          <w:tcPr>
            <w:tcW w:w="4876" w:type="dxa"/>
          </w:tcPr>
          <w:p w:rsidR="00D12611" w:rsidRPr="00426CDB" w:rsidRDefault="00D12611" w:rsidP="004D4919">
            <w:pPr>
              <w:pStyle w:val="Normal6"/>
            </w:pPr>
            <w:r w:rsidRPr="00426CDB">
              <w:rPr>
                <w:b/>
                <w:i/>
              </w:rPr>
              <w:t>vypúšťa sa</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41</w:t>
            </w:r>
            <w:r w:rsidRPr="00426CDB">
              <w:t xml:space="preserve"> </w:t>
            </w:r>
            <w:r w:rsidRPr="00426CDB">
              <w:rPr>
                <w:b/>
                <w:i/>
              </w:rPr>
              <w:t>(EÚ) [XXX/XXXX nové dublinské nariadenie].</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Vypustené z dôvodu súladu s prílohou o vzájomnom uznávaní rozhodnutí o udelení azylu.</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244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(43)</w:t>
            </w:r>
            <w:r w:rsidRPr="00426CDB">
              <w:tab/>
            </w:r>
            <w:r w:rsidRPr="00426CDB">
              <w:rPr>
                <w:b/>
                <w:i/>
              </w:rPr>
              <w:t>S cieľom predchádzať sekundárnym pohybom v rámci Európskej únie, ak</w:t>
            </w:r>
            <w:r w:rsidRPr="00426CDB">
              <w:t xml:space="preserve"> sa zistí, že osoby, ktorým sa poskytla medzinárodná ochrana, sa nachádzajú v inom členskom štáte, než členskom štáte, ktorý im poskytol ochranu, bez toho, aby spĺňali podmienky na právo zdržiavať sa tam alebo právo na pobyt, zodpovedný členský štát by ich mal prijať späť v súlade s postupom stanoveným v novom dublinskom nariadení</w:t>
            </w:r>
            <w:r w:rsidRPr="00426CDB">
              <w:rPr>
                <w:vertAlign w:val="superscript"/>
              </w:rPr>
              <w:t>41</w:t>
            </w:r>
            <w:r w:rsidRPr="00426CDB">
              <w:t>.</w:t>
            </w:r>
          </w:p>
        </w:tc>
        <w:tc>
          <w:tcPr>
            <w:tcW w:w="4876" w:type="dxa"/>
          </w:tcPr>
          <w:p w:rsidR="00D12611" w:rsidRPr="00426CDB" w:rsidRDefault="00D12611" w:rsidP="004D4919">
            <w:pPr>
              <w:pStyle w:val="Normal6"/>
            </w:pPr>
            <w:r w:rsidRPr="00426CDB">
              <w:t>(43)</w:t>
            </w:r>
            <w:r w:rsidRPr="00426CDB">
              <w:tab/>
            </w:r>
            <w:r w:rsidRPr="00426CDB">
              <w:rPr>
                <w:b/>
                <w:i/>
              </w:rPr>
              <w:t>Ak</w:t>
            </w:r>
            <w:r w:rsidRPr="00426CDB">
              <w:t xml:space="preserve"> sa zistí, že osoby, ktorým sa poskytla medzinárodná ochrana, sa nachádzajú v inom členskom štáte, než členskom štáte, ktorý im poskytol ochranu, bez toho, aby spĺňali podmienky na právo zdržiavať sa tam alebo právo na pobyt, zodpovedný členský štát by ich mal prijať späť v súlade s postupom stanoveným v novom dublinskom nariadení</w:t>
            </w:r>
            <w:r w:rsidRPr="00426CDB">
              <w:rPr>
                <w:vertAlign w:val="superscript"/>
              </w:rPr>
              <w:t>41</w:t>
            </w:r>
            <w:r w:rsidRPr="00426CDB">
              <w:t xml:space="preserve">. </w:t>
            </w:r>
            <w:r w:rsidRPr="00426CDB">
              <w:rPr>
                <w:b/>
                <w:i/>
              </w:rPr>
              <w:t xml:space="preserve">Maloleté osoby bez sprievodu, ktorým bola poskytnutá medzinárodná ochrana, môže členský štát zodpovedný v súlade s postupom uvedeným v nariadení </w:t>
            </w:r>
            <w:r w:rsidRPr="00426CDB">
              <w:rPr>
                <w:b/>
                <w:i/>
              </w:rPr>
              <w:lastRenderedPageBreak/>
              <w:t>[dublinské nariadenie] vziať späť za predpokladu, že po multidisciplinárnom posúdení najlepšieho záujmu dieťaťa sa preukáže, že to bude v najlepšom záujme dieťaťa.</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vertAlign w:val="superscript"/>
              </w:rPr>
              <w:t>41</w:t>
            </w:r>
            <w:r w:rsidRPr="00426CDB">
              <w:t xml:space="preserve"> (EÚ) [XXX/XXXX nové dublinské nariadenie].</w:t>
            </w:r>
          </w:p>
        </w:tc>
        <w:tc>
          <w:tcPr>
            <w:tcW w:w="4876" w:type="dxa"/>
          </w:tcPr>
          <w:p w:rsidR="00D12611" w:rsidRPr="00426CDB" w:rsidRDefault="00D12611" w:rsidP="004D4919">
            <w:pPr>
              <w:pStyle w:val="Normal6"/>
            </w:pPr>
            <w:r w:rsidRPr="00426CDB">
              <w:rPr>
                <w:vertAlign w:val="superscript"/>
              </w:rPr>
              <w:t>41</w:t>
            </w:r>
            <w:r w:rsidRPr="00426CDB">
              <w:t xml:space="preserve"> (EÚ) [XXX/XXXX nové dublinské nariadenie].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245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(43)</w:t>
            </w:r>
            <w:r w:rsidRPr="00426CDB">
              <w:tab/>
              <w:t>S cieľom predchádzať sekundárnym pohybom v rámci Európskej únie, ak sa zistí, že osoby, ktorým sa poskytla medzinárodná ochrana, sa nachádzajú v inom členskom štáte, než členskom štáte, ktorý im poskytol ochranu, bez toho, aby spĺňali podmienky na právo zdržiavať sa tam alebo právo na pobyt, zodpovedný členský štát by ich mal prijať späť v súlade s postupom stanoveným v novom dublinskom nariadení</w:t>
            </w:r>
            <w:r w:rsidRPr="00426CDB">
              <w:rPr>
                <w:rStyle w:val="SupBoldItalic"/>
              </w:rPr>
              <w:t>41</w:t>
            </w:r>
            <w:r w:rsidRPr="00426CDB">
              <w:t>.</w:t>
            </w:r>
          </w:p>
        </w:tc>
        <w:tc>
          <w:tcPr>
            <w:tcW w:w="4876" w:type="dxa"/>
          </w:tcPr>
          <w:p w:rsidR="00D12611" w:rsidRPr="00426CDB" w:rsidRDefault="00D12611" w:rsidP="004D4919">
            <w:pPr>
              <w:pStyle w:val="Normal6"/>
            </w:pPr>
            <w:r w:rsidRPr="00426CDB">
              <w:t>(43)</w:t>
            </w:r>
            <w:r w:rsidRPr="00426CDB">
              <w:tab/>
              <w:t xml:space="preserve">S cieľom predchádzať sekundárnym pohybom v rámci Európskej únie, ak sa zistí, že osoby, ktorým sa poskytla medzinárodná ochrana, sa nachádzajú v inom členskom štáte, než členskom štáte, ktorý im poskytol ochranu, bez toho, aby spĺňali podmienky na právo zdržiavať sa tam alebo právo na pobyt, zodpovedný členský štát by ich mal prijať späť </w:t>
            </w:r>
            <w:r w:rsidRPr="00426CDB">
              <w:rPr>
                <w:b/>
                <w:i/>
              </w:rPr>
              <w:t xml:space="preserve">a sankcionovať </w:t>
            </w:r>
            <w:r w:rsidRPr="00426CDB">
              <w:t xml:space="preserve">v súlade s postupom stanoveným v </w:t>
            </w:r>
            <w:r w:rsidRPr="00426CDB">
              <w:rPr>
                <w:b/>
                <w:i/>
              </w:rPr>
              <w:t>tomto</w:t>
            </w:r>
            <w:r w:rsidRPr="00426CDB">
              <w:t xml:space="preserve"> nariadení.</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41</w:t>
            </w:r>
            <w:r w:rsidRPr="00426CDB">
              <w:t xml:space="preserve"> </w:t>
            </w:r>
            <w:r w:rsidRPr="00426CDB">
              <w:rPr>
                <w:b/>
                <w:i/>
              </w:rPr>
              <w:t>(EÚ) [XXX/XXXX nové dublinské nariadenie].</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246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(43)</w:t>
            </w:r>
            <w:r w:rsidRPr="00426CDB">
              <w:tab/>
              <w:t>S cieľom predchádzať sekundárnym pohybom v rámci Európskej únie, ak sa zistí, že osoby, ktorým sa poskytla medzinárodná ochrana, sa nachádzajú v inom členskom štáte, než členskom štáte, ktorý im poskytol ochranu, bez toho, aby spĺňali podmienky na právo zdržiavať sa tam alebo právo na pobyt, zodpovedný členský štát by ich mal prijať späť v súlade s postupom stanoveným v novom dublinskom nariadení</w:t>
            </w:r>
            <w:r w:rsidRPr="00426CDB">
              <w:rPr>
                <w:rStyle w:val="Sup"/>
              </w:rPr>
              <w:t>41</w:t>
            </w:r>
            <w:r w:rsidRPr="00426CDB">
              <w:t>.</w:t>
            </w:r>
          </w:p>
        </w:tc>
        <w:tc>
          <w:tcPr>
            <w:tcW w:w="4876" w:type="dxa"/>
          </w:tcPr>
          <w:p w:rsidR="00D12611" w:rsidRPr="00426CDB" w:rsidRDefault="00D12611" w:rsidP="004D4919">
            <w:pPr>
              <w:pStyle w:val="Normal6"/>
            </w:pPr>
            <w:r w:rsidRPr="00426CDB">
              <w:t>(43)</w:t>
            </w:r>
            <w:r w:rsidRPr="00426CDB">
              <w:tab/>
            </w:r>
            <w:r w:rsidRPr="00426CDB">
              <w:rPr>
                <w:b/>
                <w:i/>
              </w:rPr>
              <w:t>Aj</w:t>
            </w:r>
            <w:r w:rsidRPr="00426CDB">
              <w:t xml:space="preserve"> s cieľom predchádzať sekundárnym pohybom v rámci Európskej únie, ak sa zistí, že osoby, ktorým sa poskytla medzinárodná ochrana, sa nachádzajú v inom členskom štáte, než členskom štáte, ktorý im poskytol ochranu, bez toho, aby spĺňali podmienky na právo zdržiavať sa tam alebo právo na pobyt, zodpovedný členský štát by ich mal prijať späť v súlade s postupom stanoveným v novom dublinskom nariadení</w:t>
            </w:r>
            <w:r w:rsidRPr="00426CDB">
              <w:rPr>
                <w:rStyle w:val="Sup"/>
              </w:rPr>
              <w:t>41</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41</w:t>
            </w:r>
            <w:r w:rsidRPr="00426CDB">
              <w:t xml:space="preserve"> (EÚ) [XXX/XXXX nové dublinské nariadenie].</w:t>
            </w:r>
          </w:p>
        </w:tc>
        <w:tc>
          <w:tcPr>
            <w:tcW w:w="4876" w:type="dxa"/>
          </w:tcPr>
          <w:p w:rsidR="00D12611" w:rsidRPr="00426CDB" w:rsidRDefault="00D12611" w:rsidP="004D4919">
            <w:pPr>
              <w:pStyle w:val="Normal6"/>
            </w:pPr>
            <w:r w:rsidRPr="00426CDB">
              <w:rPr>
                <w:rStyle w:val="Sup"/>
              </w:rPr>
              <w:t>41</w:t>
            </w:r>
            <w:r w:rsidRPr="00426CDB">
              <w:t xml:space="preserve"> (EÚ) [XXX/XXXX nové dublinské nariadenie].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247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 Jean Lambert</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(44)</w:t>
            </w:r>
            <w:r w:rsidRPr="00426CDB">
              <w:tab/>
            </w:r>
            <w:r w:rsidRPr="00426CDB">
              <w:rPr>
                <w:b/>
                <w:i/>
              </w:rPr>
              <w:t>S cieľom odradiť od sekundárnych pohybov v rámci Európskej únie by sa mala smernica 2003/109/ES o dlhodobom pobyte zmeniť tak, aby stanovovala, že 5-ročné obdobie, po uplynutí ktorého sú osoby, ktorým sa poskytla medzinárodná ochrana, oprávnené na postavenie osoby s dlhodobým pobytom, by malo začať znovu plynúť vždy, keď sa zistí, že daná osoba sa nachádza v inom členskom štáte, než členskom štáte, ktorý jej poskytol medzinárodnú ochranu, v ktorom v súlade s príslušným právom Únie alebo príslušnými vnútroštátnymi právnymi predpismi nemá právo na pobyt ani právo zdržiavať sa na jeho území.</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Vypustené z dôvodu súladu s prílohou o vzájomnom uznávaní rozhodnutí o udelení azylu.</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248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(44)</w:t>
            </w:r>
            <w:r w:rsidRPr="00426CDB">
              <w:tab/>
            </w:r>
            <w:r w:rsidRPr="00426CDB">
              <w:rPr>
                <w:b/>
                <w:i/>
              </w:rPr>
              <w:t>S cieľom odradiť od sekundárnych pohybov v rámci Európskej únie by sa mala smernica 2003/109/ES o dlhodobom pobyte zmeniť tak, aby stanovovala, že 5-ročné obdobie, po uplynutí ktorého sú osoby, ktorým sa poskytla medzinárodná ochrana, oprávnené na postavenie osoby s dlhodobým pobytom, by malo začať znovu plynúť vždy, keď sa zistí, že daná osoba sa nachádza v inom členskom štáte, než členskom štáte, ktorý jej poskytol medzinárodnú ochranu, v ktorom v súlade s príslušným právom Únie alebo príslušnými vnútroštátnymi právnymi predpismi nemá právo na pobyt ani právo zdržiavať sa na jeho území.</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249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Alessandra Mussolini, Elissavet Vozemberg-Vrionidi, Frank Engel, Barbara Matera, Salvatore Domenico Pogliese, Carlos Coelho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(44)</w:t>
            </w:r>
            <w:r w:rsidRPr="00426CDB">
              <w:tab/>
              <w:t xml:space="preserve">S cieľom odradiť od sekundárnych pohybov v rámci Európskej únie by sa </w:t>
            </w:r>
            <w:r w:rsidRPr="00426CDB">
              <w:lastRenderedPageBreak/>
              <w:t>mala smernica 2003/109/ES o dlhodobom pobyte zmeniť tak, aby stanovovala, že 5-ročné obdobie, po uplynutí ktorého sú osoby, ktorým sa poskytla medzinárodná ochrana, oprávnené na postavenie osoby s dlhodobým pobytom, by malo začať znovu plynúť vždy, keď sa zistí, že daná osoba sa nachádza v inom členskom štáte, než členskom štáte, ktorý jej poskytol medzinárodnú ochranu, v ktorom v súlade s príslušným právom Únie alebo príslušnými vnútroštátnymi právnymi predpismi nemá právo na pobyt ani právo zdržiavať sa na jeho území.</w:t>
            </w:r>
          </w:p>
        </w:tc>
        <w:tc>
          <w:tcPr>
            <w:tcW w:w="4876" w:type="dxa"/>
          </w:tcPr>
          <w:p w:rsidR="00D12611" w:rsidRPr="00426CDB" w:rsidRDefault="00D12611" w:rsidP="004D4919">
            <w:pPr>
              <w:pStyle w:val="Normal6"/>
            </w:pPr>
            <w:r w:rsidRPr="00426CDB">
              <w:lastRenderedPageBreak/>
              <w:t>(44)</w:t>
            </w:r>
            <w:r w:rsidRPr="00426CDB">
              <w:tab/>
              <w:t xml:space="preserve">S cieľom odradiť od sekundárnych pohybov v rámci Európskej únie by sa </w:t>
            </w:r>
            <w:r w:rsidRPr="00426CDB">
              <w:lastRenderedPageBreak/>
              <w:t xml:space="preserve">mala smernica 2003/109/ES o dlhodobom pobyte zmeniť tak, aby stanovovala, že 5-ročné obdobie, po uplynutí ktorého sú osoby, ktorým sa poskytla medzinárodná ochrana, oprávnené na postavenie osoby s dlhodobým pobytom, by malo začať znovu plynúť vždy, keď sa zistí, že daná osoba sa nachádza v inom členskom štáte, než členskom štáte, ktorý jej poskytol medzinárodnú ochranu, v ktorom v súlade s príslušným právom Únie alebo príslušnými vnútroštátnymi právnymi predpismi nemá právo na pobyt ani právo zdržiavať sa na jeho území. </w:t>
            </w:r>
            <w:r w:rsidRPr="00426CDB">
              <w:rPr>
                <w:b/>
                <w:i/>
              </w:rPr>
              <w:t>Týmto by nemala byť dotknutá možnosť osoby, ktorej sa poskytla medzinárodná ochrana, aby poskytla príslušnému orgánu prípustné odôvodnenia.</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Toto odôvodnenie je zosúladené s návrhom uvedeným v článku 44 ods. 1.</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250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Jeroen Lenaers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(44)</w:t>
            </w:r>
            <w:r w:rsidRPr="00426CDB">
              <w:tab/>
              <w:t xml:space="preserve">S cieľom odradiť od sekundárnych pohybov v rámci Európskej únie by sa mala smernica 2003/109/ES o dlhodobom pobyte zmeniť tak, aby stanovovala, že 5-ročné obdobie, po uplynutí ktorého sú osoby, ktorým sa poskytla medzinárodná ochrana, oprávnené na postavenie osoby s dlhodobým pobytom, by malo začať znovu plynúť vždy, keď sa zistí, že daná osoba sa nachádza v inom členskom štáte, než členskom štáte, ktorý jej poskytol medzinárodnú ochranu, v ktorom v súlade s príslušným právom Únie alebo príslušnými vnútroštátnymi právnymi </w:t>
            </w:r>
            <w:r w:rsidRPr="00426CDB">
              <w:lastRenderedPageBreak/>
              <w:t>predpismi nemá právo na pobyt ani právo zdržiavať sa na jeho území.</w:t>
            </w:r>
          </w:p>
        </w:tc>
        <w:tc>
          <w:tcPr>
            <w:tcW w:w="4876" w:type="dxa"/>
          </w:tcPr>
          <w:p w:rsidR="00D12611" w:rsidRPr="00426CDB" w:rsidRDefault="00D12611" w:rsidP="004D4919">
            <w:pPr>
              <w:pStyle w:val="Normal6"/>
            </w:pPr>
            <w:r w:rsidRPr="00426CDB">
              <w:lastRenderedPageBreak/>
              <w:t>(44)</w:t>
            </w:r>
            <w:r w:rsidRPr="00426CDB">
              <w:tab/>
              <w:t xml:space="preserve">S cieľom odradiť od sekundárnych pohybov v rámci Európskej únie by sa mala smernica 2003/109/ES o dlhodobom pobyte zmeniť tak, aby stanovovala, že 5-ročné obdobie, po uplynutí ktorého sú osoby, ktorým sa poskytla medzinárodná ochrana, oprávnené na postavenie osoby s dlhodobým pobytom, by malo začať znovu plynúť vždy, keď sa zistí, že daná osoba sa nachádza v inom členskom štáte, než členskom štáte, ktorý jej poskytol medzinárodnú ochranu, v ktorom v súlade s príslušným právom Únie alebo príslušnými vnútroštátnymi právnymi </w:t>
            </w:r>
            <w:r w:rsidRPr="00426CDB">
              <w:lastRenderedPageBreak/>
              <w:t xml:space="preserve">predpismi nemá právo na pobyt ani právo zdržiavať sa na jeho území. </w:t>
            </w:r>
            <w:r w:rsidRPr="00426CDB">
              <w:rPr>
                <w:b/>
                <w:i/>
              </w:rPr>
              <w:t>Dodatočne by sa 5-ročné obdobie, po uplynutí ktorého sú osoby, ktorým sa poskytla medzinárodná ochrana, oprávnené na postavenie osoby s dlhodobým pobytom, malo predĺžiť o 7 rokov.</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251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(45)</w:t>
            </w:r>
            <w:r w:rsidRPr="00426CDB">
              <w:tab/>
              <w:t xml:space="preserve">Pojem národnej bezpečnosti a verejného poriadku sa </w:t>
            </w:r>
            <w:r w:rsidRPr="00426CDB">
              <w:rPr>
                <w:b/>
                <w:i/>
              </w:rPr>
              <w:t>vzťahuje</w:t>
            </w:r>
            <w:r w:rsidRPr="00426CDB">
              <w:t xml:space="preserve"> aj na prípady, keď štátny príslušník tretej krajiny patrí k združeniu, ktoré podporuje medzinárodný terorizmus, alebo</w:t>
            </w:r>
            <w:r w:rsidRPr="00426CDB">
              <w:rPr>
                <w:b/>
                <w:i/>
              </w:rPr>
              <w:t xml:space="preserve"> podporuje takéto združenie.</w:t>
            </w:r>
          </w:p>
        </w:tc>
        <w:tc>
          <w:tcPr>
            <w:tcW w:w="4876" w:type="dxa"/>
          </w:tcPr>
          <w:p w:rsidR="00D12611" w:rsidRPr="00426CDB" w:rsidRDefault="00D12611" w:rsidP="004D4919">
            <w:pPr>
              <w:pStyle w:val="Normal6"/>
            </w:pPr>
            <w:r w:rsidRPr="00426CDB">
              <w:t>(45)</w:t>
            </w:r>
            <w:r w:rsidRPr="00426CDB">
              <w:tab/>
              <w:t xml:space="preserve">Pojem národnej bezpečnosti a verejného poriadku sa </w:t>
            </w:r>
            <w:r w:rsidRPr="00426CDB">
              <w:rPr>
                <w:b/>
                <w:i/>
              </w:rPr>
              <w:t>môže vzťahovať</w:t>
            </w:r>
            <w:r w:rsidRPr="00426CDB">
              <w:t xml:space="preserve"> aj na prípady, keď štátny príslušník tretej krajiny patrí k združeniu, ktoré podporuje medzinárodný terorizmus</w:t>
            </w:r>
            <w:r w:rsidRPr="00426CDB">
              <w:rPr>
                <w:b/>
                <w:i/>
              </w:rPr>
              <w:t>. Len tá okolnosť, že dotknutá osoba patrila k takej organizácii, nemôže mať automaticky za následok, že musí byť vylúčená z priznania postavenia utečenca. Je potrebné, aby bolo dotknutej osobe možné prisúdiť podiel na zodpovednosti za činy spáchané dotknutou organizáciou v období, keď bola jej členom. Na tieto účely musí príslušný orgán najmä preskúmať úlohu, ktorú dotknutá osoba skutočne zohrala pri plánovaní týchto činov, jej postavenie v rámci organizácie, stupeň vedomosti, ktorý mala, alebo mohla mať o tejto činnosti, prípadné donútenie, ktorému bola vystavená</w:t>
            </w:r>
            <w:r w:rsidRPr="00426CDB">
              <w:t>, alebo</w:t>
            </w:r>
            <w:r w:rsidRPr="00426CDB">
              <w:rPr>
                <w:b/>
                <w:i/>
              </w:rPr>
              <w:t xml:space="preserve"> iné faktory, ktoré mohli ovplyvniť jej správanie. Táto individuálna zodpovednosť musí byť posúdená tak s ohľadom na objektívne, ako aj subjektívne kritériá. Musí sa zakladať na zdokumentovaných dôkazoch a rozhodnutie by malo byť legitímne a odmietnutie primerané zamýšľanému </w:t>
            </w:r>
            <w:r w:rsidRPr="00426CDB">
              <w:rPr>
                <w:b/>
                <w:i/>
              </w:rPr>
              <w:lastRenderedPageBreak/>
              <w:t>cieľu. Žiadatelia by mali byť informovaní o dôvodoch odmietnutia, ktoré sa nesmú zakladať na podozrení. Žiadatelia musia mať prístup k účinným opravným prostriedkom</w:t>
            </w:r>
            <w:r w:rsidRPr="00426CDB">
              <w:t>.</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Pozmeňujúci návrh zahŕňa časti rozsudku Súdneho dvora EÚ vo veci Bundesrepublik Deutschland proti B (C-57/09) a D (C-101/09).</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252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(45)</w:t>
            </w:r>
            <w:r w:rsidRPr="00426CDB">
              <w:tab/>
              <w:t>Pojem národnej bezpečnosti a verejného poriadku sa vzťahuje aj na prípady, keď štátny príslušník tretej krajiny patrí k združeniu, ktoré podporuje medzinárodný terorizmus</w:t>
            </w:r>
            <w:r w:rsidRPr="00426CDB">
              <w:rPr>
                <w:b/>
                <w:i/>
              </w:rPr>
              <w:t>, alebo podporuje takéto združenie</w:t>
            </w:r>
            <w:r w:rsidRPr="00426CDB">
              <w:t>.</w:t>
            </w:r>
          </w:p>
        </w:tc>
        <w:tc>
          <w:tcPr>
            <w:tcW w:w="4876" w:type="dxa"/>
          </w:tcPr>
          <w:p w:rsidR="00D12611" w:rsidRPr="00426CDB" w:rsidRDefault="00D12611" w:rsidP="004D4919">
            <w:pPr>
              <w:pStyle w:val="Normal6"/>
            </w:pPr>
            <w:r w:rsidRPr="00426CDB">
              <w:t>(45)</w:t>
            </w:r>
            <w:r w:rsidRPr="00426CDB">
              <w:tab/>
              <w:t>Pojem národnej bezpečnosti a verejného poriadku sa vzťahuje aj na prípady, keď štátny príslušník tretej krajiny patrí k združeniu, ktoré podporuje medzinárodný terorizmus.</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253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 Helga Stevens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(45)</w:t>
            </w:r>
            <w:r w:rsidRPr="00426CDB">
              <w:tab/>
              <w:t xml:space="preserve">Pojem národnej bezpečnosti a verejného poriadku sa vzťahuje aj na prípady, keď štátny príslušník tretej krajiny </w:t>
            </w:r>
            <w:r w:rsidRPr="00426CDB">
              <w:rPr>
                <w:b/>
                <w:i/>
              </w:rPr>
              <w:t>patrí k združeniu, ktoré</w:t>
            </w:r>
            <w:r w:rsidRPr="00426CDB">
              <w:t xml:space="preserve"> podporuje </w:t>
            </w:r>
            <w:r w:rsidRPr="00426CDB">
              <w:rPr>
                <w:b/>
                <w:i/>
              </w:rPr>
              <w:t>medzinárodný</w:t>
            </w:r>
            <w:r w:rsidRPr="00426CDB">
              <w:t xml:space="preserve"> terorizmus</w:t>
            </w:r>
            <w:r w:rsidRPr="00426CDB">
              <w:rPr>
                <w:b/>
                <w:i/>
              </w:rPr>
              <w:t>,</w:t>
            </w:r>
            <w:r w:rsidRPr="00426CDB">
              <w:t xml:space="preserve"> alebo </w:t>
            </w:r>
            <w:r w:rsidRPr="00426CDB">
              <w:rPr>
                <w:b/>
                <w:i/>
              </w:rPr>
              <w:t>podporuje takéto združenie</w:t>
            </w:r>
            <w:r w:rsidRPr="00426CDB">
              <w:t>.</w:t>
            </w:r>
          </w:p>
        </w:tc>
        <w:tc>
          <w:tcPr>
            <w:tcW w:w="4876" w:type="dxa"/>
          </w:tcPr>
          <w:p w:rsidR="00D12611" w:rsidRPr="00426CDB" w:rsidRDefault="00D12611" w:rsidP="004D4919">
            <w:pPr>
              <w:pStyle w:val="Normal6"/>
            </w:pPr>
            <w:r w:rsidRPr="00426CDB">
              <w:t>(45)</w:t>
            </w:r>
            <w:r w:rsidRPr="00426CDB">
              <w:tab/>
              <w:t xml:space="preserve">Pojem národnej bezpečnosti a verejného poriadku sa vzťahuje aj na prípady, keď štátny príslušník tretej krajiny </w:t>
            </w:r>
            <w:r w:rsidRPr="00426CDB">
              <w:rPr>
                <w:b/>
                <w:i/>
              </w:rPr>
              <w:t>buď priamo, alebo nepriamo</w:t>
            </w:r>
            <w:r w:rsidRPr="00426CDB">
              <w:t xml:space="preserve"> podporuje terorizmus alebo </w:t>
            </w:r>
            <w:r w:rsidRPr="00426CDB">
              <w:rPr>
                <w:b/>
                <w:i/>
              </w:rPr>
              <w:t>náboženský radikalizmus</w:t>
            </w:r>
            <w:r w:rsidRPr="00426CDB">
              <w:t>.</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Je ťažké a zbytočné dokázať členstvo v teroristickom združení. Dôležitejšie je zamerať sa na podporovanie takýchto javov, ktoré oslabuje národnú bezpečnosť a verejný poriadok.</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254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Alessandra Mussolini, Elissavet Vozemberg-Vrionidi, Frank Engel, Barbara Matera, Salvatore Domenico Pogliese, József Nagy, Emil Radev</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45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(45a)</w:t>
            </w:r>
            <w:r w:rsidRPr="00426CDB">
              <w:tab/>
            </w:r>
            <w:r w:rsidRPr="00426CDB">
              <w:rPr>
                <w:b/>
                <w:i/>
              </w:rPr>
              <w:t>V prípade, že situácia osoby, ktorej sa poskytla medzinárodná ochrana, alebo žiadateľa o medzinárodnú ochranu spĺňa podmienky uvedené v článku 33 ods. 2 Ženevského dohovoru, by sa malo ponechať na uvážení členských štátov, či osobu vrátia do krajiny jej pôvodu, a to v úplnom súlade s Chartou základných práv Európskej únie, najmä jej článkom 4 a článkom 19 ods. 2.</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Vo veci HT (C-373/13) z 24. júna 2015 Súdny dvor zdôrazňuje, že platné právne predpisy priznávajú členským štátom diskrečnú právomoc v prípadoch, keď osobu možno vrátiť. Hoci treba zásadu zákazu vyhostenia alebo vrátenia rešpektovať, zdá sa tiež potrebné ponechať členským štátom možnosť odchýliť sa od nej, keď je to v rozpore s ich medzinárodnými záväzkami a s tým, čo sa ustanovuje v Charte základných práv Európskej únie.</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255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(46)</w:t>
            </w:r>
            <w:r w:rsidRPr="00426CDB">
              <w:tab/>
              <w:t xml:space="preserve">Pri rozhodovaní o nárokoch na výhody podľa </w:t>
            </w:r>
            <w:r w:rsidRPr="00426CDB">
              <w:rPr>
                <w:b/>
                <w:i/>
              </w:rPr>
              <w:t>tohto nariadenia</w:t>
            </w:r>
            <w:r w:rsidRPr="00426CDB">
              <w:t xml:space="preserve"> by príslušné orgány mali brať náležite do úvahy najlepší záujem dieťaťa, ako aj konkrétne okolnosti závislosti od osoby, ktorej sa poskytla medzinárodná ochrana, pokiaľ ide o blízkych príbuzných, ktorí sú už prítomní v členskom štáte a ktorí nie sú rodinnými príslušníkmi uvedenej osoby, ktorej sa poskytla medzinárodná ochrana. Za výnimočných okolností, keď blízky príbuzný osoby, ktorej sa poskytla medzinárodná ochrana, je zosobášená maloletá osoba, ale nie v sprievode svojho manžela alebo manželky, môže sa javiť, že v najlepšom záujme tejto maloletej osoby je byť so svojou pôvodnou rodinou.</w:t>
            </w:r>
          </w:p>
        </w:tc>
        <w:tc>
          <w:tcPr>
            <w:tcW w:w="4876" w:type="dxa"/>
          </w:tcPr>
          <w:p w:rsidR="00D12611" w:rsidRPr="00426CDB" w:rsidRDefault="00D12611" w:rsidP="004D4919">
            <w:pPr>
              <w:pStyle w:val="Normal6"/>
            </w:pPr>
            <w:r w:rsidRPr="00426CDB">
              <w:t>(46)</w:t>
            </w:r>
            <w:r w:rsidRPr="00426CDB">
              <w:tab/>
              <w:t xml:space="preserve">Pri rozhodovaní o nárokoch na výhody podľa </w:t>
            </w:r>
            <w:r w:rsidRPr="00426CDB">
              <w:rPr>
                <w:b/>
                <w:i/>
              </w:rPr>
              <w:t>tejto smernice</w:t>
            </w:r>
            <w:r w:rsidRPr="00426CDB">
              <w:t xml:space="preserve"> by príslušné orgány mali brať náležite do úvahy najlepší záujem dieťaťa, ako aj konkrétne okolnosti závislosti od osoby, ktorej sa poskytla medzinárodná ochrana, pokiaľ ide o blízkych príbuzných, ktorí sú už prítomní v členskom štáte a ktorí nie sú rodinnými príslušníkmi uvedenej osoby, ktorej sa poskytla medzinárodná ochrana. Za výnimočných okolností, keď blízky príbuzný osoby, ktorej sa poskytla medzinárodná ochrana, je zosobášená maloletá osoba, ale nie v sprievode svojho manžela alebo manželky, môže sa javiť, že v najlepšom záujme tejto maloletej osoby je byť so svojou pôvodnou rodinou.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256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(47)</w:t>
            </w:r>
            <w:r w:rsidRPr="00426CDB">
              <w:tab/>
            </w:r>
            <w:r w:rsidRPr="00426CDB">
              <w:rPr>
                <w:b/>
                <w:i/>
              </w:rPr>
              <w:t>V rámci limitov stanovených medzinárodnými záväzkami si priznanie výhod, pokiaľ ide o prístup k zamestnaniu a sociálnemu zabezpečeniu, vyžaduje, aby mu predchádzalo vydanie povolenia na pobyt.</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Odsek sa vypúšťa z dôvodu súladu s pozmeňujúcim návrhom k článku 22 ods. 3.</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257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lastRenderedPageBreak/>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(48)</w:t>
            </w:r>
            <w:r w:rsidRPr="00426CDB">
              <w:tab/>
            </w:r>
            <w:r w:rsidRPr="00426CDB">
              <w:rPr>
                <w:b/>
                <w:i/>
              </w:rPr>
              <w:t>Príslušné orgány môžu obmedziť prístup k zamestnaniu alebo samostatnej zárobkovej činnosti, keď ide o pracovné miesta, ktoré zahŕňajú výkon verejnej moci a zodpovednosť za ochranu všeobecných záujmov štátu alebo iných verejných orgánov. V kontexte uplatňovania ich práva na rovnaké zaobchádzanie, pokiaľ ide o členstvo v organizácii zastupujúcej pracovníkov alebo výkon určitého povolania, osoby, ktorým sa poskytla medzinárodná ochrana, môžu byť takisto vylúčené z účasti na riadení verejnoprávnych inštitúcií a z vykonávania funkcie, ktorá sa riadi verejným právom.</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258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(48)</w:t>
            </w:r>
            <w:r w:rsidRPr="00426CDB">
              <w:tab/>
              <w:t xml:space="preserve">Príslušné orgány môžu obmedziť prístup k zamestnaniu alebo samostatnej zárobkovej činnosti, keď ide o pracovné miesta, ktoré zahŕňajú výkon verejnej moci a zodpovednosť za ochranu všeobecných záujmov štátu alebo iných verejných orgánov. </w:t>
            </w:r>
            <w:r w:rsidRPr="00426CDB">
              <w:rPr>
                <w:b/>
                <w:i/>
              </w:rPr>
              <w:t xml:space="preserve">V kontexte uplatňovania ich práva na rovnaké zaobchádzanie, pokiaľ ide o členstvo v organizácii zastupujúcej pracovníkov alebo výkon určitého povolania, osoby, ktorým sa poskytla medzinárodná ochrana, môžu byť takisto vylúčené z účasti na riadení </w:t>
            </w:r>
            <w:r w:rsidRPr="00426CDB">
              <w:rPr>
                <w:b/>
                <w:i/>
              </w:rPr>
              <w:lastRenderedPageBreak/>
              <w:t>verejnoprávnych inštitúcií a z vykonávania funkcie, ktorá sa riadi verejným právom.</w:t>
            </w:r>
          </w:p>
        </w:tc>
        <w:tc>
          <w:tcPr>
            <w:tcW w:w="4876" w:type="dxa"/>
          </w:tcPr>
          <w:p w:rsidR="00D12611" w:rsidRPr="00426CDB" w:rsidRDefault="00D12611" w:rsidP="004D4919">
            <w:pPr>
              <w:pStyle w:val="Normal6"/>
            </w:pPr>
            <w:r w:rsidRPr="00426CDB">
              <w:lastRenderedPageBreak/>
              <w:t>(48)</w:t>
            </w:r>
            <w:r w:rsidRPr="00426CDB">
              <w:tab/>
              <w:t>Príslušné orgány môžu obmedziť prístup k zamestnaniu alebo samostatnej zárobkovej činnosti, keď ide o pracovné miesta, ktoré zahŕňajú výkon verejnej moci a zodpovednosť za ochranu všeobecných záujmov štátu alebo iných verejných orgánov.</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259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(48)</w:t>
            </w:r>
            <w:r w:rsidRPr="00426CDB">
              <w:tab/>
              <w:t>Príslušné orgány môžu obmedziť prístup k zamestnaniu alebo samostatnej zárobkovej činnosti, keď ide o pracovné miesta, ktoré zahŕňajú výkon verejnej moci a zodpovednosť za ochranu všeobecných záujmov štátu alebo iných verejných orgánov. V kontexte uplatňovania ich práva na rovnaké zaobchádzanie, pokiaľ ide o členstvo v organizácii zastupujúcej pracovníkov alebo výkon určitého povolania, osoby, ktorým sa poskytla medzinárodná ochrana, môžu byť takisto vylúčené z účasti na riadení verejnoprávnych inštitúcií a z vykonávania funkcie, ktorá sa riadi verejným právom.</w:t>
            </w:r>
          </w:p>
        </w:tc>
        <w:tc>
          <w:tcPr>
            <w:tcW w:w="4876" w:type="dxa"/>
          </w:tcPr>
          <w:p w:rsidR="00D12611" w:rsidRPr="00426CDB" w:rsidRDefault="00D12611" w:rsidP="004D4919">
            <w:pPr>
              <w:pStyle w:val="Normal6"/>
            </w:pPr>
            <w:r w:rsidRPr="00426CDB">
              <w:t>(48)</w:t>
            </w:r>
            <w:r w:rsidRPr="00426CDB">
              <w:tab/>
              <w:t>Príslušné orgány môžu obmedziť prístup k zamestnaniu alebo samostatnej zárobkovej činnosti, keď ide o pracovné miesta, ktoré zahŕňajú výkon verejnej moci a zodpovednosť za ochranu všeobecných záujmov štátu alebo iných verejných orgánov. V kontexte uplatňovania ich práva na rovnaké zaobchádzanie, pokiaľ ide o členstvo v organizácii zastupujúcej pracovníkov alebo výkon určitého povolania, osoby, ktorým sa poskytla medzinárodná ochrana, môžu byť takisto vylúčené z účasti na riadení verejnoprávnych inštitúcií a z vykonávania funkcie, ktorá sa riadi verejným právom.</w:t>
            </w:r>
            <w:r w:rsidRPr="00426CDB">
              <w:rPr>
                <w:b/>
                <w:i/>
              </w:rPr>
              <w:t xml:space="preserve"> Príslušné orgány môžu ďalej obmedziť prístup k zamestnaniu alebo samostatnej zárobkovej činnosti, aby zabránili nerovnováhe na trhu práce.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260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(49)</w:t>
            </w:r>
            <w:r w:rsidRPr="00426CDB">
              <w:tab/>
              <w:t xml:space="preserve">S cieľom zabezpečiť, aby osoby, </w:t>
            </w:r>
            <w:r w:rsidRPr="00426CDB">
              <w:lastRenderedPageBreak/>
              <w:t>ktorým sa poskytla medzinárodná ochrana, účinnejšie využívali práva a výhody stanovené v tomto nariadení, je nevyhnutné zohľadniť ich osobitné potreby a konkrétne problémy s integráciou, ktorým čelia, a uľahčiť im prístup k právam súvisiacim s integráciou, najmä pokiaľ ide o možnosti vzdelávania a odbornej prípravy súvisiace so zamestnaním a prístup k postupom uznávania zahraničných diplomov, osvedčení a iných dokladov o formálnych kvalifikáciách, predovšetkým z dôvodu chýbajúcich listinných dôkazov a skutočnosti, že nie sú schopní znášať náklady súvisiace s postupmi uznávania takýchto dokladov.</w:t>
            </w:r>
          </w:p>
        </w:tc>
        <w:tc>
          <w:tcPr>
            <w:tcW w:w="4876" w:type="dxa"/>
          </w:tcPr>
          <w:p w:rsidR="00D12611" w:rsidRPr="00426CDB" w:rsidRDefault="00D12611" w:rsidP="004D4919">
            <w:pPr>
              <w:pStyle w:val="Normal6"/>
            </w:pPr>
            <w:r w:rsidRPr="00426CDB">
              <w:lastRenderedPageBreak/>
              <w:t>(49)</w:t>
            </w:r>
            <w:r w:rsidRPr="00426CDB">
              <w:tab/>
              <w:t xml:space="preserve">S cieľom zabezpečiť, aby osoby, </w:t>
            </w:r>
            <w:r w:rsidRPr="00426CDB">
              <w:lastRenderedPageBreak/>
              <w:t xml:space="preserve">ktorým sa poskytla medzinárodná ochrana, účinnejšie využívali práva a výhody stanovené v tomto nariadení, je nevyhnutné zohľadniť ich osobitné potreby a konkrétne problémy s integráciou, ktorým čelia, a uľahčiť im prístup k právam súvisiacim s integráciou, najmä pokiaľ ide o možnosti vzdelávania a odbornej prípravy súvisiace so zamestnaním a prístup k postupom uznávania zahraničných diplomov, osvedčení a iných dokladov o formálnych kvalifikáciách, predovšetkým z dôvodu chýbajúcich listinných dôkazov a skutočnosti, že nie sú schopní znášať náklady súvisiace s postupmi uznávania takýchto dokladov. </w:t>
            </w:r>
            <w:r w:rsidRPr="00426CDB">
              <w:rPr>
                <w:b/>
                <w:i/>
              </w:rPr>
              <w:t>Ako naznačuje smernica o prijímaní, tým, že sa obmedzí možnosť osôb, ktorým bola poskytnutá medzinárodná ochrana, pracovať, vlády pripravujú spoločnosti o motivovaných pracovníkov, prispievajú k tomu, že žiadatelia o udelenie azylu/utečenci ľahšie podľahnú využívaniu ako lacná pracovná sila, a z dlhodobého hľadiska sťažujú proces začleňovania. Navyše, náklady spojené s hosťovaním žiadateľov o udelenie azylu sú nižšie, keď je im povolené mať platené zamestnanie. V tejto súvislosti by bola najlepším riešením včasná integrácia na trhu práce.</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261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 Helga Stevens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(49)</w:t>
            </w:r>
            <w:r w:rsidRPr="00426CDB">
              <w:tab/>
              <w:t xml:space="preserve">S cieľom zabezpečiť, aby osoby, ktorým sa poskytla medzinárodná ochrana, účinnejšie využívali práva a výhody stanovené v tomto nariadení, je nevyhnutné zohľadniť ich osobitné potreby a konkrétne </w:t>
            </w:r>
            <w:r w:rsidRPr="00426CDB">
              <w:lastRenderedPageBreak/>
              <w:t>problémy s integráciou, ktorým čelia, a uľahčiť im prístup k právam súvisiacim s integráciou</w:t>
            </w:r>
            <w:r w:rsidRPr="00426CDB">
              <w:rPr>
                <w:b/>
                <w:i/>
              </w:rPr>
              <w:t>, najmä pokiaľ ide o možnosti vzdelávania a odbornej prípravy súvisiace so zamestnaním a prístup k postupom uznávania zahraničných diplomov, osvedčení a iných dokladov o formálnych kvalifikáciách, predovšetkým z dôvodu chýbajúcich listinných dôkazov a skutočnosti, že nie sú schopní znášať náklady súvisiace s postupmi uznávania takýchto dokladov</w:t>
            </w:r>
            <w:r w:rsidRPr="00426CDB">
              <w:t>.</w:t>
            </w:r>
          </w:p>
        </w:tc>
        <w:tc>
          <w:tcPr>
            <w:tcW w:w="4876" w:type="dxa"/>
          </w:tcPr>
          <w:p w:rsidR="00D12611" w:rsidRPr="00426CDB" w:rsidRDefault="00D12611" w:rsidP="004D4919">
            <w:pPr>
              <w:pStyle w:val="Normal6"/>
            </w:pPr>
            <w:r w:rsidRPr="00426CDB">
              <w:lastRenderedPageBreak/>
              <w:t>(49)</w:t>
            </w:r>
            <w:r w:rsidRPr="00426CDB">
              <w:tab/>
              <w:t xml:space="preserve">S cieľom zabezpečiť, aby osoby, ktorým sa poskytla medzinárodná ochrana, účinnejšie využívali práva a výhody stanovené v tomto nariadení, je nevyhnutné zohľadniť ich osobitné potreby a konkrétne </w:t>
            </w:r>
            <w:r w:rsidRPr="00426CDB">
              <w:lastRenderedPageBreak/>
              <w:t>problémy s integráciou, ktorým čelia, a uľahčiť im prístup k právam súvisiacim s integráciou.</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262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(49)</w:t>
            </w:r>
            <w:r w:rsidRPr="00426CDB">
              <w:tab/>
              <w:t>S cieľom zabezpečiť, aby osoby, ktorým sa poskytla medzinárodná ochrana, účinnejšie využívali práva a výhody stanovené v</w:t>
            </w:r>
            <w:r w:rsidRPr="00426CDB">
              <w:rPr>
                <w:b/>
                <w:i/>
              </w:rPr>
              <w:t xml:space="preserve"> tomto nariadení</w:t>
            </w:r>
            <w:r w:rsidRPr="00426CDB">
              <w:t>, je nevyhnutné zohľadniť ich osobitné potreby a konkrétne problémy s integráciou, ktorým čelia, a uľahčiť im prístup k právam súvisiacim s integráciou, najmä pokiaľ ide o možnosti vzdelávania a odbornej prípravy súvisiace so zamestnaním a prístup k postupom uznávania zahraničných diplomov, osvedčení a iných dokladov o formálnych kvalifikáciách, predovšetkým z dôvodu chýbajúcich listinných dôkazov a skutočnosti, že nie sú schopní znášať náklady súvisiace s postupmi uznávania takýchto dokladov.</w:t>
            </w:r>
          </w:p>
        </w:tc>
        <w:tc>
          <w:tcPr>
            <w:tcW w:w="4876" w:type="dxa"/>
          </w:tcPr>
          <w:p w:rsidR="00D12611" w:rsidRPr="00426CDB" w:rsidRDefault="00D12611" w:rsidP="004D4919">
            <w:pPr>
              <w:pStyle w:val="Normal6"/>
            </w:pPr>
            <w:r w:rsidRPr="00426CDB">
              <w:t>(49)</w:t>
            </w:r>
            <w:r w:rsidRPr="00426CDB">
              <w:tab/>
              <w:t>S cieľom zabezpečiť, aby osoby, ktorým sa poskytla medzinárodná ochrana, účinnejšie využívali práva a výhody stanovené v</w:t>
            </w:r>
            <w:r w:rsidRPr="00426CDB">
              <w:rPr>
                <w:b/>
                <w:i/>
              </w:rPr>
              <w:t xml:space="preserve"> tejto smernici</w:t>
            </w:r>
            <w:r w:rsidRPr="00426CDB">
              <w:t>, je nevyhnutné zohľadniť ich osobitné potreby a konkrétne problémy s integráciou, ktorým čelia, a uľahčiť im prístup k právam súvisiacim s integráciou, najmä pokiaľ ide o možnosti vzdelávania a odbornej prípravy súvisiace so zamestnaním a prístup k postupom uznávania zahraničných diplomov, osvedčení a iných dokladov o formálnych kvalifikáciách, predovšetkým z dôvodu chýbajúcich listinných dôkazov a skutočnosti, že nie sú schopní znášať náklady súvisiace s postupmi uznávania takýchto dokladov.</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lastRenderedPageBreak/>
        <w:t>&lt;AmendB&gt;</w:t>
      </w:r>
      <w:r w:rsidRPr="00426CDB">
        <w:t xml:space="preserve">Pozmeňujúci návrh </w:t>
      </w:r>
      <w:r w:rsidRPr="00426CDB">
        <w:tab/>
      </w:r>
      <w:r w:rsidRPr="00426CDB">
        <w:tab/>
      </w:r>
      <w:r w:rsidRPr="00426CDB">
        <w:rPr>
          <w:rStyle w:val="HideTWBExt"/>
        </w:rPr>
        <w:t>&lt;NumAmB&gt;</w:t>
      </w:r>
      <w:r w:rsidRPr="00426CDB">
        <w:t>263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49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(49a)</w:t>
            </w:r>
            <w:r w:rsidRPr="00426CDB">
              <w:tab/>
            </w:r>
            <w:r w:rsidRPr="00426CDB">
              <w:rPr>
                <w:b/>
                <w:i/>
              </w:rPr>
              <w:t>Osoby, ktorým sa poskytla medzinárodná ochrana, môžu prísť s určitým znevýhodnením. Úrad vysokého komisára Organizácie Spojených národov pre utečencov (UNHCR) vo svojej správe o integrácii presídlených utečencov na trhu práce (The labour market integration of resettled refugees) uvádza, že presídlení utečenci sa buď dostanú do osobitného trhu práce (s požiadavkami na nízkokvalifikované osoby), alebo pri vstupe do zamestnania čelia dodatočným prekážkam. Preto je potrebné navrhnúť štruktúrované programy s rôznymi postupmi s cieľom zabezpečiť pre túto cieľovú skupinu rovnaký prístup na trh práce.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264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49 b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(49b)</w:t>
            </w:r>
            <w:r w:rsidRPr="00426CDB">
              <w:tab/>
            </w:r>
            <w:r w:rsidRPr="00426CDB">
              <w:rPr>
                <w:b/>
                <w:i/>
              </w:rPr>
              <w:t xml:space="preserve">Treba zvážiť osobitné opatrenia s cieľom účinne riešiť praktické ťažkosti, s ktorými sa stretávajú osoby, ktorým bola poskytnutá medzinárodná ochrana, a ktoré sa týkajú uznávania ich zahraničných diplomov, osvedčení alebo iných dokladov o formálnej kvalifikácii, predovšetkým z dôvodu nedostatku listinných dôkazov a ich neschopnosti znášať náklady súvisiace s postupmi </w:t>
            </w:r>
            <w:r w:rsidRPr="00426CDB">
              <w:rPr>
                <w:b/>
                <w:i/>
              </w:rPr>
              <w:lastRenderedPageBreak/>
              <w:t>uznávania týchto dokladov.</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Týmto pozmeňujúcim návrhom sa s veľmi malými zmenami znovu začleňuje odôvodnenie 44 v úvodnej časti smernice z roku 2011.</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265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49 c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(49c)</w:t>
            </w:r>
            <w:r w:rsidRPr="00426CDB">
              <w:tab/>
            </w:r>
            <w:r w:rsidRPr="00426CDB">
              <w:rPr>
                <w:b/>
                <w:i/>
              </w:rPr>
              <w:t>Vzhľadom na skutočnosť, že integrácia je obojsmerný proces, by neoddeliteľnou súčasťou procesu integrácie malo byť rešpektovanie hodnôt, na ktorých je Únia založená, a tiež rešpektovanie základných práv osôb, ktorým sa poskytla medzinárodná ochrana. Integrácia by sa mala vyhýbať izolácii a mala by podporovať začlenenie a pre jej úspešnosť je veľmi dôležitá účasť všetkých zapojených aktérov. Členské štáty by mali konať na vnútroštátnej, regionálnej aj miestnej úrovni a ponúknuť osobám, ktorým sa poskytla medzinárodná kontrola, podporu a príležitosti integrovať sa a budovať si život v novej spoločnosti, čo by malo zahŕňať ubytovanie, gramotnosť a jazykové kurzy, medzikultúrny dialóg, vzdelávanie a odbornú prípravu, ako aj účinný prístup k demokratickým štruktúram v spoločnosti.</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266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lastRenderedPageBreak/>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50</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(50)</w:t>
            </w:r>
            <w:r w:rsidRPr="00426CDB">
              <w:tab/>
            </w:r>
            <w:r w:rsidRPr="00426CDB">
              <w:rPr>
                <w:b/>
                <w:i/>
              </w:rPr>
              <w:t>V oblasti sociálneho zabezpečenia by sa malo osobám, ktorým sa poskytla medzinárodná ochrana, poskytnúť rovnaké zaobchádzanie ako štátnym príslušníkom členského štátu, ktorý poskytuje ochranu.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267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Traian Ungureanu, Artis Pabriks, Kinga Gál, Pál Csáky, Tomáš Zdechovský,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50</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(50)</w:t>
            </w:r>
            <w:r w:rsidRPr="00426CDB">
              <w:tab/>
            </w:r>
            <w:r w:rsidRPr="00426CDB">
              <w:rPr>
                <w:b/>
                <w:i/>
              </w:rPr>
              <w:t>V oblasti sociálneho zabezpečenia by sa malo osobám, ktorým sa poskytla medzinárodná ochrana, poskytnúť rovnaké zaobchádzanie ako štátnym príslušníkom členského štátu, ktorý poskytuje ochranu.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268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Kristina Winberg</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50</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(50)</w:t>
            </w:r>
            <w:r w:rsidRPr="00426CDB">
              <w:tab/>
            </w:r>
            <w:r w:rsidRPr="00426CDB">
              <w:rPr>
                <w:b/>
                <w:i/>
              </w:rPr>
              <w:t xml:space="preserve">V oblasti sociálneho zabezpečenia by sa malo osobám, ktorým sa poskytla medzinárodná ochrana, poskytnúť rovnaké zaobchádzanie ako štátnym príslušníkom členského štátu, ktorý </w:t>
            </w:r>
            <w:r w:rsidRPr="00426CDB">
              <w:rPr>
                <w:b/>
                <w:i/>
              </w:rPr>
              <w:lastRenderedPageBreak/>
              <w:t>poskytuje ochranu.</w:t>
            </w:r>
          </w:p>
        </w:tc>
        <w:tc>
          <w:tcPr>
            <w:tcW w:w="4876" w:type="dxa"/>
          </w:tcPr>
          <w:p w:rsidR="00D12611" w:rsidRPr="00426CDB" w:rsidRDefault="00D12611" w:rsidP="004D4919">
            <w:pPr>
              <w:pStyle w:val="Normal6"/>
            </w:pPr>
            <w:r w:rsidRPr="00426CDB">
              <w:rPr>
                <w:b/>
                <w:i/>
              </w:rPr>
              <w:lastRenderedPageBreak/>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269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50</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(50)</w:t>
            </w:r>
            <w:r w:rsidRPr="00426CDB">
              <w:tab/>
              <w:t>V oblasti sociálneho zabezpečenia by sa malo osobám, ktorým sa poskytla medzinárodná ochrana, poskytnúť rovnaké zaobchádzanie ako štátnym príslušníkom členského štátu, ktorý poskytuje ochranu.</w:t>
            </w:r>
          </w:p>
        </w:tc>
        <w:tc>
          <w:tcPr>
            <w:tcW w:w="4876" w:type="dxa"/>
          </w:tcPr>
          <w:p w:rsidR="00D12611" w:rsidRPr="00426CDB" w:rsidRDefault="00D12611" w:rsidP="004D4919">
            <w:pPr>
              <w:pStyle w:val="Normal6"/>
            </w:pPr>
            <w:r w:rsidRPr="00426CDB">
              <w:t>(50)</w:t>
            </w:r>
            <w:r w:rsidRPr="00426CDB">
              <w:tab/>
              <w:t xml:space="preserve">V oblasti sociálneho zabezpečenia </w:t>
            </w:r>
            <w:r w:rsidRPr="00426CDB">
              <w:rPr>
                <w:b/>
                <w:i/>
              </w:rPr>
              <w:t xml:space="preserve">a prístupu k integračným programom </w:t>
            </w:r>
            <w:r w:rsidRPr="00426CDB">
              <w:t>by sa malo osobám, ktorým sa poskytla medzinárodná ochrana, poskytnúť rovnaké zaobchádzanie ako štátnym príslušníkom členského štátu, ktorý poskytuje ochranu.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270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Kristina Winberg</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(51)</w:t>
            </w:r>
            <w:r w:rsidRPr="00426CDB">
              <w:tab/>
            </w:r>
            <w:r w:rsidRPr="00426CDB">
              <w:rPr>
                <w:b/>
                <w:i/>
              </w:rPr>
              <w:t xml:space="preserve">Okrem toho, najmä s cieľom zabrániť sociálnej núdzi je vhodné, aby sa osobám, ktorým sa poskytla medzinárodná ochrana, poskytla sociálna pomoc bez diskriminácie. V prípade osôb, ktorým sa poskytla doplnková ochrana, by sa členským štátom mala umožniť určitá flexibilita obmedziť takéto práva na základné dávky, čo treba chápať tak, že pokrývajú aspoň podporu minimálneho príjmu, pomoc v prípade choroby alebo tehotenstva a rodičovskú pomoc, pokiaľ sa takéto dávky poskytujú štátnym príslušníkom podľa vnútroštátneho práva. S cieľom uľahčiť ich integráciu by </w:t>
            </w:r>
            <w:r w:rsidRPr="00426CDB">
              <w:rPr>
                <w:b/>
                <w:i/>
              </w:rPr>
              <w:lastRenderedPageBreak/>
              <w:t>členské štáty mali mať možnosť podmieniť prístup utečencov a osôb, ktorým sa poskytla doplnková ochrana, k určitým typom sociálnej pomoci stanovenej vo vnútroštátnych právnych predpisoch efektívnou účasťou osoby, ktorej sa poskytla medzinárodná ochrana, na integračných opatreniach.</w:t>
            </w:r>
          </w:p>
        </w:tc>
        <w:tc>
          <w:tcPr>
            <w:tcW w:w="4876" w:type="dxa"/>
          </w:tcPr>
          <w:p w:rsidR="00D12611" w:rsidRPr="00426CDB" w:rsidRDefault="00D12611" w:rsidP="004D4919">
            <w:pPr>
              <w:pStyle w:val="Normal6"/>
            </w:pPr>
            <w:r w:rsidRPr="00426CDB">
              <w:rPr>
                <w:b/>
                <w:i/>
              </w:rPr>
              <w:lastRenderedPageBreak/>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271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(51)</w:t>
            </w:r>
            <w:r w:rsidRPr="00426CDB">
              <w:tab/>
              <w:t xml:space="preserve">Okrem toho, najmä s cieľom zabrániť sociálnej núdzi je vhodné, aby sa osobám, ktorým sa poskytla medzinárodná ochrana, poskytla sociálna pomoc bez diskriminácie. </w:t>
            </w:r>
            <w:r w:rsidRPr="00426CDB">
              <w:rPr>
                <w:b/>
                <w:i/>
              </w:rPr>
              <w:t>V prípade osôb, ktorým sa poskytla doplnková ochrana, by sa členským štátom mala umožniť určitá flexibilita obmedziť takéto práva na základné dávky, čo treba chápať tak, že pokrývajú aspoň podporu minimálneho príjmu, pomoc v prípade choroby alebo tehotenstva a rodičovskú pomoc, pokiaľ sa takéto dávky poskytujú štátnym príslušníkom podľa vnútroštátneho práva. S cieľom uľahčiť ich integráciu by členské štáty mali mať možnosť podmieniť prístup utečencov a osôb, ktorým sa poskytla doplnková ochrana, k určitým typom sociálnej pomoci stanovenej vo vnútroštátnych právnych predpisoch efektívnou účasťou osoby, ktorej sa poskytla medzinárodná ochrana, na integračných opatreniach.</w:t>
            </w:r>
          </w:p>
        </w:tc>
        <w:tc>
          <w:tcPr>
            <w:tcW w:w="4876" w:type="dxa"/>
          </w:tcPr>
          <w:p w:rsidR="00D12611" w:rsidRPr="00426CDB" w:rsidRDefault="00D12611" w:rsidP="004D4919">
            <w:pPr>
              <w:pStyle w:val="Normal6"/>
            </w:pPr>
            <w:r w:rsidRPr="00426CDB">
              <w:t>(51)</w:t>
            </w:r>
            <w:r w:rsidRPr="00426CDB">
              <w:tab/>
              <w:t>Okrem toho, najmä s cieľom zabrániť sociálnej núdzi je vhodné, aby sa osobám, ktorým sa poskytla medzinárodná ochrana, poskytla sociálna pomoc bez diskriminácie.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lastRenderedPageBreak/>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Tieňová spravodajkyňa súhlasí so spravodajkyňou, že neexistuje dôvod, prečo by osoby, ktoré potrebujú ochranu a ktorým sa poskytla doplnková ochrana, nemali dostať rovnakú sociálnu pomoc ako iné osoby, ktoré potrebujú medzinárodnú ochranu. S osobami, ktoré potrebujú medzinárodnú ochranu, by sa nemalo zaobchádzať nerovnocenne. Z právneho hľadiska je to napadnuteľné a z administratívneho hľadiska kontraproduktívne. Po rozhodnutí o potrebe ochrany majú všetky tieto osoby v hostiteľskom členskom štáte rovnaké sociálne potreby.</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272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(51)</w:t>
            </w:r>
            <w:r w:rsidRPr="00426CDB">
              <w:tab/>
              <w:t xml:space="preserve">Okrem toho, najmä s cieľom zabrániť sociálnej núdzi je vhodné, aby sa osobám, ktorým sa poskytla medzinárodná ochrana, poskytla sociálna pomoc bez diskriminácie. </w:t>
            </w:r>
            <w:r w:rsidRPr="00426CDB">
              <w:rPr>
                <w:b/>
                <w:i/>
              </w:rPr>
              <w:t>V prípade osôb, ktorým sa poskytla doplnková ochrana, by sa členským štátom mala umožniť určitá flexibilita obmedziť takéto práva na základné dávky, čo treba chápať tak, že pokrývajú aspoň podporu minimálneho príjmu, pomoc v prípade choroby alebo tehotenstva a rodičovskú pomoc, pokiaľ sa takéto dávky poskytujú štátnym príslušníkom podľa vnútroštátneho práva.</w:t>
            </w:r>
            <w:r w:rsidRPr="00426CDB">
              <w:t xml:space="preserve"> S cieľom uľahčiť ich integráciu by členské štáty mali mať možnosť podmieniť prístup </w:t>
            </w:r>
            <w:r w:rsidRPr="00426CDB">
              <w:rPr>
                <w:b/>
                <w:i/>
              </w:rPr>
              <w:t>utečencov a osôb, ktorým sa poskytla doplnková ochrana,</w:t>
            </w:r>
            <w:r w:rsidRPr="00426CDB">
              <w:t xml:space="preserve"> k určitým typom sociálnej pomoci stanovenej vo vnútroštátnych právnych predpisoch efektívnou účasťou osoby, ktorej sa poskytla medzinárodná ochrana, na integračných opatreniach.</w:t>
            </w:r>
          </w:p>
        </w:tc>
        <w:tc>
          <w:tcPr>
            <w:tcW w:w="4876" w:type="dxa"/>
          </w:tcPr>
          <w:p w:rsidR="00D12611" w:rsidRPr="00426CDB" w:rsidRDefault="00D12611" w:rsidP="004D4919">
            <w:pPr>
              <w:pStyle w:val="Normal6"/>
            </w:pPr>
            <w:r w:rsidRPr="00426CDB">
              <w:t>(51)</w:t>
            </w:r>
            <w:r w:rsidRPr="00426CDB">
              <w:tab/>
              <w:t>Okrem toho, najmä s cieľom zabrániť sociálnej núdzi je vhodné, aby sa osobám, ktorým sa poskytla medzinárodná ochrana, poskytla sociálna pomoc bez diskriminácie. S cieľom uľahčiť ich integráciu by členské štáty mali mať možnosť podmieniť prístup k určitým typom sociálnej pomoci stanovenej vo vnútroštátnych právnych predpisoch efektívnou účasťou osoby, ktorej sa poskytla medzinárodná ochrana, na integračných opatreniach.</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273</w:t>
      </w:r>
      <w:r w:rsidRPr="00426CDB">
        <w:rPr>
          <w:rStyle w:val="HideTWBExt"/>
        </w:rPr>
        <w:t>&lt;/NumAmB&gt;</w:t>
      </w:r>
    </w:p>
    <w:p w:rsidR="00D12611" w:rsidRPr="00426CDB" w:rsidRDefault="00D12611" w:rsidP="00D12611">
      <w:pPr>
        <w:pStyle w:val="NormalBold"/>
      </w:pPr>
      <w:r w:rsidRPr="00426CDB">
        <w:rPr>
          <w:rStyle w:val="HideTWBExt"/>
        </w:rPr>
        <w:lastRenderedPageBreak/>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(51)</w:t>
            </w:r>
            <w:r w:rsidRPr="00426CDB">
              <w:tab/>
              <w:t xml:space="preserve">Okrem toho, najmä s cieľom zabrániť sociálnej núdzi je vhodné, aby sa osobám, ktorým sa poskytla medzinárodná ochrana, poskytla sociálna pomoc bez diskriminácie. </w:t>
            </w:r>
            <w:r w:rsidRPr="00426CDB">
              <w:rPr>
                <w:b/>
                <w:i/>
              </w:rPr>
              <w:t>V prípade osôb, ktorým sa poskytla doplnková ochrana, by sa členským štátom mala umožniť určitá flexibilita obmedziť takéto práva na základné dávky, čo treba chápať tak, že pokrývajú aspoň podporu minimálneho príjmu, pomoc v prípade choroby alebo tehotenstva a rodičovskú pomoc, pokiaľ sa takéto dávky poskytujú štátnym príslušníkom podľa vnútroštátneho práva.</w:t>
            </w:r>
            <w:r w:rsidRPr="00426CDB">
              <w:t xml:space="preserve"> S cieľom uľahčiť ich integráciu by členské štáty mali </w:t>
            </w:r>
            <w:r w:rsidRPr="00426CDB">
              <w:rPr>
                <w:b/>
                <w:i/>
              </w:rPr>
              <w:t>mať možnosť podmieniť</w:t>
            </w:r>
            <w:r w:rsidRPr="00426CDB">
              <w:t xml:space="preserve"> prístup utečencov a osôb, ktorým sa poskytla doplnková ochrana, k určitým typom sociálnej pomoci stanovenej vo vnútroštátnych právnych predpisoch </w:t>
            </w:r>
            <w:r w:rsidRPr="00426CDB">
              <w:rPr>
                <w:b/>
                <w:i/>
              </w:rPr>
              <w:t>efektívnou účasťou osoby, ktorej sa poskytla medzinárodná ochrana, na integračných opatreniach</w:t>
            </w:r>
            <w:r w:rsidRPr="00426CDB">
              <w:t>.</w:t>
            </w:r>
          </w:p>
        </w:tc>
        <w:tc>
          <w:tcPr>
            <w:tcW w:w="4876" w:type="dxa"/>
          </w:tcPr>
          <w:p w:rsidR="00D12611" w:rsidRPr="00426CDB" w:rsidRDefault="00D12611" w:rsidP="004D4919">
            <w:pPr>
              <w:pStyle w:val="Normal6"/>
            </w:pPr>
            <w:r w:rsidRPr="00426CDB">
              <w:t>(51)</w:t>
            </w:r>
            <w:r w:rsidRPr="00426CDB">
              <w:tab/>
              <w:t xml:space="preserve">Okrem toho, najmä s cieľom zabrániť sociálnej núdzi je vhodné, aby sa osobám, ktorým sa poskytla medzinárodná ochrana, poskytla sociálna pomoc bez diskriminácie. S cieľom uľahčiť ich integráciu by členské štáty mali </w:t>
            </w:r>
            <w:r w:rsidRPr="00426CDB">
              <w:rPr>
                <w:b/>
                <w:i/>
              </w:rPr>
              <w:t>zabezpečiť účinný</w:t>
            </w:r>
            <w:r w:rsidRPr="00426CDB">
              <w:t xml:space="preserve"> prístup utečencov a osôb, ktorým sa poskytla doplnková ochrana, k určitým typom sociálnej pomoci stanovenej vo vnútroštátnych právnych predpisoch.</w:t>
            </w:r>
            <w:r w:rsidRPr="00426CDB">
              <w:rPr>
                <w:b/>
                <w:i/>
              </w:rPr>
              <w:t xml:space="preserve"> Kým základ ochrany môže viesť k rôznemu určeniu postavenia, v materiálnych potrebách jednotlivca, ktorému sa poskytla ochrana, nie je rozdiel.</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274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 Helga Stevens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(51)</w:t>
            </w:r>
            <w:r w:rsidRPr="00426CDB">
              <w:tab/>
              <w:t xml:space="preserve">Okrem toho, najmä s cieľom zabrániť sociálnej núdzi je vhodné, aby sa osobám, ktorým sa poskytla medzinárodná ochrana, poskytla sociálna pomoc </w:t>
            </w:r>
            <w:r w:rsidRPr="00426CDB">
              <w:rPr>
                <w:b/>
                <w:i/>
              </w:rPr>
              <w:t>bez diskriminácie</w:t>
            </w:r>
            <w:r w:rsidRPr="00426CDB">
              <w:t>.</w:t>
            </w:r>
            <w:r w:rsidRPr="00426CDB">
              <w:rPr>
                <w:b/>
                <w:i/>
              </w:rPr>
              <w:t xml:space="preserve"> V prípade osôb, ktorým sa </w:t>
            </w:r>
            <w:r w:rsidRPr="00426CDB">
              <w:rPr>
                <w:b/>
                <w:i/>
              </w:rPr>
              <w:lastRenderedPageBreak/>
              <w:t>poskytla doplnková ochrana, by sa členským</w:t>
            </w:r>
            <w:r w:rsidRPr="00426CDB">
              <w:t xml:space="preserve"> štátom mala umožniť </w:t>
            </w:r>
            <w:r w:rsidRPr="00426CDB">
              <w:rPr>
                <w:b/>
                <w:i/>
              </w:rPr>
              <w:t>určitá</w:t>
            </w:r>
            <w:r w:rsidRPr="00426CDB">
              <w:t xml:space="preserve"> flexibilita obmedziť takéto práva </w:t>
            </w:r>
            <w:r w:rsidRPr="00426CDB">
              <w:rPr>
                <w:b/>
                <w:i/>
              </w:rPr>
              <w:t>na základné dávky, čo treba chápať tak, že pokrývajú aspoň podporu minimálneho príjmu, pomoc v prípade choroby alebo tehotenstva a rodičovskú pomoc, pokiaľ sa takéto dávky poskytujú štátnym príslušníkom podľa vnútroštátneho práva</w:t>
            </w:r>
            <w:r w:rsidRPr="00426CDB">
              <w:t xml:space="preserve">. S cieľom uľahčiť ich integráciu by členské štáty mali </w:t>
            </w:r>
            <w:r w:rsidRPr="00426CDB">
              <w:rPr>
                <w:b/>
                <w:i/>
              </w:rPr>
              <w:t>mať možnosť</w:t>
            </w:r>
            <w:r w:rsidRPr="00426CDB">
              <w:t xml:space="preserve"> podmieniť prístup </w:t>
            </w:r>
            <w:r w:rsidRPr="00426CDB">
              <w:rPr>
                <w:b/>
                <w:i/>
              </w:rPr>
              <w:t>utečencov a osôb, ktorým sa poskytla doplnková ochrana,</w:t>
            </w:r>
            <w:r w:rsidRPr="00426CDB">
              <w:t xml:space="preserve"> k určitým typom sociálnej pomoci </w:t>
            </w:r>
            <w:r w:rsidRPr="00426CDB">
              <w:rPr>
                <w:b/>
                <w:i/>
              </w:rPr>
              <w:t>stanovenej vo vnútroštátnych právnych predpisoch</w:t>
            </w:r>
            <w:r w:rsidRPr="00426CDB">
              <w:t xml:space="preserve"> efektívnou účasťou osoby, ktorej sa poskytla medzinárodná ochrana, na integračných opatreniach.</w:t>
            </w:r>
          </w:p>
        </w:tc>
        <w:tc>
          <w:tcPr>
            <w:tcW w:w="4876" w:type="dxa"/>
          </w:tcPr>
          <w:p w:rsidR="00D12611" w:rsidRPr="00426CDB" w:rsidRDefault="00D12611" w:rsidP="004D4919">
            <w:pPr>
              <w:pStyle w:val="Normal6"/>
            </w:pPr>
            <w:r w:rsidRPr="00426CDB">
              <w:lastRenderedPageBreak/>
              <w:t>(51)</w:t>
            </w:r>
            <w:r w:rsidRPr="00426CDB">
              <w:tab/>
              <w:t xml:space="preserve">Okrem toho, najmä s cieľom zabrániť sociálnej núdzi je vhodné, aby sa osobám, ktorým sa poskytla medzinárodná ochrana, </w:t>
            </w:r>
            <w:r w:rsidRPr="00426CDB">
              <w:rPr>
                <w:b/>
                <w:i/>
              </w:rPr>
              <w:t xml:space="preserve">a ich rodinným príslušníkom </w:t>
            </w:r>
            <w:r w:rsidRPr="00426CDB">
              <w:t xml:space="preserve">poskytla </w:t>
            </w:r>
            <w:r w:rsidRPr="00426CDB">
              <w:rPr>
                <w:b/>
                <w:i/>
              </w:rPr>
              <w:t xml:space="preserve">v súvislosti s týmto nariadením </w:t>
            </w:r>
            <w:r w:rsidRPr="00426CDB">
              <w:lastRenderedPageBreak/>
              <w:t>sociálna pomoc.</w:t>
            </w:r>
            <w:r w:rsidRPr="00426CDB">
              <w:rPr>
                <w:b/>
                <w:i/>
              </w:rPr>
              <w:t xml:space="preserve"> Členským</w:t>
            </w:r>
            <w:r w:rsidRPr="00426CDB">
              <w:t xml:space="preserve"> štátom </w:t>
            </w:r>
            <w:r w:rsidRPr="00426CDB">
              <w:rPr>
                <w:b/>
                <w:i/>
              </w:rPr>
              <w:t xml:space="preserve">by sa však </w:t>
            </w:r>
            <w:r w:rsidRPr="00426CDB">
              <w:t xml:space="preserve">mala umožniť </w:t>
            </w:r>
            <w:r w:rsidRPr="00426CDB">
              <w:rPr>
                <w:b/>
                <w:i/>
              </w:rPr>
              <w:t>široká</w:t>
            </w:r>
            <w:r w:rsidRPr="00426CDB">
              <w:t xml:space="preserve"> flexibilita obmedziť takéto práva. S cieľom uľahčiť ich integráciu by členské štáty mali podmieniť prístup k určitým typom sociálnej pomoci efektívnou </w:t>
            </w:r>
            <w:r w:rsidRPr="00426CDB">
              <w:rPr>
                <w:b/>
                <w:i/>
              </w:rPr>
              <w:t xml:space="preserve">a úspešnou </w:t>
            </w:r>
            <w:r w:rsidRPr="00426CDB">
              <w:t xml:space="preserve">účasťou osoby, ktorej sa poskytla medzinárodná ochrana, </w:t>
            </w:r>
            <w:r w:rsidRPr="00426CDB">
              <w:rPr>
                <w:b/>
                <w:i/>
              </w:rPr>
              <w:t xml:space="preserve">a jej rodinných príslušníkov </w:t>
            </w:r>
            <w:r w:rsidRPr="00426CDB">
              <w:t>na integračných opatreniach.</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275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(51)</w:t>
            </w:r>
            <w:r w:rsidRPr="00426CDB">
              <w:tab/>
              <w:t xml:space="preserve">Okrem toho, najmä s cieľom zabrániť sociálnej núdzi je vhodné, aby sa osobám, ktorým sa poskytla medzinárodná ochrana, poskytla sociálna pomoc bez diskriminácie. V prípade osôb, ktorým sa poskytla doplnková ochrana, by sa členským štátom mala umožniť určitá flexibilita obmedziť takéto práva na základné dávky, čo treba chápať tak, že pokrývajú aspoň podporu minimálneho príjmu, pomoc v prípade choroby alebo tehotenstva a rodičovskú pomoc, pokiaľ sa takéto dávky poskytujú štátnym príslušníkom podľa vnútroštátneho práva. S cieľom uľahčiť ich integráciu by členské štáty mali mať možnosť podmieniť prístup </w:t>
            </w:r>
            <w:r w:rsidRPr="00426CDB">
              <w:lastRenderedPageBreak/>
              <w:t>utečencov a osôb, ktorým sa poskytla doplnková ochrana, k určitým typom sociálnej pomoci stanovenej vo vnútroštátnych právnych predpisoch efektívnou účasťou osoby, ktorej sa poskytla medzinárodná ochrana, na integračných opatreniach.</w:t>
            </w:r>
          </w:p>
        </w:tc>
        <w:tc>
          <w:tcPr>
            <w:tcW w:w="4876" w:type="dxa"/>
          </w:tcPr>
          <w:p w:rsidR="00D12611" w:rsidRPr="00426CDB" w:rsidRDefault="00D12611" w:rsidP="004D4919">
            <w:pPr>
              <w:pStyle w:val="Normal6"/>
            </w:pPr>
            <w:r w:rsidRPr="00426CDB">
              <w:lastRenderedPageBreak/>
              <w:t>(51)</w:t>
            </w:r>
            <w:r w:rsidRPr="00426CDB">
              <w:tab/>
              <w:t>Okrem toho, najmä s cieľom zabrániť sociálnej núdzi je vhodné, aby sa osobám, ktorým sa poskytla medzinárodná ochrana, poskytla sociálna pomoc bez diskriminácie. V prípade osôb, ktorým sa poskytla doplnková ochrana, by sa členským štátom mala umožniť určitá flexibilita obmedziť takéto práva na základné dávky, čo treba chápať tak, že pokrývajú aspoň podporu minimálneho príjmu, pomoc v prípade choroby alebo tehotenstva</w:t>
            </w:r>
            <w:r w:rsidRPr="00426CDB">
              <w:rPr>
                <w:b/>
                <w:i/>
              </w:rPr>
              <w:t>, prístup k službám v oblasti sexuálneho a reprodukčného zdravia a práv</w:t>
            </w:r>
            <w:r w:rsidRPr="00426CDB">
              <w:t xml:space="preserve"> a rodičovskú pomoc, pokiaľ sa takéto dávky poskytujú štátnym príslušníkom podľa vnútroštátneho práva. S cieľom </w:t>
            </w:r>
            <w:r w:rsidRPr="00426CDB">
              <w:lastRenderedPageBreak/>
              <w:t>uľahčiť ich integráciu by členské štáty mali mať možnosť podmieniť prístup utečencov a osôb, ktorým sa poskytla doplnková ochrana, k určitým typom sociálnej pomoci stanovenej vo vnútroštátnych právnych predpisoch efektívnou účasťou osoby, ktorej sa poskytla medzinárodná ochrana, na integračných opatreniach.</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276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51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(51a)</w:t>
            </w:r>
            <w:r w:rsidRPr="00426CDB">
              <w:tab/>
            </w:r>
            <w:r w:rsidRPr="00426CDB">
              <w:rPr>
                <w:b/>
                <w:i/>
              </w:rPr>
              <w:t>Osobitné potreby a špecifiká situácie osôb, ktorým bolo priznané postavenie osoby s doplnkovou ochranou, by sa mali v čo najväčšej miere zohľadniť v integračných programoch určených pre tieto osoby, v prípade potreby aj prostredníctvom jazykového vzdelávania a poskytovania informácií o právach a povinnostiach jednotlivca súvisiacich s ich postavením osôb s ochranou v príslušnom členskom štáte.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Týmto pozmeňujúcim návrhom sa znovu začleňuje odôvodnenie 47 v úvodnej časti smernice z roku 2011.</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277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(52)</w:t>
            </w:r>
            <w:r w:rsidRPr="00426CDB">
              <w:tab/>
              <w:t>Osobám, ktorým sa poskytla medzinárodná ochrana, by sa mal zaistiť prístup k zdravotnej starostlivosti vrátane starostlivosti o fyzické a duševné zdravie.</w:t>
            </w:r>
          </w:p>
        </w:tc>
        <w:tc>
          <w:tcPr>
            <w:tcW w:w="4876" w:type="dxa"/>
          </w:tcPr>
          <w:p w:rsidR="00D12611" w:rsidRPr="00426CDB" w:rsidRDefault="00D12611" w:rsidP="004D4919">
            <w:pPr>
              <w:pStyle w:val="Normal6"/>
            </w:pPr>
            <w:r w:rsidRPr="00426CDB">
              <w:t>(52)</w:t>
            </w:r>
            <w:r w:rsidRPr="00426CDB">
              <w:tab/>
              <w:t>Osobám, ktorým sa poskytla medzinárodná ochrana, by sa mal zaistiť prístup k zdravotnej starostlivosti vrátane starostlivosti o fyzické a duševné zdravie</w:t>
            </w:r>
            <w:r w:rsidRPr="00426CDB">
              <w:rPr>
                <w:b/>
                <w:i/>
              </w:rPr>
              <w:t>, ako aj sexuálnemu a reprodukčnému zdraviu</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278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Kinga Gál, Pál Csáky</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(52)</w:t>
            </w:r>
            <w:r w:rsidRPr="00426CDB">
              <w:tab/>
              <w:t xml:space="preserve">Osobám, ktorým sa poskytla medzinárodná ochrana, by sa mal zaistiť prístup k zdravotnej starostlivosti </w:t>
            </w:r>
            <w:r w:rsidRPr="00426CDB">
              <w:rPr>
                <w:b/>
                <w:i/>
              </w:rPr>
              <w:t>vrátane starostlivosti o fyzické a duševné zdravie</w:t>
            </w:r>
            <w:r w:rsidRPr="00426CDB">
              <w:t>.</w:t>
            </w:r>
          </w:p>
        </w:tc>
        <w:tc>
          <w:tcPr>
            <w:tcW w:w="4876" w:type="dxa"/>
          </w:tcPr>
          <w:p w:rsidR="00D12611" w:rsidRPr="00426CDB" w:rsidRDefault="00D12611" w:rsidP="004D4919">
            <w:pPr>
              <w:pStyle w:val="Normal6"/>
            </w:pPr>
            <w:r w:rsidRPr="00426CDB">
              <w:t>(52)</w:t>
            </w:r>
            <w:r w:rsidRPr="00426CDB">
              <w:tab/>
              <w:t xml:space="preserve">Osobám, ktorým sa poskytla medzinárodná ochrana, by sa mal zaistiť prístup k </w:t>
            </w:r>
            <w:r w:rsidRPr="00426CDB">
              <w:rPr>
                <w:b/>
                <w:i/>
              </w:rPr>
              <w:t xml:space="preserve">základnej </w:t>
            </w:r>
            <w:r w:rsidRPr="00426CDB">
              <w:t>zdravotnej starostlivosti.</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279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52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(52a)</w:t>
            </w:r>
            <w:r w:rsidRPr="00426CDB">
              <w:tab/>
            </w:r>
            <w:r w:rsidRPr="00426CDB">
              <w:rPr>
                <w:b/>
                <w:i/>
              </w:rPr>
              <w:t>Osoby, ktorým sa poskytla medzinárodná ochrana, by mali mať prístup k tovaru a službám a poskytovaniu tovaru a služieb dostupných pre verejnosť vrátane informačných a poradenských služieb poskytovaných úradmi práce.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lastRenderedPageBreak/>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Tieňová spravodajkyňa súhlasí so spravodajkyňou, že znenie tohto odôvodnenia je zosúladené so znením ustanovení o rovnakom zaobchádzaní, navrhovaných Európskou komisiou do nástrojov v oblasti legálnej migrácie (najmä v revízii modrej karty). Tieto odôvodnenia sa odzrkadľujú v článku 30, resp. 35.</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280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(53)</w:t>
            </w:r>
            <w:r w:rsidRPr="00426CDB">
              <w:tab/>
              <w:t>Aby sa uľahčila integrácia osôb, ktorým sa poskytla medzinárodná ochrana, do spoločnosti, osoby, ktorým sa poskytla medzinárodná ochrana, majú mať prístup k integračným opatreniam, pričom podrobné podmienky stanovia členské štáty. Členské štáty môžu stanoviť, že účasť na takýchto integračných opatreniach, napríklad jazykových kurzoch, kurzoch občianskej integrácie, odbornej prípravy a iných kurzoch súvisiacich so zamestnaním, je povinná.</w:t>
            </w:r>
          </w:p>
        </w:tc>
        <w:tc>
          <w:tcPr>
            <w:tcW w:w="4876" w:type="dxa"/>
          </w:tcPr>
          <w:p w:rsidR="00D12611" w:rsidRPr="00426CDB" w:rsidRDefault="00D12611" w:rsidP="004D4919">
            <w:pPr>
              <w:pStyle w:val="Normal6"/>
            </w:pPr>
            <w:r w:rsidRPr="00426CDB">
              <w:t>(53)</w:t>
            </w:r>
            <w:r w:rsidRPr="00426CDB">
              <w:tab/>
              <w:t>Aby sa uľahčila integrácia osôb, ktorým sa poskytla medzinárodná ochrana, do spoločnosti, osoby, ktorým sa poskytla medzinárodná ochrana, majú mať prístup k integračným opatreniam, pričom podrobné podmienky stanovia členské štáty. Členské štáty môžu stanoviť, že účasť na takýchto integračných opatreniach, napríklad jazykových kurzoch, kurzoch občianskej integrácie, odbornej prípravy a iných kurzoch súvisiacich so zamestnaním, je povinná</w:t>
            </w:r>
            <w:r w:rsidRPr="00426CDB">
              <w:rPr>
                <w:b/>
                <w:i/>
              </w:rPr>
              <w:t>, a to za predpokladu, že sú bezplatné, účinné a ľahko dostupné a zohľadňujú špecifické potreby osôb, ktorým sa poskytla medzinárodná ochrana</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281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Jeroen Lenaers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(53)</w:t>
            </w:r>
            <w:r w:rsidRPr="00426CDB">
              <w:tab/>
              <w:t xml:space="preserve">Aby sa uľahčila integrácia osôb, ktorým sa poskytla medzinárodná ochrana, </w:t>
            </w:r>
            <w:r w:rsidRPr="00426CDB">
              <w:lastRenderedPageBreak/>
              <w:t>do spoločnosti, osoby, ktorým sa poskytla medzinárodná ochrana, majú mať prístup k integračným opatreniam, pričom podrobné podmienky stanovia členské štáty. Členské štáty môžu stanoviť, že účasť na takýchto integračných opatreniach, napríklad jazykových kurzoch, kurzoch občianskej integrácie, odbornej prípravy a iných kurzoch súvisiacich so zamestnaním, je povinná.</w:t>
            </w:r>
          </w:p>
        </w:tc>
        <w:tc>
          <w:tcPr>
            <w:tcW w:w="4876" w:type="dxa"/>
          </w:tcPr>
          <w:p w:rsidR="00D12611" w:rsidRPr="00426CDB" w:rsidRDefault="00D12611" w:rsidP="004D4919">
            <w:pPr>
              <w:pStyle w:val="Normal6"/>
            </w:pPr>
            <w:r w:rsidRPr="00426CDB">
              <w:lastRenderedPageBreak/>
              <w:t>(53)</w:t>
            </w:r>
            <w:r w:rsidRPr="00426CDB">
              <w:tab/>
              <w:t xml:space="preserve">Aby sa uľahčila integrácia osôb, ktorým sa poskytla medzinárodná ochrana, </w:t>
            </w:r>
            <w:r w:rsidRPr="00426CDB">
              <w:lastRenderedPageBreak/>
              <w:t xml:space="preserve">do spoločnosti, osoby, ktorým sa poskytla medzinárodná ochrana, majú mať prístup k integračným opatreniam, pričom podrobné podmienky stanovia členské štáty. Členské štáty môžu stanoviť, že účasť na takýchto integračných opatreniach, napríklad jazykových kurzoch, kurzoch občianskej integrácie, odbornej prípravy a iných kurzoch súvisiacich so zamestnaním, je povinná. </w:t>
            </w:r>
            <w:r w:rsidRPr="00426CDB">
              <w:rPr>
                <w:b/>
                <w:i/>
              </w:rPr>
              <w:t>Ustavičné odmietanie aktívne sa začleniť môže ako k poslednému riešeniu viesť k zániku nároku na medzinárodnú ochranu.</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282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(53)</w:t>
            </w:r>
            <w:r w:rsidRPr="00426CDB">
              <w:tab/>
              <w:t xml:space="preserve">Aby sa uľahčila integrácia osôb, ktorým sa poskytla medzinárodná ochrana, do spoločnosti, osoby, ktorým sa poskytla medzinárodná ochrana, </w:t>
            </w:r>
            <w:r w:rsidRPr="00426CDB">
              <w:rPr>
                <w:b/>
                <w:i/>
              </w:rPr>
              <w:t>majú</w:t>
            </w:r>
            <w:r w:rsidRPr="00426CDB">
              <w:t xml:space="preserve"> mať prístup k integračným opatreniam, pričom podrobné podmienky stanovia členské štáty. Členské štáty môžu stanoviť, že účasť na takýchto integračných opatreniach, napríklad jazykových kurzoch, kurzoch občianskej integrácie, odbornej prípravy a iných kurzoch súvisiacich so zamestnaním, je povinná.</w:t>
            </w:r>
          </w:p>
        </w:tc>
        <w:tc>
          <w:tcPr>
            <w:tcW w:w="4876" w:type="dxa"/>
          </w:tcPr>
          <w:p w:rsidR="00D12611" w:rsidRPr="00426CDB" w:rsidRDefault="00D12611" w:rsidP="004D4919">
            <w:pPr>
              <w:pStyle w:val="Normal6"/>
            </w:pPr>
            <w:r w:rsidRPr="00426CDB">
              <w:t>(53)</w:t>
            </w:r>
            <w:r w:rsidRPr="00426CDB">
              <w:tab/>
              <w:t xml:space="preserve">Aby sa uľahčila integrácia osôb, ktorým sa poskytla medzinárodná ochrana, do spoločnosti, osoby, ktorým sa poskytla medzinárodná ochrana, </w:t>
            </w:r>
            <w:r w:rsidRPr="00426CDB">
              <w:rPr>
                <w:b/>
                <w:i/>
              </w:rPr>
              <w:t>môžu</w:t>
            </w:r>
            <w:r w:rsidRPr="00426CDB">
              <w:t xml:space="preserve"> mať prístup k integračným opatreniam, pričom podrobné podmienky stanovia členské štáty. Členské štáty môžu stanoviť, že účasť na takýchto integračných opatreniach, </w:t>
            </w:r>
            <w:r w:rsidRPr="00426CDB">
              <w:rPr>
                <w:b/>
                <w:i/>
              </w:rPr>
              <w:t xml:space="preserve">ktoré sa považujú za vhodné, </w:t>
            </w:r>
            <w:r w:rsidRPr="00426CDB">
              <w:t>napríklad jazykových kurzoch, kurzoch občianskej integrácie, odbornej prípravy a iných kurzoch súvisiacich so zamestnaním, je povinná.</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283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(53)</w:t>
            </w:r>
            <w:r w:rsidRPr="00426CDB">
              <w:tab/>
              <w:t>Aby sa uľahčila integrácia osôb, ktorým sa poskytla medzinárodná ochrana, do spoločnosti, osoby, ktorým sa poskytla medzinárodná ochrana, majú mať prístup k integračným opatreniam, pričom podrobné podmienky stanovia členské štáty. Členské štáty</w:t>
            </w:r>
            <w:r w:rsidRPr="00426CDB">
              <w:rPr>
                <w:b/>
                <w:i/>
              </w:rPr>
              <w:t xml:space="preserve"> môžu stanoviť</w:t>
            </w:r>
            <w:r w:rsidRPr="00426CDB">
              <w:t>, že účasť na takýchto integračných opatreniach, napríklad jazykových kurzoch</w:t>
            </w:r>
            <w:r w:rsidRPr="00426CDB">
              <w:rPr>
                <w:b/>
                <w:i/>
              </w:rPr>
              <w:t>,</w:t>
            </w:r>
            <w:r w:rsidRPr="00426CDB">
              <w:t xml:space="preserve"> kurzoch občianskej integrácie, </w:t>
            </w:r>
            <w:r w:rsidRPr="00426CDB">
              <w:rPr>
                <w:b/>
                <w:i/>
              </w:rPr>
              <w:t>odbornej prípravy a iných kurzoch súvisiacich so zamestnaním,</w:t>
            </w:r>
            <w:r w:rsidRPr="00426CDB">
              <w:t xml:space="preserve"> je povinná.</w:t>
            </w:r>
          </w:p>
        </w:tc>
        <w:tc>
          <w:tcPr>
            <w:tcW w:w="4876" w:type="dxa"/>
          </w:tcPr>
          <w:p w:rsidR="00D12611" w:rsidRPr="00426CDB" w:rsidRDefault="00D12611" w:rsidP="004D4919">
            <w:pPr>
              <w:pStyle w:val="Normal6"/>
            </w:pPr>
            <w:r w:rsidRPr="00426CDB">
              <w:t>(53)</w:t>
            </w:r>
            <w:r w:rsidRPr="00426CDB">
              <w:tab/>
              <w:t>Aby sa uľahčila integrácia osôb, ktorým sa poskytla medzinárodná ochrana, do spoločnosti, osoby, ktorým sa poskytla medzinárodná ochrana, majú mať prístup k integračným opatreniam, pričom podrobné podmienky stanovia členské štáty. Členské štáty</w:t>
            </w:r>
            <w:r w:rsidRPr="00426CDB">
              <w:rPr>
                <w:b/>
                <w:i/>
              </w:rPr>
              <w:t xml:space="preserve"> stanovia</w:t>
            </w:r>
            <w:r w:rsidRPr="00426CDB">
              <w:t>, že účasť na takýchto integračných opatreniach, napríklad jazykových kurzoch</w:t>
            </w:r>
            <w:r w:rsidRPr="00426CDB">
              <w:rPr>
                <w:b/>
              </w:rPr>
              <w:t xml:space="preserve"> </w:t>
            </w:r>
            <w:r w:rsidRPr="00426CDB">
              <w:rPr>
                <w:b/>
                <w:i/>
              </w:rPr>
              <w:t>a</w:t>
            </w:r>
            <w:r w:rsidRPr="00426CDB">
              <w:t> kurzoch občianskej integrácie, je povinná.</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284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(53)</w:t>
            </w:r>
            <w:r w:rsidRPr="00426CDB">
              <w:tab/>
              <w:t xml:space="preserve">Aby sa uľahčila integrácia osôb, ktorým sa poskytla medzinárodná ochrana, do spoločnosti, osoby, ktorým sa poskytla medzinárodná ochrana, majú mať prístup k integračným opatreniam, </w:t>
            </w:r>
            <w:r w:rsidRPr="00426CDB">
              <w:rPr>
                <w:b/>
                <w:i/>
              </w:rPr>
              <w:t>pričom podrobné podmienky stanovia členské štáty. Členské štáty môžu stanoviť, že účasť na takýchto integračných opatreniach, napríklad jazykových kurzoch, kurzoch</w:t>
            </w:r>
            <w:r w:rsidRPr="00426CDB">
              <w:t xml:space="preserve"> občianskej integrácie, odbornej prípravy a</w:t>
            </w:r>
            <w:r w:rsidRPr="00426CDB">
              <w:rPr>
                <w:b/>
                <w:i/>
              </w:rPr>
              <w:t xml:space="preserve"> iných kurzoch súvisiacich</w:t>
            </w:r>
            <w:r w:rsidRPr="00426CDB">
              <w:t xml:space="preserve"> so zamestnaním, </w:t>
            </w:r>
            <w:r w:rsidRPr="00426CDB">
              <w:rPr>
                <w:b/>
                <w:i/>
              </w:rPr>
              <w:t>je povinná</w:t>
            </w:r>
            <w:r w:rsidRPr="00426CDB">
              <w:t>.</w:t>
            </w:r>
          </w:p>
        </w:tc>
        <w:tc>
          <w:tcPr>
            <w:tcW w:w="4876" w:type="dxa"/>
          </w:tcPr>
          <w:p w:rsidR="00D12611" w:rsidRPr="00426CDB" w:rsidRDefault="00D12611" w:rsidP="004D4919">
            <w:pPr>
              <w:pStyle w:val="Normal6"/>
            </w:pPr>
            <w:r w:rsidRPr="00426CDB">
              <w:t>(53)</w:t>
            </w:r>
            <w:r w:rsidRPr="00426CDB">
              <w:tab/>
              <w:t xml:space="preserve">Aby sa uľahčila integrácia osôb, ktorým sa poskytla medzinárodná ochrana, do spoločnosti, osoby, ktorým sa poskytla medzinárodná ochrana, majú mať prístup k integračným opatreniam, </w:t>
            </w:r>
            <w:r w:rsidRPr="00426CDB">
              <w:rPr>
                <w:b/>
                <w:i/>
              </w:rPr>
              <w:t>ako sú jazykové kurzy, kurzy</w:t>
            </w:r>
            <w:r w:rsidRPr="00426CDB">
              <w:t xml:space="preserve"> občianskej integrácie, odbornej prípravy a </w:t>
            </w:r>
            <w:r w:rsidRPr="00426CDB">
              <w:rPr>
                <w:b/>
                <w:i/>
              </w:rPr>
              <w:t>iné kurzy súvisiace</w:t>
            </w:r>
            <w:r w:rsidRPr="00426CDB">
              <w:t xml:space="preserve"> so zamestnaním, </w:t>
            </w:r>
            <w:r w:rsidRPr="00426CDB">
              <w:rPr>
                <w:b/>
                <w:i/>
              </w:rPr>
              <w:t>ktoré budú ľahko prístupné, k dispozícii, bezplatné a poskytne sa starostlivosť o deti</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285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lastRenderedPageBreak/>
        <w:t>&lt;Article&gt;</w:t>
      </w:r>
      <w:r w:rsidRPr="00426CDB">
        <w:t>Odôvodnenie 53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(53)</w:t>
            </w:r>
            <w:r w:rsidRPr="00426CDB">
              <w:tab/>
              <w:t xml:space="preserve">Aby sa uľahčila integrácia osôb, ktorým sa poskytla medzinárodná ochrana, do spoločnosti, osoby, ktorým sa poskytla medzinárodná ochrana, majú mať prístup k integračným opatreniam, pričom podrobné podmienky stanovia členské štáty. </w:t>
            </w:r>
            <w:r w:rsidRPr="00426CDB">
              <w:rPr>
                <w:b/>
                <w:i/>
              </w:rPr>
              <w:t>Členské štáty môžu stanoviť</w:t>
            </w:r>
            <w:r w:rsidRPr="00426CDB">
              <w:t xml:space="preserve">, že </w:t>
            </w:r>
            <w:r w:rsidRPr="00426CDB">
              <w:rPr>
                <w:b/>
                <w:i/>
              </w:rPr>
              <w:t>účasť</w:t>
            </w:r>
            <w:r w:rsidRPr="00426CDB">
              <w:t xml:space="preserve"> na </w:t>
            </w:r>
            <w:r w:rsidRPr="00426CDB">
              <w:rPr>
                <w:b/>
                <w:i/>
              </w:rPr>
              <w:t>takýchto</w:t>
            </w:r>
            <w:r w:rsidRPr="00426CDB">
              <w:t xml:space="preserve"> integračných opatreniach</w:t>
            </w:r>
            <w:r w:rsidRPr="00426CDB">
              <w:rPr>
                <w:b/>
                <w:i/>
              </w:rPr>
              <w:t>, napríklad jazykových kurzoch, kurzoch občianskej integrácie, odbornej prípravy a iných kurzoch súvisiacich so zamestnaním, je povinná.</w:t>
            </w:r>
          </w:p>
        </w:tc>
        <w:tc>
          <w:tcPr>
            <w:tcW w:w="4876" w:type="dxa"/>
          </w:tcPr>
          <w:p w:rsidR="00D12611" w:rsidRPr="00426CDB" w:rsidRDefault="00D12611" w:rsidP="004D4919">
            <w:pPr>
              <w:pStyle w:val="Normal6"/>
            </w:pPr>
            <w:r w:rsidRPr="00426CDB">
              <w:t>(53)</w:t>
            </w:r>
            <w:r w:rsidRPr="00426CDB">
              <w:tab/>
              <w:t xml:space="preserve">Aby sa uľahčila integrácia osôb, ktorým sa poskytla medzinárodná ochrana, do spoločnosti, osoby, ktorým sa poskytla medzinárodná ochrana, majú mať </w:t>
            </w:r>
            <w:r w:rsidRPr="00426CDB">
              <w:rPr>
                <w:b/>
                <w:i/>
              </w:rPr>
              <w:t xml:space="preserve">bezplatný a účinný </w:t>
            </w:r>
            <w:r w:rsidRPr="00426CDB">
              <w:t xml:space="preserve">prístup k integračným opatreniam, pričom podrobné podmienky stanovia členské štáty. </w:t>
            </w:r>
            <w:r w:rsidRPr="00426CDB">
              <w:rPr>
                <w:b/>
                <w:i/>
              </w:rPr>
              <w:t>Je potrebné uznať</w:t>
            </w:r>
            <w:r w:rsidRPr="00426CDB">
              <w:t xml:space="preserve">, že </w:t>
            </w:r>
            <w:r w:rsidRPr="00426CDB">
              <w:rPr>
                <w:b/>
                <w:i/>
              </w:rPr>
              <w:t>nie všetky osoby, ktorým bola poskytnutá medzinárodná ochrana, môžu byť schopné účasti</w:t>
            </w:r>
            <w:r w:rsidRPr="00426CDB">
              <w:t xml:space="preserve"> na integračných opatreniach </w:t>
            </w:r>
            <w:r w:rsidRPr="00426CDB">
              <w:rPr>
                <w:b/>
                <w:i/>
              </w:rPr>
              <w:t>z dôvodu traumy, ktorú zažili</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286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Traian Ungureanu, Artis Pabriks, Kinga Gál, Pál Csáky, Tomáš Zdechovský,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(53)</w:t>
            </w:r>
            <w:r w:rsidRPr="00426CDB">
              <w:tab/>
              <w:t xml:space="preserve">Aby sa uľahčila integrácia osôb, ktorým sa poskytla medzinárodná ochrana, do spoločnosti, osoby, ktorým sa poskytla medzinárodná ochrana, </w:t>
            </w:r>
            <w:r w:rsidRPr="00426CDB">
              <w:rPr>
                <w:b/>
                <w:i/>
              </w:rPr>
              <w:t>majú</w:t>
            </w:r>
            <w:r w:rsidRPr="00426CDB">
              <w:t xml:space="preserve"> mať prístup k integračným opatreniam, pričom podrobné podmienky stanovia členské štáty. Členské štáty môžu stanoviť, že účasť na takýchto integračných opatreniach, napríklad jazykových kurzoch, kurzoch občianskej integrácie, odbornej prípravy a iných kurzoch súvisiacich so zamestnaním, je povinná.</w:t>
            </w:r>
          </w:p>
        </w:tc>
        <w:tc>
          <w:tcPr>
            <w:tcW w:w="4876" w:type="dxa"/>
          </w:tcPr>
          <w:p w:rsidR="00D12611" w:rsidRPr="00426CDB" w:rsidRDefault="00D12611" w:rsidP="004D4919">
            <w:pPr>
              <w:pStyle w:val="Normal6"/>
            </w:pPr>
            <w:r w:rsidRPr="00426CDB">
              <w:t>(53)</w:t>
            </w:r>
            <w:r w:rsidRPr="00426CDB">
              <w:tab/>
              <w:t xml:space="preserve">Aby sa uľahčila integrácia osôb, ktorým sa poskytla medzinárodná ochrana, do spoločnosti, osoby, ktorým sa poskytla medzinárodná ochrana, </w:t>
            </w:r>
            <w:r w:rsidRPr="00426CDB">
              <w:rPr>
                <w:b/>
                <w:i/>
              </w:rPr>
              <w:t>by mali</w:t>
            </w:r>
            <w:r w:rsidRPr="00426CDB">
              <w:t xml:space="preserve"> mať prístup k integračným opatreniam, pričom podrobné podmienky stanovia členské štáty. Členské štáty môžu stanoviť, že účasť na takýchto integračných opatreniach, napríklad jazykových kurzoch, kurzoch občianskej integrácie, odbornej prípravy a iných kurzoch súvisiacich so zamestnaním, je povinná.</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287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lastRenderedPageBreak/>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(54)</w:t>
            </w:r>
            <w:r w:rsidRPr="00426CDB">
              <w:tab/>
            </w:r>
            <w:r w:rsidRPr="00426CDB">
              <w:rPr>
                <w:b/>
                <w:i/>
              </w:rPr>
              <w:t>Účinné monitorovanie uplatňovania</w:t>
            </w:r>
            <w:r w:rsidRPr="00426CDB">
              <w:t xml:space="preserve"> tohto nariadenia </w:t>
            </w:r>
            <w:r w:rsidRPr="00426CDB">
              <w:rPr>
                <w:b/>
                <w:i/>
              </w:rPr>
              <w:t>si vyžaduje jeho hodnotenie</w:t>
            </w:r>
            <w:r w:rsidRPr="00426CDB">
              <w:t xml:space="preserve"> v pravidelných intervaloch.</w:t>
            </w:r>
          </w:p>
        </w:tc>
        <w:tc>
          <w:tcPr>
            <w:tcW w:w="4876" w:type="dxa"/>
          </w:tcPr>
          <w:p w:rsidR="00D12611" w:rsidRPr="00426CDB" w:rsidRDefault="00D12611" w:rsidP="004D4919">
            <w:pPr>
              <w:pStyle w:val="Normal6"/>
            </w:pPr>
            <w:r w:rsidRPr="00426CDB">
              <w:t>(54)</w:t>
            </w:r>
            <w:r w:rsidRPr="00426CDB">
              <w:tab/>
            </w:r>
            <w:r w:rsidRPr="00426CDB">
              <w:rPr>
                <w:b/>
                <w:i/>
              </w:rPr>
              <w:t>Uplatňovanie</w:t>
            </w:r>
            <w:r w:rsidRPr="00426CDB">
              <w:t xml:space="preserve"> tohto nariadenia </w:t>
            </w:r>
            <w:r w:rsidRPr="00426CDB">
              <w:rPr>
                <w:b/>
                <w:i/>
              </w:rPr>
              <w:t>by sa malo posudzovať</w:t>
            </w:r>
            <w:r w:rsidRPr="00426CDB">
              <w:t xml:space="preserve"> v pravidelných intervaloch</w:t>
            </w:r>
            <w:r w:rsidRPr="00426CDB">
              <w:rPr>
                <w:b/>
                <w:i/>
              </w:rPr>
              <w:t>, zohľadňujúc najmä vývoj medzinárodných záväzkov členských štátov týkajúcich sa zákazu vyhostenia alebo vrátenia, vývoj trhov práce v členských štátoch, ako aj vypracovanie spoločných základných zásad pre začlenenie</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Týmto pozmeňujúcim návrhom sa znovu začleňuje odôvodnenie 48 smernice z roku 2011, v ktorom sa uvádza: „Vykonávanie tejto smernice by sa malo posudzovať v pravidelných intervaloch, zohľadňujúc najmä vývoj medzinárodných záväzkov členských štátov týkajúcich sa zákazu vyhostenia alebo vrátenia, vývoj trhov práce v členských štátoch, ako aj vývoj spoločných základných zásad pre začlenenie.“</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288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(54)</w:t>
            </w:r>
            <w:r w:rsidRPr="00426CDB">
              <w:tab/>
              <w:t xml:space="preserve">Účinné monitorovanie uplatňovania </w:t>
            </w:r>
            <w:r w:rsidRPr="00426CDB">
              <w:rPr>
                <w:b/>
                <w:i/>
              </w:rPr>
              <w:t>tohto nariadenia</w:t>
            </w:r>
            <w:r w:rsidRPr="00426CDB">
              <w:t xml:space="preserve"> si vyžaduje jeho hodnotenie v pravidelných intervaloch.</w:t>
            </w:r>
          </w:p>
        </w:tc>
        <w:tc>
          <w:tcPr>
            <w:tcW w:w="4876" w:type="dxa"/>
          </w:tcPr>
          <w:p w:rsidR="00D12611" w:rsidRPr="00426CDB" w:rsidRDefault="00D12611" w:rsidP="004D4919">
            <w:pPr>
              <w:pStyle w:val="Normal6"/>
            </w:pPr>
            <w:r w:rsidRPr="00426CDB">
              <w:t>(54)</w:t>
            </w:r>
            <w:r w:rsidRPr="00426CDB">
              <w:tab/>
              <w:t xml:space="preserve">Účinné monitorovanie </w:t>
            </w:r>
            <w:r w:rsidRPr="00426CDB">
              <w:rPr>
                <w:b/>
                <w:i/>
              </w:rPr>
              <w:t>transpozície a </w:t>
            </w:r>
            <w:r w:rsidRPr="00426CDB">
              <w:t xml:space="preserve">uplatňovania </w:t>
            </w:r>
            <w:r w:rsidRPr="00426CDB">
              <w:rPr>
                <w:b/>
                <w:i/>
              </w:rPr>
              <w:t>tejto smernice</w:t>
            </w:r>
            <w:r w:rsidRPr="00426CDB">
              <w:t xml:space="preserve"> si vyžaduje jeho hodnotenie v pravidelných intervaloch.</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289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lastRenderedPageBreak/>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(55)</w:t>
            </w:r>
            <w:r w:rsidRPr="00426CDB">
              <w:tab/>
              <w:t xml:space="preserve">V záujme zabezpečenia jednotných podmienok na vykonávanie ustanovení </w:t>
            </w:r>
            <w:r w:rsidRPr="00426CDB">
              <w:rPr>
                <w:b/>
                <w:i/>
              </w:rPr>
              <w:t>tohto nariadenia</w:t>
            </w:r>
            <w:r w:rsidRPr="00426CDB">
              <w:t>, pokiaľ ide o formu a obsah informácií, ktoré sa majú poskytovať, by sa vykonávacie právomoci mali preniesť na Komisiu. Tieto právomoci by sa mali vykonávať v súlade s nariadením Európskeho parlamentu a Rady (EÚ) č. 182/2011 zo 16. februára 2011, ktorým sa ustanovujú pravidlá a všeobecné zásady mechanizmu, na základe ktorého členské štáty kontrolujú vykonávanie vykonávacích právomocí Komisie</w:t>
            </w:r>
            <w:r w:rsidRPr="00426CDB">
              <w:rPr>
                <w:rStyle w:val="Sup"/>
              </w:rPr>
              <w:t>42</w:t>
            </w:r>
            <w:r w:rsidRPr="00426CDB">
              <w:t>.</w:t>
            </w:r>
          </w:p>
        </w:tc>
        <w:tc>
          <w:tcPr>
            <w:tcW w:w="4876" w:type="dxa"/>
          </w:tcPr>
          <w:p w:rsidR="00D12611" w:rsidRPr="00426CDB" w:rsidRDefault="00D12611" w:rsidP="004D4919">
            <w:pPr>
              <w:pStyle w:val="Normal6"/>
            </w:pPr>
            <w:r w:rsidRPr="00426CDB">
              <w:t>(55)</w:t>
            </w:r>
            <w:r w:rsidRPr="00426CDB">
              <w:tab/>
              <w:t xml:space="preserve">V záujme zabezpečenia jednotných podmienok na vykonávanie ustanovení </w:t>
            </w:r>
            <w:r w:rsidRPr="00426CDB">
              <w:rPr>
                <w:b/>
                <w:i/>
              </w:rPr>
              <w:t>tejto smernice</w:t>
            </w:r>
            <w:r w:rsidRPr="00426CDB">
              <w:t>, pokiaľ ide o formu a obsah informácií, ktoré sa majú poskytovať, by sa vykonávacie právomoci mali preniesť na Komisiu. Tieto právomoci by sa mali vykonávať v súlade s nariadením Európskeho parlamentu a Rady (EÚ) č. 182/2011 zo 16. februára 2011, ktorým sa ustanovujú pravidlá a všeobecné zásady mechanizmu, na základe ktorého členské štáty kontrolujú vykonávanie vykonávacích právomocí Komisie</w:t>
            </w:r>
            <w:r w:rsidRPr="00426CDB">
              <w:rPr>
                <w:rStyle w:val="Sup"/>
              </w:rPr>
              <w:t>42</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42</w:t>
            </w:r>
            <w:r w:rsidRPr="00426CDB">
              <w:t xml:space="preserve"> Ú. v. EÚ L 55, 28.2.2011, s. 13.</w:t>
            </w:r>
          </w:p>
        </w:tc>
        <w:tc>
          <w:tcPr>
            <w:tcW w:w="4876" w:type="dxa"/>
          </w:tcPr>
          <w:p w:rsidR="00D12611" w:rsidRPr="00426CDB" w:rsidRDefault="00D12611" w:rsidP="004D4919">
            <w:pPr>
              <w:pStyle w:val="Normal6"/>
            </w:pPr>
            <w:r w:rsidRPr="00426CDB">
              <w:rPr>
                <w:rStyle w:val="Sup"/>
              </w:rPr>
              <w:t>42</w:t>
            </w:r>
            <w:r w:rsidRPr="00426CDB">
              <w:t xml:space="preserve"> Ú. v. EÚ L 55, 28.2.2011, s. 13.</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290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(56)</w:t>
            </w:r>
            <w:r w:rsidRPr="00426CDB">
              <w:tab/>
            </w:r>
            <w:r w:rsidRPr="00426CDB">
              <w:rPr>
                <w:b/>
                <w:i/>
              </w:rPr>
              <w:t xml:space="preserve">Keďže ciele tohto nariadenia, a to stanovenie noriem pre poskytovanie medzinárodnej ochrany štátnym príslušníkom tretej krajiny a osobám bez štátnej príslušnosti členskými štátmi, pre jednotné postavenie utečencov alebo osôb oprávnených na doplnkovú ochranu a pre obsah poskytnutej ochrany, nie je možné uspokojivo dosiahnuť na úrovni samotných členských štátov, ale z dôvodov rozsahu a účinkov tohto nariadenia ich možno lepšie dosiahnuť na úrovni Únie, Únia môže prijať opatrenia v súlade so </w:t>
            </w:r>
            <w:r w:rsidRPr="00426CDB">
              <w:rPr>
                <w:b/>
                <w:i/>
              </w:rPr>
              <w:lastRenderedPageBreak/>
              <w:t>zásadou subsidiarity podľa článku 5 ZEÚ. V súlade so zásadou proporcionality podľa uvedeného článku toto nariadenie neprekračuje rámec toho, čo je nevyhnutné na dosiahnutie týchto cieľov.</w:t>
            </w:r>
          </w:p>
        </w:tc>
        <w:tc>
          <w:tcPr>
            <w:tcW w:w="4876" w:type="dxa"/>
          </w:tcPr>
          <w:p w:rsidR="00D12611" w:rsidRPr="00426CDB" w:rsidRDefault="00D12611" w:rsidP="004D4919">
            <w:pPr>
              <w:pStyle w:val="Normal6"/>
            </w:pPr>
            <w:r w:rsidRPr="00426CDB">
              <w:rPr>
                <w:b/>
                <w:i/>
              </w:rPr>
              <w:lastRenderedPageBreak/>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291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(56)</w:t>
            </w:r>
            <w:r w:rsidRPr="00426CDB">
              <w:tab/>
            </w:r>
            <w:r w:rsidRPr="00426CDB">
              <w:rPr>
                <w:b/>
                <w:i/>
              </w:rPr>
              <w:t>Keďže ciele tohto nariadenia, a to stanovenie noriem pre poskytovanie medzinárodnej ochrany štátnym príslušníkom tretej krajiny a osobám bez štátnej príslušnosti členskými štátmi, pre jednotné postavenie utečencov alebo osôb oprávnených na doplnkovú ochranu a pre obsah poskytnutej ochrany, nie je možné uspokojivo dosiahnuť na úrovni samotných členských štátov, ale z dôvodov rozsahu a účinkov tohto nariadenia ich možno lepšie dosiahnuť na úrovni Únie, Únia môže prijať opatrenia v súlade so zásadou subsidiarity podľa článku 5 ZEÚ. V súlade so zásadou proporcionality podľa uvedeného článku toto nariadenie neprekračuje rámec toho, čo je nevyhnutné na dosiahnutie týchto cieľov.</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292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(56)</w:t>
            </w:r>
            <w:r w:rsidRPr="00426CDB">
              <w:tab/>
              <w:t xml:space="preserve">Keďže ciele </w:t>
            </w:r>
            <w:r w:rsidRPr="00426CDB">
              <w:rPr>
                <w:b/>
                <w:i/>
              </w:rPr>
              <w:t>tohto nariadenia</w:t>
            </w:r>
            <w:r w:rsidRPr="00426CDB">
              <w:t xml:space="preserve">, a to stanovenie noriem pre poskytovanie medzinárodnej ochrany štátnym príslušníkom tretej krajiny a osobám bez štátnej príslušnosti členskými štátmi, pre jednotné postavenie utečencov alebo osôb oprávnených na doplnkovú ochranu a pre obsah poskytnutej ochrany, nie je možné uspokojivo dosiahnuť na úrovni samotných členských štátov, ale z dôvodov rozsahu a účinkov </w:t>
            </w:r>
            <w:r w:rsidRPr="00426CDB">
              <w:rPr>
                <w:b/>
                <w:i/>
              </w:rPr>
              <w:t>tohto nariadenia</w:t>
            </w:r>
            <w:r w:rsidRPr="00426CDB">
              <w:t xml:space="preserve"> ich možno lepšie dosiahnuť na úrovni Únie, Únia môže prijať opatrenia v súlade so zásadou subsidiarity podľa článku 5 ZEÚ. V súlade so zásadou proporcionality podľa uvedeného článku</w:t>
            </w:r>
            <w:r w:rsidRPr="00426CDB">
              <w:rPr>
                <w:b/>
                <w:i/>
              </w:rPr>
              <w:t xml:space="preserve"> toto nariadenie</w:t>
            </w:r>
            <w:r w:rsidRPr="00426CDB">
              <w:t xml:space="preserve"> neprekračuje rámec toho, čo je nevyhnutné na dosiahnutie týchto cieľov.</w:t>
            </w:r>
          </w:p>
        </w:tc>
        <w:tc>
          <w:tcPr>
            <w:tcW w:w="4876" w:type="dxa"/>
          </w:tcPr>
          <w:p w:rsidR="00D12611" w:rsidRPr="00426CDB" w:rsidRDefault="00D12611" w:rsidP="004D4919">
            <w:pPr>
              <w:pStyle w:val="Normal6"/>
            </w:pPr>
            <w:r w:rsidRPr="00426CDB">
              <w:t>(56)</w:t>
            </w:r>
            <w:r w:rsidRPr="00426CDB">
              <w:tab/>
              <w:t>Keďže ciele</w:t>
            </w:r>
            <w:r w:rsidRPr="00426CDB">
              <w:rPr>
                <w:b/>
                <w:i/>
              </w:rPr>
              <w:t xml:space="preserve"> tejto smernice</w:t>
            </w:r>
            <w:r w:rsidRPr="00426CDB">
              <w:t xml:space="preserve">, a to stanovenie </w:t>
            </w:r>
            <w:r w:rsidRPr="00426CDB">
              <w:rPr>
                <w:b/>
                <w:i/>
              </w:rPr>
              <w:t xml:space="preserve">vysokých </w:t>
            </w:r>
            <w:r w:rsidRPr="00426CDB">
              <w:t xml:space="preserve">noriem pre poskytovanie medzinárodnej ochrany štátnym príslušníkom tretej krajiny a osobám bez štátnej príslušnosti členskými štátmi, pre jednotné postavenie utečencov alebo osôb oprávnených na doplnkovú ochranu a pre obsah poskytnutej ochrany, nie je možné uspokojivo dosiahnuť na úrovni samotných členských štátov, ale z dôvodov rozsahu a účinkov </w:t>
            </w:r>
            <w:r w:rsidRPr="00426CDB">
              <w:rPr>
                <w:b/>
                <w:i/>
              </w:rPr>
              <w:t>tejto smernice</w:t>
            </w:r>
            <w:r w:rsidRPr="00426CDB">
              <w:t xml:space="preserve"> ich možno lepšie dosiahnuť na úrovni Únie, Únia môže prijať opatrenia v súlade so zásadou subsidiarity podľa článku 5 ZEÚ. V súlade so zásadou proporcionality podľa uvedeného článku</w:t>
            </w:r>
            <w:r w:rsidRPr="00426CDB">
              <w:rPr>
                <w:b/>
                <w:i/>
              </w:rPr>
              <w:t xml:space="preserve"> tejto smernice</w:t>
            </w:r>
            <w:r w:rsidRPr="00426CDB">
              <w:t xml:space="preserve"> neprekračuje rámec toho, čo je nevyhnutné na dosiahnutie týchto cieľov.</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293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57 – 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 xml:space="preserve">[V súlade s článkom 3 Protokolu (č. 21) o postavení Spojeného kráľovstva a Írska s ohľadom na priestor slobody, bezpečnosti a spravodlivosti, ktorý je pripojený k Zmluve o Európskej únii a Zmluve o fungovaní Európskej únie, tieto členské štáty oznámili želanie zúčastniť sa na prijatí a uplatňovaní </w:t>
            </w:r>
            <w:r w:rsidRPr="00426CDB">
              <w:rPr>
                <w:b/>
                <w:i/>
              </w:rPr>
              <w:t>tohto nariadenia</w:t>
            </w:r>
            <w:r w:rsidRPr="00426CDB">
              <w:t>.]</w:t>
            </w:r>
          </w:p>
        </w:tc>
        <w:tc>
          <w:tcPr>
            <w:tcW w:w="4876" w:type="dxa"/>
          </w:tcPr>
          <w:p w:rsidR="00D12611" w:rsidRPr="00426CDB" w:rsidRDefault="00D12611" w:rsidP="004D4919">
            <w:pPr>
              <w:pStyle w:val="Normal6"/>
            </w:pPr>
            <w:r w:rsidRPr="00426CDB">
              <w:t xml:space="preserve">[V súlade s článkom 3 Protokolu (č. 21) o postavení Spojeného kráľovstva a Írska s ohľadom na priestor slobody, bezpečnosti a spravodlivosti, ktorý je pripojený k Zmluve o Európskej únii a Zmluve o fungovaní Európskej únie, tieto členské štáty oznámili želanie zúčastniť sa na prijatí a uplatňovaní </w:t>
            </w:r>
            <w:r w:rsidRPr="00426CDB">
              <w:rPr>
                <w:b/>
                <w:i/>
              </w:rPr>
              <w:t>tejto smernice</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294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lastRenderedPageBreak/>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57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 xml:space="preserve">[V súlade s článkami 1 a 2 Protokolu č. 21 o postavení Spojeného kráľovstva a Írska s ohľadom na priestor slobody, bezpečnosti a spravodlivosti, ktorý je pripojený k Zmluve o Európskej únii a Zmluve o fungovaní Európskej únie, a bez toho, aby bol dotknutý článok 4 uvedeného protokolu, sa tieto členské štáty nezúčastňujú na prijatí </w:t>
            </w:r>
            <w:r w:rsidRPr="00426CDB">
              <w:rPr>
                <w:b/>
                <w:i/>
              </w:rPr>
              <w:t>tohto nariadenia</w:t>
            </w:r>
            <w:r w:rsidRPr="00426CDB">
              <w:rPr>
                <w:b/>
              </w:rPr>
              <w:t xml:space="preserve"> </w:t>
            </w:r>
            <w:r w:rsidRPr="00426CDB">
              <w:t>a nie sú ním viazané ani nepodliehajú jeho uplatňovaniu.]</w:t>
            </w:r>
          </w:p>
        </w:tc>
        <w:tc>
          <w:tcPr>
            <w:tcW w:w="4876" w:type="dxa"/>
          </w:tcPr>
          <w:p w:rsidR="00D12611" w:rsidRPr="00426CDB" w:rsidRDefault="00D12611" w:rsidP="004D4919">
            <w:pPr>
              <w:pStyle w:val="Normal6"/>
            </w:pPr>
            <w:r w:rsidRPr="00426CDB">
              <w:t xml:space="preserve">[V súlade s článkami 1 a 2 Protokolu č. 21 o postavení Spojeného kráľovstva a Írska s ohľadom na priestor slobody, bezpečnosti a spravodlivosti, ktorý je pripojený k Zmluve o Európskej únii a Zmluve o fungovaní Európskej únie, a bez toho, aby bol dotknutý článok 4 uvedeného protokolu, sa tieto členské štáty nezúčastňujú na prijatí </w:t>
            </w:r>
            <w:r w:rsidRPr="00426CDB">
              <w:rPr>
                <w:b/>
                <w:i/>
              </w:rPr>
              <w:t>tejto smernice</w:t>
            </w:r>
            <w:r w:rsidRPr="00426CDB">
              <w:rPr>
                <w:b/>
              </w:rPr>
              <w:t xml:space="preserve"> </w:t>
            </w:r>
            <w:r w:rsidRPr="00426CDB">
              <w:t>a nie sú ním viazané ani nepodliehajú jeho uplatňovaniu.]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295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57 – odsek 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 xml:space="preserve">[(XX) V súlade s článkami 1 a 2 Protokolu č. 21 o postavení Spojeného kráľovstva a Írska s ohľadom na priestor slobody, bezpečnosti a spravodlivosti, ktorý je pripojený k Zmluve o Európskej únii a Zmluve o fungovaní Európskej únie, a bez toho, aby bol dotknutý článok 4 uvedeného protokolu, sa Spojené kráľovstvo nezúčastňuje na prijatí </w:t>
            </w:r>
            <w:r w:rsidRPr="00426CDB">
              <w:rPr>
                <w:b/>
                <w:i/>
              </w:rPr>
              <w:t>tohto nariadenia</w:t>
            </w:r>
            <w:r w:rsidRPr="00426CDB">
              <w:t xml:space="preserve"> a nie je ním viazané ani nepodlieha jeho uplatňovaniu.</w:t>
            </w:r>
          </w:p>
        </w:tc>
        <w:tc>
          <w:tcPr>
            <w:tcW w:w="4876" w:type="dxa"/>
          </w:tcPr>
          <w:p w:rsidR="00D12611" w:rsidRPr="00426CDB" w:rsidRDefault="00D12611" w:rsidP="004D4919">
            <w:pPr>
              <w:pStyle w:val="Normal6"/>
            </w:pPr>
            <w:r w:rsidRPr="00426CDB">
              <w:t xml:space="preserve">[(XX) V súlade s článkami 1 a 2 Protokolu č. 21 o postavení Spojeného kráľovstva a Írska s ohľadom na priestor slobody, bezpečnosti a spravodlivosti, ktorý je pripojený k Zmluve o Európskej únii a Zmluve o fungovaní Európskej únie, a bez toho, aby bol dotknutý článok 4 uvedeného protokolu, sa Spojené kráľovstvo nezúčastňuje na prijatí </w:t>
            </w:r>
            <w:r w:rsidRPr="00426CDB">
              <w:rPr>
                <w:b/>
                <w:i/>
              </w:rPr>
              <w:t>tejto smernice</w:t>
            </w:r>
            <w:r w:rsidRPr="00426CDB">
              <w:t xml:space="preserve"> a nie je ním viazané ani nepodlieha jeho uplatňovaniu.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296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lastRenderedPageBreak/>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57 – odsek 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(XX) V súlade s článkom 3 Protokolu (č. 21) o postavení Spojeného kráľovstva a Írska s ohľadom na priestor slobody, bezpečnosti a spravodlivosti, ktorý je pripojený k Zmluve o Európskej únii a Zmluve o fungovaní Európskej únie, Írsko (listom z …) oznámilo želanie zúčastniť sa na prijatí a uplatňovaní</w:t>
            </w:r>
            <w:r w:rsidRPr="00426CDB">
              <w:rPr>
                <w:b/>
                <w:i/>
              </w:rPr>
              <w:t xml:space="preserve"> tohto nariadenia</w:t>
            </w:r>
            <w:r w:rsidRPr="00426CDB">
              <w:t>.]</w:t>
            </w:r>
          </w:p>
        </w:tc>
        <w:tc>
          <w:tcPr>
            <w:tcW w:w="4876" w:type="dxa"/>
          </w:tcPr>
          <w:p w:rsidR="00D12611" w:rsidRPr="00426CDB" w:rsidRDefault="00D12611" w:rsidP="004D4919">
            <w:pPr>
              <w:pStyle w:val="Normal6"/>
            </w:pPr>
            <w:r w:rsidRPr="00426CDB">
              <w:t>(XX) V súlade s článkom 3 Protokolu (č. 21) o postavení Spojeného kráľovstva a Írska s ohľadom na priestor slobody, bezpečnosti a spravodlivosti, ktorý je pripojený k Zmluve o Európskej únii a Zmluve o fungovaní Európskej únie, Írsko (listom z …) oznámilo želanie zúčastniť sa na prijatí a uplatňovaní</w:t>
            </w:r>
            <w:r w:rsidRPr="00426CDB">
              <w:rPr>
                <w:b/>
                <w:i/>
              </w:rPr>
              <w:t xml:space="preserve"> tejto smernice</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297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57 – odsek 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 xml:space="preserve">[(XX) V súlade s článkom 3 Protokolu (č. 21) o postavení Spojeného kráľovstva a Írska s ohľadom na priestor slobody, bezpečnosti a spravodlivosti, ktorý je pripojený k Zmluve o Európskej únii a Zmluve o fungovaní Európskej únie, Spojené kráľovstvo (listom z …) oznámilo želanie zúčastniť sa na prijatí a uplatňovaní </w:t>
            </w:r>
            <w:r w:rsidRPr="00426CDB">
              <w:rPr>
                <w:b/>
                <w:i/>
              </w:rPr>
              <w:t>tohto nariadenia</w:t>
            </w:r>
            <w:r w:rsidRPr="00426CDB">
              <w:t>.</w:t>
            </w:r>
          </w:p>
        </w:tc>
        <w:tc>
          <w:tcPr>
            <w:tcW w:w="4876" w:type="dxa"/>
          </w:tcPr>
          <w:p w:rsidR="00D12611" w:rsidRPr="00426CDB" w:rsidRDefault="00D12611" w:rsidP="004D4919">
            <w:pPr>
              <w:pStyle w:val="Normal6"/>
            </w:pPr>
            <w:r w:rsidRPr="00426CDB">
              <w:t xml:space="preserve">[(XX) V súlade s článkom 3 Protokolu (č. 21) o postavení Spojeného kráľovstva a Írska s ohľadom na priestor slobody, bezpečnosti a spravodlivosti, ktorý je pripojený k Zmluve o Európskej únii a Zmluve o fungovaní Európskej únie, Spojené kráľovstvo (listom z …) oznámilo želanie zúčastniť sa na prijatí a uplatňovaní </w:t>
            </w:r>
            <w:r w:rsidRPr="00426CDB">
              <w:rPr>
                <w:b/>
                <w:i/>
              </w:rPr>
              <w:t>tejto smernice</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298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57 – odsek 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 xml:space="preserve">(XX) V súlade s článkami 1 a 2 Protokolu (č. 21) o postavení Spojeného kráľovstva a Írska s ohľadom na priestor slobody, bezpečnosti a spravodlivosti, ktorý je pripojený k Zmluve o Európskej únii a Zmluve o fungovaní Európskej únie, a bez toho, aby bol dotknutý článok 4 uvedeného protokolu, sa Írsko nezúčastňuje na prijatí </w:t>
            </w:r>
            <w:r w:rsidRPr="00426CDB">
              <w:rPr>
                <w:b/>
                <w:i/>
              </w:rPr>
              <w:t>tohto nariadenia</w:t>
            </w:r>
            <w:r w:rsidRPr="00426CDB">
              <w:t xml:space="preserve"> a nie je ním viazané ani nepodlieha jeho uplatňovaniu.]</w:t>
            </w:r>
          </w:p>
        </w:tc>
        <w:tc>
          <w:tcPr>
            <w:tcW w:w="4876" w:type="dxa"/>
          </w:tcPr>
          <w:p w:rsidR="00D12611" w:rsidRPr="00426CDB" w:rsidRDefault="00D12611" w:rsidP="004D4919">
            <w:pPr>
              <w:pStyle w:val="Normal6"/>
            </w:pPr>
            <w:r w:rsidRPr="00426CDB">
              <w:t xml:space="preserve">(XX) V súlade s článkami 1 a 2 Protokolu (č. 21) o postavení Spojeného kráľovstva a Írska s ohľadom na priestor slobody, bezpečnosti a spravodlivosti, ktorý je pripojený k Zmluve o Európskej únii a Zmluve o fungovaní Európskej únie, a bez toho, aby bol dotknutý článok 4 uvedeného protokolu, sa Írsko nezúčastňuje na prijatí </w:t>
            </w:r>
            <w:r w:rsidRPr="00426CDB">
              <w:rPr>
                <w:b/>
                <w:i/>
              </w:rPr>
              <w:t>tejto smernice</w:t>
            </w:r>
            <w:r w:rsidRPr="00426CDB">
              <w:t xml:space="preserve"> a nie je ním viazané ani nepodlieha jeho uplatňovaniu.]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299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Odôvodnenie 58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(58)</w:t>
            </w:r>
            <w:r w:rsidRPr="00426CDB">
              <w:tab/>
              <w:t xml:space="preserve">V súlade s článkami 1 a 2 Protokolu č. 22 o postavení Dánska, ktorý je pripojený k Zmluve o Európskej únii a Zmluve o fungovaní Európskej únie, sa Dánsko nezúčastňuje na prijatí </w:t>
            </w:r>
            <w:r w:rsidRPr="00426CDB">
              <w:rPr>
                <w:b/>
                <w:i/>
              </w:rPr>
              <w:t>tohto nariadenia</w:t>
            </w:r>
            <w:r w:rsidRPr="00426CDB">
              <w:t>, nie je ním viazané ani nepodlieha jeho uplatňovaniu,</w:t>
            </w:r>
          </w:p>
        </w:tc>
        <w:tc>
          <w:tcPr>
            <w:tcW w:w="4876" w:type="dxa"/>
          </w:tcPr>
          <w:p w:rsidR="00D12611" w:rsidRPr="00426CDB" w:rsidRDefault="00D12611" w:rsidP="004D4919">
            <w:pPr>
              <w:pStyle w:val="Normal6"/>
            </w:pPr>
            <w:r w:rsidRPr="00426CDB">
              <w:t>(58)</w:t>
            </w:r>
            <w:r w:rsidRPr="00426CDB">
              <w:tab/>
              <w:t xml:space="preserve">V súlade s článkami 1 a 2 Protokolu č. 22 o postavení Dánska, ktorý je pripojený k Zmluve o Európskej únii a Zmluve o fungovaní Európskej únie, sa Dánsko nezúčastňuje na prijatí </w:t>
            </w:r>
            <w:r w:rsidRPr="00426CDB">
              <w:rPr>
                <w:b/>
                <w:i/>
              </w:rPr>
              <w:t>tejto smernice</w:t>
            </w:r>
            <w:r w:rsidRPr="00426CDB">
              <w:t>, nie je ním viazané ani nepodlieha jeho uplatňovaniu,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300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1 – odsek 1 – úvodná časť</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Týmto nariadením</w:t>
            </w:r>
            <w:r w:rsidRPr="00426CDB">
              <w:t xml:space="preserve"> sa stanovujú normy </w:t>
            </w:r>
            <w:r w:rsidRPr="00426CDB">
              <w:lastRenderedPageBreak/>
              <w:t>pre:</w:t>
            </w:r>
          </w:p>
        </w:tc>
        <w:tc>
          <w:tcPr>
            <w:tcW w:w="4876" w:type="dxa"/>
          </w:tcPr>
          <w:p w:rsidR="00D12611" w:rsidRPr="00426CDB" w:rsidRDefault="00D12611" w:rsidP="004D4919">
            <w:pPr>
              <w:pStyle w:val="Normal6"/>
            </w:pPr>
            <w:r w:rsidRPr="00426CDB">
              <w:rPr>
                <w:b/>
                <w:i/>
              </w:rPr>
              <w:lastRenderedPageBreak/>
              <w:t>Touto smernicou</w:t>
            </w:r>
            <w:r w:rsidRPr="00426CDB">
              <w:t xml:space="preserve"> sa stanovujú normy pre: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301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Birgit Sippel</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1 – odsek 1 a (nový)</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Bez toho, aby boli dotknuté ustanovenia odseku 1, členské štáty ponechajú možnosť udeliť rodinným príslušníkom postavenie utečenca alebo im poskytnúť doplnkovú ochranu v súlade so svojimi vnútroštátnymi právnymi predpismi bez ohľadu na to, či týmto osobám hrozí prenasledovanie alebo vážne bezprávie, aby sa v rámci rodiny zaviedlo jednotné právne postavenie.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302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úvodná časť</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Na účely</w:t>
            </w:r>
            <w:r w:rsidRPr="00426CDB">
              <w:rPr>
                <w:b/>
                <w:i/>
              </w:rPr>
              <w:t xml:space="preserve"> tohto nariadenia</w:t>
            </w:r>
            <w:r w:rsidRPr="00426CDB">
              <w:t xml:space="preserve"> sa uplatňuje toto vymedzenie pojmov:</w:t>
            </w:r>
          </w:p>
        </w:tc>
        <w:tc>
          <w:tcPr>
            <w:tcW w:w="4876" w:type="dxa"/>
          </w:tcPr>
          <w:p w:rsidR="00D12611" w:rsidRPr="00426CDB" w:rsidRDefault="00D12611" w:rsidP="004D4919">
            <w:pPr>
              <w:pStyle w:val="Normal6"/>
            </w:pPr>
            <w:r w:rsidRPr="00426CDB">
              <w:t xml:space="preserve">Na účely </w:t>
            </w:r>
            <w:r w:rsidRPr="00426CDB">
              <w:rPr>
                <w:b/>
                <w:i/>
              </w:rPr>
              <w:t>tejto smernice</w:t>
            </w:r>
            <w:r w:rsidRPr="00426CDB">
              <w:t xml:space="preserve"> sa uplatňuje toto vymedzenie pojmov:</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303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lastRenderedPageBreak/>
        <w:t>&lt;Article&gt;</w:t>
      </w:r>
      <w:r w:rsidRPr="00426CDB">
        <w:t>Článok 2 – odsek 1 – bod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t xml:space="preserve">„medzinárodná ochrana“ je postavenie utečenca </w:t>
            </w:r>
            <w:r w:rsidRPr="00426CDB">
              <w:rPr>
                <w:b/>
                <w:i/>
              </w:rPr>
              <w:t>a postavenie doplnkovej ochrany</w:t>
            </w:r>
            <w:r w:rsidRPr="00426CDB">
              <w:t xml:space="preserve"> vymedzené v </w:t>
            </w:r>
            <w:r w:rsidRPr="00426CDB">
              <w:rPr>
                <w:b/>
                <w:i/>
              </w:rPr>
              <w:t>bodoch 4 a 6</w:t>
            </w:r>
            <w:r w:rsidRPr="00426CDB">
              <w:t>;</w:t>
            </w:r>
          </w:p>
        </w:tc>
        <w:tc>
          <w:tcPr>
            <w:tcW w:w="4876" w:type="dxa"/>
          </w:tcPr>
          <w:p w:rsidR="00D12611" w:rsidRPr="00426CDB" w:rsidRDefault="00D12611" w:rsidP="004D4919">
            <w:pPr>
              <w:pStyle w:val="Normal6"/>
            </w:pPr>
            <w:r w:rsidRPr="00426CDB">
              <w:t>1.</w:t>
            </w:r>
            <w:r w:rsidRPr="00426CDB">
              <w:tab/>
              <w:t xml:space="preserve">„medzinárodná ochrana“ je postavenie utečenca vymedzené v </w:t>
            </w:r>
            <w:r w:rsidRPr="00426CDB">
              <w:rPr>
                <w:b/>
                <w:i/>
              </w:rPr>
              <w:t>bode 4</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304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t xml:space="preserve">„osoba, ktorej sa poskytla medzinárodná ochrana“ je osoba, ktorej bolo priznané postavenie utečenca </w:t>
            </w:r>
            <w:r w:rsidRPr="00426CDB">
              <w:rPr>
                <w:b/>
                <w:i/>
              </w:rPr>
              <w:t>alebo postavenie doplnkovej ochrany</w:t>
            </w:r>
            <w:r w:rsidRPr="00426CDB">
              <w:t xml:space="preserve"> vymedzené v </w:t>
            </w:r>
            <w:r w:rsidRPr="00426CDB">
              <w:rPr>
                <w:b/>
                <w:i/>
              </w:rPr>
              <w:t>bodoch 4 a 6</w:t>
            </w:r>
            <w:r w:rsidRPr="00426CDB">
              <w:t>;</w:t>
            </w:r>
          </w:p>
        </w:tc>
        <w:tc>
          <w:tcPr>
            <w:tcW w:w="4876" w:type="dxa"/>
          </w:tcPr>
          <w:p w:rsidR="00D12611" w:rsidRPr="00426CDB" w:rsidRDefault="00D12611" w:rsidP="004D4919">
            <w:pPr>
              <w:pStyle w:val="Normal6"/>
            </w:pPr>
            <w:r w:rsidRPr="00426CDB">
              <w:t>2.</w:t>
            </w:r>
            <w:r w:rsidRPr="00426CDB">
              <w:tab/>
              <w:t xml:space="preserve">„osoba, ktorej sa poskytla medzinárodná ochrana“ je osoba, ktorej bolo priznané postavenie utečenca vymedzené v </w:t>
            </w:r>
            <w:r w:rsidRPr="00426CDB">
              <w:rPr>
                <w:b/>
                <w:i/>
              </w:rPr>
              <w:t>bode 4</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305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 xml:space="preserve">„utečenec“ je štátny príslušník tretej krajiny, ktorý sa pre opodstatnenú obavu z prenasledovania z rasových dôvodov, náboženských dôvodov, dôvodov štátnej príslušnosti, dôvodu zastávania určitého politického názoru alebo príslušnosti k určitej sociálnej skupine nachádza mimo krajiny štátnej príslušnosti a nemôže prijať alebo v dôsledku </w:t>
            </w:r>
            <w:r w:rsidRPr="00426CDB">
              <w:lastRenderedPageBreak/>
              <w:t>uvedených obáv odmieta ochranu tejto krajiny, alebo osoba bez štátnej príslušnosti, ktorá sa nachádza mimo krajiny svojho predchádzajúceho obvyklého pobytu z rovnakých dôvodov, aké sú uvedené vyššie, a ktorá sa tam v dôsledku uvedených obáv nemôže alebo odmieta vrátiť, a na ktorých sa neuplatňuje článok 12;</w:t>
            </w:r>
          </w:p>
        </w:tc>
        <w:tc>
          <w:tcPr>
            <w:tcW w:w="4876" w:type="dxa"/>
          </w:tcPr>
          <w:p w:rsidR="00D12611" w:rsidRPr="00426CDB" w:rsidRDefault="00D12611" w:rsidP="004D4919">
            <w:pPr>
              <w:pStyle w:val="Normal6"/>
            </w:pPr>
            <w:r w:rsidRPr="00426CDB">
              <w:lastRenderedPageBreak/>
              <w:t>3.</w:t>
            </w:r>
            <w:r w:rsidRPr="00426CDB">
              <w:tab/>
              <w:t>„utečenec“ je štátny príslušník tretej krajiny, ktorý sa pre opodstatnenú obavu z prenasledovania z rasových dôvodov, náboženských dôvodov, dôvodov štátnej príslušnosti, dôvodu zastávania určitého politického názoru</w:t>
            </w:r>
            <w:r w:rsidRPr="00426CDB">
              <w:rPr>
                <w:b/>
                <w:i/>
              </w:rPr>
              <w:t>, rodovej príslušnosti, sexuálnej orientácie, rodovej identity, zdravotného postihnutia</w:t>
            </w:r>
            <w:r w:rsidRPr="00426CDB">
              <w:t xml:space="preserve"> alebo príslušnosti k určitej sociálnej skupine </w:t>
            </w:r>
            <w:r w:rsidRPr="00426CDB">
              <w:lastRenderedPageBreak/>
              <w:t>nachádza mimo krajiny štátnej príslušnosti a nemôže prijať alebo v dôsledku uvedených obáv odmieta ochranu tejto krajiny, alebo osoba bez štátnej príslušnosti, ktorá sa nachádza mimo krajiny svojho predchádzajúceho obvyklého pobytu z rovnakých dôvodov, aké sú uvedené vyššie, a ktorá sa tam v dôsledku uvedených obáv nemôže alebo odmieta vrátiť, a na ktorých sa neuplatňuje článok 12;</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306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6.</w:t>
            </w:r>
            <w:r w:rsidRPr="00426CDB">
              <w:tab/>
            </w:r>
            <w:r w:rsidRPr="00426CDB">
              <w:rPr>
                <w:b/>
                <w:i/>
              </w:rPr>
              <w:t>„postavenie doplnkovej ochrany“ je uznanie štátneho príslušníka tretej krajiny alebo osoby bez štátnej príslušnosti členským štátom za osobu oprávnenú na doplnkovú ochranu;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307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7.</w:t>
            </w:r>
            <w:r w:rsidRPr="00426CDB">
              <w:tab/>
              <w:t>„žiadosť o medzinárodnú ochranu“ je požiadanie o ochranu od členského štátu štátnym príslušníkom tretej krajiny alebo osobou bez štátnej príslušnosti, o ktorých možno usúdiť, že sa usilujú o získanie postavenia utečenca</w:t>
            </w:r>
            <w:r w:rsidRPr="00426CDB">
              <w:rPr>
                <w:b/>
                <w:i/>
              </w:rPr>
              <w:t xml:space="preserve"> alebo postavenia doplnkovej ochrany</w:t>
            </w:r>
            <w:r w:rsidRPr="00426CDB">
              <w:t>;</w:t>
            </w:r>
          </w:p>
        </w:tc>
        <w:tc>
          <w:tcPr>
            <w:tcW w:w="4876" w:type="dxa"/>
          </w:tcPr>
          <w:p w:rsidR="00D12611" w:rsidRPr="00426CDB" w:rsidRDefault="00D12611" w:rsidP="004D4919">
            <w:pPr>
              <w:pStyle w:val="Normal6"/>
            </w:pPr>
            <w:r w:rsidRPr="00426CDB">
              <w:t>7.</w:t>
            </w:r>
            <w:r w:rsidRPr="00426CDB">
              <w:tab/>
              <w:t>„žiadosť o medzinárodnú ochranu“ je požiadanie o ochranu od členského štátu štátnym príslušníkom tretej krajiny alebo osobou bez štátnej príslušnosti, o ktorých možno usúdiť, že sa usilujú o získanie postavenia utečenca;</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308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úvodná časť</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9.</w:t>
            </w:r>
            <w:r w:rsidRPr="00426CDB">
              <w:tab/>
              <w:t>„rodinní príslušníci“ sú</w:t>
            </w:r>
            <w:r w:rsidRPr="00426CDB">
              <w:rPr>
                <w:b/>
                <w:i/>
              </w:rPr>
              <w:t>, pokiaľ už rodina existovala pred príchodom žiadateľa na územie členských štátov,</w:t>
            </w:r>
            <w:r w:rsidRPr="00426CDB">
              <w:t xml:space="preserve"> títo členovia rodiny osoby, ktorej sa poskytla medzinárodná ochrana, ktorí sú </w:t>
            </w:r>
            <w:r w:rsidRPr="00426CDB">
              <w:rPr>
                <w:b/>
                <w:i/>
              </w:rPr>
              <w:t>v súvislosti so žiadosťou o medzinárodnú ochranu</w:t>
            </w:r>
            <w:r w:rsidRPr="00426CDB">
              <w:t xml:space="preserve"> prítomní </w:t>
            </w:r>
            <w:r w:rsidRPr="00426CDB">
              <w:rPr>
                <w:b/>
                <w:i/>
              </w:rPr>
              <w:t>v tom istom členskom štáte</w:t>
            </w:r>
            <w:r w:rsidRPr="00426CDB">
              <w:t>:</w:t>
            </w:r>
          </w:p>
        </w:tc>
        <w:tc>
          <w:tcPr>
            <w:tcW w:w="4876" w:type="dxa"/>
          </w:tcPr>
          <w:p w:rsidR="00D12611" w:rsidRPr="00426CDB" w:rsidRDefault="00D12611" w:rsidP="004D4919">
            <w:pPr>
              <w:pStyle w:val="Normal6"/>
            </w:pPr>
            <w:r w:rsidRPr="00426CDB">
              <w:t>9.</w:t>
            </w:r>
            <w:r w:rsidRPr="00426CDB">
              <w:tab/>
              <w:t xml:space="preserve">„rodinní príslušníci“ sú títo členovia rodiny osoby, ktorej sa poskytla medzinárodná ochrana, ktorí sú prítomní </w:t>
            </w:r>
            <w:r w:rsidRPr="00426CDB">
              <w:rPr>
                <w:b/>
                <w:i/>
              </w:rPr>
              <w:t>na území členského štátu</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309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úvodná časť</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9.</w:t>
            </w:r>
            <w:r w:rsidRPr="00426CDB">
              <w:tab/>
              <w:t>„rodinní príslušníci“ sú</w:t>
            </w:r>
            <w:r w:rsidRPr="00426CDB">
              <w:rPr>
                <w:b/>
                <w:i/>
              </w:rPr>
              <w:t>, pokiaľ už rodina existovala pred príchodom žiadateľa na územie členských štátov,</w:t>
            </w:r>
            <w:r w:rsidRPr="00426CDB">
              <w:t xml:space="preserve"> títo členovia rodiny osoby, ktorej sa poskytla medzinárodná ochrana, ktorí sú </w:t>
            </w:r>
            <w:r w:rsidRPr="00426CDB">
              <w:rPr>
                <w:b/>
                <w:i/>
              </w:rPr>
              <w:t xml:space="preserve">v súvislosti so žiadosťou o medzinárodnú ochranu </w:t>
            </w:r>
            <w:r w:rsidRPr="00426CDB">
              <w:t>prítomní</w:t>
            </w:r>
            <w:r w:rsidRPr="00426CDB">
              <w:rPr>
                <w:b/>
                <w:i/>
              </w:rPr>
              <w:t xml:space="preserve"> v tom istom členskom štáte</w:t>
            </w:r>
            <w:r w:rsidRPr="00426CDB">
              <w:t>:</w:t>
            </w:r>
          </w:p>
        </w:tc>
        <w:tc>
          <w:tcPr>
            <w:tcW w:w="4876" w:type="dxa"/>
          </w:tcPr>
          <w:p w:rsidR="00D12611" w:rsidRPr="00426CDB" w:rsidRDefault="00D12611" w:rsidP="004D4919">
            <w:pPr>
              <w:pStyle w:val="Normal6"/>
            </w:pPr>
            <w:r w:rsidRPr="00426CDB">
              <w:t>9.</w:t>
            </w:r>
            <w:r w:rsidRPr="00426CDB">
              <w:tab/>
              <w:t xml:space="preserve">„rodinní príslušníci“ sú títo členovia rodiny </w:t>
            </w:r>
            <w:r w:rsidRPr="00426CDB">
              <w:rPr>
                <w:b/>
                <w:i/>
              </w:rPr>
              <w:t xml:space="preserve">žiadateľa alebo </w:t>
            </w:r>
            <w:r w:rsidRPr="00426CDB">
              <w:t xml:space="preserve">osoby, ktorej sa poskytla medzinárodná ochrana, ktorí sú prítomní </w:t>
            </w:r>
            <w:r w:rsidRPr="00426CDB">
              <w:rPr>
                <w:b/>
                <w:i/>
              </w:rPr>
              <w:t>na území členských štátov</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Navrhuje sa uviesť odkaz aj na žiadateľa, nielen na osobu, ktorej sa poskytla medzinárodná ochrana, pretože táto definícia rodinného príslušníka sa uplatňuje aj v smernici o normách pre prijímanie (článok 2 ods. 3): Vymedzenie pojmov; článok 3: Rozsah pôsobnosti) na situáciu žiadateľov, ktorým sa zatiaľ neposkytla medzinárodná ochrana.</w:t>
      </w:r>
    </w:p>
    <w:p w:rsidR="0077751B" w:rsidRPr="00426CDB" w:rsidRDefault="00D12611" w:rsidP="00D12611">
      <w:r w:rsidRPr="00426CDB">
        <w:rPr>
          <w:rStyle w:val="HideTWBExt"/>
        </w:rPr>
        <w:lastRenderedPageBreak/>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310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úvodná časť</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9.</w:t>
            </w:r>
            <w:r w:rsidRPr="00426CDB">
              <w:tab/>
              <w:t xml:space="preserve">„rodinní príslušníci“ sú, pokiaľ už rodina existovala </w:t>
            </w:r>
            <w:r w:rsidRPr="00426CDB">
              <w:rPr>
                <w:b/>
                <w:i/>
              </w:rPr>
              <w:t>pred príchodom žiadateľa na územie členských štátov</w:t>
            </w:r>
            <w:r w:rsidRPr="00426CDB">
              <w:t>, títo členovia rodiny osoby, ktorej sa poskytla medzinárodná ochrana, ktorí sú v súvislosti so žiadosťou o medzinárodnú ochranu prítomní v tom istom členskom štáte:</w:t>
            </w:r>
          </w:p>
        </w:tc>
        <w:tc>
          <w:tcPr>
            <w:tcW w:w="4876" w:type="dxa"/>
          </w:tcPr>
          <w:p w:rsidR="00D12611" w:rsidRPr="00426CDB" w:rsidRDefault="00D12611" w:rsidP="004D4919">
            <w:pPr>
              <w:pStyle w:val="Normal6"/>
            </w:pPr>
            <w:r w:rsidRPr="00426CDB">
              <w:t>9.</w:t>
            </w:r>
            <w:r w:rsidRPr="00426CDB">
              <w:tab/>
              <w:t xml:space="preserve">„rodinní príslušníci“ sú, pokiaľ už rodina existovala </w:t>
            </w:r>
            <w:r w:rsidRPr="00426CDB">
              <w:rPr>
                <w:b/>
                <w:i/>
              </w:rPr>
              <w:t>na území krajiny pôvodu alebo v prípade osôb bez štátnej príslušnosti v krajine predchádzajúceho obvyklého pobytu</w:t>
            </w:r>
            <w:r w:rsidRPr="00426CDB">
              <w:t>, títo členovia rodiny osoby, ktorej sa poskytla medzinárodná ochrana, ktorí sú v súvislosti so žiadosťou o medzinárodnú ochranu prítomní v tom istom členskom štáte: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311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písmeno a</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a)</w:t>
            </w:r>
            <w:r w:rsidRPr="00426CDB">
              <w:tab/>
              <w:t xml:space="preserve">manžel (manželka) osoby, ktorej sa poskytla medzinárodná ochrana, alebo jej nezosobášený partner (nezosobášená partnerka) </w:t>
            </w:r>
            <w:r w:rsidRPr="00426CDB">
              <w:rPr>
                <w:b/>
                <w:i/>
              </w:rPr>
              <w:t>v stálom zväzku v prípade, že právo alebo postupy dotknutého členského štátu pristupujú k nezosobášeným párom porovnateľným spôsobom ako k manželským párom podľa jeho zákona týkajúceho sa štátnych príslušníkov tretej krajiny</w:t>
            </w:r>
            <w:r w:rsidRPr="00426CDB">
              <w:t>;</w:t>
            </w:r>
          </w:p>
        </w:tc>
        <w:tc>
          <w:tcPr>
            <w:tcW w:w="4876" w:type="dxa"/>
          </w:tcPr>
          <w:p w:rsidR="00D12611" w:rsidRPr="00426CDB" w:rsidRDefault="00D12611" w:rsidP="004D4919">
            <w:pPr>
              <w:pStyle w:val="Normal6"/>
            </w:pPr>
            <w:r w:rsidRPr="00426CDB">
              <w:t>a)</w:t>
            </w:r>
            <w:r w:rsidRPr="00426CDB">
              <w:tab/>
              <w:t>manžel (manželka) osoby, ktorej sa poskytla medzinárodná ochrana, alebo jej nezosobášený partner (nezosobášená partnerka);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312</w:t>
      </w:r>
      <w:r w:rsidRPr="00426CDB">
        <w:rPr>
          <w:rStyle w:val="HideTWBExt"/>
        </w:rPr>
        <w:t>&lt;/NumAmB&gt;</w:t>
      </w:r>
    </w:p>
    <w:p w:rsidR="00D12611" w:rsidRPr="00426CDB" w:rsidRDefault="00D12611" w:rsidP="00D12611">
      <w:pPr>
        <w:pStyle w:val="NormalBold"/>
      </w:pPr>
      <w:r w:rsidRPr="00426CDB">
        <w:rPr>
          <w:rStyle w:val="HideTWBExt"/>
        </w:rPr>
        <w:lastRenderedPageBreak/>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písmeno a</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a)</w:t>
            </w:r>
            <w:r w:rsidRPr="00426CDB">
              <w:tab/>
              <w:t xml:space="preserve">manžel (manželka) osoby, ktorej sa poskytla medzinárodná ochrana, alebo jej nezosobášený partner (nezosobášená partnerka) v stálom zväzku </w:t>
            </w:r>
            <w:r w:rsidRPr="00426CDB">
              <w:rPr>
                <w:b/>
                <w:i/>
              </w:rPr>
              <w:t>v prípade, že právo alebo postupy dotknutého členského štátu pristupujú k nezosobášeným párom porovnateľným spôsobom ako k manželským párom podľa jeho zákona týkajúceho sa štátnych príslušníkov tretej krajiny</w:t>
            </w:r>
            <w:r w:rsidRPr="00426CDB">
              <w:t>;</w:t>
            </w:r>
          </w:p>
        </w:tc>
        <w:tc>
          <w:tcPr>
            <w:tcW w:w="4876" w:type="dxa"/>
          </w:tcPr>
          <w:p w:rsidR="00D12611" w:rsidRPr="00426CDB" w:rsidRDefault="00D12611" w:rsidP="004D4919">
            <w:pPr>
              <w:pStyle w:val="Normal6"/>
            </w:pPr>
            <w:r w:rsidRPr="00426CDB">
              <w:t>a)</w:t>
            </w:r>
            <w:r w:rsidRPr="00426CDB">
              <w:tab/>
              <w:t>manžel (manželka) osoby, ktorej sa poskytla medzinárodná ochrana, alebo jej nezosobášený partner (nezosobášená partnerka) v stálom zväzku;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313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písmeno b</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b)</w:t>
            </w:r>
            <w:r w:rsidRPr="00426CDB">
              <w:tab/>
            </w:r>
            <w:r w:rsidRPr="00426CDB">
              <w:rPr>
                <w:b/>
                <w:i/>
              </w:rPr>
              <w:t>maloleté</w:t>
            </w:r>
            <w:r w:rsidRPr="00426CDB">
              <w:t xml:space="preserve"> deti párov uvedených v písmene a) alebo osoby, ktorej sa poskytla medzinárodná ochrana, </w:t>
            </w:r>
            <w:r w:rsidRPr="00426CDB">
              <w:rPr>
                <w:b/>
                <w:i/>
              </w:rPr>
              <w:t>pod podmienkou, že sú nezosobášené, a</w:t>
            </w:r>
            <w:r w:rsidRPr="00426CDB">
              <w:t xml:space="preserve"> bez ohľadu na to, či sa narodili v manželskom zväzku alebo mimo neho alebo boli osvojené podľa vymedzenia vo vnútroštátnom práve,</w:t>
            </w:r>
          </w:p>
        </w:tc>
        <w:tc>
          <w:tcPr>
            <w:tcW w:w="4876" w:type="dxa"/>
          </w:tcPr>
          <w:p w:rsidR="00D12611" w:rsidRPr="00426CDB" w:rsidRDefault="00D12611" w:rsidP="004D4919">
            <w:pPr>
              <w:pStyle w:val="Normal6"/>
            </w:pPr>
            <w:r w:rsidRPr="00426CDB">
              <w:t>b)</w:t>
            </w:r>
            <w:r w:rsidRPr="00426CDB">
              <w:tab/>
              <w:t xml:space="preserve">deti párov uvedených v písmene a) alebo </w:t>
            </w:r>
            <w:r w:rsidRPr="00426CDB">
              <w:rPr>
                <w:b/>
                <w:i/>
              </w:rPr>
              <w:t xml:space="preserve">žiadateľa či </w:t>
            </w:r>
            <w:r w:rsidRPr="00426CDB">
              <w:t>osoby, ktorej sa poskytla medzinárodná ochrana, bez ohľadu na to, či sa narodili v manželskom zväzku alebo mimo neho alebo boli osvojené podľa vymedzenia vo vnútroštátnom práve</w:t>
            </w:r>
            <w:r w:rsidRPr="00426CDB">
              <w:rPr>
                <w:b/>
                <w:i/>
              </w:rPr>
              <w:t>, a deti, za ktoré nesú právnu alebo obvyklú primárnu zodpovednosť</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314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lastRenderedPageBreak/>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písmeno b</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b)</w:t>
            </w:r>
            <w:r w:rsidRPr="00426CDB">
              <w:tab/>
            </w:r>
            <w:r w:rsidRPr="00426CDB">
              <w:rPr>
                <w:b/>
                <w:i/>
              </w:rPr>
              <w:t>maloleté</w:t>
            </w:r>
            <w:r w:rsidRPr="00426CDB">
              <w:t xml:space="preserve"> deti párov uvedených v písmene a) alebo osoby, ktorej sa poskytla medzinárodná ochrana, </w:t>
            </w:r>
            <w:r w:rsidRPr="00426CDB">
              <w:rPr>
                <w:b/>
                <w:i/>
              </w:rPr>
              <w:t>pod podmienkou, že sú nezosobášené, a</w:t>
            </w:r>
            <w:r w:rsidRPr="00426CDB">
              <w:t xml:space="preserve"> bez ohľadu na to, či sa narodili v manželskom zväzku alebo mimo neho alebo boli osvojené podľa vymedzenia vo vnútroštátnom práve,</w:t>
            </w:r>
          </w:p>
        </w:tc>
        <w:tc>
          <w:tcPr>
            <w:tcW w:w="4876" w:type="dxa"/>
          </w:tcPr>
          <w:p w:rsidR="00D12611" w:rsidRPr="00426CDB" w:rsidRDefault="00D12611" w:rsidP="004D4919">
            <w:pPr>
              <w:pStyle w:val="Normal6"/>
            </w:pPr>
            <w:r w:rsidRPr="00426CDB">
              <w:t>b)</w:t>
            </w:r>
            <w:r w:rsidRPr="00426CDB">
              <w:tab/>
              <w:t>deti párov uvedených v písmene a) alebo osoby, ktorej sa poskytla medzinárodná ochrana, bez ohľadu na to, či sa narodili v manželskom zväzku alebo mimo neho alebo boli osvojené podľa vymedzenia vo vnútroštátnom práve,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315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Elly Schlein</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písmeno b</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b)</w:t>
            </w:r>
            <w:r w:rsidRPr="00426CDB">
              <w:tab/>
            </w:r>
            <w:r w:rsidRPr="00426CDB">
              <w:rPr>
                <w:b/>
                <w:i/>
              </w:rPr>
              <w:t>maloleté deti</w:t>
            </w:r>
            <w:r w:rsidRPr="00426CDB">
              <w:t xml:space="preserve"> párov uvedených v písmene a) alebo osoby, ktorej sa poskytla medzinárodná ochrana, </w:t>
            </w:r>
            <w:r w:rsidRPr="00426CDB">
              <w:rPr>
                <w:b/>
                <w:i/>
              </w:rPr>
              <w:t>pod podmienkou, že sú nezosobášené, a</w:t>
            </w:r>
            <w:r w:rsidRPr="00426CDB">
              <w:t xml:space="preserve"> bez ohľadu na to, či sa narodili v manželskom zväzku alebo mimo neho alebo boli osvojené podľa vymedzenia vo vnútroštátnom práve,</w:t>
            </w:r>
          </w:p>
        </w:tc>
        <w:tc>
          <w:tcPr>
            <w:tcW w:w="4876" w:type="dxa"/>
          </w:tcPr>
          <w:p w:rsidR="00D12611" w:rsidRPr="00426CDB" w:rsidRDefault="00D12611" w:rsidP="004D4919">
            <w:pPr>
              <w:pStyle w:val="Normal6"/>
            </w:pPr>
            <w:r w:rsidRPr="00426CDB">
              <w:t>b)</w:t>
            </w:r>
            <w:r w:rsidRPr="00426CDB">
              <w:tab/>
            </w:r>
            <w:r w:rsidRPr="00426CDB">
              <w:rPr>
                <w:b/>
                <w:i/>
              </w:rPr>
              <w:t>synovia a dcéry</w:t>
            </w:r>
            <w:r w:rsidRPr="00426CDB">
              <w:t xml:space="preserve"> párov uvedených v písmene a) alebo osoby, ktorej sa poskytla medzinárodná ochrana, bez ohľadu na to, či sa narodili v manželskom zväzku alebo mimo neho alebo boli osvojené podľa vymedzenia vo vnútroštátnom práve,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Synov a dcéry žiadateľa treba považovať za rodinných príslušníkov bez ohľadu na ich vek alebo stav.</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316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Elly Schlein</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písmeno c</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c)</w:t>
            </w:r>
            <w:r w:rsidRPr="00426CDB">
              <w:tab/>
            </w:r>
            <w:r w:rsidRPr="00426CDB">
              <w:rPr>
                <w:b/>
                <w:i/>
              </w:rPr>
              <w:t>otec,</w:t>
            </w:r>
            <w:r w:rsidRPr="00426CDB">
              <w:t xml:space="preserve"> matka alebo iný dospelý, ktorý je podľa práva alebo praxe dotknutého členského štátu zodpovedný za osobu, ktorej sa poskytla medzinárodná ochrana, ak ide o</w:t>
            </w:r>
            <w:r w:rsidRPr="00426CDB">
              <w:rPr>
                <w:b/>
                <w:i/>
              </w:rPr>
              <w:t xml:space="preserve"> nezosobášenú</w:t>
            </w:r>
            <w:r w:rsidRPr="00426CDB">
              <w:t xml:space="preserve"> maloletú osobu;</w:t>
            </w:r>
          </w:p>
        </w:tc>
        <w:tc>
          <w:tcPr>
            <w:tcW w:w="4876" w:type="dxa"/>
          </w:tcPr>
          <w:p w:rsidR="00D12611" w:rsidRPr="00426CDB" w:rsidRDefault="00D12611" w:rsidP="004D4919">
            <w:pPr>
              <w:pStyle w:val="Normal6"/>
            </w:pPr>
            <w:r w:rsidRPr="00426CDB">
              <w:t>c)</w:t>
            </w:r>
            <w:r w:rsidRPr="00426CDB">
              <w:tab/>
              <w:t xml:space="preserve">matka </w:t>
            </w:r>
            <w:r w:rsidRPr="00426CDB">
              <w:rPr>
                <w:b/>
                <w:i/>
              </w:rPr>
              <w:t xml:space="preserve">a otec žiadateľa </w:t>
            </w:r>
            <w:r w:rsidRPr="00426CDB">
              <w:t>alebo iný dospelý, ktorý je podľa práva alebo praxe dotknutého členského štátu zodpovedný za osobu, ktorej sa poskytla medzinárodná ochrana, ak ide o maloletú osobu;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Navrhuje sa spresniť ustanovenia a záruky týkajúce sa opätovného zlúčenia rodiny tiež rozšírením definície o rodinných príslušníkoch.</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317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písmeno c</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c)</w:t>
            </w:r>
            <w:r w:rsidRPr="00426CDB">
              <w:tab/>
              <w:t>otec, matka alebo iný dospelý, ktorý je podľa práva alebo praxe dotknutého členského štátu zodpovedný za osobu, ktorej sa poskytla medzinárodná ochrana</w:t>
            </w:r>
            <w:r w:rsidRPr="00426CDB">
              <w:rPr>
                <w:b/>
                <w:i/>
              </w:rPr>
              <w:t>, ak ide o nezosobášenú maloletú osobu</w:t>
            </w:r>
            <w:r w:rsidRPr="00426CDB">
              <w:t>;</w:t>
            </w:r>
          </w:p>
        </w:tc>
        <w:tc>
          <w:tcPr>
            <w:tcW w:w="4876" w:type="dxa"/>
          </w:tcPr>
          <w:p w:rsidR="00D12611" w:rsidRPr="00426CDB" w:rsidRDefault="00D12611" w:rsidP="004D4919">
            <w:pPr>
              <w:pStyle w:val="Normal6"/>
            </w:pPr>
            <w:r w:rsidRPr="00426CDB">
              <w:t>c)</w:t>
            </w:r>
            <w:r w:rsidRPr="00426CDB">
              <w:tab/>
              <w:t xml:space="preserve">otec, matka alebo iný dospelý, ktorý je podľa práva alebo praxe </w:t>
            </w:r>
            <w:r w:rsidRPr="00426CDB">
              <w:rPr>
                <w:b/>
                <w:i/>
              </w:rPr>
              <w:t xml:space="preserve">krajiny pôvodu alebo </w:t>
            </w:r>
            <w:r w:rsidRPr="00426CDB">
              <w:t xml:space="preserve">dotknutého členského štátu zodpovedný za </w:t>
            </w:r>
            <w:r w:rsidRPr="00426CDB">
              <w:rPr>
                <w:b/>
                <w:i/>
              </w:rPr>
              <w:t xml:space="preserve">žiadateľa alebo </w:t>
            </w:r>
            <w:r w:rsidRPr="00426CDB">
              <w:t>osobu, ktorej sa poskytla medzinárodná ochrana;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Tieňová spravodajkyňa súhlasí so spravodajkyňou, že to, či sú deti zosobášené, alebo nie, by sa pri rozhodovaní o rodinných príslušníkoch nemalo brať do úvahy.</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318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písmeno c</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c)</w:t>
            </w:r>
            <w:r w:rsidRPr="00426CDB">
              <w:tab/>
              <w:t xml:space="preserve">otec, matka alebo iný dospelý, </w:t>
            </w:r>
            <w:r w:rsidRPr="00426CDB">
              <w:lastRenderedPageBreak/>
              <w:t xml:space="preserve">ktorý je podľa práva alebo praxe dotknutého členského štátu zodpovedný za osobu, ktorej sa poskytla medzinárodná ochrana, ak ide o </w:t>
            </w:r>
            <w:r w:rsidRPr="00426CDB">
              <w:rPr>
                <w:b/>
                <w:i/>
              </w:rPr>
              <w:t>nezosobášenú</w:t>
            </w:r>
            <w:r w:rsidRPr="00426CDB">
              <w:t xml:space="preserve"> maloletú osobu;</w:t>
            </w:r>
          </w:p>
        </w:tc>
        <w:tc>
          <w:tcPr>
            <w:tcW w:w="4876" w:type="dxa"/>
          </w:tcPr>
          <w:p w:rsidR="00D12611" w:rsidRPr="00426CDB" w:rsidRDefault="00D12611" w:rsidP="004D4919">
            <w:pPr>
              <w:pStyle w:val="Normal6"/>
            </w:pPr>
            <w:r w:rsidRPr="00426CDB">
              <w:lastRenderedPageBreak/>
              <w:t>c)</w:t>
            </w:r>
            <w:r w:rsidRPr="00426CDB">
              <w:tab/>
              <w:t xml:space="preserve">otec, matka alebo iný dospelý, </w:t>
            </w:r>
            <w:r w:rsidRPr="00426CDB">
              <w:lastRenderedPageBreak/>
              <w:t>ktorý je podľa práva alebo praxe dotknutého členského štátu zodpovedný za osobu, ktorej sa poskytla medzinárodná ochrana, ak ide o maloletú osobu;</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319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písmeno c</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c)</w:t>
            </w:r>
            <w:r w:rsidRPr="00426CDB">
              <w:tab/>
              <w:t xml:space="preserve">otec, matka alebo iný dospelý, ktorý je podľa práva alebo praxe dotknutého členského štátu zodpovedný za osobu, ktorej sa poskytla medzinárodná ochrana, ak ide o </w:t>
            </w:r>
            <w:r w:rsidRPr="00426CDB">
              <w:rPr>
                <w:b/>
                <w:i/>
              </w:rPr>
              <w:t>nezosobášenú</w:t>
            </w:r>
            <w:r w:rsidRPr="00426CDB">
              <w:t xml:space="preserve"> maloletú osobu;</w:t>
            </w:r>
          </w:p>
        </w:tc>
        <w:tc>
          <w:tcPr>
            <w:tcW w:w="4876" w:type="dxa"/>
          </w:tcPr>
          <w:p w:rsidR="00D12611" w:rsidRPr="00426CDB" w:rsidRDefault="00D12611" w:rsidP="004D4919">
            <w:pPr>
              <w:pStyle w:val="Normal6"/>
            </w:pPr>
            <w:r w:rsidRPr="00426CDB">
              <w:t>c)</w:t>
            </w:r>
            <w:r w:rsidRPr="00426CDB">
              <w:tab/>
              <w:t>otec, matka alebo iný dospelý, ktorý je podľa práva alebo praxe dotknutého členského štátu zodpovedný za osobu, ktorej sa poskytla medzinárodná ochrana, ak ide o maloletú osobu;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320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písmeno c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ca)</w:t>
            </w:r>
            <w:r w:rsidRPr="00426CDB">
              <w:tab/>
            </w:r>
            <w:r w:rsidRPr="00426CDB">
              <w:rPr>
                <w:b/>
                <w:i/>
              </w:rPr>
              <w:t>súrodenec alebo súrodenci žiadateľa alebo osoby, ktorej sa poskytla medzinárodná ochrana;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321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lastRenderedPageBreak/>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písmeno c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ca)</w:t>
            </w:r>
            <w:r w:rsidRPr="00426CDB">
              <w:tab/>
            </w:r>
            <w:r w:rsidRPr="00426CDB">
              <w:rPr>
                <w:b/>
                <w:i/>
              </w:rPr>
              <w:t>súrodenec alebo súrodenci osoby, ktorej sa poskytla medzinárodná ochrana;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322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Elly Schlein</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písmeno c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ca)</w:t>
            </w:r>
            <w:r w:rsidRPr="00426CDB">
              <w:tab/>
            </w:r>
            <w:r w:rsidRPr="00426CDB">
              <w:rPr>
                <w:b/>
                <w:i/>
              </w:rPr>
              <w:t>starí rodičia žiadateľa alebo osoby, ktorej sa poskytla medzinárodná ochrana;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Navrhuje sa spresniť ustanovenia a záruky týkajúce sa opätovného zlúčenia rodiny tiež rozšírením definície o rodinných príslušníkoch.</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323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9 – písmeno c a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ca)</w:t>
            </w:r>
            <w:r w:rsidRPr="00426CDB">
              <w:tab/>
            </w:r>
            <w:r w:rsidRPr="00426CDB">
              <w:rPr>
                <w:b/>
                <w:i/>
              </w:rPr>
              <w:t>súrodenec alebo súrodenci osoby, ktorej sa poskytla medzinárodná ochrana;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324</w:t>
      </w:r>
      <w:r w:rsidRPr="00426CDB">
        <w:rPr>
          <w:rStyle w:val="HideTWBExt"/>
        </w:rPr>
        <w:t>&lt;/NumAmB&gt;</w:t>
      </w:r>
    </w:p>
    <w:p w:rsidR="00D12611" w:rsidRPr="00426CDB" w:rsidRDefault="00D12611" w:rsidP="00D12611">
      <w:pPr>
        <w:pStyle w:val="NormalBold"/>
      </w:pPr>
      <w:r w:rsidRPr="00426CDB">
        <w:rPr>
          <w:rStyle w:val="HideTWBExt"/>
        </w:rPr>
        <w:lastRenderedPageBreak/>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pododsek 9 – písmeno c b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cb)</w:t>
            </w:r>
            <w:r w:rsidRPr="00426CDB">
              <w:tab/>
            </w:r>
            <w:r w:rsidRPr="00426CDB">
              <w:rPr>
                <w:b/>
                <w:i/>
              </w:rPr>
              <w:t>otec, matka, stará matka, starý otec, teta alebo strýko osoby, ktorej sa poskytla medzinárodná ochrana, bez ohľadu na to, či osoba, ktorej sa poskytla medzinárodná ochrana, sa narodila v manželskom zväzku, alebo mimo neho alebo bola osvojená, ako sa vymedzuje vo vnútroštátnych právnych predpisoch;</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325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pododsek 9 – písmeno c b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cb)</w:t>
            </w:r>
            <w:r w:rsidRPr="00426CDB">
              <w:tab/>
            </w:r>
            <w:r w:rsidRPr="00426CDB">
              <w:rPr>
                <w:b/>
                <w:i/>
              </w:rPr>
              <w:t>priami príbuzní po vzostupnej línii žiadateľa alebo osoby, ktorej sa poskytla medzinárodná ochrana;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326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Elly Schlein</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pododsek 9 – písmeno c b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cb)</w:t>
            </w:r>
            <w:r w:rsidRPr="00426CDB">
              <w:tab/>
            </w:r>
            <w:r w:rsidRPr="00426CDB">
              <w:rPr>
                <w:b/>
                <w:i/>
              </w:rPr>
              <w:t>vnúčatá žiadateľa;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lastRenderedPageBreak/>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Navrhuje sa spresniť ustanovenia a záruky týkajúce sa opätovného zlúčenia rodiny tiež rozšírením definície o rodinných príslušníkoch.</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327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pododsek 9 – písmeno c c (nové)</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cc)</w:t>
            </w:r>
            <w:r w:rsidRPr="00426CDB">
              <w:tab/>
            </w:r>
            <w:r w:rsidRPr="00426CDB">
              <w:rPr>
                <w:b/>
                <w:i/>
              </w:rPr>
              <w:t>„garant“ je štátny príslušník členského štátu alebo štátny príslušník tretej krajiny, ktorému členský štát udelil povolenie zostať na jeho území ako držiteľovi akéhokoľvek povolenia na pobyt vydaného v súlade s právom Únie alebo vnútroštátnymi právnymi predpismi príslušného členského štátu na obdobie jedného roka alebo dlhšie;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328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10</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10.</w:t>
            </w:r>
            <w:r w:rsidRPr="00426CDB">
              <w:tab/>
              <w:t>„maloletá osoba“ je štátny príslušník tretej krajiny alebo osoba bez štátnej príslušnosti mladší(-ia) ako 18 rokov;</w:t>
            </w:r>
          </w:p>
        </w:tc>
        <w:tc>
          <w:tcPr>
            <w:tcW w:w="4876" w:type="dxa"/>
          </w:tcPr>
          <w:p w:rsidR="00D12611" w:rsidRPr="00426CDB" w:rsidRDefault="00D12611" w:rsidP="004D4919">
            <w:pPr>
              <w:pStyle w:val="Normal6"/>
            </w:pPr>
            <w:r w:rsidRPr="00426CDB">
              <w:t>10.</w:t>
            </w:r>
            <w:r w:rsidRPr="00426CDB">
              <w:tab/>
              <w:t xml:space="preserve">„maloletá osoba“ je štátny príslušník tretej krajiny alebo osoba bez štátnej príslušnosti mladší(-ia) ako 18 rokov </w:t>
            </w:r>
            <w:r w:rsidRPr="00426CDB">
              <w:rPr>
                <w:b/>
                <w:i/>
              </w:rPr>
              <w:t>v čase predloženia jeho/jej žiadosti o medzinárodnú ochranu</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329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lastRenderedPageBreak/>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10 a (nový)</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10a.</w:t>
            </w:r>
            <w:r w:rsidRPr="00426CDB">
              <w:tab/>
            </w:r>
            <w:r w:rsidRPr="00426CDB">
              <w:rPr>
                <w:b/>
                <w:i/>
              </w:rPr>
              <w:t>„dieťa“ je štátny príslušník tretej krajiny alebo osoba bez štátnej príslušnosti mladší(-ia) ako 18 rokov v čase predloženia jeho/jej žiadosti o medzinárodnú ochranu;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330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11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11.</w:t>
            </w:r>
            <w:r w:rsidRPr="00426CDB">
              <w:tab/>
              <w:t>„maloletá osoba bez sprievodu“ je maloletá osoba, ktorá prichádza na územie členských štátov bez sprievodu dospelej osoby, ktorá je za ňu zodpovedná, či už podľa práva alebo praxe dotknutého členského štátu, tak dlho, pokým sa skutočne nenachádza v opatere takejto osoby</w:t>
            </w:r>
            <w:r w:rsidRPr="00426CDB">
              <w:rPr>
                <w:b/>
                <w:i/>
              </w:rPr>
              <w:t>; vrátane maloletej osoby, ktorá je ponechaná bez sprievodu potom, ako vstúpila na územie členských štátov</w:t>
            </w:r>
            <w:r w:rsidRPr="00426CDB">
              <w:t>;</w:t>
            </w:r>
          </w:p>
        </w:tc>
        <w:tc>
          <w:tcPr>
            <w:tcW w:w="4876" w:type="dxa"/>
          </w:tcPr>
          <w:p w:rsidR="00D12611" w:rsidRPr="00426CDB" w:rsidRDefault="00D12611" w:rsidP="004D4919">
            <w:pPr>
              <w:pStyle w:val="Normal6"/>
            </w:pPr>
            <w:r w:rsidRPr="00426CDB">
              <w:t>11.</w:t>
            </w:r>
            <w:r w:rsidRPr="00426CDB">
              <w:tab/>
              <w:t>„maloletá osoba bez sprievodu“ je maloletá osoba, ktorá prichádza na územie členských štátov bez sprievodu dospelej osoby, ktorá je za ňu zodpovedná, či už podľa práva alebo praxe dotknutého členského štátu, tak dlho, pokým sa skutočne nenachádza v opatere takejto osoby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331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14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14.</w:t>
            </w:r>
            <w:r w:rsidRPr="00426CDB">
              <w:tab/>
              <w:t xml:space="preserve">„odňatie medzinárodnej ochrany“ je rozhodnutie príslušného orgánu zrušiť, </w:t>
            </w:r>
            <w:r w:rsidRPr="00426CDB">
              <w:lastRenderedPageBreak/>
              <w:t xml:space="preserve">ukončiť alebo odmietnuť obnoviť postavenie utečenca </w:t>
            </w:r>
            <w:r w:rsidRPr="00426CDB">
              <w:rPr>
                <w:b/>
                <w:i/>
              </w:rPr>
              <w:t>alebo postavenie doplnkovej ochrany</w:t>
            </w:r>
            <w:r w:rsidRPr="00426CDB">
              <w:t>;</w:t>
            </w:r>
          </w:p>
        </w:tc>
        <w:tc>
          <w:tcPr>
            <w:tcW w:w="4876" w:type="dxa"/>
          </w:tcPr>
          <w:p w:rsidR="00D12611" w:rsidRPr="00426CDB" w:rsidRDefault="00D12611" w:rsidP="004D4919">
            <w:pPr>
              <w:pStyle w:val="Normal6"/>
            </w:pPr>
            <w:r w:rsidRPr="00426CDB">
              <w:lastRenderedPageBreak/>
              <w:t>14.</w:t>
            </w:r>
            <w:r w:rsidRPr="00426CDB">
              <w:tab/>
              <w:t xml:space="preserve">„odňatie medzinárodnej ochrany“ je rozhodnutie príslušného orgánu zrušiť, </w:t>
            </w:r>
            <w:r w:rsidRPr="00426CDB">
              <w:lastRenderedPageBreak/>
              <w:t>ukončiť alebo odmietnuť obnoviť postavenie utečenca;</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332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15</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15.</w:t>
            </w:r>
            <w:r w:rsidRPr="00426CDB">
              <w:tab/>
              <w:t xml:space="preserve">„následná žiadosť“ je ďalšia žiadosť o medzinárodnú ochranu uskutočnená v ktoromkoľvek členskom štáte po prijatí konečného rozhodnutia o predchádzajúcej žiadosti, a to vrátane prípadu, keď žiadateľ svoju žiadosť výslovne vzal späť </w:t>
            </w:r>
            <w:r w:rsidRPr="00426CDB">
              <w:rPr>
                <w:b/>
                <w:i/>
              </w:rPr>
              <w:t>alebo prípadu, keď rozhodujúci orgán po konkludentnom späťvzatí žiadosti túto žiadosť zamietol ako žiadosť, od ktorej sa odstúpilo</w:t>
            </w:r>
            <w:r w:rsidRPr="00426CDB">
              <w:t>;</w:t>
            </w:r>
          </w:p>
        </w:tc>
        <w:tc>
          <w:tcPr>
            <w:tcW w:w="4876" w:type="dxa"/>
          </w:tcPr>
          <w:p w:rsidR="00D12611" w:rsidRPr="00426CDB" w:rsidRDefault="00D12611" w:rsidP="004D4919">
            <w:pPr>
              <w:pStyle w:val="Normal6"/>
            </w:pPr>
            <w:r w:rsidRPr="00426CDB">
              <w:t>15.</w:t>
            </w:r>
            <w:r w:rsidRPr="00426CDB">
              <w:tab/>
              <w:t>„následná žiadosť“ je ďalšia žiadosť o medzinárodnú ochranu uskutočnená v ktoromkoľvek členskom štáte po prijatí konečného rozhodnutia o predchádzajúcej žiadosti, a to vrátane prípadu, keď žiadateľ svoju žiadosť výslovne vzal späť;</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333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16</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16.</w:t>
            </w:r>
            <w:r w:rsidRPr="00426CDB">
              <w:tab/>
              <w:t>„rozhodujúci orgán“ je akýkoľvek kvázisúdny alebo správny orgán v členskom štáte zodpovedný za posúdenie žiadostí o medzinárodnú ochranu a príslušný prijímať rozhodnutia na prvom stupni v takýchto veciach;</w:t>
            </w:r>
          </w:p>
        </w:tc>
        <w:tc>
          <w:tcPr>
            <w:tcW w:w="4876" w:type="dxa"/>
          </w:tcPr>
          <w:p w:rsidR="00D12611" w:rsidRPr="00426CDB" w:rsidRDefault="00D12611" w:rsidP="004D4919">
            <w:pPr>
              <w:pStyle w:val="Normal6"/>
            </w:pPr>
            <w:r w:rsidRPr="00426CDB">
              <w:t>16.</w:t>
            </w:r>
            <w:r w:rsidRPr="00426CDB">
              <w:tab/>
              <w:t xml:space="preserve">„rozhodujúci orgán“ je akýkoľvek </w:t>
            </w:r>
            <w:r w:rsidRPr="00426CDB">
              <w:rPr>
                <w:b/>
                <w:i/>
              </w:rPr>
              <w:t>súdny,</w:t>
            </w:r>
            <w:r w:rsidRPr="00426CDB">
              <w:t xml:space="preserve"> kvázisúdny alebo správny orgán v členskom štáte zodpovedný za posúdenie žiadostí o medzinárodnú ochranu a príslušný prijímať rozhodnutia na prvom stupni v takýchto veciach;</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lastRenderedPageBreak/>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334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 Helga Stevens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17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17.</w:t>
            </w:r>
            <w:r w:rsidRPr="00426CDB">
              <w:tab/>
              <w:t xml:space="preserve">„sociálne zabezpečenie“ sú oblasti sociálneho zabezpečenia, ako sú vymedzené </w:t>
            </w:r>
            <w:r w:rsidRPr="00426CDB">
              <w:rPr>
                <w:b/>
                <w:i/>
              </w:rPr>
              <w:t>v nariadení Európskeho parlamentu a Rady (ES) č. 883/2004</w:t>
            </w:r>
            <w:r w:rsidRPr="00426CDB">
              <w:rPr>
                <w:rStyle w:val="SupBoldItalic"/>
              </w:rPr>
              <w:t>44</w:t>
            </w:r>
            <w:r w:rsidRPr="00426CDB">
              <w:rPr>
                <w:b/>
                <w:i/>
              </w:rPr>
              <w:t xml:space="preserve"> zahŕňajúce nemocenské dávky, dávky v materstve a rovnocenné dávky v otcovstve, dávky v invalidite, starobné dávky, pozostalostné dávky, dávky v súvislosti s pracovnými úrazmi a chorobami z povolania, podporu pri úmrtí, dávky v nezamestnanosti, preddôchodkové dávky a rodinné dávky</w:t>
            </w:r>
            <w:r w:rsidRPr="00426CDB">
              <w:t>;</w:t>
            </w:r>
          </w:p>
        </w:tc>
        <w:tc>
          <w:tcPr>
            <w:tcW w:w="4876" w:type="dxa"/>
          </w:tcPr>
          <w:p w:rsidR="00D12611" w:rsidRPr="00426CDB" w:rsidRDefault="00D12611" w:rsidP="004D4919">
            <w:pPr>
              <w:pStyle w:val="Normal6"/>
            </w:pPr>
            <w:r w:rsidRPr="00426CDB">
              <w:t>17.</w:t>
            </w:r>
            <w:r w:rsidRPr="00426CDB">
              <w:tab/>
              <w:t xml:space="preserve">„sociálne zabezpečenie“ sú oblasti sociálneho zabezpečenia, ako sú vymedzené </w:t>
            </w:r>
            <w:r w:rsidRPr="00426CDB">
              <w:rPr>
                <w:b/>
                <w:i/>
              </w:rPr>
              <w:t>členským štátom</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rStyle w:val="SupBoldItalic"/>
              </w:rPr>
              <w:t>44</w:t>
            </w:r>
            <w:r w:rsidRPr="00426CDB">
              <w:rPr>
                <w:i/>
              </w:rPr>
              <w:t xml:space="preserve"> </w:t>
            </w:r>
            <w:r w:rsidRPr="00426CDB">
              <w:rPr>
                <w:b/>
                <w:i/>
              </w:rPr>
              <w:t>Nariadenie Európskeho parlamentu a Rady (ES) č. 883/2004 z 29. apríla 2004 o koordinácii systémov sociálneho zabezpečenia (Ú. v. EÚ L 166, 30.4.2004, s. 1).</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Členské štáty sa môžu bez zásahu EÚ slobodne rozhodnúť, kto bude v rámci ich vnútroštátneho systému sociálneho zabezpečenia poistený, ktoré dávky a za akých podmienok sa poskytnú. Nariadenie (ES) č. 883/2004 o koordinácii systémov sociálneho zabezpečenia je jedným z nástrojov, ktoré môžu členské štáty použiť na stanovenie rozsahu poskytovaného sociálneho zabezpečenia.</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335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Kinga Gál, Pál Csáky,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17</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17.</w:t>
            </w:r>
            <w:r w:rsidRPr="00426CDB">
              <w:tab/>
              <w:t>„sociálne zabezpečenie“ sú oblasti sociálneho zabezpečenia, ako sú vymedzené v nariadení Európskeho parlamentu a Rady (ES) č. 883/2004</w:t>
            </w:r>
            <w:r w:rsidRPr="00426CDB">
              <w:rPr>
                <w:rStyle w:val="Sup"/>
              </w:rPr>
              <w:t>44</w:t>
            </w:r>
            <w:r w:rsidRPr="00426CDB">
              <w:t xml:space="preserve"> </w:t>
            </w:r>
            <w:r w:rsidRPr="00426CDB">
              <w:rPr>
                <w:b/>
                <w:i/>
              </w:rPr>
              <w:t>zahŕňajúce nemocenské dávky, dávky v materstve a rovnocenné dávky v otcovstve, dávky v invalidite, starobné dávky, pozostalostné dávky, dávky v súvislosti s pracovnými úrazmi a chorobami z povolania, podporu pri úmrtí, dávky v nezamestnanosti, preddôchodkové dávky a rodinné dávky</w:t>
            </w:r>
            <w:r w:rsidRPr="00426CDB">
              <w:t>;</w:t>
            </w:r>
          </w:p>
        </w:tc>
        <w:tc>
          <w:tcPr>
            <w:tcW w:w="4876" w:type="dxa"/>
          </w:tcPr>
          <w:p w:rsidR="00D12611" w:rsidRPr="00426CDB" w:rsidRDefault="00D12611" w:rsidP="004D4919">
            <w:pPr>
              <w:pStyle w:val="Normal6"/>
            </w:pPr>
            <w:r w:rsidRPr="00426CDB">
              <w:t>17.</w:t>
            </w:r>
            <w:r w:rsidRPr="00426CDB">
              <w:tab/>
              <w:t>„sociálne zabezpečenie“ sú oblasti sociálneho zabezpečenia, ako sú vymedzené v nariadení Európskeho parlamentu a Rady (ES) č. 883/2004</w:t>
            </w:r>
            <w:r w:rsidRPr="00426CDB">
              <w:rPr>
                <w:rStyle w:val="Sup"/>
              </w:rPr>
              <w:t>44</w:t>
            </w:r>
            <w:r w:rsidRPr="00426CDB">
              <w:t>;</w:t>
            </w:r>
          </w:p>
        </w:tc>
      </w:tr>
      <w:tr w:rsidR="00D12611" w:rsidRPr="00426CDB" w:rsidTr="004D4919">
        <w:trPr>
          <w:jc w:val="center"/>
        </w:trPr>
        <w:tc>
          <w:tcPr>
            <w:tcW w:w="4876" w:type="dxa"/>
          </w:tcPr>
          <w:p w:rsidR="00D12611" w:rsidRPr="00426CDB" w:rsidRDefault="00D12611" w:rsidP="004D4919">
            <w:pPr>
              <w:pStyle w:val="Normal6"/>
            </w:pPr>
            <w:r w:rsidRPr="00426CDB">
              <w:t>_________________</w:t>
            </w:r>
          </w:p>
        </w:tc>
        <w:tc>
          <w:tcPr>
            <w:tcW w:w="4876" w:type="dxa"/>
          </w:tcPr>
          <w:p w:rsidR="00D12611" w:rsidRPr="00426CDB" w:rsidRDefault="00D12611" w:rsidP="004D4919">
            <w:pPr>
              <w:pStyle w:val="Normal6"/>
            </w:pPr>
            <w:r w:rsidRPr="00426CDB">
              <w:t>_________________</w:t>
            </w:r>
          </w:p>
        </w:tc>
      </w:tr>
      <w:tr w:rsidR="00D12611" w:rsidRPr="00426CDB" w:rsidTr="004D4919">
        <w:trPr>
          <w:jc w:val="center"/>
        </w:trPr>
        <w:tc>
          <w:tcPr>
            <w:tcW w:w="4876" w:type="dxa"/>
          </w:tcPr>
          <w:p w:rsidR="00D12611" w:rsidRPr="00426CDB" w:rsidRDefault="00D12611" w:rsidP="004D4919">
            <w:pPr>
              <w:pStyle w:val="Normal6"/>
            </w:pPr>
            <w:r w:rsidRPr="00426CDB">
              <w:rPr>
                <w:rStyle w:val="Sup"/>
              </w:rPr>
              <w:t>44</w:t>
            </w:r>
            <w:r w:rsidRPr="00426CDB">
              <w:rPr>
                <w:i/>
              </w:rPr>
              <w:t xml:space="preserve"> </w:t>
            </w:r>
            <w:r w:rsidRPr="00426CDB">
              <w:t>Nariadenie Európskeho parlamentu a Rady (ES) č. 883/2004 z 29. apríla 2004 o koordinácii systémov sociálneho zabezpečenia (Ú. v. EÚ L 166, 30.4.2004, s. 1).</w:t>
            </w:r>
          </w:p>
        </w:tc>
        <w:tc>
          <w:tcPr>
            <w:tcW w:w="4876" w:type="dxa"/>
          </w:tcPr>
          <w:p w:rsidR="00D12611" w:rsidRPr="00426CDB" w:rsidRDefault="00D12611" w:rsidP="004D4919">
            <w:pPr>
              <w:pStyle w:val="Normal6"/>
            </w:pPr>
            <w:r w:rsidRPr="00426CDB">
              <w:rPr>
                <w:rStyle w:val="Sup"/>
              </w:rPr>
              <w:t>44</w:t>
            </w:r>
            <w:r w:rsidRPr="00426CDB">
              <w:t xml:space="preserve"> Nariadenie Európskeho parlamentu a Rady (ES) č. 883/2004 z 29. apríla 2004 o koordinácii systémov sociálneho zabezpečenia (Ú. v. EÚ L 166, 30.4.2004, s. 1).</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336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19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19.</w:t>
            </w:r>
            <w:r w:rsidRPr="00426CDB">
              <w:tab/>
              <w:t xml:space="preserve">„opatrovník“ je osoba alebo organizácia, ktorú príslušné orgány určili, aby pomáhala maloletej osobe bez sprievodu a zastupovala ju v konaniach stanovených v </w:t>
            </w:r>
            <w:r w:rsidRPr="00426CDB">
              <w:rPr>
                <w:b/>
                <w:i/>
              </w:rPr>
              <w:t>tomto nariadení</w:t>
            </w:r>
            <w:r w:rsidRPr="00426CDB">
              <w:t xml:space="preserve"> s cieľom zabezpečiť najlepší záujem dieťaťa</w:t>
            </w:r>
            <w:r w:rsidRPr="00426CDB">
              <w:rPr>
                <w:b/>
                <w:i/>
              </w:rPr>
              <w:t>,</w:t>
            </w:r>
            <w:r w:rsidRPr="00426CDB">
              <w:t xml:space="preserve"> a v prípade potreby robiť za danú maloletú osobu právne úkony.</w:t>
            </w:r>
          </w:p>
        </w:tc>
        <w:tc>
          <w:tcPr>
            <w:tcW w:w="4876" w:type="dxa"/>
          </w:tcPr>
          <w:p w:rsidR="00D12611" w:rsidRPr="00426CDB" w:rsidRDefault="00D12611" w:rsidP="004D4919">
            <w:pPr>
              <w:pStyle w:val="Normal6"/>
            </w:pPr>
            <w:r w:rsidRPr="00426CDB">
              <w:t>19.</w:t>
            </w:r>
            <w:r w:rsidRPr="00426CDB">
              <w:tab/>
              <w:t xml:space="preserve">„opatrovník“ je osoba alebo organizácia, ktorú príslušné orgány určili, aby pomáhala maloletej osobe bez sprievodu a zastupovala ju v konaniach stanovených v </w:t>
            </w:r>
            <w:r w:rsidRPr="00426CDB">
              <w:rPr>
                <w:b/>
                <w:i/>
              </w:rPr>
              <w:t>tejto smernici</w:t>
            </w:r>
            <w:r w:rsidRPr="00426CDB">
              <w:t xml:space="preserve"> s cieľom zabezpečiť najlepší záujem </w:t>
            </w:r>
            <w:r w:rsidRPr="00426CDB">
              <w:rPr>
                <w:b/>
                <w:i/>
              </w:rPr>
              <w:t xml:space="preserve">a všeobecné blaho </w:t>
            </w:r>
            <w:r w:rsidRPr="00426CDB">
              <w:t>dieťaťa a v prípade potreby robiť za danú maloletú osobu právne úkony.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337</w:t>
      </w:r>
      <w:r w:rsidRPr="00426CDB">
        <w:rPr>
          <w:rStyle w:val="HideTWBExt"/>
        </w:rPr>
        <w:t>&lt;/NumAmB&gt;</w:t>
      </w:r>
    </w:p>
    <w:p w:rsidR="00D12611" w:rsidRPr="00426CDB" w:rsidRDefault="00D12611" w:rsidP="00D12611">
      <w:pPr>
        <w:pStyle w:val="NormalBold"/>
      </w:pPr>
      <w:r w:rsidRPr="00426CDB">
        <w:rPr>
          <w:rStyle w:val="HideTWBExt"/>
        </w:rPr>
        <w:lastRenderedPageBreak/>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19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19.</w:t>
            </w:r>
            <w:r w:rsidRPr="00426CDB">
              <w:tab/>
              <w:t>„opatrovník“ je osoba alebo organizácia, ktorú príslušné orgány určili, aby pomáhala maloletej osobe bez sprievodu a zastupovala ju v konaniach stanovených v tomto nariadení s cieľom zabezpečiť najlepší záujem dieťaťa</w:t>
            </w:r>
            <w:r w:rsidRPr="00426CDB">
              <w:rPr>
                <w:b/>
                <w:i/>
              </w:rPr>
              <w:t>,</w:t>
            </w:r>
            <w:r w:rsidRPr="00426CDB">
              <w:t xml:space="preserve"> a v prípade potreby robiť za danú maloletú osobu právne úkony.</w:t>
            </w:r>
          </w:p>
        </w:tc>
        <w:tc>
          <w:tcPr>
            <w:tcW w:w="4876" w:type="dxa"/>
          </w:tcPr>
          <w:p w:rsidR="00D12611" w:rsidRPr="00426CDB" w:rsidRDefault="00D12611" w:rsidP="004D4919">
            <w:pPr>
              <w:pStyle w:val="Normal6"/>
            </w:pPr>
            <w:r w:rsidRPr="00426CDB">
              <w:t>19.</w:t>
            </w:r>
            <w:r w:rsidRPr="00426CDB">
              <w:tab/>
              <w:t xml:space="preserve">„opatrovník“ je osoba alebo organizácia, ktorú príslušné orgány určili, aby pomáhala maloletej osobe bez sprievodu a zastupovala ju v konaniach stanovených v tomto nariadení s cieľom zabezpečiť najlepší záujem </w:t>
            </w:r>
            <w:r w:rsidRPr="00426CDB">
              <w:rPr>
                <w:b/>
                <w:i/>
              </w:rPr>
              <w:t xml:space="preserve">a blaho </w:t>
            </w:r>
            <w:r w:rsidRPr="00426CDB">
              <w:t>dieťaťa a v prípade potreby robiť za danú maloletú osobu právne úkony.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Harmonizácia definícií a odkaz na článok 3 Dohovoru OSN o právach dieťaťa.</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338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Kinga Gál</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2 – odsek 1 – bod 19</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19.</w:t>
            </w:r>
            <w:r w:rsidRPr="00426CDB">
              <w:tab/>
              <w:t xml:space="preserve">„opatrovník“ je osoba alebo organizácia, </w:t>
            </w:r>
            <w:r w:rsidRPr="00426CDB">
              <w:rPr>
                <w:b/>
                <w:i/>
              </w:rPr>
              <w:t>ktorú príslušné orgány určili</w:t>
            </w:r>
            <w:r w:rsidRPr="00426CDB">
              <w:t xml:space="preserve">, aby pomáhala maloletej osobe bez sprievodu a zastupovala ju </w:t>
            </w:r>
            <w:r w:rsidRPr="00426CDB">
              <w:rPr>
                <w:b/>
                <w:i/>
              </w:rPr>
              <w:t>v konaniach stanovených v tomto nariadení</w:t>
            </w:r>
            <w:r w:rsidRPr="00426CDB">
              <w:t xml:space="preserve"> s cieľom zabezpečiť najlepší záujem dieťaťa</w:t>
            </w:r>
            <w:r w:rsidRPr="00426CDB">
              <w:rPr>
                <w:b/>
                <w:i/>
              </w:rPr>
              <w:t>,</w:t>
            </w:r>
            <w:r w:rsidRPr="00426CDB">
              <w:t xml:space="preserve"> a v prípade potreby robiť za danú maloletú osobu právne úkony.</w:t>
            </w:r>
          </w:p>
        </w:tc>
        <w:tc>
          <w:tcPr>
            <w:tcW w:w="4876" w:type="dxa"/>
          </w:tcPr>
          <w:p w:rsidR="00D12611" w:rsidRPr="00426CDB" w:rsidRDefault="00D12611" w:rsidP="004D4919">
            <w:pPr>
              <w:pStyle w:val="Normal6"/>
            </w:pPr>
            <w:r w:rsidRPr="00426CDB">
              <w:t>19.</w:t>
            </w:r>
            <w:r w:rsidRPr="00426CDB">
              <w:tab/>
              <w:t xml:space="preserve">„opatrovník“ je osoba alebo organizácia, </w:t>
            </w:r>
            <w:r w:rsidRPr="00426CDB">
              <w:rPr>
                <w:b/>
                <w:i/>
              </w:rPr>
              <w:t>ktorá bola určená</w:t>
            </w:r>
            <w:r w:rsidRPr="00426CDB">
              <w:t xml:space="preserve">, aby pomáhala maloletej osobe bez sprievodu a zastupovala ju s cieľom zabezpečiť najlepší záujem </w:t>
            </w:r>
            <w:r w:rsidRPr="00426CDB">
              <w:rPr>
                <w:b/>
                <w:i/>
              </w:rPr>
              <w:t xml:space="preserve">a všeobecné blaho </w:t>
            </w:r>
            <w:r w:rsidRPr="00426CDB">
              <w:t xml:space="preserve">dieťaťa </w:t>
            </w:r>
            <w:r w:rsidRPr="00426CDB">
              <w:rPr>
                <w:b/>
                <w:i/>
              </w:rPr>
              <w:t>v konaniach stanovených v tomto nariadení</w:t>
            </w:r>
            <w:r w:rsidRPr="00426CDB">
              <w:t xml:space="preserve"> a v prípade potreby robiť za danú maloletú osobu právne úkony.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339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lastRenderedPageBreak/>
        <w:t>&lt;Article&gt;</w:t>
      </w:r>
      <w:r w:rsidRPr="00426CDB">
        <w:t>Článok 3 – 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t>Toto nariadenie sa uplatňuje na podmienky, ktoré musia spĺňať štátni príslušníci tretej krajiny alebo osoby bez štátnej príslušnosti, na postavenie osôb, ktorým sa poskytla medzinárodná ochrana, a na obsah poskytovanej medzinárodnej ochrany.</w:t>
            </w:r>
          </w:p>
        </w:tc>
        <w:tc>
          <w:tcPr>
            <w:tcW w:w="4876" w:type="dxa"/>
          </w:tcPr>
          <w:p w:rsidR="00D12611" w:rsidRPr="00426CDB" w:rsidRDefault="00D12611" w:rsidP="004D4919">
            <w:pPr>
              <w:pStyle w:val="Normal6"/>
            </w:pPr>
            <w:r w:rsidRPr="00426CDB">
              <w:t>1.</w:t>
            </w:r>
            <w:r w:rsidRPr="00426CDB">
              <w:tab/>
              <w:t xml:space="preserve">Toto nariadenie sa uplatňuje na podmienky, ktoré musia spĺňať štátni príslušníci tretej krajiny alebo osoby bez štátnej príslušnosti, na postavenie osôb, ktorým sa poskytla medzinárodná ochrana, a na obsah poskytovanej medzinárodnej ochrany. </w:t>
            </w:r>
            <w:r w:rsidRPr="00426CDB">
              <w:rPr>
                <w:b/>
                <w:i/>
              </w:rPr>
              <w:t>Ustanovenia článkov 15 a 21 sa uplatňujú retrospektívne na osoby, ktorým sa poskytla medzinárodná ochrana a ktorým ešte neskončila platnosť povolení na pobyt.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340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3 – 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r>
            <w:r w:rsidRPr="00426CDB">
              <w:rPr>
                <w:b/>
                <w:i/>
              </w:rPr>
              <w:t>Toto nariadenie</w:t>
            </w:r>
            <w:r w:rsidRPr="00426CDB">
              <w:t xml:space="preserve"> sa uplatňuje na podmienky, ktoré musia spĺňať štátni príslušníci tretej krajiny alebo osoby bez štátnej príslušnosti, na postavenie osôb, ktorým sa poskytla medzinárodná ochrana, a na obsah poskytovanej medzinárodnej ochrany.</w:t>
            </w:r>
          </w:p>
        </w:tc>
        <w:tc>
          <w:tcPr>
            <w:tcW w:w="4876" w:type="dxa"/>
          </w:tcPr>
          <w:p w:rsidR="00D12611" w:rsidRPr="00426CDB" w:rsidRDefault="00D12611" w:rsidP="004D4919">
            <w:pPr>
              <w:pStyle w:val="Normal6"/>
            </w:pPr>
            <w:r w:rsidRPr="00426CDB">
              <w:t>1.</w:t>
            </w:r>
            <w:r w:rsidRPr="00426CDB">
              <w:tab/>
            </w:r>
            <w:r w:rsidRPr="00426CDB">
              <w:rPr>
                <w:b/>
                <w:i/>
              </w:rPr>
              <w:t>Táto smernica</w:t>
            </w:r>
            <w:r w:rsidRPr="00426CDB">
              <w:t xml:space="preserve"> sa uplatňuje na podmienky, ktoré musia spĺňať štátni príslušníci tretej krajiny alebo osoby bez štátnej príslušnosti, na postavenie osôb, ktorým sa poskytla medzinárodná ochrana, a na obsah poskytovanej medzinárodnej ochrany.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341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3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r>
            <w:r w:rsidRPr="00426CDB">
              <w:rPr>
                <w:b/>
                <w:i/>
              </w:rPr>
              <w:t>Toto nariadenie</w:t>
            </w:r>
            <w:r w:rsidRPr="00426CDB">
              <w:t xml:space="preserve"> sa neuplatňuje na iné vnútroštátne humanitárne postavenia priznávané členskými štátmi podľa ich vnútroštátneho práva tým osobám, ktoré nespĺňajú podmienky na postavenie utečenca alebo postavenie doplnkovej ochrany. </w:t>
            </w:r>
            <w:r w:rsidRPr="00426CDB">
              <w:rPr>
                <w:b/>
                <w:i/>
              </w:rPr>
              <w:t>Takéto postavenia, ak sa udeľujú, sa udelia takým spôsobom, aby nevznikalo riziko zámeny s medzinárodnou ochranou.</w:t>
            </w:r>
          </w:p>
        </w:tc>
        <w:tc>
          <w:tcPr>
            <w:tcW w:w="4876" w:type="dxa"/>
          </w:tcPr>
          <w:p w:rsidR="00D12611" w:rsidRPr="00426CDB" w:rsidRDefault="00D12611" w:rsidP="004D4919">
            <w:pPr>
              <w:pStyle w:val="Normal6"/>
            </w:pPr>
            <w:r w:rsidRPr="00426CDB">
              <w:t>2.</w:t>
            </w:r>
            <w:r w:rsidRPr="00426CDB">
              <w:tab/>
            </w:r>
            <w:r w:rsidRPr="00426CDB">
              <w:rPr>
                <w:b/>
                <w:i/>
              </w:rPr>
              <w:t>Táto smernica</w:t>
            </w:r>
            <w:r w:rsidRPr="00426CDB">
              <w:t xml:space="preserve"> sa neuplatňuje na iné vnútroštátne humanitárne postavenia priznávané členskými štátmi podľa ich vnútroštátneho práva tým osobám, ktoré nespĺňajú podmienky na postavenie utečenca alebo postavenie doplnkovej ochrany.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342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3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t xml:space="preserve">Toto nariadenie sa neuplatňuje na iné vnútroštátne humanitárne postavenia priznávané členskými štátmi podľa ich vnútroštátneho práva tým osobám, ktoré nespĺňajú podmienky na postavenie utečenca alebo postavenie doplnkovej ochrany. </w:t>
            </w:r>
            <w:r w:rsidRPr="00426CDB">
              <w:rPr>
                <w:b/>
                <w:i/>
              </w:rPr>
              <w:t>Takéto postavenia, ak sa udeľujú, sa udelia takým spôsobom, aby nevznikalo riziko zámeny s medzinárodnou ochranou.</w:t>
            </w:r>
          </w:p>
        </w:tc>
        <w:tc>
          <w:tcPr>
            <w:tcW w:w="4876" w:type="dxa"/>
          </w:tcPr>
          <w:p w:rsidR="00D12611" w:rsidRPr="00426CDB" w:rsidRDefault="00D12611" w:rsidP="004D4919">
            <w:pPr>
              <w:pStyle w:val="Normal6"/>
            </w:pPr>
            <w:r w:rsidRPr="00426CDB">
              <w:t>2.</w:t>
            </w:r>
            <w:r w:rsidRPr="00426CDB">
              <w:tab/>
              <w:t>Toto nariadenie sa neuplatňuje na iné vnútroštátne humanitárne postavenia priznávané členskými štátmi podľa ich vnútroštátneho práva tým osobám, ktoré nespĺňajú podmienky na postavenie utečenca alebo postavenie doplnkovej ochrany.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Zosúladenie s predchádzajúcim pozmeňujúcim návrhom k odôvodneniu 9.</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343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lastRenderedPageBreak/>
        <w:t>&lt;Article&gt;</w:t>
      </w:r>
      <w:r w:rsidRPr="00426CDB">
        <w:t>Článok 3 – odsek 2 a (nový)</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2a.</w:t>
            </w:r>
            <w:r w:rsidRPr="00426CDB">
              <w:tab/>
            </w:r>
            <w:r w:rsidRPr="00426CDB">
              <w:rPr>
                <w:b/>
                <w:i/>
              </w:rPr>
              <w:t>Zatiaľ síce na úrovni Únie neexistuje nijaká schválená definícia osôb vysídlených pre prírodné katastrofy, to však nebráni členským štátom poskytovať takýmto osobám ochranu v súlade s vnútroštátnymi právnymi predpismi.</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344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 Helga Stevens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t>Žiadateľ predloží všetky náležitosti, ktoré má k dispozícii a ktoré zdôvodňujú žiadosť o medzinárodnú ochranu. Spolupracuje s rozhodujúcim orgánom a zostane prítomný a k dispozícii počas celého postupu.</w:t>
            </w:r>
          </w:p>
        </w:tc>
        <w:tc>
          <w:tcPr>
            <w:tcW w:w="4876" w:type="dxa"/>
          </w:tcPr>
          <w:p w:rsidR="00D12611" w:rsidRPr="00426CDB" w:rsidRDefault="00D12611" w:rsidP="004D4919">
            <w:pPr>
              <w:pStyle w:val="Normal6"/>
            </w:pPr>
            <w:r w:rsidRPr="00426CDB">
              <w:t>1.</w:t>
            </w:r>
            <w:r w:rsidRPr="00426CDB">
              <w:tab/>
              <w:t xml:space="preserve">Žiadateľ </w:t>
            </w:r>
            <w:r w:rsidRPr="00426CDB">
              <w:rPr>
                <w:b/>
                <w:i/>
              </w:rPr>
              <w:t xml:space="preserve">bezodkladne </w:t>
            </w:r>
            <w:r w:rsidRPr="00426CDB">
              <w:t xml:space="preserve">predloží všetky náležitosti, ktoré má k dispozícii a ktoré zdôvodňujú žiadosť o medzinárodnú ochranu. Spolupracuje s rozhodujúcim orgánom a zostane prítomný a k dispozícii počas celého postupu. </w:t>
            </w:r>
            <w:r w:rsidRPr="00426CDB">
              <w:rPr>
                <w:b/>
                <w:i/>
              </w:rPr>
              <w:t>Akékoľvek obdobie neoprávneného pobytu na území členských štátov pred podaním žiadosti o medzinárodnú ochranu sa prešetrí ako potenciálny dôkaz toho, že motívy tejto osoby pre pobyt v Únii boli iné než oprávnene žiadať o medzinárodnú ochranu.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345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t xml:space="preserve">Žiadateľ predloží všetky náležitosti, ktoré má k dispozícii a ktoré zdôvodňujú žiadosť o medzinárodnú ochranu. </w:t>
            </w:r>
            <w:r w:rsidRPr="00426CDB">
              <w:rPr>
                <w:b/>
                <w:i/>
              </w:rPr>
              <w:t>Spolupracuje s rozhodujúcim orgánom a zostane</w:t>
            </w:r>
            <w:r w:rsidRPr="00426CDB">
              <w:t xml:space="preserve"> prítomný a k dispozícii počas celého postupu.</w:t>
            </w:r>
          </w:p>
        </w:tc>
        <w:tc>
          <w:tcPr>
            <w:tcW w:w="4876" w:type="dxa"/>
          </w:tcPr>
          <w:p w:rsidR="00D12611" w:rsidRPr="00426CDB" w:rsidRDefault="00D12611" w:rsidP="004D4919">
            <w:pPr>
              <w:pStyle w:val="Normal6"/>
            </w:pPr>
            <w:r w:rsidRPr="00426CDB">
              <w:t>1.</w:t>
            </w:r>
            <w:r w:rsidRPr="00426CDB">
              <w:tab/>
              <w:t xml:space="preserve">Žiadateľ predloží všetky náležitosti, ktoré má k dispozícii a ktoré zdôvodňujú žiadosť o medzinárodnú ochranu. </w:t>
            </w:r>
            <w:r w:rsidRPr="00426CDB">
              <w:rPr>
                <w:b/>
                <w:i/>
              </w:rPr>
              <w:t>Rozhodujúci orgán a žiadateľ počas celého postupu spolupracujú. Žiadateľ by mal zostať</w:t>
            </w:r>
            <w:r w:rsidRPr="00426CDB">
              <w:rPr>
                <w:b/>
              </w:rPr>
              <w:t xml:space="preserve"> </w:t>
            </w:r>
            <w:r w:rsidRPr="00426CDB">
              <w:t xml:space="preserve">prítomný a k dispozícii počas celého postupu. </w:t>
            </w:r>
            <w:r w:rsidRPr="00426CDB">
              <w:rPr>
                <w:b/>
                <w:i/>
              </w:rPr>
              <w:t>Ak žiadateľ nie je v ktorejkoľvek chvíli počas postupu k dispozícii z dôvodu poľahčujúcich okolností, osobitné dôvody sa zohľadnia.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346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Alessandra Mussolini, Elissavet Vozemberg-Vrionidi, Frank Engel, Barbara Matera, Salvatore Domenico Pogliese, Carlos Coelho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r>
            <w:r w:rsidRPr="00426CDB">
              <w:rPr>
                <w:b/>
                <w:i/>
              </w:rPr>
              <w:t>Žiadateľ predloží</w:t>
            </w:r>
            <w:r w:rsidRPr="00426CDB">
              <w:t xml:space="preserve"> všetky náležitosti</w:t>
            </w:r>
            <w:r w:rsidRPr="00426CDB">
              <w:rPr>
                <w:b/>
                <w:i/>
              </w:rPr>
              <w:t>, ktoré má k dispozícii a ktoré zdôvodňujú žiadosť</w:t>
            </w:r>
            <w:r w:rsidRPr="00426CDB">
              <w:t xml:space="preserve"> o medzinárodnú ochranu. </w:t>
            </w:r>
            <w:r w:rsidRPr="00426CDB">
              <w:rPr>
                <w:b/>
                <w:i/>
              </w:rPr>
              <w:t>Spolupracuje s rozhodujúcim orgánom a</w:t>
            </w:r>
            <w:r w:rsidRPr="00426CDB">
              <w:t xml:space="preserve"> zostane prítomný a k dispozícii počas celého postupu.</w:t>
            </w:r>
          </w:p>
        </w:tc>
        <w:tc>
          <w:tcPr>
            <w:tcW w:w="4876" w:type="dxa"/>
          </w:tcPr>
          <w:p w:rsidR="00D12611" w:rsidRPr="00426CDB" w:rsidRDefault="00D12611" w:rsidP="004D4919">
            <w:pPr>
              <w:pStyle w:val="Normal6"/>
            </w:pPr>
            <w:r w:rsidRPr="00426CDB">
              <w:t>1.</w:t>
            </w:r>
            <w:r w:rsidRPr="00426CDB">
              <w:tab/>
            </w:r>
            <w:r w:rsidRPr="00426CDB">
              <w:rPr>
                <w:b/>
                <w:i/>
              </w:rPr>
              <w:t>Rozhodujúci orgán považuje za povinnosť žiadateľa predložiť čo najskôr</w:t>
            </w:r>
            <w:r w:rsidRPr="00426CDB">
              <w:rPr>
                <w:b/>
              </w:rPr>
              <w:t xml:space="preserve"> </w:t>
            </w:r>
            <w:r w:rsidRPr="00426CDB">
              <w:t xml:space="preserve">všetky náležitosti </w:t>
            </w:r>
            <w:r w:rsidRPr="00426CDB">
              <w:rPr>
                <w:b/>
                <w:i/>
              </w:rPr>
              <w:t>potrebné na zdôvodnenie žiadosti</w:t>
            </w:r>
            <w:r w:rsidRPr="00426CDB">
              <w:t xml:space="preserve"> o medzinárodnú ochranu. </w:t>
            </w:r>
            <w:r w:rsidRPr="00426CDB">
              <w:rPr>
                <w:b/>
                <w:i/>
              </w:rPr>
              <w:t>V spolupráci so žiadateľom je povinnosťou rozhodujúceho orgánu posúdiť príslušné náležitosti žiadosti. Žiadateľ</w:t>
            </w:r>
            <w:r w:rsidRPr="00426CDB">
              <w:t xml:space="preserve"> zostane prítomný a k dispozícii počas celého postupu.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Zdá sa, že znenie ustanovení článku 4 ods. 1 smernice 2011/95/EU lepšie opisuje rozsah zodpovednosti žiadateľa a rozhodujúceho orgánu počas postupu posudzovania skutočností a okolností.</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347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lastRenderedPageBreak/>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r>
            <w:r w:rsidRPr="00426CDB">
              <w:rPr>
                <w:b/>
                <w:i/>
              </w:rPr>
              <w:t xml:space="preserve">Žiadateľ predloží všetky </w:t>
            </w:r>
            <w:r w:rsidRPr="00426CDB">
              <w:t>náležitosti</w:t>
            </w:r>
            <w:r w:rsidRPr="00426CDB">
              <w:rPr>
                <w:b/>
                <w:i/>
              </w:rPr>
              <w:t>, ktoré má k dispozícii a ktoré zdôvodňujú žiadosť o medzinárodnú ochranu. Spolupracuje s rozhodujúcim orgánom a zostane prítomný a k dispozícii počas celého postupu</w:t>
            </w:r>
            <w:r w:rsidRPr="00426CDB">
              <w:t>.</w:t>
            </w:r>
          </w:p>
        </w:tc>
        <w:tc>
          <w:tcPr>
            <w:tcW w:w="4876" w:type="dxa"/>
          </w:tcPr>
          <w:p w:rsidR="00D12611" w:rsidRPr="00426CDB" w:rsidRDefault="00D12611" w:rsidP="004D4919">
            <w:pPr>
              <w:pStyle w:val="Normal6"/>
            </w:pPr>
            <w:r w:rsidRPr="00426CDB">
              <w:t>1.</w:t>
            </w:r>
            <w:r w:rsidRPr="00426CDB">
              <w:tab/>
            </w:r>
            <w:r w:rsidRPr="00426CDB">
              <w:rPr>
                <w:b/>
                <w:i/>
              </w:rPr>
              <w:t xml:space="preserve">V spolupráci so žiadateľom je povinnosťou členského štátu posúdiť príslušné </w:t>
            </w:r>
            <w:r w:rsidRPr="00426CDB">
              <w:t>náležitosti</w:t>
            </w:r>
            <w:r w:rsidRPr="00426CDB">
              <w:rPr>
                <w:b/>
                <w:i/>
              </w:rPr>
              <w:t xml:space="preserve"> žiadosti</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348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t>Žiadateľ predloží všetky náležitosti, ktoré má k dispozícii a ktoré zdôvodňujú žiadosť o medzinárodnú ochranu.</w:t>
            </w:r>
            <w:r w:rsidRPr="00426CDB">
              <w:rPr>
                <w:b/>
                <w:i/>
              </w:rPr>
              <w:t xml:space="preserve"> Spolupracuje s rozhodujúcim orgánom</w:t>
            </w:r>
            <w:r w:rsidRPr="00426CDB">
              <w:rPr>
                <w:b/>
              </w:rPr>
              <w:t xml:space="preserve"> </w:t>
            </w:r>
            <w:r w:rsidRPr="00426CDB">
              <w:t>a zostane prítomný a k dispozícii počas celého postupu.</w:t>
            </w:r>
          </w:p>
        </w:tc>
        <w:tc>
          <w:tcPr>
            <w:tcW w:w="4876" w:type="dxa"/>
          </w:tcPr>
          <w:p w:rsidR="00D12611" w:rsidRPr="00426CDB" w:rsidRDefault="00D12611" w:rsidP="004D4919">
            <w:pPr>
              <w:pStyle w:val="Normal6"/>
            </w:pPr>
            <w:r w:rsidRPr="00426CDB">
              <w:t>1.</w:t>
            </w:r>
            <w:r w:rsidRPr="00426CDB">
              <w:tab/>
              <w:t xml:space="preserve">Žiadateľ </w:t>
            </w:r>
            <w:r w:rsidRPr="00426CDB">
              <w:rPr>
                <w:b/>
                <w:i/>
              </w:rPr>
              <w:t xml:space="preserve">v spolupráci s príslušnými vnútroštátnymi orgánmi </w:t>
            </w:r>
            <w:r w:rsidRPr="00426CDB">
              <w:t>predloží všetky náležitosti, ktoré má k dispozícii a ktoré zdôvodňujú žiadosť o medzinárodnú ochranu.</w:t>
            </w:r>
            <w:r w:rsidRPr="00426CDB">
              <w:rPr>
                <w:b/>
                <w:i/>
              </w:rPr>
              <w:t xml:space="preserve"> Príslušné vnútroštátne rozhodujúce orgány by mali spolupracovať so žiadateľom</w:t>
            </w:r>
            <w:r w:rsidRPr="00426CDB">
              <w:t xml:space="preserve"> a </w:t>
            </w:r>
            <w:r w:rsidRPr="00426CDB">
              <w:rPr>
                <w:b/>
                <w:i/>
              </w:rPr>
              <w:t>žiadateľ</w:t>
            </w:r>
            <w:r w:rsidRPr="00426CDB">
              <w:t xml:space="preserve"> zostane prítomný a k dispozícii počas celého postupu.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349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0E6DAD" w:rsidP="00D12611">
      <w:pPr>
        <w:pStyle w:val="NormalBold"/>
      </w:pPr>
      <w:r w:rsidRPr="00426CDB">
        <w:rPr>
          <w:rStyle w:val="HideTWBExt"/>
        </w:rPr>
        <w:t>&lt;Article&gt;</w:t>
      </w:r>
      <w:r w:rsidR="00D12611" w:rsidRPr="00426CDB">
        <w:t>Článok 4 – odsek 2</w:t>
      </w:r>
      <w:r w:rsidRPr="00426CDB">
        <w:rPr>
          <w:rStyle w:val="HideTWBExt"/>
        </w:rPr>
        <w:t>&lt;</w:t>
      </w:r>
      <w:r>
        <w:rPr>
          <w:rStyle w:val="HideTWBExt"/>
        </w:rPr>
        <w:t>/</w:t>
      </w:r>
      <w:r w:rsidRPr="00426CDB">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t xml:space="preserve">Náležitosti uvedené v odseku 1 </w:t>
            </w:r>
            <w:r w:rsidRPr="00426CDB">
              <w:lastRenderedPageBreak/>
              <w:t xml:space="preserve">pozostávajú z vyhlásení žiadateľa a celej dokumentácie, ktorú má žiadateľ k dispozícii, ktoré sa týkajú veku žiadateľa a základných informácií vrátane tých, ktoré sa týkajú príslušných príbuzných, totožnosti, štátnej príslušnosti (štátnych príslušností), krajiny (krajín) a miesta (miest) predchádzajúceho pobytu, predchádzajúcich žiadostí </w:t>
            </w:r>
            <w:r w:rsidRPr="00426CDB">
              <w:rPr>
                <w:b/>
                <w:i/>
              </w:rPr>
              <w:t>[o medzinárodnú ochranu a výsledkov každého zrýchleného postupu presídlenia, ako sa vymedzuje v nariadení (EÚ) XXX/XX [nariadenie o presídlení]]</w:t>
            </w:r>
            <w:r w:rsidRPr="00426CDB">
              <w:t>, cestovných trás, cestovných dokladov a dôvodov pre požadovanie medzinárodnej ochrany.</w:t>
            </w:r>
          </w:p>
        </w:tc>
        <w:tc>
          <w:tcPr>
            <w:tcW w:w="4876" w:type="dxa"/>
          </w:tcPr>
          <w:p w:rsidR="00D12611" w:rsidRPr="00426CDB" w:rsidRDefault="00D12611" w:rsidP="004D4919">
            <w:pPr>
              <w:pStyle w:val="Normal6"/>
            </w:pPr>
            <w:r w:rsidRPr="00426CDB">
              <w:lastRenderedPageBreak/>
              <w:t>2.</w:t>
            </w:r>
            <w:r w:rsidRPr="00426CDB">
              <w:tab/>
              <w:t xml:space="preserve">Náležitosti uvedené v odseku 1 </w:t>
            </w:r>
            <w:r w:rsidRPr="00426CDB">
              <w:lastRenderedPageBreak/>
              <w:t>pozostávajú z vyhlásení žiadateľa a celej dokumentácie, ktorú má žiadateľ k dispozícii, ktoré sa týkajú veku žiadateľa a základných informácií vrátane tých, ktoré sa týkajú príslušných príbuzných, totožnosti, štátnej príslušnosti (štátnych príslušností), krajiny (krajín) a miesta (miest) predchádzajúceho pobytu, predchádzajúcich žiadostí, cestovných trás, cestovných dokladov a dôvodov pre požadovanie medzinárodnej ochrany.</w:t>
            </w:r>
          </w:p>
        </w:tc>
      </w:tr>
    </w:tbl>
    <w:p w:rsidR="00D12611" w:rsidRPr="00426CDB" w:rsidRDefault="00D12611" w:rsidP="00D12611">
      <w:pPr>
        <w:pStyle w:val="Olang"/>
        <w:rPr>
          <w:lang w:val="sk-SK"/>
        </w:rPr>
      </w:pPr>
      <w:r w:rsidRPr="00426CDB">
        <w:rPr>
          <w:lang w:val="sk-SK"/>
        </w:rPr>
        <w:lastRenderedPageBreak/>
        <w:t xml:space="preserve">Or. </w:t>
      </w:r>
      <w:r w:rsidR="000E6DAD" w:rsidRPr="00426CDB">
        <w:rPr>
          <w:rStyle w:val="HideTWBExt"/>
          <w:lang w:val="sk-SK"/>
        </w:rPr>
        <w:t>&lt;Original&gt;</w:t>
      </w:r>
      <w:r w:rsidR="000E6DAD" w:rsidRPr="00426CDB">
        <w:rPr>
          <w:rStyle w:val="HideTWBInt"/>
          <w:lang w:val="sk-SK"/>
        </w:rPr>
        <w:t>{EN}</w:t>
      </w:r>
      <w:r w:rsidR="000E6DAD" w:rsidRPr="00426CDB">
        <w:rPr>
          <w:lang w:val="sk-SK"/>
        </w:rPr>
        <w:t>en</w:t>
      </w:r>
      <w:r w:rsidR="000E6DAD"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350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t>Náležitosti uvedené v odseku 1 pozostávajú z vyhlásení žiadateľa a celej dokumentácie, ktorú má žiadateľ k dispozícii, ktoré sa týkajú veku žiadateľa a základných informácií vrátane tých, ktoré sa týkajú príslušných príbuzných, totožnosti, štátnej príslušnosti (štátnych príslušností), krajiny (krajín) a miesta (miest) predchádzajúceho pobytu, predchádzajúcich žiadostí [o medzinárodnú ochranu a výsledkov každého zrýchleného postupu presídlenia</w:t>
            </w:r>
            <w:r w:rsidRPr="00426CDB">
              <w:rPr>
                <w:b/>
                <w:i/>
              </w:rPr>
              <w:t>, ako sa vymedzuje v nariadení (EÚ) XXX/XX [nariadenie o presídlení]</w:t>
            </w:r>
            <w:r w:rsidRPr="00426CDB">
              <w:t>], cestovných trás, cestovných dokladov a dôvodov pre požadovanie medzinárodnej ochrany.</w:t>
            </w:r>
          </w:p>
        </w:tc>
        <w:tc>
          <w:tcPr>
            <w:tcW w:w="4876" w:type="dxa"/>
          </w:tcPr>
          <w:p w:rsidR="00D12611" w:rsidRPr="00426CDB" w:rsidRDefault="00D12611" w:rsidP="004D4919">
            <w:pPr>
              <w:pStyle w:val="Normal6"/>
            </w:pPr>
            <w:r w:rsidRPr="00426CDB">
              <w:t>2.</w:t>
            </w:r>
            <w:r w:rsidRPr="00426CDB">
              <w:tab/>
              <w:t>Náležitosti uvedené v odseku 1 pozostávajú z vyhlásení žiadateľa a celej dokumentácie, ktorú má žiadateľ k dispozícii, ktoré sa týkajú veku žiadateľa a základných informácií vrátane tých, ktoré sa týkajú príslušných príbuzných, totožnosti, štátnej príslušnosti (štátnych príslušností), krajiny (krajín) a miesta (miest) predchádzajúceho pobytu, predchádzajúcich žiadostí [o medzinárodnú ochranu a výsledkov každého zrýchleného postupu presídlenia], cestovných trás, cestovných dokladov a dôvodov pre požadovanie medzinárodnej ochrany.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lastRenderedPageBreak/>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351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Rozhodujúci orgán posúdi príslušné náležitosti žiadosti v súlade s článkom 33 nariadenia (EÚ) XXX/XXX [procedurálne nariadenie].</w:t>
            </w:r>
          </w:p>
        </w:tc>
        <w:tc>
          <w:tcPr>
            <w:tcW w:w="4876" w:type="dxa"/>
          </w:tcPr>
          <w:p w:rsidR="00D12611" w:rsidRPr="00426CDB" w:rsidRDefault="00D12611" w:rsidP="004D4919">
            <w:pPr>
              <w:pStyle w:val="Normal6"/>
            </w:pPr>
            <w:r w:rsidRPr="00426CDB">
              <w:t>3.</w:t>
            </w:r>
            <w:r w:rsidRPr="00426CDB">
              <w:tab/>
              <w:t xml:space="preserve">Rozhodujúci orgán posúdi príslušné náležitosti žiadosti v súlade s článkom 33 nariadenia (EÚ) XXX/XXX [procedurálne nariadenie]. </w:t>
            </w:r>
            <w:r w:rsidRPr="00426CDB">
              <w:rPr>
                <w:b/>
                <w:i/>
              </w:rPr>
              <w:t>Žiadateľ sa podrobí posúdeniu veku, pri ktorom sa použijú najmodernejšie vedecké metódy, v prípade podozrenia, že je žiadateľ dospelá osoba, hoci bez presvedčivých dôkazov tvrdí, že jeho vek je 15 až 17 rokov.</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352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Rozhodujúci orgán posúdi príslušné náležitosti žiadosti v súlade s článkom 33 nariadenia (EÚ) XXX/XXX [procedurálne nariadenie].</w:t>
            </w:r>
          </w:p>
        </w:tc>
        <w:tc>
          <w:tcPr>
            <w:tcW w:w="4876" w:type="dxa"/>
          </w:tcPr>
          <w:p w:rsidR="00D12611" w:rsidRPr="00426CDB" w:rsidRDefault="00D12611" w:rsidP="004D4919">
            <w:pPr>
              <w:pStyle w:val="Normal6"/>
            </w:pPr>
            <w:r w:rsidRPr="00426CDB">
              <w:t>3.</w:t>
            </w:r>
            <w:r w:rsidRPr="00426CDB">
              <w:tab/>
              <w:t xml:space="preserve">Rozhodujúci orgán </w:t>
            </w:r>
            <w:r w:rsidRPr="00426CDB">
              <w:rPr>
                <w:b/>
                <w:i/>
              </w:rPr>
              <w:t xml:space="preserve">v spolupráci so žiadateľom </w:t>
            </w:r>
            <w:r w:rsidRPr="00426CDB">
              <w:t>posúdi príslušné náležitosti žiadosti</w:t>
            </w:r>
            <w:r w:rsidRPr="00426CDB">
              <w:rPr>
                <w:b/>
                <w:i/>
              </w:rPr>
              <w:t xml:space="preserve"> o medzinárodnú ochranu</w:t>
            </w:r>
            <w:r w:rsidRPr="00426CDB">
              <w:t xml:space="preserve"> v súlade s článkom 33 nariadenia (EÚ) XXX/XXX [procedurálne nariadenie]</w:t>
            </w:r>
            <w:r w:rsidRPr="00426CDB">
              <w:rPr>
                <w:b/>
              </w:rPr>
              <w:t xml:space="preserve"> </w:t>
            </w:r>
            <w:r w:rsidRPr="00426CDB">
              <w:rPr>
                <w:b/>
                <w:i/>
              </w:rPr>
              <w:t>a získa všetky informácie potrebné na dôkladné posúdenie žiadosti o medzinárodnú ochranu</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 xml:space="preserve">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w:t>
      </w:r>
      <w:r w:rsidRPr="00426CDB">
        <w:rPr>
          <w:lang w:val="sk-SK"/>
        </w:rPr>
        <w:lastRenderedPageBreak/>
        <w:t>confirming the shared duty of an asylum-seeker and the authorities to ascertain and evaluate all relevant facts of the case in the asylum proceedings. Clarifying the wording of Article 4(3) could ensure that a collaborative process between both parties is maintained in the asylum procedure, thereby remaining in line with ECtHR standards.</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353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Rozhodujúci orgán posúdi príslušné náležitosti žiadosti v súlade s článkom 33 nariadenia (EÚ) XXX/XXX [procedurálne nariadenie].</w:t>
            </w:r>
          </w:p>
        </w:tc>
        <w:tc>
          <w:tcPr>
            <w:tcW w:w="4876" w:type="dxa"/>
          </w:tcPr>
          <w:p w:rsidR="00D12611" w:rsidRPr="00426CDB" w:rsidRDefault="00D12611" w:rsidP="004D4919">
            <w:pPr>
              <w:pStyle w:val="Normal6"/>
            </w:pPr>
            <w:r w:rsidRPr="00426CDB">
              <w:t>3.</w:t>
            </w:r>
            <w:r w:rsidRPr="00426CDB">
              <w:tab/>
              <w:t xml:space="preserve">Rozhodujúci orgán </w:t>
            </w:r>
            <w:r w:rsidRPr="00426CDB">
              <w:rPr>
                <w:b/>
                <w:i/>
              </w:rPr>
              <w:t xml:space="preserve">v spolupráci so žiadateľom </w:t>
            </w:r>
            <w:r w:rsidRPr="00426CDB">
              <w:t>posúdi príslušné náležitosti žiadosti v súlade s článkom 33 nariadenia (EÚ) XXX/XXX [procedurálne nariadenie].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Objasnením znenia tohto článku by sa zabezpečilo, že v rámci konaní o azyle obidve strany spolupracujú, čím sa zachová súlad s normami Európskeho súdu pre ľudské práva.</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354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w:t>
            </w:r>
            <w:r w:rsidRPr="00426CDB">
              <w:tab/>
              <w:t>Skutočnosť, že žiadateľ už bol vystavený prenasledovaniu alebo vážnemu bezpráviu alebo priamym hrozbám takéhoto prenasledovania alebo takéhoto bezprávia, je závažnou známkou opodstatnenosti žiadateľovej obavy z prenasledovania alebo reálneho rizika utrpenia vážneho bezprávia</w:t>
            </w:r>
            <w:r w:rsidRPr="00426CDB">
              <w:rPr>
                <w:b/>
                <w:i/>
              </w:rPr>
              <w:t xml:space="preserve">, pokiaľ neexistujú primerané dôvody domnievať sa, že takéto prenasledovanie alebo vážne </w:t>
            </w:r>
            <w:r w:rsidRPr="00426CDB">
              <w:rPr>
                <w:b/>
                <w:i/>
              </w:rPr>
              <w:lastRenderedPageBreak/>
              <w:t>bezprávie sa nebude opakovať</w:t>
            </w:r>
            <w:r w:rsidRPr="00426CDB">
              <w:t>.</w:t>
            </w:r>
          </w:p>
        </w:tc>
        <w:tc>
          <w:tcPr>
            <w:tcW w:w="4876" w:type="dxa"/>
          </w:tcPr>
          <w:p w:rsidR="00D12611" w:rsidRPr="00426CDB" w:rsidRDefault="00D12611" w:rsidP="004D4919">
            <w:pPr>
              <w:pStyle w:val="Normal6"/>
            </w:pPr>
            <w:r w:rsidRPr="00426CDB">
              <w:lastRenderedPageBreak/>
              <w:t>4.</w:t>
            </w:r>
            <w:r w:rsidRPr="00426CDB">
              <w:tab/>
              <w:t>Skutočnosť, že žiadateľ už bol vystavený prenasledovaniu alebo vážnemu bezpráviu alebo priamym hrozbám takéhoto prenasledovania alebo takéhoto bezprávia, je závažnou známkou opodstatnenosti žiadateľovej obavy z prenasledovania alebo reálneho rizika utrpenia vážneho bezprávia.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355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w:t>
            </w:r>
            <w:r w:rsidRPr="00426CDB">
              <w:tab/>
              <w:t>Skutočnosť, že žiadateľ už bol vystavený prenasledovaniu alebo vážnemu bezpráviu alebo priamym hrozbám takéhoto prenasledovania alebo takéhoto bezprávia, je závažnou známkou opodstatnenosti žiadateľovej obavy z prenasledovania alebo reálneho rizika utrpenia vážneho bezprávia</w:t>
            </w:r>
            <w:r w:rsidRPr="00426CDB">
              <w:rPr>
                <w:b/>
                <w:i/>
              </w:rPr>
              <w:t>, pokiaľ neexistujú primerané dôvody domnievať sa, že takéto prenasledovanie alebo vážne bezprávie sa nebude opakovať</w:t>
            </w:r>
            <w:r w:rsidRPr="00426CDB">
              <w:t>.</w:t>
            </w:r>
          </w:p>
        </w:tc>
        <w:tc>
          <w:tcPr>
            <w:tcW w:w="4876" w:type="dxa"/>
          </w:tcPr>
          <w:p w:rsidR="00D12611" w:rsidRPr="00426CDB" w:rsidRDefault="00D12611" w:rsidP="004D4919">
            <w:pPr>
              <w:pStyle w:val="Normal6"/>
            </w:pPr>
            <w:r w:rsidRPr="00426CDB">
              <w:t>4.</w:t>
            </w:r>
            <w:r w:rsidRPr="00426CDB">
              <w:tab/>
              <w:t>Skutočnosť, že žiadateľ už bol vystavený prenasledovaniu alebo vážnemu bezpráviu alebo priamym hrozbám takéhoto prenasledovania alebo takéhoto bezprávia, je závažnou známkou opodstatnenosti žiadateľovej obavy z prenasledovania alebo reálneho rizika utrpenia vážneho bezprávia.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356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4</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4.</w:t>
            </w:r>
            <w:r w:rsidRPr="00426CDB">
              <w:tab/>
              <w:t>Skutočnosť, že žiadateľ už bol vystavený prenasledovaniu alebo vážnemu bezpráviu alebo priamym hrozbám takéhoto prenasledovania alebo takéhoto bezprávia, je závažnou známkou opodstatnenosti žiadateľovej obavy z prenasledovania alebo reálneho rizika utrpenia vážneho bezprávia, pokiaľ neexistujú primerané dôvody domnievať sa, že takéto prenasledovanie alebo vážne bezprávie sa nebude opakovať.</w:t>
            </w:r>
          </w:p>
        </w:tc>
        <w:tc>
          <w:tcPr>
            <w:tcW w:w="4876" w:type="dxa"/>
          </w:tcPr>
          <w:p w:rsidR="00D12611" w:rsidRPr="00426CDB" w:rsidRDefault="00D12611" w:rsidP="004D4919">
            <w:pPr>
              <w:pStyle w:val="Normal6"/>
            </w:pPr>
            <w:r w:rsidRPr="00426CDB">
              <w:t>4.</w:t>
            </w:r>
            <w:r w:rsidRPr="00426CDB">
              <w:tab/>
              <w:t xml:space="preserve">Skutočnosť, že žiadateľ už bol vystavený prenasledovaniu alebo vážnemu bezpráviu alebo priamym hrozbám takéhoto prenasledovania alebo takéhoto bezprávia </w:t>
            </w:r>
            <w:r w:rsidRPr="00426CDB">
              <w:rPr>
                <w:b/>
                <w:i/>
              </w:rPr>
              <w:t>vo svojej krajine pôvodu</w:t>
            </w:r>
            <w:r w:rsidRPr="00426CDB">
              <w:t xml:space="preserve">, je závažnou známkou opodstatnenosti žiadateľovej obavy z prenasledovania alebo reálneho rizika utrpenia vážneho bezprávia, pokiaľ neexistujú primerané dôvody domnievať sa, že takéto prenasledovanie alebo vážne bezprávie sa </w:t>
            </w:r>
            <w:r w:rsidRPr="00426CDB">
              <w:lastRenderedPageBreak/>
              <w:t>nebude opakovať.</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357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5 – úvodná časť</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w:t>
            </w:r>
            <w:r w:rsidRPr="00426CDB">
              <w:tab/>
              <w:t>V prípade, že niektoré prvky vyhlásení žiadateľa nie sú podložené listinnými alebo inými dôkazmi, nevyžadujú sa v súvislosti s týmito prvkami žiadne ďalšie dôkazy, ak sú splnené tieto podmienky:</w:t>
            </w:r>
          </w:p>
        </w:tc>
        <w:tc>
          <w:tcPr>
            <w:tcW w:w="4876" w:type="dxa"/>
          </w:tcPr>
          <w:p w:rsidR="00D12611" w:rsidRPr="00426CDB" w:rsidRDefault="00D12611" w:rsidP="004D4919">
            <w:pPr>
              <w:pStyle w:val="Normal6"/>
            </w:pPr>
            <w:r w:rsidRPr="00426CDB">
              <w:t>5.</w:t>
            </w:r>
            <w:r w:rsidRPr="00426CDB">
              <w:tab/>
              <w:t xml:space="preserve">V prípade, že niektoré prvky vyhlásení žiadateľa nie sú podložené listinnými alebo inými dôkazmi, nevyžadujú sa v súvislosti s týmito prvkami žiadne ďalšie dôkazy </w:t>
            </w:r>
            <w:r w:rsidRPr="00426CDB">
              <w:rPr>
                <w:b/>
                <w:i/>
              </w:rPr>
              <w:t>a žiadateľovi sa poskytne možnosť pochybnosti vykladanej v prospech osoby</w:t>
            </w:r>
            <w:r w:rsidRPr="00426CDB">
              <w:t>, ak sú splnené tieto podmienky: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358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5 – úvodná časť</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w:t>
            </w:r>
            <w:r w:rsidRPr="00426CDB">
              <w:tab/>
              <w:t xml:space="preserve">V prípade, že niektoré prvky vyhlásení žiadateľa nie sú podložené listinnými alebo inými dôkazmi, </w:t>
            </w:r>
            <w:r w:rsidRPr="00426CDB">
              <w:lastRenderedPageBreak/>
              <w:t>nevyžadujú sa v súvislosti s týmito prvkami žiadne ďalšie dôkazy, ak sú splnené tieto podmienky:</w:t>
            </w:r>
          </w:p>
        </w:tc>
        <w:tc>
          <w:tcPr>
            <w:tcW w:w="4876" w:type="dxa"/>
          </w:tcPr>
          <w:p w:rsidR="00D12611" w:rsidRPr="00426CDB" w:rsidRDefault="00D12611" w:rsidP="004D4919">
            <w:pPr>
              <w:pStyle w:val="Normal6"/>
            </w:pPr>
            <w:r w:rsidRPr="00426CDB">
              <w:lastRenderedPageBreak/>
              <w:t>5.</w:t>
            </w:r>
            <w:r w:rsidRPr="00426CDB">
              <w:tab/>
              <w:t xml:space="preserve">V prípade, že niektoré prvky vyhlásení žiadateľa nie sú podložené listinnými alebo inými dôkazmi, </w:t>
            </w:r>
            <w:r w:rsidRPr="00426CDB">
              <w:lastRenderedPageBreak/>
              <w:t xml:space="preserve">nevyžadujú sa v súvislosti s týmito prvkami žiadne ďalšie dôkazy </w:t>
            </w:r>
            <w:r w:rsidRPr="00426CDB">
              <w:rPr>
                <w:b/>
                <w:i/>
              </w:rPr>
              <w:t>a žiadateľovi sa poskytne možnosť pochybnosti vykladanej v prospech osoby</w:t>
            </w:r>
            <w:r w:rsidRPr="00426CDB">
              <w:t>, ak sú splnené tieto podmienky:</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The benefit of the doubt principle is well-established in international refugee law and requires that where an applicant’s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individual’s declaration lacks credibility. The Court further clarified that all fundamental rights, including dignity and privacy, must be respected in the process</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359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5 – úvodná časť</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w:t>
            </w:r>
            <w:r w:rsidRPr="00426CDB">
              <w:tab/>
              <w:t xml:space="preserve">V prípade, že niektoré prvky vyhlásení žiadateľa nie sú podložené listinnými alebo inými dôkazmi, nevyžadujú sa </w:t>
            </w:r>
            <w:r w:rsidRPr="00426CDB">
              <w:rPr>
                <w:b/>
                <w:i/>
              </w:rPr>
              <w:t>v súvislosti s týmito prvkami</w:t>
            </w:r>
            <w:r w:rsidRPr="00426CDB">
              <w:t xml:space="preserve"> žiadne ďalšie dôkazy, ak sú splnené tieto podmienky:</w:t>
            </w:r>
          </w:p>
        </w:tc>
        <w:tc>
          <w:tcPr>
            <w:tcW w:w="4876" w:type="dxa"/>
          </w:tcPr>
          <w:p w:rsidR="00D12611" w:rsidRPr="00426CDB" w:rsidRDefault="00D12611" w:rsidP="004D4919">
            <w:pPr>
              <w:pStyle w:val="Normal6"/>
            </w:pPr>
            <w:r w:rsidRPr="00426CDB">
              <w:t>5.</w:t>
            </w:r>
            <w:r w:rsidRPr="00426CDB">
              <w:tab/>
              <w:t xml:space="preserve">V prípade, že niektoré prvky vyhlásení žiadateľa nie sú podložené listinnými alebo inými dôkazmi, nevyžadujú sa žiadne ďalšie dôkazy </w:t>
            </w:r>
            <w:r w:rsidRPr="00426CDB">
              <w:rPr>
                <w:b/>
                <w:i/>
              </w:rPr>
              <w:t>a v súvislosti s týmito prvkami sa žiadateľovi poskytne možnosť pochybnosti vykladanej v prospech osoby</w:t>
            </w:r>
            <w:r w:rsidRPr="00426CDB">
              <w:t>, ak sú splnené tieto podmienky: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lastRenderedPageBreak/>
        <w:t>&lt;AmendB&gt;</w:t>
      </w:r>
      <w:r w:rsidRPr="00426CDB">
        <w:t xml:space="preserve">Pozmeňujúci návrh </w:t>
      </w:r>
      <w:r w:rsidRPr="00426CDB">
        <w:tab/>
      </w:r>
      <w:r w:rsidRPr="00426CDB">
        <w:tab/>
      </w:r>
      <w:r w:rsidRPr="00426CDB">
        <w:rPr>
          <w:rStyle w:val="HideTWBExt"/>
        </w:rPr>
        <w:t>&lt;NumAmB&gt;</w:t>
      </w:r>
      <w:r w:rsidRPr="00426CDB">
        <w:t>360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5 – úvodná časť</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5.</w:t>
            </w:r>
            <w:r w:rsidRPr="00426CDB">
              <w:tab/>
              <w:t xml:space="preserve">V prípade, že niektoré prvky vyhlásení žiadateľa nie sú podložené listinnými alebo inými dôkazmi, </w:t>
            </w:r>
            <w:r w:rsidRPr="00426CDB">
              <w:rPr>
                <w:b/>
                <w:i/>
              </w:rPr>
              <w:t>nevyžadujú</w:t>
            </w:r>
            <w:r w:rsidRPr="00426CDB">
              <w:t xml:space="preserve"> sa v súvislosti s týmito prvkami žiadne ďalšie dôkazy, ak sú splnené tieto podmienky:</w:t>
            </w:r>
          </w:p>
        </w:tc>
        <w:tc>
          <w:tcPr>
            <w:tcW w:w="4876" w:type="dxa"/>
          </w:tcPr>
          <w:p w:rsidR="00D12611" w:rsidRPr="00426CDB" w:rsidRDefault="00D12611" w:rsidP="004D4919">
            <w:pPr>
              <w:pStyle w:val="Normal6"/>
            </w:pPr>
            <w:r w:rsidRPr="00426CDB">
              <w:t>5.</w:t>
            </w:r>
            <w:r w:rsidRPr="00426CDB">
              <w:tab/>
              <w:t xml:space="preserve">V prípade, že niektoré prvky vyhlásení žiadateľa nie sú podložené listinnými alebo inými dôkazmi, </w:t>
            </w:r>
            <w:r w:rsidRPr="00426CDB">
              <w:rPr>
                <w:b/>
                <w:i/>
              </w:rPr>
              <w:t>môžu</w:t>
            </w:r>
            <w:r w:rsidRPr="00426CDB">
              <w:t xml:space="preserve"> sa v súvislosti s týmito prvkami </w:t>
            </w:r>
            <w:r w:rsidRPr="00426CDB">
              <w:rPr>
                <w:b/>
                <w:i/>
              </w:rPr>
              <w:t xml:space="preserve">vyžadovať </w:t>
            </w:r>
            <w:r w:rsidRPr="00426CDB">
              <w:t xml:space="preserve">žiadne ďalšie dôkazy, ak </w:t>
            </w:r>
            <w:r w:rsidRPr="00426CDB">
              <w:rPr>
                <w:b/>
                <w:i/>
              </w:rPr>
              <w:t xml:space="preserve">nie </w:t>
            </w:r>
            <w:r w:rsidRPr="00426CDB">
              <w:t>sú splnené tieto podmienky: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361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5 – písmeno a</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a)</w:t>
            </w:r>
            <w:r w:rsidRPr="00426CDB">
              <w:tab/>
            </w:r>
            <w:r w:rsidRPr="00426CDB">
              <w:rPr>
                <w:b/>
                <w:i/>
              </w:rPr>
              <w:t>žiadateľ skutočne vynaložil snahu zdôvodniť svoju žiadosť;</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Spojenie „skutočne vynaložil snahu“ je príliš nejasné a subjektívne.</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362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5 – písmeno b</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b)</w:t>
            </w:r>
            <w:r w:rsidRPr="00426CDB">
              <w:tab/>
              <w:t>žiadateľ predložil všetky príslušné náležitosti, ktoré má k dispozícii</w:t>
            </w:r>
            <w:r w:rsidRPr="00426CDB">
              <w:rPr>
                <w:b/>
                <w:i/>
              </w:rPr>
              <w:t xml:space="preserve">, a podal uspokojivé vysvetlenie týkajúce sa prípadných chýbajúcich iných príslušných </w:t>
            </w:r>
            <w:r w:rsidRPr="00426CDB">
              <w:rPr>
                <w:b/>
                <w:i/>
              </w:rPr>
              <w:lastRenderedPageBreak/>
              <w:t>náležitostí</w:t>
            </w:r>
            <w:r w:rsidRPr="00426CDB">
              <w:t>;</w:t>
            </w:r>
          </w:p>
        </w:tc>
        <w:tc>
          <w:tcPr>
            <w:tcW w:w="4876" w:type="dxa"/>
          </w:tcPr>
          <w:p w:rsidR="00D12611" w:rsidRPr="00426CDB" w:rsidRDefault="00D12611" w:rsidP="004D4919">
            <w:pPr>
              <w:pStyle w:val="Normal6"/>
            </w:pPr>
            <w:r w:rsidRPr="00426CDB">
              <w:lastRenderedPageBreak/>
              <w:t>b)</w:t>
            </w:r>
            <w:r w:rsidRPr="00426CDB">
              <w:tab/>
              <w:t>žiadateľ predložil všetky príslušné náležitosti, ktoré má k dispozícii;</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Pozri odôvodnenie k článku 4 ods. 5.</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363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5 – písmeno b</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b)</w:t>
            </w:r>
            <w:r w:rsidRPr="00426CDB">
              <w:tab/>
              <w:t>žiadateľ predložil všetky príslušné náležitosti, ktoré má k dispozícii</w:t>
            </w:r>
            <w:r w:rsidRPr="00426CDB">
              <w:rPr>
                <w:b/>
                <w:i/>
              </w:rPr>
              <w:t>, a podal uspokojivé vysvetlenie týkajúce sa prípadných chýbajúcich iných príslušných náležitostí</w:t>
            </w:r>
            <w:r w:rsidRPr="00426CDB">
              <w:t>;</w:t>
            </w:r>
          </w:p>
        </w:tc>
        <w:tc>
          <w:tcPr>
            <w:tcW w:w="4876" w:type="dxa"/>
          </w:tcPr>
          <w:p w:rsidR="00D12611" w:rsidRPr="00426CDB" w:rsidRDefault="00D12611" w:rsidP="004D4919">
            <w:pPr>
              <w:pStyle w:val="Normal6"/>
            </w:pPr>
            <w:r w:rsidRPr="00426CDB">
              <w:t>b)</w:t>
            </w:r>
            <w:r w:rsidRPr="00426CDB">
              <w:tab/>
              <w:t>žiadateľ predložil všetky príslušné náležitosti, ktoré má k dispozícii;</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364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5 – písmeno d</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d)</w:t>
            </w:r>
            <w:r w:rsidRPr="00426CDB">
              <w:tab/>
            </w:r>
            <w:r w:rsidRPr="00426CDB">
              <w:rPr>
                <w:b/>
                <w:i/>
              </w:rPr>
              <w:t>žiadateľ požiadal o medzinárodnú ochranu v najskoršom možnom čase, alebo v opačnom prípade žiadateľ môže preukázať primeraný dôvod, prečo tak neurobil;</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365</w:t>
      </w:r>
      <w:r w:rsidRPr="00426CDB">
        <w:rPr>
          <w:rStyle w:val="HideTWBExt"/>
        </w:rPr>
        <w:t>&lt;/NumAmB&gt;</w:t>
      </w:r>
    </w:p>
    <w:p w:rsidR="00D12611" w:rsidRPr="00426CDB" w:rsidRDefault="00D12611" w:rsidP="00D12611">
      <w:pPr>
        <w:pStyle w:val="NormalBold"/>
      </w:pPr>
      <w:r w:rsidRPr="00426CDB">
        <w:rPr>
          <w:rStyle w:val="HideTWBExt"/>
        </w:rPr>
        <w:lastRenderedPageBreak/>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5 – písmeno d</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d)</w:t>
            </w:r>
            <w:r w:rsidRPr="00426CDB">
              <w:tab/>
            </w:r>
            <w:r w:rsidRPr="00426CDB">
              <w:rPr>
                <w:b/>
                <w:i/>
              </w:rPr>
              <w:t>žiadateľ požiadal o medzinárodnú ochranu v najskoršom možnom čase, alebo v opačnom prípade žiadateľ môže preukázať primeraný dôvod, prečo tak neurobil;</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366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5 – písmeno d</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d)</w:t>
            </w:r>
            <w:r w:rsidRPr="00426CDB">
              <w:tab/>
            </w:r>
            <w:r w:rsidRPr="00426CDB">
              <w:rPr>
                <w:b/>
                <w:i/>
              </w:rPr>
              <w:t>žiadateľ požiadal o medzinárodnú ochranu v najskoršom možnom čase, alebo v opačnom prípade žiadateľ môže preukázať primeraný dôvod, prečo tak neurobil;</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Tieňová spravodajkyňa súhlasí s posúdením spravodajkyne, že existuje veľa dôvodov, pre ktoré by žiadateľ nemusel ihneď žiadať o medzinárodnú ochranu. To, či žiadateľ požiadal o medzinárodnú ochranu v najskoršom možnom čase, by nemalo určovať váhu prikladanú jeho vyhláseniam.</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367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Monika Hohlmeier</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5 – písmeno d</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d)</w:t>
            </w:r>
            <w:r w:rsidRPr="00426CDB">
              <w:tab/>
              <w:t>žiadateľ požiadal o medzinárodnú ochranu v najskoršom možnom čase</w:t>
            </w:r>
            <w:r w:rsidRPr="00426CDB">
              <w:rPr>
                <w:b/>
                <w:i/>
              </w:rPr>
              <w:t>, alebo v opačnom prípade žiadateľ môže preukázať primeraný dôvod, prečo tak neurobil</w:t>
            </w:r>
            <w:r w:rsidRPr="00426CDB">
              <w:t>;</w:t>
            </w:r>
          </w:p>
        </w:tc>
        <w:tc>
          <w:tcPr>
            <w:tcW w:w="4876" w:type="dxa"/>
          </w:tcPr>
          <w:p w:rsidR="00D12611" w:rsidRPr="00426CDB" w:rsidRDefault="00D12611" w:rsidP="004D4919">
            <w:pPr>
              <w:pStyle w:val="Normal6"/>
            </w:pPr>
            <w:r w:rsidRPr="00426CDB">
              <w:t>d)</w:t>
            </w:r>
            <w:r w:rsidRPr="00426CDB">
              <w:tab/>
              <w:t>žiadateľ požiadal o medzinárodnú ochranu v najskoršom možnom čase;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368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 Helga Stevens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5 – písmeno d</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d)</w:t>
            </w:r>
            <w:r w:rsidRPr="00426CDB">
              <w:tab/>
              <w:t>žiadateľ požiadal o medzinárodnú ochranu v najskoršom možnom čase</w:t>
            </w:r>
            <w:r w:rsidRPr="00426CDB">
              <w:rPr>
                <w:b/>
                <w:i/>
              </w:rPr>
              <w:t>, alebo v opačnom prípade žiadateľ môže preukázať primeraný dôvod, prečo tak neurobil</w:t>
            </w:r>
            <w:r w:rsidRPr="00426CDB">
              <w:t>;</w:t>
            </w:r>
          </w:p>
        </w:tc>
        <w:tc>
          <w:tcPr>
            <w:tcW w:w="4876" w:type="dxa"/>
          </w:tcPr>
          <w:p w:rsidR="00D12611" w:rsidRPr="00426CDB" w:rsidRDefault="00D12611" w:rsidP="004D4919">
            <w:pPr>
              <w:pStyle w:val="Normal6"/>
            </w:pPr>
            <w:r w:rsidRPr="00426CDB">
              <w:t>d)</w:t>
            </w:r>
            <w:r w:rsidRPr="00426CDB">
              <w:tab/>
              <w:t>žiadateľ požiadal o medzinárodnú ochranu v najskoršom možnom čase;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369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4 – odsek 5 – písmeno c</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e)</w:t>
            </w:r>
            <w:r w:rsidRPr="00426CDB">
              <w:tab/>
            </w:r>
            <w:r w:rsidRPr="00426CDB">
              <w:rPr>
                <w:b/>
                <w:i/>
              </w:rPr>
              <w:t>bola preukázaná všeobecná dôveryhodnosť žiadateľa.</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370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lastRenderedPageBreak/>
        <w:t>&lt;Article&gt;</w:t>
      </w:r>
      <w:r w:rsidRPr="00426CDB">
        <w:t>Článok 5 – 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r>
            <w:r w:rsidRPr="00426CDB">
              <w:rPr>
                <w:b/>
                <w:i/>
              </w:rPr>
              <w:t>Opodstatnená obava</w:t>
            </w:r>
            <w:r w:rsidRPr="00426CDB">
              <w:t xml:space="preserve"> z prenasledovania alebo reálne riziko utrpenia vážneho bezprávia sa môžu zakladať na udalostiach, ktoré sa stali odvtedy, ako žiadateľ opustil krajinu pôvodu.</w:t>
            </w:r>
          </w:p>
        </w:tc>
        <w:tc>
          <w:tcPr>
            <w:tcW w:w="4876" w:type="dxa"/>
          </w:tcPr>
          <w:p w:rsidR="00D12611" w:rsidRPr="00426CDB" w:rsidRDefault="00D12611" w:rsidP="004D4919">
            <w:pPr>
              <w:pStyle w:val="Normal6"/>
            </w:pPr>
            <w:r w:rsidRPr="00426CDB">
              <w:t>1.</w:t>
            </w:r>
            <w:r w:rsidRPr="00426CDB">
              <w:tab/>
            </w:r>
            <w:r w:rsidRPr="00426CDB">
              <w:rPr>
                <w:b/>
                <w:i/>
              </w:rPr>
              <w:t>Obava</w:t>
            </w:r>
            <w:r w:rsidRPr="00426CDB">
              <w:t xml:space="preserve"> z prenasledovania alebo reálne riziko utrpenia vážneho bezprávia sa môžu zakladať na udalostiach, ktoré sa stali odvtedy, ako žiadateľ opustil krajinu pôvodu.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371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5 – 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t xml:space="preserve">Opodstatnená obava z prenasledovania alebo reálne riziko utrpenia vážneho bezprávia sa môžu zakladať na udalostiach, ktoré sa stali </w:t>
            </w:r>
            <w:r w:rsidRPr="00426CDB">
              <w:rPr>
                <w:b/>
                <w:i/>
              </w:rPr>
              <w:t>odvtedy, ako žiadateľ opustil krajinu</w:t>
            </w:r>
            <w:r w:rsidRPr="00426CDB">
              <w:t xml:space="preserve"> pôvodu.</w:t>
            </w:r>
          </w:p>
        </w:tc>
        <w:tc>
          <w:tcPr>
            <w:tcW w:w="4876" w:type="dxa"/>
          </w:tcPr>
          <w:p w:rsidR="00D12611" w:rsidRPr="00426CDB" w:rsidRDefault="00D12611" w:rsidP="004D4919">
            <w:pPr>
              <w:pStyle w:val="Normal6"/>
            </w:pPr>
            <w:r w:rsidRPr="00426CDB">
              <w:t>1.</w:t>
            </w:r>
            <w:r w:rsidRPr="00426CDB">
              <w:tab/>
              <w:t xml:space="preserve">Opodstatnená obava z prenasledovania alebo reálne riziko utrpenia vážneho bezprávia sa môžu zakladať na udalostiach, ktoré sa stali </w:t>
            </w:r>
            <w:r w:rsidRPr="00426CDB">
              <w:rPr>
                <w:b/>
                <w:i/>
              </w:rPr>
              <w:t>v krajine</w:t>
            </w:r>
            <w:r w:rsidRPr="00426CDB">
              <w:t xml:space="preserve"> pôvodu.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372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Beatrix von Storch</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5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2.</w:t>
            </w:r>
            <w:r w:rsidRPr="00426CDB">
              <w:tab/>
            </w:r>
            <w:r w:rsidRPr="00426CDB">
              <w:rPr>
                <w:b/>
                <w:i/>
              </w:rPr>
              <w:t xml:space="preserve">Opodstatnená obava z prenasledovania alebo reálne riziko utrpenia vážneho bezprávia sa môžu zakladať na činnostiach, ktoré žiadateľ vykonával odvtedy, ako opustil krajinu pôvodu, najmä ak sa zistí, že dané činnosti predstavujú vyjadrenie určitého </w:t>
            </w:r>
            <w:r w:rsidRPr="00426CDB">
              <w:rPr>
                <w:b/>
                <w:i/>
              </w:rPr>
              <w:lastRenderedPageBreak/>
              <w:t>presvedčenia alebo orientácie a zotrvanie na takomto presvedčení alebo orientácii, ktoré žiadateľ prejavoval už v krajine pôvodu.</w:t>
            </w:r>
          </w:p>
        </w:tc>
        <w:tc>
          <w:tcPr>
            <w:tcW w:w="4876" w:type="dxa"/>
          </w:tcPr>
          <w:p w:rsidR="00D12611" w:rsidRPr="00426CDB" w:rsidRDefault="00D12611" w:rsidP="004D4919">
            <w:pPr>
              <w:pStyle w:val="Normal6"/>
            </w:pPr>
            <w:r w:rsidRPr="00426CDB">
              <w:rPr>
                <w:b/>
                <w:i/>
              </w:rPr>
              <w:lastRenderedPageBreak/>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Vypustenie je v súlade s pozmeňujúcim návrhom k článku 5 odsek 1.</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373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 Helga Stevens</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5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2.</w:t>
            </w:r>
            <w:r w:rsidRPr="00426CDB">
              <w:tab/>
            </w:r>
            <w:r w:rsidRPr="00426CDB">
              <w:rPr>
                <w:b/>
                <w:i/>
              </w:rPr>
              <w:t>Opodstatnená obava z prenasledovania alebo reálne riziko utrpenia vážneho bezprávia sa môžu zakladať na činnostiach, ktoré žiadateľ vykonával odvtedy, ako opustil krajinu pôvodu, najmä ak sa zistí, že dané činnosti predstavujú vyjadrenie určitého presvedčenia alebo orientácie a zotrvanie na takomto presvedčení alebo orientácii, ktoré žiadateľ prejavoval už v krajine pôvodu.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374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Alessandra Mussolini, Elissavet Vozemberg-Vrionidi, Frank Engel, Barbara Matera, Salvatore Domenico Pogliese, Emil Radev</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5 – odsek 2 a (nový)</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p>
        </w:tc>
        <w:tc>
          <w:tcPr>
            <w:tcW w:w="4876" w:type="dxa"/>
          </w:tcPr>
          <w:p w:rsidR="00D12611" w:rsidRPr="00426CDB" w:rsidRDefault="00D12611" w:rsidP="004D4919">
            <w:pPr>
              <w:pStyle w:val="Normal6"/>
            </w:pPr>
            <w:r w:rsidRPr="00426CDB">
              <w:rPr>
                <w:b/>
                <w:i/>
              </w:rPr>
              <w:t>2a.</w:t>
            </w:r>
            <w:r w:rsidRPr="00426CDB">
              <w:tab/>
            </w:r>
            <w:r w:rsidRPr="00426CDB">
              <w:rPr>
                <w:b/>
                <w:i/>
              </w:rPr>
              <w:t xml:space="preserve">Pri skúmaní žiadosti o medzinárodnú ochranu rozhodujúci orgán posúdi, či sa žiadateľ úmyselne </w:t>
            </w:r>
            <w:r w:rsidRPr="00426CDB">
              <w:rPr>
                <w:b/>
                <w:i/>
              </w:rPr>
              <w:lastRenderedPageBreak/>
              <w:t>nesprával tak, aby jeho konanie viedlo k prenasledovaniu v krajine pôvodu, a to výlučne alebo hlavne s tým cieľom, aby vytvoril podmienky potrebné pre podanie žiadosti o medzinárodnú ochranu.</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Je potrebné vytvoriť podmienky, aby sa zabránilo akémukoľvek zneužívaniu spoločného európskeho azylového systému žiadateľmi o medzinárodnú ochranu.</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375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5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3.</w:t>
            </w:r>
            <w:r w:rsidRPr="00426CDB">
              <w:tab/>
            </w:r>
            <w:r w:rsidRPr="00426CDB">
              <w:rPr>
                <w:b/>
                <w:i/>
              </w:rPr>
              <w:t>Bez toho, aby bol dotknutý Ženevský dohovor a Európsky dohovor o ľudských právach, žiadateľovi, ktorý podá následnú žiadosť v súlade s článkom 42 nariadenia (EÚ) XXX/XXX [procedurálne nariadenie], sa spravidla neprizná postavenie utečenca alebo postavenie doplnkovej ochrany, ak sa riziko prenasledovania alebo vážneho bezprávia zakladá na okolnostiach, ktoré žiadateľ vytvoril svojím vlastným rozhodnutím, odkedy opustil krajinu pôvodu.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 xml:space="preserve">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Article 5(3), even when formulated as an optional provision, the proposal runs the risk of denying international protection to persons who have a well-founded fear of persecution or risk serious harm through a legally irrelevant </w:t>
      </w:r>
      <w:r w:rsidRPr="00426CDB">
        <w:rPr>
          <w:lang w:val="sk-SK"/>
        </w:rPr>
        <w:lastRenderedPageBreak/>
        <w:t>and by definition highly subjective assessment of whether they attempted to create conditions of eligibility for international protection. Article 5(3) is both unnecessary to secure the integrity of asylum systems and liable to deprive of protection those whose protection needs arise sur place.</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376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5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3.</w:t>
            </w:r>
            <w:r w:rsidRPr="00426CDB">
              <w:tab/>
            </w:r>
            <w:r w:rsidRPr="00426CDB">
              <w:rPr>
                <w:b/>
                <w:i/>
              </w:rPr>
              <w:t>Bez toho, aby bol dotknutý Ženevský dohovor a Európsky dohovor o ľudských právach, žiadateľovi, ktorý podá následnú žiadosť v súlade s článkom 42 nariadenia (EÚ) XXX/XXX [procedurálne nariadenie], sa spravidla neprizná postavenie utečenca alebo postavenie doplnkovej ochrany, ak sa riziko prenasledovania alebo vážneho bezprávia zakladá na okolnostiach, ktoré žiadateľ vytvoril svojím vlastným rozhodnutím, odkedy opustil krajinu pôvodu.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Hoci je článok 5 ods. 3 formulovaný ako nepovinné ustanovenie, vzniká riziko, že sa návrhom uprie medzinárodná ochrana tým osobám, ktoré majú opodstatnenú obavu z prenasledovania alebo im hrozí riziko utrpenia vážneho bezprávia, a to pre právne nedôležité a podľa definície vysoko subjektívne posúdenie toho, či sa pokúsili vytvoriť podmienky, keď by mali nárok na medzinárodnú ochranu.</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377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5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lastRenderedPageBreak/>
              <w:t>3.</w:t>
            </w:r>
            <w:r w:rsidRPr="00426CDB">
              <w:tab/>
            </w:r>
            <w:r w:rsidRPr="00426CDB">
              <w:rPr>
                <w:b/>
                <w:i/>
              </w:rPr>
              <w:t>Bez toho, aby bol dotknutý Ženevský dohovor a Európsky dohovor o ľudských právach</w:t>
            </w:r>
            <w:r w:rsidRPr="00426CDB">
              <w:t xml:space="preserve">, žiadateľovi, ktorý podá následnú žiadosť v súlade s článkom 42 nariadenia (EÚ) XXX/XXX [procedurálne nariadenie], sa </w:t>
            </w:r>
            <w:r w:rsidRPr="00426CDB">
              <w:rPr>
                <w:b/>
                <w:i/>
              </w:rPr>
              <w:t>spravidla neprizná</w:t>
            </w:r>
            <w:r w:rsidRPr="00426CDB">
              <w:t xml:space="preserve"> postavenie utečenca alebo postavenie doplnkovej ochrany, ak sa riziko prenasledovania alebo vážneho bezprávia zakladá na okolnostiach, ktoré žiadateľ vytvoril svojím vlastným rozhodnutím, odkedy opustil krajinu pôvodu.</w:t>
            </w:r>
          </w:p>
        </w:tc>
        <w:tc>
          <w:tcPr>
            <w:tcW w:w="4876" w:type="dxa"/>
          </w:tcPr>
          <w:p w:rsidR="00D12611" w:rsidRPr="00426CDB" w:rsidRDefault="00D12611" w:rsidP="004D4919">
            <w:pPr>
              <w:pStyle w:val="Normal6"/>
            </w:pPr>
            <w:r w:rsidRPr="00426CDB">
              <w:t>3.</w:t>
            </w:r>
            <w:r w:rsidRPr="00426CDB">
              <w:tab/>
            </w:r>
            <w:r w:rsidRPr="00426CDB">
              <w:rPr>
                <w:b/>
                <w:i/>
              </w:rPr>
              <w:t>Pokiaľ sú všetky prijaté rozhodnutia plne v súlade so Ženevským dohovorom, Európskym dohovorom o ochrane ľudských práv a základných slobôd a Chartou základných práv Európskej únie</w:t>
            </w:r>
            <w:r w:rsidRPr="00426CDB">
              <w:t xml:space="preserve">, žiadateľovi, ktorý podá následnú žiadosť v súlade s článkom 42 nariadenia (EÚ) XXX/XXX [procedurálne nariadenie], sa </w:t>
            </w:r>
            <w:r w:rsidRPr="00426CDB">
              <w:rPr>
                <w:b/>
                <w:i/>
              </w:rPr>
              <w:t>môže zamietnuť</w:t>
            </w:r>
            <w:r w:rsidRPr="00426CDB">
              <w:t xml:space="preserve"> postavenie utečenca alebo postavenie doplnkovej ochrany, ak sa riziko prenasledovania alebo vážneho bezprávia zakladá na okolnostiach, ktoré žiadateľ vytvoril svojím vlastným rozhodnutím, odkedy opustil krajinu pôvodu. </w:t>
            </w:r>
            <w:r w:rsidRPr="00426CDB">
              <w:rPr>
                <w:b/>
                <w:i/>
              </w:rPr>
              <w:t>To vylučuje všetky okolnosti nezávislé od rozhodovania žiadateľa vrátane, ale nie výlučne jeho sexuálnej orientácie a náboženského presvedčenia, ktorých sa mohol zreteľne držať v rôznej miere, kým bol ešte v krajine pôvodu.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378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5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 xml:space="preserve">Bez toho, aby bol dotknutý Ženevský dohovor a Európsky dohovor o ľudských právach, žiadateľovi, ktorý podá </w:t>
            </w:r>
            <w:r w:rsidRPr="00426CDB">
              <w:rPr>
                <w:b/>
                <w:i/>
              </w:rPr>
              <w:t>následnú</w:t>
            </w:r>
            <w:r w:rsidRPr="00426CDB">
              <w:t xml:space="preserve"> žiadosť</w:t>
            </w:r>
            <w:r w:rsidRPr="00426CDB">
              <w:rPr>
                <w:b/>
                <w:i/>
              </w:rPr>
              <w:t xml:space="preserve"> v súlade s článkom 42 nariadenia (EÚ) XXX/XXX [procedurálne nariadenie]</w:t>
            </w:r>
            <w:r w:rsidRPr="00426CDB">
              <w:t>, sa spravidla neprizná postavenie utečenca alebo postavenie doplnkovej ochrany, ak sa riziko prenasledovania alebo vážneho bezprávia zakladá na okolnostiach, ktoré žiadateľ vytvoril svojím vlastným rozhodnutím, odkedy opustil krajinu pôvodu.</w:t>
            </w:r>
          </w:p>
        </w:tc>
        <w:tc>
          <w:tcPr>
            <w:tcW w:w="4876" w:type="dxa"/>
          </w:tcPr>
          <w:p w:rsidR="00D12611" w:rsidRPr="00426CDB" w:rsidRDefault="00D12611" w:rsidP="004D4919">
            <w:pPr>
              <w:pStyle w:val="Normal6"/>
            </w:pPr>
            <w:r w:rsidRPr="00426CDB">
              <w:t>3.</w:t>
            </w:r>
            <w:r w:rsidRPr="00426CDB">
              <w:tab/>
              <w:t>Bez toho, aby bol dotknutý Ženevský dohovor a Európsky dohovor o ľudských právach, žiadateľovi, ktorý podá žiadosť</w:t>
            </w:r>
            <w:r w:rsidRPr="00426CDB">
              <w:rPr>
                <w:b/>
                <w:i/>
              </w:rPr>
              <w:t xml:space="preserve"> o medzinárodnú ochranu</w:t>
            </w:r>
            <w:r w:rsidRPr="00426CDB">
              <w:t>, sa spravidla neprizná postavenie utečenca alebo postavenie doplnkovej ochrany, ak sa riziko prenasledovania alebo vážneho bezprávia zakladá na okolnostiach, ktoré žiadateľ vytvoril svojím vlastným rozhodnutím, odkedy opustil krajinu pôvodu.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lastRenderedPageBreak/>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379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Alessandra Mussolini, Elissavet Vozemberg-Vrionidi, Frank Engel, Barbara Matera, Salvatore Domenico Pogliese, Emil Radev</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5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Bez toho, aby bol dotknutý Ženevský dohovor a Európsky dohovor o ľudských právach, žiadateľovi, ktorý podá následnú žiadosť</w:t>
            </w:r>
            <w:r w:rsidRPr="00426CDB">
              <w:rPr>
                <w:b/>
                <w:i/>
              </w:rPr>
              <w:t xml:space="preserve"> v súlade s článkom 42 nariadenia (EÚ) XXX/XXX [procedurálne nariadenie]</w:t>
            </w:r>
            <w:r w:rsidRPr="00426CDB">
              <w:t>, sa spravidla neprizná postavenie utečenca alebo postavenie doplnkovej ochrany, ak sa riziko prenasledovania alebo vážneho bezprávia zakladá na okolnostiach, ktoré žiadateľ vytvoril svojím vlastným rozhodnutím, odkedy opustil krajinu pôvodu.</w:t>
            </w:r>
          </w:p>
        </w:tc>
        <w:tc>
          <w:tcPr>
            <w:tcW w:w="4876" w:type="dxa"/>
          </w:tcPr>
          <w:p w:rsidR="00D12611" w:rsidRPr="00426CDB" w:rsidRDefault="00D12611" w:rsidP="004D4919">
            <w:pPr>
              <w:pStyle w:val="Normal6"/>
            </w:pPr>
            <w:r w:rsidRPr="00426CDB">
              <w:t>3.</w:t>
            </w:r>
            <w:r w:rsidRPr="00426CDB">
              <w:tab/>
              <w:t xml:space="preserve">Bez toho, aby bol dotknutý Ženevský dohovor a Európsky dohovor o ľudských právach, žiadateľovi, ktorý podá následnú žiadosť, sa spravidla neprizná postavenie utečenca alebo postavenie doplnkovej ochrany, ak sa riziko prenasledovania alebo vážneho bezprávia zakladá na okolnostiach, ktoré žiadateľ vytvoril svojím vlastným rozhodnutím </w:t>
            </w:r>
            <w:r w:rsidRPr="00426CDB">
              <w:rPr>
                <w:b/>
                <w:i/>
              </w:rPr>
              <w:t>výlučne a hlavne na účel získania medzinárodnej ochrany</w:t>
            </w:r>
            <w:r w:rsidRPr="00426CDB">
              <w:t>, odkedy opustil krajinu pôvodu.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Je potrebné vytvoriť podmienky, aby sa zabránilo akémukoľvek zneužívaniu spoločného európskeho azylového systému žiadateľmi o medzinárodnú ochranu.</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380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6 – odsek 1 – úvodná časť</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 xml:space="preserve">Pôvodcami prenasledovania alebo vážneho bezprávia môžu byť </w:t>
            </w:r>
            <w:r w:rsidRPr="00426CDB">
              <w:rPr>
                <w:b/>
                <w:i/>
              </w:rPr>
              <w:t>len</w:t>
            </w:r>
            <w:r w:rsidRPr="00426CDB">
              <w:t>:</w:t>
            </w:r>
          </w:p>
        </w:tc>
        <w:tc>
          <w:tcPr>
            <w:tcW w:w="4876" w:type="dxa"/>
          </w:tcPr>
          <w:p w:rsidR="00D12611" w:rsidRPr="00426CDB" w:rsidRDefault="00D12611" w:rsidP="004D4919">
            <w:pPr>
              <w:pStyle w:val="Normal6"/>
            </w:pPr>
            <w:r w:rsidRPr="00426CDB">
              <w:t>Pôvodcami prenasledovania alebo vážneho bezprávia môžu byť:</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381</w:t>
      </w:r>
      <w:r w:rsidRPr="00426CDB">
        <w:rPr>
          <w:rStyle w:val="HideTWBExt"/>
        </w:rPr>
        <w:t>&lt;/NumAmB&gt;</w:t>
      </w:r>
    </w:p>
    <w:p w:rsidR="00D12611" w:rsidRPr="00426CDB" w:rsidRDefault="00D12611" w:rsidP="00D12611">
      <w:pPr>
        <w:pStyle w:val="NormalBold"/>
      </w:pPr>
      <w:r w:rsidRPr="00426CDB">
        <w:rPr>
          <w:rStyle w:val="HideTWBExt"/>
        </w:rPr>
        <w:lastRenderedPageBreak/>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6 – odsek 1 – úvodná časť</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 xml:space="preserve">Pôvodcami prenasledovania alebo vážneho bezprávia </w:t>
            </w:r>
            <w:r w:rsidRPr="00426CDB">
              <w:rPr>
                <w:b/>
                <w:i/>
              </w:rPr>
              <w:t>môžu byť len</w:t>
            </w:r>
            <w:r w:rsidRPr="00426CDB">
              <w:t>:</w:t>
            </w:r>
          </w:p>
        </w:tc>
        <w:tc>
          <w:tcPr>
            <w:tcW w:w="4876" w:type="dxa"/>
          </w:tcPr>
          <w:p w:rsidR="00D12611" w:rsidRPr="00426CDB" w:rsidRDefault="00D12611" w:rsidP="004D4919">
            <w:pPr>
              <w:pStyle w:val="Normal6"/>
            </w:pPr>
            <w:r w:rsidRPr="00426CDB">
              <w:t xml:space="preserve">Pôvodcami prenasledovania alebo vážneho bezprávia </w:t>
            </w:r>
            <w:r w:rsidRPr="00426CDB">
              <w:rPr>
                <w:b/>
                <w:i/>
              </w:rPr>
              <w:t>sú najmä</w:t>
            </w:r>
            <w:r w:rsidRPr="00426CDB">
              <w:t>:</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382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Lorenzo Fontana</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6 – odsek 1 – písmeno b</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b)</w:t>
            </w:r>
            <w:r w:rsidRPr="00426CDB">
              <w:tab/>
              <w:t>strany alebo organizácie kontrolujúce štát alebo podstatnú časť územia štátu;</w:t>
            </w:r>
          </w:p>
        </w:tc>
        <w:tc>
          <w:tcPr>
            <w:tcW w:w="4876" w:type="dxa"/>
          </w:tcPr>
          <w:p w:rsidR="00D12611" w:rsidRPr="00426CDB" w:rsidRDefault="00D12611" w:rsidP="004D4919">
            <w:pPr>
              <w:pStyle w:val="Normal6"/>
            </w:pPr>
            <w:r w:rsidRPr="00426CDB">
              <w:t>b)</w:t>
            </w:r>
            <w:r w:rsidRPr="00426CDB">
              <w:tab/>
              <w:t xml:space="preserve">strany alebo </w:t>
            </w:r>
            <w:r w:rsidRPr="00426CDB">
              <w:rPr>
                <w:b/>
                <w:i/>
              </w:rPr>
              <w:t>teroristické</w:t>
            </w:r>
            <w:r w:rsidRPr="00426CDB">
              <w:t xml:space="preserve"> organizácie kontrolujúce štát alebo podstatnú časť územia štátu;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383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6 – odsek 1 – písmeno c</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c)</w:t>
            </w:r>
            <w:r w:rsidRPr="00426CDB">
              <w:tab/>
              <w:t>neštátni pôvodcovia, ak je možné preukázať, že pôvodcovia uvedení v písmenách a) a b) vrátane medzinárodných organizácií, nie sú schopní alebo ochotní poskytnúť ochranu pred prenasledovaním alebo vážnym bezprávím podľa článku 7.</w:t>
            </w:r>
          </w:p>
        </w:tc>
        <w:tc>
          <w:tcPr>
            <w:tcW w:w="4876" w:type="dxa"/>
          </w:tcPr>
          <w:p w:rsidR="00D12611" w:rsidRPr="00426CDB" w:rsidRDefault="00D12611" w:rsidP="004D4919">
            <w:pPr>
              <w:pStyle w:val="Normal6"/>
            </w:pPr>
            <w:r w:rsidRPr="00426CDB">
              <w:t>c)</w:t>
            </w:r>
            <w:r w:rsidRPr="00426CDB">
              <w:tab/>
              <w:t xml:space="preserve">neštátni pôvodcovia, </w:t>
            </w:r>
            <w:r w:rsidRPr="00426CDB">
              <w:rPr>
                <w:b/>
                <w:i/>
              </w:rPr>
              <w:t xml:space="preserve">okrem zločineckých a teroristických skupín, do ktorých žiadateľ je alebo bol dobrovoľne zapojený, </w:t>
            </w:r>
            <w:r w:rsidRPr="00426CDB">
              <w:t>ak je možné preukázať, že pôvodcovia uvedení v písmenách a) a b) vrátane medzinárodných organizácií, nie sú schopní alebo ochotní poskytnúť ochranu pred prenasledovaním alebo vážnym bezprávím podľa článku 7.</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lastRenderedPageBreak/>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384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1 – úvodná časť</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t>Ochranu pred prenasledovaním alebo vážnym bezprávím môžu poskytovať iba:</w:t>
            </w:r>
          </w:p>
        </w:tc>
        <w:tc>
          <w:tcPr>
            <w:tcW w:w="4876" w:type="dxa"/>
          </w:tcPr>
          <w:p w:rsidR="00D12611" w:rsidRPr="00426CDB" w:rsidRDefault="00D12611" w:rsidP="004D4919">
            <w:pPr>
              <w:pStyle w:val="Normal6"/>
            </w:pPr>
            <w:r w:rsidRPr="00426CDB">
              <w:tab/>
            </w:r>
            <w:r w:rsidRPr="00426CDB">
              <w:rPr>
                <w:i/>
              </w:rPr>
              <w:t>(Netýka sa slovenskej verzie.)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385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1 – písmeno b</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b)</w:t>
            </w:r>
            <w:r w:rsidRPr="00426CDB">
              <w:tab/>
            </w:r>
            <w:r w:rsidRPr="00426CDB">
              <w:rPr>
                <w:b/>
                <w:i/>
              </w:rPr>
              <w:t>strany alebo organizácie vrátane medzinárodných organizácií, ktoré kontrolujú štát alebo podstatnú časť územia štátu,</w:t>
            </w:r>
          </w:p>
        </w:tc>
        <w:tc>
          <w:tcPr>
            <w:tcW w:w="4876" w:type="dxa"/>
          </w:tcPr>
          <w:p w:rsidR="00D12611" w:rsidRPr="00426CDB" w:rsidRDefault="00D12611" w:rsidP="004D4919">
            <w:pPr>
              <w:pStyle w:val="Normal6"/>
            </w:pPr>
            <w:r w:rsidRPr="00426CDB">
              <w:rPr>
                <w:b/>
                <w:i/>
              </w:rPr>
              <w:t>vypúšťa sa</w:t>
            </w:r>
          </w:p>
        </w:tc>
      </w:tr>
      <w:tr w:rsidR="00D12611" w:rsidRPr="00426CDB" w:rsidTr="004D4919">
        <w:trPr>
          <w:jc w:val="center"/>
        </w:trPr>
        <w:tc>
          <w:tcPr>
            <w:tcW w:w="4876" w:type="dxa"/>
          </w:tcPr>
          <w:p w:rsidR="00D12611" w:rsidRPr="00426CDB" w:rsidRDefault="00D12611" w:rsidP="004D4919">
            <w:pPr>
              <w:pStyle w:val="Normal6"/>
            </w:pPr>
            <w:r w:rsidRPr="00426CDB">
              <w:rPr>
                <w:b/>
                <w:i/>
              </w:rPr>
              <w:t>za predpokladu, že sú ochotní a schopní poskytovať ochranu v súlade s odsekom 2.</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V súlade s článkom 1A ods. 2 dohovoru, ktorý sa týka právneho postavenia utečencov, uzavretého v Ženeve 28. júla 1951 v znení zmien Protokolu z New Yorku z 31. januára 1967.</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386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1 – písmeno b</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b)</w:t>
            </w:r>
            <w:r w:rsidRPr="00426CDB">
              <w:tab/>
            </w:r>
            <w:r w:rsidRPr="00426CDB">
              <w:rPr>
                <w:b/>
                <w:i/>
              </w:rPr>
              <w:t>strany alebo organizácie vrátane medzinárodných organizácií, ktoré kontrolujú štát alebo podstatnú časť územia štátu,</w:t>
            </w:r>
          </w:p>
        </w:tc>
        <w:tc>
          <w:tcPr>
            <w:tcW w:w="4876" w:type="dxa"/>
          </w:tcPr>
          <w:p w:rsidR="00D12611" w:rsidRPr="00426CDB" w:rsidRDefault="00D12611" w:rsidP="004D4919">
            <w:pPr>
              <w:pStyle w:val="Normal6"/>
            </w:pPr>
            <w:r w:rsidRPr="00426CDB">
              <w:rPr>
                <w:b/>
                <w:i/>
              </w:rPr>
              <w:t>vypúšťa sa</w:t>
            </w:r>
          </w:p>
        </w:tc>
      </w:tr>
      <w:tr w:rsidR="00D12611" w:rsidRPr="00426CDB" w:rsidTr="004D4919">
        <w:trPr>
          <w:jc w:val="center"/>
        </w:trPr>
        <w:tc>
          <w:tcPr>
            <w:tcW w:w="4876" w:type="dxa"/>
          </w:tcPr>
          <w:p w:rsidR="00D12611" w:rsidRPr="00426CDB" w:rsidRDefault="00D12611" w:rsidP="004D4919">
            <w:pPr>
              <w:pStyle w:val="Normal6"/>
            </w:pPr>
            <w:r w:rsidRPr="00426CDB">
              <w:rPr>
                <w:b/>
                <w:i/>
              </w:rPr>
              <w:t>za predpokladu, že sú ochotní a schopní poskytovať ochranu v súlade s odsekom 2.</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According to the 1951 refugee convention, as amended in 1967, the only protection actor is the State [Art. 1A(2)]:</w:t>
      </w:r>
    </w:p>
    <w:p w:rsidR="00D12611" w:rsidRPr="00426CDB" w:rsidRDefault="00D12611" w:rsidP="00D12611">
      <w:pPr>
        <w:pStyle w:val="Normal12Italic"/>
        <w:rPr>
          <w:lang w:val="sk-SK"/>
        </w:rPr>
      </w:pPr>
      <w:r w:rsidRPr="00426CDB">
        <w:rPr>
          <w:lang w:val="sk-SK"/>
        </w:rPr>
        <w:t>“For the purposes of the present Convention, the term “refugee” shall apply to any person who:</w:t>
      </w:r>
    </w:p>
    <w:p w:rsidR="00D12611" w:rsidRPr="00426CDB" w:rsidRDefault="00D12611" w:rsidP="00D12611">
      <w:pPr>
        <w:pStyle w:val="Normal12Italic"/>
        <w:rPr>
          <w:lang w:val="sk-SK"/>
        </w:rPr>
      </w:pPr>
      <w:r w:rsidRPr="00426CDB">
        <w:rPr>
          <w:lang w:val="sk-SK"/>
        </w:rPr>
        <w:t>…</w:t>
      </w:r>
    </w:p>
    <w:p w:rsidR="00D12611" w:rsidRPr="00426CDB" w:rsidRDefault="00D12611" w:rsidP="00D12611">
      <w:pPr>
        <w:pStyle w:val="Normal12Italic"/>
        <w:rPr>
          <w:lang w:val="sk-SK"/>
        </w:rPr>
      </w:pPr>
      <w:r w:rsidRPr="00426CDB">
        <w:rPr>
          <w:lang w:val="sk-SK"/>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 [country = state]</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387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1 – písmeno b – 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strany alebo organizácie vrátane medzinárodných organizácií, ktoré kontrolujú štát alebo podstatnú časť územia štátu,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388</w:t>
      </w:r>
      <w:r w:rsidRPr="00426CDB">
        <w:rPr>
          <w:rStyle w:val="HideTWBExt"/>
        </w:rPr>
        <w:t>&lt;/NumAmB&gt;</w:t>
      </w:r>
    </w:p>
    <w:p w:rsidR="00D12611" w:rsidRPr="00426CDB" w:rsidRDefault="00D12611" w:rsidP="00D12611">
      <w:pPr>
        <w:pStyle w:val="NormalBold"/>
      </w:pPr>
      <w:r w:rsidRPr="00426CDB">
        <w:rPr>
          <w:rStyle w:val="HideTWBExt"/>
        </w:rPr>
        <w:lastRenderedPageBreak/>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1 – písmeno b – pododsek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strany alebo organizácie vrátane medzinárodných organizácií, ktoré kontrolujú štát alebo podstatnú časť územia štátu,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Podľa Dohovoru o právnom postavení utečencov z roku 1951 je jediným poskytovateľom ochrany štát (článok 1A ods. 2): utečenec je ktorákoľvek osoba, ktorá „má oprávnené obavy pred prenasledovaním (…), nemôže prijať alebo v dôsledku uvedených obáv odmieta ochranu svojho štátu; alebo osoba bez štátneho občianstva, ktorá sa nachádza mimo štátu svojho doterajšieho pobytu v dôsledku týchto udalostí a ktorá sa tam vzhľadom na uvedené obavy nemôže alebo nechce vrátiť.“</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389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1 – písmeno b – pododsek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strany alebo organizácie vrátane medzinárodných organizácií, ktoré kontrolujú štát alebo podstatnú časť územia štátu,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V súlade s článkom 1A ods. 2 dohovoru, ktorý sa týka právneho postavenia utečencov, uzavretého v Ženeve 28. júla 1951 v znení zmien Protokolu z New Yorku z 31. januára 1967.</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390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lastRenderedPageBreak/>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1 – písmeno b – pododsek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za predpokladu, že sú ochotní a schopní poskytovať ochranu v súlade s odsekom 2.</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V súlade s článkom 1A ods. 2 dohovoru, ktorý sa týka právneho postavenia utečencov, uzavretého v Ženeve 28. júla 1951 v znení zmien Protokolu z New Yorku z 31. januára 1967.</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391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1 – písmeno b – pododsek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za predpokladu, že</w:t>
            </w:r>
            <w:r w:rsidRPr="00426CDB">
              <w:t xml:space="preserve"> sú ochotní a schopní poskytovať ochranu v súlade s odsekom 2.</w:t>
            </w:r>
          </w:p>
        </w:tc>
        <w:tc>
          <w:tcPr>
            <w:tcW w:w="4876" w:type="dxa"/>
          </w:tcPr>
          <w:p w:rsidR="00D12611" w:rsidRPr="00426CDB" w:rsidRDefault="00D12611" w:rsidP="004D4919">
            <w:pPr>
              <w:pStyle w:val="Normal6"/>
            </w:pPr>
            <w:r w:rsidRPr="00426CDB">
              <w:rPr>
                <w:b/>
                <w:i/>
              </w:rPr>
              <w:t>pokiaľ</w:t>
            </w:r>
            <w:r w:rsidRPr="00426CDB">
              <w:t xml:space="preserve"> sú ochotní a schopní poskytovať ochranu v súlade s odsekom 2.</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392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1 – písmeno b – pododsek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za predpokladu, že</w:t>
            </w:r>
            <w:r w:rsidRPr="00426CDB">
              <w:t xml:space="preserve"> sú ochotní a schopní poskytovať ochranu v súlade s odsekom 2.</w:t>
            </w:r>
          </w:p>
        </w:tc>
        <w:tc>
          <w:tcPr>
            <w:tcW w:w="4876" w:type="dxa"/>
          </w:tcPr>
          <w:p w:rsidR="00D12611" w:rsidRPr="00426CDB" w:rsidRDefault="00D12611" w:rsidP="004D4919">
            <w:pPr>
              <w:pStyle w:val="Normal6"/>
            </w:pPr>
            <w:r w:rsidRPr="00426CDB">
              <w:rPr>
                <w:b/>
                <w:i/>
              </w:rPr>
              <w:t>pokiaľ</w:t>
            </w:r>
            <w:r w:rsidRPr="00426CDB">
              <w:t xml:space="preserve"> sú ochotní a schopní poskytovať ochranu v súlade s odsekom 2.</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lastRenderedPageBreak/>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Tieňová spravodajkyňa súhlasí so spravodajkyňou, že ochrana pre žiadateľa sa musí preukázať prakticky a v danom konkrétnom prípade, nielen v zásade alebo vo všeobecných pojmoch. Príslušný orgán by mal preukázať, že ochrana nie je len dočasná a obmedzená z hľadiska účinku.</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393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1 – písmeno b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 xml:space="preserve">za predpokladu, že sú ochotní a schopní </w:t>
            </w:r>
            <w:r w:rsidRPr="00426CDB">
              <w:rPr>
                <w:b/>
                <w:i/>
              </w:rPr>
              <w:t>poskytovať</w:t>
            </w:r>
            <w:r w:rsidRPr="00426CDB">
              <w:t xml:space="preserve"> ochranu v súlade s odsekom 2.</w:t>
            </w:r>
          </w:p>
        </w:tc>
        <w:tc>
          <w:tcPr>
            <w:tcW w:w="4876" w:type="dxa"/>
          </w:tcPr>
          <w:p w:rsidR="00D12611" w:rsidRPr="00426CDB" w:rsidRDefault="00D12611" w:rsidP="004D4919">
            <w:pPr>
              <w:pStyle w:val="Normal6"/>
            </w:pPr>
            <w:r w:rsidRPr="00426CDB">
              <w:t xml:space="preserve">za predpokladu, že sú ochotní a schopní </w:t>
            </w:r>
            <w:r w:rsidRPr="00426CDB">
              <w:rPr>
                <w:b/>
                <w:i/>
              </w:rPr>
              <w:t>zabezpečiť</w:t>
            </w:r>
            <w:r w:rsidRPr="00426CDB">
              <w:t xml:space="preserve"> ochranu v súlade s odsekom 2.</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394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t xml:space="preserve">Ochrana pred prenasledovaním alebo vážnym bezprávím musí byť účinná a nesmie byť dočasná. </w:t>
            </w:r>
            <w:r w:rsidRPr="00426CDB">
              <w:rPr>
                <w:b/>
                <w:i/>
              </w:rPr>
              <w:t>Takáto ochrana sa považuje za poskytnutú, keď aktéri uvedení v odseku 1 prijmú primerané opatrenia na zabránenie prenasledovaniu alebo utrpeniu vážneho bezprávia, okrem iného zabezpečením fungovania účinného právneho systému na odhalenie, stíhanie a potrestanie činov predstavujúcich prenasledovanie alebo vážne bezprávie, a keď má žiadateľ prístup k takejto ochrane.</w:t>
            </w:r>
          </w:p>
        </w:tc>
        <w:tc>
          <w:tcPr>
            <w:tcW w:w="4876" w:type="dxa"/>
          </w:tcPr>
          <w:p w:rsidR="00D12611" w:rsidRPr="00426CDB" w:rsidRDefault="00D12611" w:rsidP="004D4919">
            <w:pPr>
              <w:pStyle w:val="Normal6"/>
            </w:pPr>
            <w:r w:rsidRPr="00426CDB">
              <w:t>2.</w:t>
            </w:r>
            <w:r w:rsidRPr="00426CDB">
              <w:tab/>
              <w:t>Ochrana pred prenasledovaním alebo vážnym bezprávím musí byť účinná a nesmie byť dočasná.</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lastRenderedPageBreak/>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395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t xml:space="preserve">Ochrana pred prenasledovaním alebo vážnym bezprávím musí byť účinná a nesmie byť dočasná. </w:t>
            </w:r>
            <w:r w:rsidRPr="00426CDB">
              <w:rPr>
                <w:b/>
                <w:i/>
              </w:rPr>
              <w:t>Takáto ochrana sa považuje za poskytnutú, keď aktéri uvedení v odseku 1 prijmú primerané opatrenia na zabránenie prenasledovaniu alebo utrpeniu vážneho bezprávia, okrem iného zabezpečením fungovania účinného právneho systému na odhalenie, stíhanie a potrestanie činov predstavujúcich prenasledovanie alebo vážne bezprávie, a keď má žiadateľ prístup k takejto ochrane.</w:t>
            </w:r>
          </w:p>
        </w:tc>
        <w:tc>
          <w:tcPr>
            <w:tcW w:w="4876" w:type="dxa"/>
          </w:tcPr>
          <w:p w:rsidR="00D12611" w:rsidRPr="00426CDB" w:rsidRDefault="00D12611" w:rsidP="004D4919">
            <w:pPr>
              <w:pStyle w:val="Normal6"/>
            </w:pPr>
            <w:r w:rsidRPr="00426CDB">
              <w:t>2.</w:t>
            </w:r>
            <w:r w:rsidRPr="00426CDB">
              <w:tab/>
              <w:t>Ochrana pred prenasledovaním alebo vážnym bezprávím musí byť účinná a nesmie byť dočasná.</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396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t xml:space="preserve">Ochrana pred prenasledovaním alebo vážnym bezprávím musí byť účinná </w:t>
            </w:r>
            <w:r w:rsidRPr="00426CDB">
              <w:rPr>
                <w:b/>
                <w:i/>
              </w:rPr>
              <w:t>a nesmie byť dočasná</w:t>
            </w:r>
            <w:r w:rsidRPr="00426CDB">
              <w:t>. Takáto ochrana sa považuje za poskytnutú, keď aktéri uvedení v odseku 1 prijmú primerané opatrenia na zabránenie prenasledovaniu alebo utrpeniu vážneho bezprávia, okrem iného zabezpečením fungovania účinného právneho systému na odhalenie, stíhanie a potrestanie činov predstavujúcich prenasledovanie alebo vážne bezprávie, a keď má žiadateľ prístup k takejto ochrane.</w:t>
            </w:r>
          </w:p>
        </w:tc>
        <w:tc>
          <w:tcPr>
            <w:tcW w:w="4876" w:type="dxa"/>
          </w:tcPr>
          <w:p w:rsidR="00D12611" w:rsidRPr="00426CDB" w:rsidRDefault="00D12611" w:rsidP="004D4919">
            <w:pPr>
              <w:pStyle w:val="Normal6"/>
            </w:pPr>
            <w:r w:rsidRPr="00426CDB">
              <w:t>2.</w:t>
            </w:r>
            <w:r w:rsidRPr="00426CDB">
              <w:tab/>
              <w:t>Ochrana pred prenasledovaním alebo vážnym bezprávím musí byť účinná. Takáto ochrana sa považuje za poskytnutú, keď aktéri uvedení v odseku 1 prijmú primerané opatrenia na zabránenie prenasledovaniu alebo utrpeniu vážneho bezprávia, okrem iného zabezpečením fungovania účinného právneho systému na odhalenie, stíhanie a potrestanie činov predstavujúcich prenasledovanie alebo vážne bezprávie, a keď má žiadateľ prístup k takejto ochrane.</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397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t xml:space="preserve">Ochrana pred prenasledovaním alebo vážnym bezprávím musí byť účinná a nesmie byť dočasná. Takáto ochrana sa považuje za poskytnutú, keď </w:t>
            </w:r>
            <w:r w:rsidRPr="00426CDB">
              <w:rPr>
                <w:b/>
                <w:i/>
              </w:rPr>
              <w:t>aktéri uvedení v odseku 1 prijmú</w:t>
            </w:r>
            <w:r w:rsidRPr="00426CDB">
              <w:t xml:space="preserve"> primerané opatrenia na zabránenie prenasledovaniu alebo utrpeniu vážneho bezprávia, okrem iného zabezpečením fungovania účinného právneho systému na odhalenie, stíhanie a potrestanie činov predstavujúcich prenasledovanie alebo vážne bezprávie, a keď má žiadateľ prístup k takejto ochrane.</w:t>
            </w:r>
          </w:p>
        </w:tc>
        <w:tc>
          <w:tcPr>
            <w:tcW w:w="4876" w:type="dxa"/>
          </w:tcPr>
          <w:p w:rsidR="00D12611" w:rsidRPr="00426CDB" w:rsidRDefault="00D12611" w:rsidP="004D4919">
            <w:pPr>
              <w:pStyle w:val="Normal6"/>
            </w:pPr>
            <w:r w:rsidRPr="00426CDB">
              <w:t>2.</w:t>
            </w:r>
            <w:r w:rsidRPr="00426CDB">
              <w:tab/>
              <w:t xml:space="preserve">Ochrana pred prenasledovaním alebo vážnym bezprávím musí byť účinná a nesmie byť dočasná. Takáto ochrana sa považuje za poskytnutú, keď </w:t>
            </w:r>
            <w:r w:rsidRPr="00426CDB">
              <w:rPr>
                <w:b/>
                <w:i/>
              </w:rPr>
              <w:t>štát prijme</w:t>
            </w:r>
            <w:r w:rsidRPr="00426CDB">
              <w:t xml:space="preserve"> primerané opatrenia na zabránenie prenasledovaniu alebo utrpeniu vážneho bezprávia, okrem iného zabezpečením fungovania účinného právneho systému na odhalenie, stíhanie a potrestanie činov predstavujúcich prenasledovanie alebo vážne bezprávie, a keď má žiadateľ prístup k takejto ochrane.</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398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3.</w:t>
            </w:r>
            <w:r w:rsidRPr="00426CDB">
              <w:tab/>
            </w:r>
            <w:r w:rsidRPr="00426CDB">
              <w:rPr>
                <w:b/>
                <w:i/>
              </w:rPr>
              <w:t xml:space="preserve">Rozhodujúce orgány sa pri posudzovaní toho, či medzinárodná organizácia kontroluje štát alebo podstatnú časť jeho územia a poskytuje ochranu, ako sa uvádza v odseku 2, opierajú o akékoľvek usmernenia stanovené v príslušnom práve Únie, najmä o dostupné informácie o krajine pôvodu a spoločnú analýzu informácií o krajine pôvodu na úrovni Únie uvedené </w:t>
            </w:r>
            <w:r w:rsidRPr="00426CDB">
              <w:rPr>
                <w:b/>
                <w:i/>
              </w:rPr>
              <w:lastRenderedPageBreak/>
              <w:t>v článkoch 8 a 10 nariadenia (EÚ) XXX/XX [nariadenie o Agentúre Európskej únie pre azyl].</w:t>
            </w:r>
          </w:p>
        </w:tc>
        <w:tc>
          <w:tcPr>
            <w:tcW w:w="4876" w:type="dxa"/>
          </w:tcPr>
          <w:p w:rsidR="00D12611" w:rsidRPr="00426CDB" w:rsidRDefault="00D12611" w:rsidP="004D4919">
            <w:pPr>
              <w:pStyle w:val="Normal6"/>
            </w:pPr>
            <w:r w:rsidRPr="00426CDB">
              <w:rPr>
                <w:b/>
                <w:i/>
              </w:rPr>
              <w:lastRenderedPageBreak/>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399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 xml:space="preserve">Rozhodujúce orgány sa </w:t>
            </w:r>
            <w:r w:rsidRPr="00426CDB">
              <w:rPr>
                <w:b/>
                <w:i/>
              </w:rPr>
              <w:t xml:space="preserve">pri posudzovaní toho, či medzinárodná organizácia kontroluje štát alebo podstatnú časť jeho územia a poskytuje ochranu, ako sa uvádza v odseku 2, opierajú o akékoľvek usmernenia stanovené v príslušnom práve Únie, najmä o dostupné informácie </w:t>
            </w:r>
            <w:r w:rsidRPr="00426CDB">
              <w:t xml:space="preserve">o krajine pôvodu </w:t>
            </w:r>
            <w:r w:rsidRPr="00426CDB">
              <w:rPr>
                <w:b/>
                <w:i/>
              </w:rPr>
              <w:t>a spoločnú analýzu informácií o krajine pôvodu</w:t>
            </w:r>
            <w:r w:rsidRPr="00426CDB">
              <w:t xml:space="preserve"> na úrovni Únie </w:t>
            </w:r>
            <w:r w:rsidRPr="00426CDB">
              <w:rPr>
                <w:b/>
                <w:i/>
              </w:rPr>
              <w:t>uvedené</w:t>
            </w:r>
            <w:r w:rsidRPr="00426CDB">
              <w:t xml:space="preserve"> v článkoch 8 a 10 nariadenia (EÚ) XXX/XX [nariadenie o Agentúre Európskej únie pre azyl].</w:t>
            </w:r>
          </w:p>
        </w:tc>
        <w:tc>
          <w:tcPr>
            <w:tcW w:w="4876" w:type="dxa"/>
          </w:tcPr>
          <w:p w:rsidR="00D12611" w:rsidRPr="00426CDB" w:rsidRDefault="00D12611" w:rsidP="004D4919">
            <w:pPr>
              <w:pStyle w:val="Normal6"/>
            </w:pPr>
            <w:r w:rsidRPr="00426CDB">
              <w:t>3.</w:t>
            </w:r>
            <w:r w:rsidRPr="00426CDB">
              <w:tab/>
            </w:r>
            <w:r w:rsidRPr="00426CDB">
              <w:rPr>
                <w:b/>
                <w:i/>
              </w:rPr>
              <w:t xml:space="preserve">Rozhodujúce orgány zabezpečia, aby sa získali a zohľadnili presné a aktuálne informácie a usmernenia týkajúce sa situácie v krajine pôvodu zo všetkých príslušných vnútroštátnych a medzinárodných zdrojov a zdrojov Únie vrátane Agentúry Európskej únie pre azyl, expertov na ľudské práva UNHCR a mimovládnych organizácií. </w:t>
            </w:r>
            <w:r w:rsidRPr="00426CDB">
              <w:t>Rozhodujúce orgány sa</w:t>
            </w:r>
            <w:r w:rsidRPr="00426CDB">
              <w:rPr>
                <w:b/>
                <w:i/>
              </w:rPr>
              <w:t xml:space="preserve"> môžu rozhodnúť venovať osobitnú pozornosť informáciám </w:t>
            </w:r>
            <w:r w:rsidRPr="00426CDB">
              <w:t>o krajine pôvodu na úrovni Únie</w:t>
            </w:r>
            <w:r w:rsidRPr="00426CDB">
              <w:rPr>
                <w:b/>
                <w:i/>
              </w:rPr>
              <w:t>, spoločnej analýze situácie v konkrétnych krajinách pôvodu a usmerneniam uvedeným</w:t>
            </w:r>
            <w:r w:rsidRPr="00426CDB">
              <w:t xml:space="preserve"> v článkoch 8 a 10 nariadenia (EÚ) XXX/XX [nariadenie o Agentúre Európskej únie pre azyl].</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400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Rozhodujúce orgány</w:t>
            </w:r>
            <w:r w:rsidRPr="00426CDB">
              <w:rPr>
                <w:b/>
                <w:i/>
              </w:rPr>
              <w:t xml:space="preserve"> sa</w:t>
            </w:r>
            <w:r w:rsidRPr="00426CDB">
              <w:t xml:space="preserve"> pri posudzovaní toho, či medzinárodná organizácia kontroluje štát alebo podstatnú časť jeho územia a poskytuje ochranu, ako </w:t>
            </w:r>
            <w:r w:rsidRPr="00426CDB">
              <w:lastRenderedPageBreak/>
              <w:t xml:space="preserve">sa uvádza v odseku 2, </w:t>
            </w:r>
            <w:r w:rsidRPr="00426CDB">
              <w:rPr>
                <w:b/>
                <w:i/>
              </w:rPr>
              <w:t>opierajú o</w:t>
            </w:r>
            <w:r w:rsidRPr="00426CDB">
              <w:t xml:space="preserve"> akékoľvek usmernenia stanovené v príslušnom práve Únie, najmä o dostupné informácie o krajine pôvodu a spoločnú analýzu informácií o krajine pôvodu na úrovni Únie uvedené v článkoch 8 a 10 nariadenia (EÚ) XXX/XX [nariadenie o Agentúre Európskej únie pre azyl].</w:t>
            </w:r>
          </w:p>
        </w:tc>
        <w:tc>
          <w:tcPr>
            <w:tcW w:w="4876" w:type="dxa"/>
          </w:tcPr>
          <w:p w:rsidR="00D12611" w:rsidRPr="00426CDB" w:rsidRDefault="00D12611" w:rsidP="004D4919">
            <w:pPr>
              <w:pStyle w:val="Normal6"/>
            </w:pPr>
            <w:r w:rsidRPr="00426CDB">
              <w:lastRenderedPageBreak/>
              <w:t>3.</w:t>
            </w:r>
            <w:r w:rsidRPr="00426CDB">
              <w:tab/>
              <w:t xml:space="preserve">Rozhodujúce orgány pri posudzovaní toho, či medzinárodná organizácia kontroluje štát alebo podstatnú časť jeho územia a poskytuje ochranu, ako </w:t>
            </w:r>
            <w:r w:rsidRPr="00426CDB">
              <w:lastRenderedPageBreak/>
              <w:t xml:space="preserve">sa uvádza v odseku 2, </w:t>
            </w:r>
            <w:r w:rsidRPr="00426CDB">
              <w:rPr>
                <w:b/>
                <w:i/>
              </w:rPr>
              <w:t>zohľadňujú a môžu brať ako základ</w:t>
            </w:r>
            <w:r w:rsidRPr="00426CDB">
              <w:t xml:space="preserve"> akékoľvek usmernenia stanovené v príslušnom práve Únie, najmä o dostupné informácie o krajine pôvodu a spoločnú analýzu informácií o krajine pôvodu na úrovni Únie uvedené v článkoch 8 a 10 nariadenia (EÚ) XXX/XX [nariadenie o Agentúre Európskej únie pre azyl].</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401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Kinga Gál, Pál Csáky,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7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 xml:space="preserve">Rozhodujúce orgány </w:t>
            </w:r>
            <w:r w:rsidRPr="00426CDB">
              <w:rPr>
                <w:b/>
                <w:i/>
              </w:rPr>
              <w:t>sa</w:t>
            </w:r>
            <w:r w:rsidRPr="00426CDB">
              <w:t xml:space="preserve"> pri posudzovaní toho, či medzinárodná organizácia kontroluje štát alebo podstatnú časť jeho územia a poskytuje ochranu, ako sa uvádza v odseku 2,</w:t>
            </w:r>
            <w:r w:rsidRPr="00426CDB">
              <w:rPr>
                <w:b/>
                <w:i/>
              </w:rPr>
              <w:t xml:space="preserve"> opierajú o</w:t>
            </w:r>
            <w:r w:rsidRPr="00426CDB">
              <w:t xml:space="preserve"> akékoľvek usmernenia stanovené v príslušnom práve Únie, najmä o dostupné informácie o krajine pôvodu a spoločnú analýzu informácií o krajine pôvodu na úrovni Únie uvedené v článkoch 8 a 10 nariadenia (EÚ) XXX/XX [nariadenie o Agentúre Európskej únie pre azyl].</w:t>
            </w:r>
          </w:p>
        </w:tc>
        <w:tc>
          <w:tcPr>
            <w:tcW w:w="4876" w:type="dxa"/>
          </w:tcPr>
          <w:p w:rsidR="00D12611" w:rsidRPr="00426CDB" w:rsidRDefault="00D12611" w:rsidP="004D4919">
            <w:pPr>
              <w:pStyle w:val="Normal6"/>
            </w:pPr>
            <w:r w:rsidRPr="00426CDB">
              <w:t>3.</w:t>
            </w:r>
            <w:r w:rsidRPr="00426CDB">
              <w:tab/>
              <w:t>Rozhodujúce orgány pri posudzovaní toho, či medzinárodná organizácia kontroluje štát alebo podstatnú časť jeho územia a poskytuje ochranu, ako sa uvádza v odseku 2,</w:t>
            </w:r>
            <w:r w:rsidRPr="00426CDB">
              <w:rPr>
                <w:b/>
                <w:i/>
              </w:rPr>
              <w:t xml:space="preserve"> môžu zohľadňovať</w:t>
            </w:r>
            <w:r w:rsidRPr="00426CDB">
              <w:t xml:space="preserve"> akékoľvek usmernenia stanovené v príslušnom práve Únie, najmä o dostupné informácie o krajine pôvodu a spoločnú analýzu informácií o krajine pôvodu na úrovni Únie uvedené v článkoch 8 a 10 nariadenia (EÚ) XXX/XX [nariadenie o Agentúre Európskej únie pre azyl].</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402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Barbara Spinelli, Cornelia Ernst</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Pojem vnútroštátnej ochrany nemá pôvod v Dohovore o právnom postavení utečencov z roku 1951 a pridáva oprávnenosti získať postavenie utečenca ďalšie kritérium popri kritériách uvedených v článku 1A Dohovoru o právnom postavení utečencov, čím vzniká riziko, že žiadatelia, ktorí majú nárok na ochranu na základe dohovoru, ju na podľa práva EÚ nezískajú.</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403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404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Fabio Massimo Castaldo, Laura Ferrara, Ignazio Corrao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{IT}</w:t>
      </w:r>
      <w:r w:rsidRPr="00426CDB">
        <w:rPr>
          <w:lang w:val="sk-SK"/>
        </w:rPr>
        <w:t>it</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405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 – odsek 1</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1.</w:t>
            </w:r>
            <w:r w:rsidRPr="00426CDB">
              <w:tab/>
            </w:r>
            <w:r w:rsidRPr="00426CDB">
              <w:rPr>
                <w:b/>
                <w:i/>
              </w:rPr>
              <w:t>Ako súčasť posudzovania žiadosti o medzinárodnú ochranu rozhodujúci orgán určí, že žiadateľ nepotrebuje medzinárodnú ochranu, ak môže bezpečne a oprávnene vycestovať do niektorej časti krajiny pôvodu a získať možnosť prijatia v niektorej časti krajiny pôvodu a je možné reálne očakávať, že sa tam usadí, a ak v tejto časti krajiny:</w:t>
            </w:r>
          </w:p>
        </w:tc>
        <w:tc>
          <w:tcPr>
            <w:tcW w:w="4876" w:type="dxa"/>
          </w:tcPr>
          <w:p w:rsidR="00D12611" w:rsidRPr="00426CDB" w:rsidRDefault="00D12611" w:rsidP="004D4919">
            <w:pPr>
              <w:pStyle w:val="Normal6"/>
            </w:pPr>
            <w:r w:rsidRPr="00426CDB">
              <w:rPr>
                <w:b/>
                <w:i/>
              </w:rPr>
              <w:t>vypúšťa sa</w:t>
            </w:r>
          </w:p>
        </w:tc>
      </w:tr>
      <w:tr w:rsidR="00D12611" w:rsidRPr="00426CDB" w:rsidTr="004D4919">
        <w:trPr>
          <w:jc w:val="center"/>
        </w:trPr>
        <w:tc>
          <w:tcPr>
            <w:tcW w:w="4876" w:type="dxa"/>
          </w:tcPr>
          <w:p w:rsidR="00D12611" w:rsidRPr="00426CDB" w:rsidRDefault="00D12611" w:rsidP="004D4919">
            <w:pPr>
              <w:pStyle w:val="Normal6"/>
            </w:pPr>
            <w:r w:rsidRPr="00426CDB">
              <w:rPr>
                <w:b/>
                <w:i/>
              </w:rPr>
              <w:t>a) nemá opodstatnenú obavu z prenasledovania alebo nie je vystavený reálnemu riziku utrpenia vážneho bezprávia, alebo</w:t>
            </w:r>
          </w:p>
        </w:tc>
        <w:tc>
          <w:tcPr>
            <w:tcW w:w="4876" w:type="dxa"/>
          </w:tcPr>
          <w:p w:rsidR="00D12611" w:rsidRPr="00426CDB" w:rsidRDefault="00D12611" w:rsidP="004D4919">
            <w:pPr>
              <w:pStyle w:val="Normal6"/>
            </w:pPr>
          </w:p>
        </w:tc>
      </w:tr>
      <w:tr w:rsidR="00D12611" w:rsidRPr="00426CDB" w:rsidTr="004D4919">
        <w:trPr>
          <w:jc w:val="center"/>
        </w:trPr>
        <w:tc>
          <w:tcPr>
            <w:tcW w:w="4876" w:type="dxa"/>
          </w:tcPr>
          <w:p w:rsidR="00D12611" w:rsidRPr="00426CDB" w:rsidRDefault="00D12611" w:rsidP="004D4919">
            <w:pPr>
              <w:pStyle w:val="Normal6"/>
            </w:pPr>
            <w:r w:rsidRPr="00426CDB">
              <w:rPr>
                <w:b/>
                <w:i/>
              </w:rPr>
              <w:t>b) má prístup k ochrane pred prenasledovaním alebo vážnym bezprávím.</w:t>
            </w:r>
          </w:p>
        </w:tc>
        <w:tc>
          <w:tcPr>
            <w:tcW w:w="4876" w:type="dxa"/>
          </w:tcPr>
          <w:p w:rsidR="00D12611" w:rsidRPr="00426CDB" w:rsidRDefault="00D12611" w:rsidP="004D4919">
            <w:pPr>
              <w:pStyle w:val="Normal6"/>
            </w:pP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406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 – odsek 1 – úvodná časť</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1.</w:t>
            </w:r>
            <w:r w:rsidRPr="00426CDB">
              <w:tab/>
              <w:t xml:space="preserve">Ako súčasť posudzovania žiadosti o medzinárodnú ochranu rozhodujúci orgán </w:t>
            </w:r>
            <w:r w:rsidRPr="00426CDB">
              <w:rPr>
                <w:b/>
                <w:i/>
              </w:rPr>
              <w:t>určí</w:t>
            </w:r>
            <w:r w:rsidRPr="00426CDB">
              <w:t>, že žiadateľ nepotrebuje medzinárodnú ochranu, ak môže bezpečne a oprávnene vycestovať do niektorej časti krajiny pôvodu a získať možnosť prijatia v niektorej časti krajiny pôvodu a je možné reálne očakávať, že sa tam usadí, a ak v tejto časti krajiny:</w:t>
            </w:r>
          </w:p>
        </w:tc>
        <w:tc>
          <w:tcPr>
            <w:tcW w:w="4876" w:type="dxa"/>
          </w:tcPr>
          <w:p w:rsidR="00D12611" w:rsidRPr="00426CDB" w:rsidRDefault="00D12611" w:rsidP="004D4919">
            <w:pPr>
              <w:pStyle w:val="Normal6"/>
            </w:pPr>
            <w:r w:rsidRPr="00426CDB">
              <w:t>1.</w:t>
            </w:r>
            <w:r w:rsidRPr="00426CDB">
              <w:tab/>
              <w:t xml:space="preserve">Ako súčasť posudzovania žiadosti o medzinárodnú ochranu </w:t>
            </w:r>
            <w:r w:rsidRPr="00426CDB">
              <w:rPr>
                <w:b/>
                <w:i/>
              </w:rPr>
              <w:t>a pokiaľ pôvodcami prenasledovania alebo vážneho bezprávia nie sú verejné subjekty alebo štát,</w:t>
            </w:r>
            <w:r w:rsidRPr="00426CDB">
              <w:t xml:space="preserve"> rozhodujúci orgán </w:t>
            </w:r>
            <w:r w:rsidRPr="00426CDB">
              <w:rPr>
                <w:b/>
                <w:i/>
              </w:rPr>
              <w:t>môže určiť</w:t>
            </w:r>
            <w:r w:rsidRPr="00426CDB">
              <w:t>, že žiadateľ nepotrebuje medzinárodnú ochranu, ak môže bezpečne a oprávnene vycestovať do niektorej časti krajiny pôvodu a získať možnosť prijatia v niektorej časti krajiny pôvodu a je možné reálne očakávať, že sa tam usadí, a ak v tejto časti krajiny:</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lastRenderedPageBreak/>
        <w:t>&lt;AmendB&gt;</w:t>
      </w:r>
      <w:r w:rsidRPr="00426CDB">
        <w:t xml:space="preserve">Pozmeňujúci návrh </w:t>
      </w:r>
      <w:r w:rsidRPr="00426CDB">
        <w:tab/>
      </w:r>
      <w:r w:rsidRPr="00426CDB">
        <w:tab/>
      </w:r>
      <w:r w:rsidRPr="00426CDB">
        <w:rPr>
          <w:rStyle w:val="HideTWBExt"/>
        </w:rPr>
        <w:t>&lt;NumAmB&gt;</w:t>
      </w:r>
      <w:r w:rsidRPr="00426CDB">
        <w:t>407</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 – odsek 1 – písmeno a</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a)</w:t>
            </w:r>
            <w:r w:rsidRPr="00426CDB">
              <w:tab/>
            </w:r>
            <w:r w:rsidRPr="00426CDB">
              <w:rPr>
                <w:b/>
                <w:i/>
              </w:rPr>
              <w:t>nemá opodstatnenú obavu z prenasledovania alebo nie je vystavený reálnemu riziku utrpenia vážneho bezprávia, alebo</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408</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 – odsek 1 – písmeno b</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b)</w:t>
            </w:r>
            <w:r w:rsidRPr="00426CDB">
              <w:tab/>
            </w:r>
            <w:r w:rsidRPr="00426CDB">
              <w:rPr>
                <w:b/>
                <w:i/>
              </w:rPr>
              <w:t>má prístup k ochrane pred prenasledovaním alebo vážnym bezprávím.</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409</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Angelika Mlinar, Cecilia Wikström, Maite Pagazaurtundúa Ruiz</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 – odsek 1 – písmeno b</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b)</w:t>
            </w:r>
            <w:r w:rsidRPr="00426CDB">
              <w:tab/>
              <w:t>má prístup k ochrane pred prenasledovaním alebo vážnym bezprávím.</w:t>
            </w:r>
          </w:p>
        </w:tc>
        <w:tc>
          <w:tcPr>
            <w:tcW w:w="4876" w:type="dxa"/>
          </w:tcPr>
          <w:p w:rsidR="00D12611" w:rsidRPr="00426CDB" w:rsidRDefault="00D12611" w:rsidP="004D4919">
            <w:pPr>
              <w:pStyle w:val="Normal6"/>
            </w:pPr>
            <w:r w:rsidRPr="00426CDB">
              <w:t>b)</w:t>
            </w:r>
            <w:r w:rsidRPr="00426CDB">
              <w:tab/>
              <w:t xml:space="preserve">má prístup k </w:t>
            </w:r>
            <w:r w:rsidRPr="00426CDB">
              <w:rPr>
                <w:b/>
                <w:i/>
              </w:rPr>
              <w:t xml:space="preserve">plne účinnej a trvalej </w:t>
            </w:r>
            <w:r w:rsidRPr="00426CDB">
              <w:t>ochrane pred prenasledovaním alebo vážnym bezprávím.</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lastRenderedPageBreak/>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410</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2.</w:t>
            </w:r>
            <w:r w:rsidRPr="00426CDB">
              <w:tab/>
            </w:r>
            <w:r w:rsidRPr="00426CDB">
              <w:rPr>
                <w:b/>
                <w:i/>
              </w:rPr>
              <w:t>Posúdenie dostupnosti vnútroštátnej ochrany sa vykonáva po tom, čo rozhodujúci orgán stanovil, že inak by sa uplatňovali kvalifikačné kritériá. Bremeno preukázania skutočnosti, že vnútroštátna ochrana je dostupná, spočíva na rozhodujúcom orgáne. Od žiadateľa sa nevyžaduje, aby dokázal, že skôr, ako sa usiloval o medzinárodnú ochranu, vyčerpal všetky možnosti získať ochranu vo svojej krajine pôvodu.</w:t>
            </w:r>
          </w:p>
        </w:tc>
        <w:tc>
          <w:tcPr>
            <w:tcW w:w="4876" w:type="dxa"/>
          </w:tcPr>
          <w:p w:rsidR="00D12611" w:rsidRPr="00426CDB" w:rsidRDefault="00D12611" w:rsidP="004D4919">
            <w:pPr>
              <w:pStyle w:val="Normal6"/>
            </w:pPr>
            <w:r w:rsidRPr="00426CDB">
              <w:rPr>
                <w:b/>
                <w:i/>
              </w:rPr>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411</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Kinga Gál, Pál Csáky,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t xml:space="preserve">Posúdenie dostupnosti vnútroštátnej ochrany sa vykonáva po tom, čo rozhodujúci orgán stanovil, že inak by sa uplatňovali kvalifikačné kritériá. </w:t>
            </w:r>
            <w:r w:rsidRPr="00426CDB">
              <w:rPr>
                <w:b/>
                <w:i/>
              </w:rPr>
              <w:t>Bremeno preukázania skutočnosti, že vnútroštátna ochrana je dostupná, spočíva na rozhodujúcom orgáne. Od žiadateľa sa nevyžaduje, aby dokázal, že skôr, ako sa usiloval o medzinárodnú ochranu, vyčerpal všetky možnosti získať ochranu vo svojej krajine pôvodu.</w:t>
            </w:r>
          </w:p>
        </w:tc>
        <w:tc>
          <w:tcPr>
            <w:tcW w:w="4876" w:type="dxa"/>
          </w:tcPr>
          <w:p w:rsidR="00D12611" w:rsidRPr="00426CDB" w:rsidRDefault="00D12611" w:rsidP="004D4919">
            <w:pPr>
              <w:pStyle w:val="Normal6"/>
            </w:pPr>
            <w:r w:rsidRPr="00426CDB">
              <w:t>2.</w:t>
            </w:r>
            <w:r w:rsidRPr="00426CDB">
              <w:tab/>
              <w:t>Posúdenie dostupnosti vnútroštátnej ochrany sa vykonáva po tom, čo rozhodujúci orgán stanovil, že inak by sa uplatňovali kvalifikačné kritériá.</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412</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t xml:space="preserve">Posúdenie dostupnosti vnútroštátnej ochrany sa vykonáva po tom, čo rozhodujúci orgán stanovil, že inak by sa uplatňovali kvalifikačné kritériá. Bremeno preukázania skutočnosti, že vnútroštátna ochrana je dostupná, spočíva na </w:t>
            </w:r>
            <w:r w:rsidRPr="00426CDB">
              <w:rPr>
                <w:b/>
                <w:i/>
              </w:rPr>
              <w:t>rozhodujúcom orgáne</w:t>
            </w:r>
            <w:r w:rsidRPr="00426CDB">
              <w:t xml:space="preserve">. Od žiadateľa sa </w:t>
            </w:r>
            <w:r w:rsidRPr="00426CDB">
              <w:rPr>
                <w:b/>
                <w:i/>
              </w:rPr>
              <w:t>nevyžaduje</w:t>
            </w:r>
            <w:r w:rsidRPr="00426CDB">
              <w:t>, aby dokázal, že skôr, ako sa usiloval o medzinárodnú ochranu, vyčerpal všetky možnosti získať ochranu vo svojej krajine pôvodu.</w:t>
            </w:r>
          </w:p>
        </w:tc>
        <w:tc>
          <w:tcPr>
            <w:tcW w:w="4876" w:type="dxa"/>
          </w:tcPr>
          <w:p w:rsidR="00D12611" w:rsidRPr="00426CDB" w:rsidRDefault="00D12611" w:rsidP="004D4919">
            <w:pPr>
              <w:pStyle w:val="Normal6"/>
            </w:pPr>
            <w:r w:rsidRPr="00426CDB">
              <w:t>2.</w:t>
            </w:r>
            <w:r w:rsidRPr="00426CDB">
              <w:tab/>
              <w:t xml:space="preserve">Posúdenie dostupnosti vnútroštátnej ochrany sa vykonáva </w:t>
            </w:r>
            <w:r w:rsidRPr="00426CDB">
              <w:rPr>
                <w:b/>
                <w:i/>
              </w:rPr>
              <w:t xml:space="preserve">čo najskôr a najneskôr </w:t>
            </w:r>
            <w:r w:rsidRPr="00426CDB">
              <w:t xml:space="preserve">po tom, čo rozhodujúci orgán stanovil, že inak by sa uplatňovali kvalifikačné kritériá. Bremeno preukázania skutočnosti, že vnútroštátna ochrana </w:t>
            </w:r>
            <w:r w:rsidRPr="00426CDB">
              <w:rPr>
                <w:b/>
                <w:i/>
              </w:rPr>
              <w:t xml:space="preserve">nie </w:t>
            </w:r>
            <w:r w:rsidRPr="00426CDB">
              <w:t xml:space="preserve">je dostupná, spočíva na </w:t>
            </w:r>
            <w:r w:rsidRPr="00426CDB">
              <w:rPr>
                <w:b/>
                <w:i/>
              </w:rPr>
              <w:t>žiadateľovi</w:t>
            </w:r>
            <w:r w:rsidRPr="00426CDB">
              <w:t xml:space="preserve">. Od žiadateľa sa </w:t>
            </w:r>
            <w:r w:rsidRPr="00426CDB">
              <w:rPr>
                <w:b/>
                <w:i/>
              </w:rPr>
              <w:t>vyžaduje</w:t>
            </w:r>
            <w:r w:rsidRPr="00426CDB">
              <w:t>, aby dokázal, že skôr, ako sa usiloval o medzinárodnú ochranu, vyčerpal všetky možnosti získať ochranu vo svojej krajine pôvodu.</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Najmä keď existujú jasné známky toho, že je vnútroštátna ochrana dostupná pre žiadateľa o medzinárodnú ochranu v jeho krajine pôvodu, nie je predĺžený postup predchádzajúceho posúdenia kvalifikačných kritérií potrebný. Preto by poradie týchto posúdení malo byť flexibilné.</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413</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Alessandra Mussolini, Elissavet Vozemberg-Vrionidi, Frank Engel, Barbara Matera, Salvatore Domenico Pogliese, Carlos Coelho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 – odsek 2</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2.</w:t>
            </w:r>
            <w:r w:rsidRPr="00426CDB">
              <w:tab/>
              <w:t xml:space="preserve">Posúdenie dostupnosti vnútroštátnej ochrany sa </w:t>
            </w:r>
            <w:r w:rsidRPr="00426CDB">
              <w:rPr>
                <w:b/>
                <w:i/>
              </w:rPr>
              <w:t>vykonáva</w:t>
            </w:r>
            <w:r w:rsidRPr="00426CDB">
              <w:t xml:space="preserve"> po tom, čo rozhodujúci orgán stanovil, že inak by sa uplatňovali kvalifikačné kritériá. Bremeno preukázania skutočnosti, že vnútroštátna ochrana je dostupná, spočíva na </w:t>
            </w:r>
            <w:r w:rsidRPr="00426CDB">
              <w:lastRenderedPageBreak/>
              <w:t xml:space="preserve">rozhodujúcom orgáne. </w:t>
            </w:r>
            <w:r w:rsidRPr="00426CDB">
              <w:rPr>
                <w:b/>
                <w:i/>
              </w:rPr>
              <w:t>Od žiadateľa</w:t>
            </w:r>
            <w:r w:rsidRPr="00426CDB">
              <w:t xml:space="preserve"> </w:t>
            </w:r>
            <w:r w:rsidRPr="00426CDB">
              <w:rPr>
                <w:b/>
                <w:i/>
              </w:rPr>
              <w:t>sa nevyžaduje, aby dokázal, že skôr, ako sa usiloval o medzinárodnú ochranu, vyčerpal všetky možnosti získať ochranu vo svojej krajine</w:t>
            </w:r>
            <w:r w:rsidRPr="00426CDB">
              <w:t xml:space="preserve"> pôvodu.</w:t>
            </w:r>
          </w:p>
        </w:tc>
        <w:tc>
          <w:tcPr>
            <w:tcW w:w="4876" w:type="dxa"/>
          </w:tcPr>
          <w:p w:rsidR="00D12611" w:rsidRPr="00426CDB" w:rsidRDefault="00D12611" w:rsidP="004D4919">
            <w:pPr>
              <w:pStyle w:val="Normal6"/>
            </w:pPr>
            <w:r w:rsidRPr="00426CDB">
              <w:lastRenderedPageBreak/>
              <w:t>2.</w:t>
            </w:r>
            <w:r w:rsidRPr="00426CDB">
              <w:tab/>
              <w:t xml:space="preserve">Posúdenie dostupnosti vnútroštátnej ochrany sa </w:t>
            </w:r>
            <w:r w:rsidRPr="00426CDB">
              <w:rPr>
                <w:b/>
                <w:i/>
              </w:rPr>
              <w:t>môže vykonať</w:t>
            </w:r>
            <w:r w:rsidRPr="00426CDB">
              <w:t xml:space="preserve"> po tom, čo rozhodujúci orgán stanovil, že inak by sa uplatňovali kvalifikačné kritériá. Bremeno preukázania skutočnosti, že vnútroštátna ochrana je dostupná, spočíva na </w:t>
            </w:r>
            <w:r w:rsidRPr="00426CDB">
              <w:lastRenderedPageBreak/>
              <w:t xml:space="preserve">rozhodujúcom orgáne. </w:t>
            </w:r>
            <w:r w:rsidRPr="00426CDB">
              <w:rPr>
                <w:b/>
                <w:i/>
              </w:rPr>
              <w:t>Žiadateľ však spolupracuje s rozhodujúcim orgánom s cieľom určiť, či sú podmienky na poskytnutie vnútroštátnej ochrany splnené v časti krajiny jeho</w:t>
            </w:r>
            <w:r w:rsidRPr="00426CDB">
              <w:t xml:space="preserve"> pôvodu.</w:t>
            </w:r>
          </w:p>
        </w:tc>
      </w:tr>
    </w:tbl>
    <w:p w:rsidR="00D12611" w:rsidRPr="00426CDB" w:rsidRDefault="00D12611" w:rsidP="00D12611">
      <w:pPr>
        <w:pStyle w:val="Olang"/>
        <w:rPr>
          <w:lang w:val="sk-SK"/>
        </w:rPr>
      </w:pPr>
      <w:r w:rsidRPr="00426CDB">
        <w:rPr>
          <w:lang w:val="sk-SK"/>
        </w:rPr>
        <w:lastRenderedPageBreak/>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D12611" w:rsidRPr="00426CDB" w:rsidRDefault="00D12611" w:rsidP="00D12611">
      <w:pPr>
        <w:pStyle w:val="JustificationTitle"/>
        <w:rPr>
          <w:lang w:val="sk-SK"/>
        </w:rPr>
      </w:pPr>
      <w:r w:rsidRPr="00426CDB">
        <w:rPr>
          <w:rStyle w:val="HideTWBExt"/>
          <w:lang w:val="sk-SK"/>
        </w:rPr>
        <w:t>&lt;TitreJust&gt;</w:t>
      </w:r>
      <w:r w:rsidRPr="00426CDB">
        <w:rPr>
          <w:lang w:val="sk-SK"/>
        </w:rPr>
        <w:t>Odôvodnenie</w:t>
      </w:r>
      <w:r w:rsidRPr="00426CDB">
        <w:rPr>
          <w:rStyle w:val="HideTWBExt"/>
          <w:lang w:val="sk-SK"/>
        </w:rPr>
        <w:t>&lt;/TitreJust&gt;</w:t>
      </w:r>
    </w:p>
    <w:p w:rsidR="00D12611" w:rsidRPr="00426CDB" w:rsidRDefault="00D12611" w:rsidP="00D12611">
      <w:pPr>
        <w:pStyle w:val="Normal12Italic"/>
        <w:rPr>
          <w:lang w:val="sk-SK"/>
        </w:rPr>
      </w:pPr>
      <w:r w:rsidRPr="00426CDB">
        <w:rPr>
          <w:lang w:val="sk-SK"/>
        </w:rPr>
        <w:t>Hoci bremeno preukázania, že vnútroštátna ochrana je dostupná, by malo spočívať na rozhodujúcom orgáne, je tiež nevyhnutné, aby žiadateľ pomohol rozhodujúcemu orgánu dospieť k záveru, či sú splnené podmienky na poskytnutie vnútroštátnej ochrany, poskytnutím dôležitých informácií a zodpovedaním všetkých položených otázok.</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414</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Jean Lambert</w:t>
      </w:r>
      <w:r w:rsidRPr="00426CDB">
        <w:rPr>
          <w:rStyle w:val="HideTWBExt"/>
        </w:rPr>
        <w:t>&lt;/Members&gt;</w:t>
      </w:r>
    </w:p>
    <w:p w:rsidR="00D12611" w:rsidRPr="00426CDB" w:rsidRDefault="00D12611" w:rsidP="00D12611">
      <w:r w:rsidRPr="00426CDB">
        <w:rPr>
          <w:rStyle w:val="HideTWBExt"/>
        </w:rPr>
        <w:t>&lt;AuNomDe&gt;</w:t>
      </w:r>
      <w:r w:rsidRPr="00426CDB">
        <w:rPr>
          <w:rStyle w:val="HideTWBInt"/>
        </w:rPr>
        <w:t>{Verts/ALE}</w:t>
      </w:r>
      <w:r w:rsidRPr="00426CDB">
        <w:t>v mene skupiny Verts/ALE</w:t>
      </w:r>
      <w:r w:rsidRPr="00426CDB">
        <w:rPr>
          <w:rStyle w:val="HideTWBExt"/>
        </w:rPr>
        <w:t>&lt;/AuNomDe&gt;</w:t>
      </w:r>
    </w:p>
    <w:p w:rsidR="00D12611" w:rsidRPr="00426CDB" w:rsidRDefault="00D12611" w:rsidP="00D12611">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rPr>
                <w:b/>
                <w:i/>
              </w:rPr>
              <w:t>3.</w:t>
            </w:r>
            <w:r w:rsidRPr="00426CDB">
              <w:tab/>
            </w:r>
            <w:r w:rsidRPr="00426CDB">
              <w:rPr>
                <w:b/>
                <w:i/>
              </w:rPr>
              <w:t xml:space="preserve">Pri posudzovaní toho, či žiadateľ má opodstatnenú obavu z prenasledovania alebo je vystavený reálnemu riziku utrpenia vážneho bezprávia, alebo má prístup k ochrane pred prenasledovaním alebo vážnym bezprávím v časti krajiny pôvodu v súlade s odsekom 1, rozhodujúce orgány zohľadnia v čase prijímania rozhodnutia o žiadosti všeobecné okolnosti prevládajúce v danej časti krajiny a osobnú situáciu žiadateľa v súlade s článkom 4. Na tento účel rozhodujúce orgány zabezpečia, aby sa získali presné a aktuálne informácie zo všetkých príslušných zdrojov vrátane dostupných informácií o krajine pôvodu a spoločnej analýzy informácií o krajine pôvodu na úrovni Únie uvedených v článkoch 8 a 10 nariadenia (EÚ) XXX/XX [nariadenie o Agentúre Európskej únie pre azyl], ako aj informácií a usmernení vydaných Vysokým komisárom Organizácie </w:t>
            </w:r>
            <w:r w:rsidRPr="00426CDB">
              <w:rPr>
                <w:b/>
                <w:i/>
              </w:rPr>
              <w:lastRenderedPageBreak/>
              <w:t>Spojených národov pre utečencov.</w:t>
            </w:r>
          </w:p>
        </w:tc>
        <w:tc>
          <w:tcPr>
            <w:tcW w:w="4876" w:type="dxa"/>
          </w:tcPr>
          <w:p w:rsidR="00D12611" w:rsidRPr="00426CDB" w:rsidRDefault="00D12611" w:rsidP="004D4919">
            <w:pPr>
              <w:pStyle w:val="Normal6"/>
            </w:pPr>
            <w:r w:rsidRPr="00426CDB">
              <w:rPr>
                <w:b/>
                <w:i/>
              </w:rPr>
              <w:lastRenderedPageBreak/>
              <w:t>vypúšťa sa</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415</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Jussi Halla-aho</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Pri posudzovaní toho, či žiadateľ má opodstatnenú obavu z prenasledovania alebo je vystavený reálnemu riziku utrpenia vážneho bezprávia, alebo má prístup k ochrane pred prenasledovaním alebo vážnym bezprávím v časti krajiny pôvodu v súlade s odsekom 1, rozhodujúce orgány zohľadnia v čase prijímania rozhodnutia o žiadosti všeobecné okolnosti prevládajúce v danej časti krajiny a osobnú situáciu žiadateľa v súlade s článkom 4. Na tento účel rozhodujúce orgány zabezpečia, aby sa získali presné a aktuálne informácie zo všetkých príslušných zdrojov vrátane dostupných informácií o krajine pôvodu a spoločnej analýzy informácií o krajine pôvodu na úrovni Únie uvedených v článkoch 8 a 10 nariadenia (EÚ) XXX/XX [nariadenie o Agentúre Európskej únie pre azyl]</w:t>
            </w:r>
            <w:r w:rsidRPr="00426CDB">
              <w:rPr>
                <w:b/>
                <w:i/>
              </w:rPr>
              <w:t>, ako aj informácií a usmernení vydaných Vysokým komisárom Organizácie Spojených národov pre utečencov</w:t>
            </w:r>
            <w:r w:rsidRPr="00426CDB">
              <w:t>.</w:t>
            </w:r>
          </w:p>
        </w:tc>
        <w:tc>
          <w:tcPr>
            <w:tcW w:w="4876" w:type="dxa"/>
          </w:tcPr>
          <w:p w:rsidR="00D12611" w:rsidRPr="00426CDB" w:rsidRDefault="00D12611" w:rsidP="004D4919">
            <w:pPr>
              <w:pStyle w:val="Normal6"/>
            </w:pPr>
            <w:r w:rsidRPr="00426CDB">
              <w:t>3.</w:t>
            </w:r>
            <w:r w:rsidRPr="00426CDB">
              <w:tab/>
              <w:t>Pri posudzovaní toho, či žiadateľ má opodstatnenú obavu z prenasledovania alebo je vystavený reálnemu riziku utrpenia vážneho bezprávia, alebo má prístup k ochrane pred prenasledovaním alebo vážnym bezprávím v časti krajiny pôvodu v súlade s odsekom 1, rozhodujúce orgány zohľadnia v čase prijímania rozhodnutia o žiadosti všeobecné okolnosti prevládajúce v danej časti krajiny a osobnú situáciu žiadateľa v súlade s článkom 4. Na tento účel rozhodujúce orgány zabezpečia, aby sa získali presné a aktuálne informácie zo všetkých príslušných zdrojov vrátane dostupných informácií o krajine pôvodu a spoločnej analýzy informácií o krajine pôvodu na úrovni Únie uvedených v článkoch 8 a 10 nariadenia (EÚ) XXX/XX [nariadenie o Agentúre Európskej únie pre azyl].</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w:t>
      </w:r>
    </w:p>
    <w:p w:rsidR="00D12611" w:rsidRPr="00426CDB" w:rsidRDefault="00D12611" w:rsidP="00D12611">
      <w:pPr>
        <w:pStyle w:val="AMNumberTabs"/>
      </w:pPr>
      <w:r w:rsidRPr="00426CDB">
        <w:rPr>
          <w:rStyle w:val="HideTWBExt"/>
        </w:rPr>
        <w:t>&lt;AmendB&gt;</w:t>
      </w:r>
      <w:r w:rsidRPr="00426CDB">
        <w:t xml:space="preserve">Pozmeňujúci návrh </w:t>
      </w:r>
      <w:r w:rsidRPr="00426CDB">
        <w:tab/>
      </w:r>
      <w:r w:rsidRPr="00426CDB">
        <w:tab/>
      </w:r>
      <w:r w:rsidRPr="00426CDB">
        <w:rPr>
          <w:rStyle w:val="HideTWBExt"/>
        </w:rPr>
        <w:t>&lt;NumAmB&gt;</w:t>
      </w:r>
      <w:r w:rsidRPr="00426CDB">
        <w:t>416</w:t>
      </w:r>
      <w:r w:rsidRPr="00426CDB">
        <w:rPr>
          <w:rStyle w:val="HideTWBExt"/>
        </w:rPr>
        <w:t>&lt;/NumAmB&gt;</w:t>
      </w:r>
    </w:p>
    <w:p w:rsidR="00D12611" w:rsidRPr="00426CDB" w:rsidRDefault="00D12611" w:rsidP="00D12611">
      <w:pPr>
        <w:pStyle w:val="NormalBold"/>
      </w:pPr>
      <w:r w:rsidRPr="00426CDB">
        <w:rPr>
          <w:rStyle w:val="HideTWBExt"/>
        </w:rPr>
        <w:t>&lt;RepeatBlock-By&gt;&lt;Members&gt;</w:t>
      </w:r>
      <w:r w:rsidRPr="00426CDB">
        <w:t>Artis Pabriks, Traian Ungureanu, Tomáš Zdechovský, Kinga Gál, Pál Csáky, Monica Macovei</w:t>
      </w:r>
      <w:r w:rsidRPr="00426CDB">
        <w:rPr>
          <w:rStyle w:val="HideTWBExt"/>
        </w:rPr>
        <w:t>&lt;/Members&gt;</w:t>
      </w:r>
    </w:p>
    <w:p w:rsidR="00D12611" w:rsidRPr="00426CDB" w:rsidRDefault="00D12611" w:rsidP="00D12611">
      <w:pPr>
        <w:pStyle w:val="NormalBold"/>
      </w:pPr>
      <w:r w:rsidRPr="00426CDB">
        <w:rPr>
          <w:rStyle w:val="HideTWBExt"/>
        </w:rPr>
        <w:t>&lt;/RepeatBlock-By&gt;</w:t>
      </w:r>
    </w:p>
    <w:p w:rsidR="00D12611" w:rsidRPr="00426CDB" w:rsidRDefault="00D12611" w:rsidP="00D12611">
      <w:pPr>
        <w:pStyle w:val="NormalBold"/>
      </w:pPr>
      <w:r w:rsidRPr="00426CDB">
        <w:rPr>
          <w:rStyle w:val="HideTWBExt"/>
        </w:rPr>
        <w:t>&lt;DocAmend&gt;</w:t>
      </w:r>
      <w:r w:rsidRPr="00426CDB">
        <w:t>Návrh nariadenia</w:t>
      </w:r>
      <w:r w:rsidRPr="00426CDB">
        <w:rPr>
          <w:rStyle w:val="HideTWBExt"/>
        </w:rPr>
        <w:t>&lt;/DocAmend&gt;</w:t>
      </w:r>
    </w:p>
    <w:p w:rsidR="00D12611" w:rsidRPr="00426CDB" w:rsidRDefault="00D12611" w:rsidP="00D12611">
      <w:pPr>
        <w:pStyle w:val="NormalBold"/>
      </w:pPr>
      <w:r w:rsidRPr="00426CDB">
        <w:rPr>
          <w:rStyle w:val="HideTWBExt"/>
        </w:rPr>
        <w:t>&lt;Article&gt;</w:t>
      </w:r>
      <w:r w:rsidRPr="00426CDB">
        <w:t>Článok 8 – odsek 3</w:t>
      </w:r>
      <w:r w:rsidRPr="00426CD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611" w:rsidRPr="00426CDB" w:rsidTr="004D4919">
        <w:trPr>
          <w:trHeight w:hRule="exact" w:val="240"/>
          <w:jc w:val="center"/>
        </w:trPr>
        <w:tc>
          <w:tcPr>
            <w:tcW w:w="9752" w:type="dxa"/>
            <w:gridSpan w:val="2"/>
          </w:tcPr>
          <w:p w:rsidR="00D12611" w:rsidRPr="00426CDB" w:rsidRDefault="00D12611" w:rsidP="004D4919"/>
        </w:tc>
      </w:tr>
      <w:tr w:rsidR="00D12611" w:rsidRPr="00426CDB" w:rsidTr="004D4919">
        <w:trPr>
          <w:trHeight w:val="240"/>
          <w:jc w:val="center"/>
        </w:trPr>
        <w:tc>
          <w:tcPr>
            <w:tcW w:w="4876" w:type="dxa"/>
          </w:tcPr>
          <w:p w:rsidR="00D12611" w:rsidRPr="00426CDB" w:rsidRDefault="00D12611" w:rsidP="004D4919">
            <w:pPr>
              <w:pStyle w:val="ColumnHeading"/>
            </w:pPr>
            <w:r w:rsidRPr="00426CDB">
              <w:lastRenderedPageBreak/>
              <w:t>Text predložený Komisiou</w:t>
            </w:r>
          </w:p>
        </w:tc>
        <w:tc>
          <w:tcPr>
            <w:tcW w:w="4876" w:type="dxa"/>
          </w:tcPr>
          <w:p w:rsidR="00D12611" w:rsidRPr="00426CDB" w:rsidRDefault="00D12611" w:rsidP="004D4919">
            <w:pPr>
              <w:pStyle w:val="ColumnHeading"/>
            </w:pPr>
            <w:r w:rsidRPr="00426CDB">
              <w:t>Pozmeňujúci návrh</w:t>
            </w:r>
          </w:p>
        </w:tc>
      </w:tr>
      <w:tr w:rsidR="00D12611" w:rsidRPr="00426CDB" w:rsidTr="004D4919">
        <w:trPr>
          <w:jc w:val="center"/>
        </w:trPr>
        <w:tc>
          <w:tcPr>
            <w:tcW w:w="4876" w:type="dxa"/>
          </w:tcPr>
          <w:p w:rsidR="00D12611" w:rsidRPr="00426CDB" w:rsidRDefault="00D12611" w:rsidP="004D4919">
            <w:pPr>
              <w:pStyle w:val="Normal6"/>
            </w:pPr>
            <w:r w:rsidRPr="00426CDB">
              <w:t>3.</w:t>
            </w:r>
            <w:r w:rsidRPr="00426CDB">
              <w:tab/>
              <w:t xml:space="preserve">Pri posudzovaní toho, či žiadateľ má opodstatnenú obavu z prenasledovania alebo je vystavený reálnemu riziku utrpenia vážneho bezprávia, alebo má prístup k ochrane pred prenasledovaním alebo vážnym bezprávím v časti krajiny pôvodu v súlade s odsekom 1, rozhodujúce orgány </w:t>
            </w:r>
            <w:r w:rsidRPr="00426CDB">
              <w:rPr>
                <w:b/>
                <w:i/>
              </w:rPr>
              <w:t>zohľadnia</w:t>
            </w:r>
            <w:r w:rsidRPr="00426CDB">
              <w:t xml:space="preserve"> v čase prijímania rozhodnutia o žiadosti všeobecné okolnosti prevládajúce v danej časti krajiny a osobnú situáciu žiadateľa v súlade s článkom 4. Na tento účel rozhodujúce orgány zabezpečia, aby sa získali presné a aktuálne informácie zo všetkých príslušných zdrojov vrátane dostupných informácií o krajine pôvodu a spoločnej analýzy informácií o krajine pôvodu na úrovni Únie uvedených v článkoch 8 a 10 nariadenia (EÚ) XXX/XX [nariadenie o Agentúre Európskej únie pre azyl], ako aj informácií a usmernení vydaných Vysokým komisárom Organizácie Spojených národov pre utečencov.</w:t>
            </w:r>
          </w:p>
        </w:tc>
        <w:tc>
          <w:tcPr>
            <w:tcW w:w="4876" w:type="dxa"/>
          </w:tcPr>
          <w:p w:rsidR="00D12611" w:rsidRPr="00426CDB" w:rsidRDefault="00D12611" w:rsidP="004D4919">
            <w:pPr>
              <w:pStyle w:val="Normal6"/>
            </w:pPr>
            <w:r w:rsidRPr="00426CDB">
              <w:t>3.</w:t>
            </w:r>
            <w:r w:rsidRPr="00426CDB">
              <w:tab/>
              <w:t xml:space="preserve">Pri posudzovaní toho, či žiadateľ má opodstatnenú obavu z prenasledovania alebo je vystavený reálnemu riziku utrpenia vážneho bezprávia, alebo má prístup k ochrane pred prenasledovaním alebo vážnym bezprávím v časti krajiny pôvodu v súlade s odsekom 1, rozhodujúce orgány </w:t>
            </w:r>
            <w:r w:rsidRPr="00426CDB">
              <w:rPr>
                <w:b/>
                <w:i/>
              </w:rPr>
              <w:t>môžu zohľadniť</w:t>
            </w:r>
            <w:r w:rsidRPr="00426CDB">
              <w:t xml:space="preserve"> v čase prijímania rozhodnutia o žiadosti všeobecné okolnosti prevládajúce v danej časti krajiny a osobnú situáciu žiadateľa v súlade s článkom 4. Na tento účel rozhodujúce orgány zabezpečia, aby sa získali presné a aktuálne informácie zo všetkých príslušných zdrojov vrátane dostupných informácií o krajine pôvodu a spoločnej analýzy informácií o krajine pôvodu na úrovni Únie uvedených v článkoch 8 a 10 nariadenia (EÚ) XXX/XX [nariadenie o Agentúre Európskej únie pre azyl], ako aj informácií a usmernení vydaných Vysokým komisárom Organizácie Spojených národov pre utečencov.</w:t>
            </w:r>
          </w:p>
        </w:tc>
      </w:tr>
    </w:tbl>
    <w:p w:rsidR="00D12611" w:rsidRPr="00426CDB" w:rsidRDefault="00D12611" w:rsidP="00D12611">
      <w:pPr>
        <w:pStyle w:val="Olang"/>
        <w:rPr>
          <w:lang w:val="sk-SK"/>
        </w:rPr>
      </w:pPr>
      <w:r w:rsidRPr="00426CDB">
        <w:rPr>
          <w:lang w:val="sk-SK"/>
        </w:rPr>
        <w:t xml:space="preserve">Or. </w:t>
      </w:r>
      <w:r w:rsidRPr="00426CDB">
        <w:rPr>
          <w:rStyle w:val="HideTWBExt"/>
          <w:lang w:val="sk-SK"/>
        </w:rPr>
        <w:t>&lt;Original&gt;</w:t>
      </w:r>
      <w:r w:rsidRPr="00426CDB">
        <w:rPr>
          <w:rStyle w:val="HideTWBInt"/>
          <w:lang w:val="sk-SK"/>
        </w:rPr>
        <w:t>{EN}</w:t>
      </w:r>
      <w:r w:rsidRPr="00426CDB">
        <w:rPr>
          <w:lang w:val="sk-SK"/>
        </w:rPr>
        <w:t>en</w:t>
      </w:r>
      <w:r w:rsidRPr="00426CDB">
        <w:rPr>
          <w:rStyle w:val="HideTWBExt"/>
          <w:lang w:val="sk-SK"/>
        </w:rPr>
        <w:t>&lt;/Original&gt;</w:t>
      </w:r>
    </w:p>
    <w:p w:rsidR="0077751B" w:rsidRPr="00426CDB" w:rsidRDefault="00D12611" w:rsidP="00D12611">
      <w:r w:rsidRPr="00426CDB">
        <w:rPr>
          <w:rStyle w:val="HideTWBExt"/>
        </w:rPr>
        <w:t>&lt;/AmendB&gt;&lt;/RepeatBlock-AmendB&gt;</w:t>
      </w:r>
    </w:p>
    <w:sectPr w:rsidR="0077751B" w:rsidRPr="00426CDB" w:rsidSect="00426CD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4919" w:rsidRPr="00426CDB" w:rsidRDefault="004D4919">
      <w:r w:rsidRPr="00426CDB">
        <w:separator/>
      </w:r>
    </w:p>
  </w:endnote>
  <w:endnote w:type="continuationSeparator" w:id="0">
    <w:p w:rsidR="004D4919" w:rsidRPr="00426CDB" w:rsidRDefault="004D4919">
      <w:r w:rsidRPr="00426C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CDB" w:rsidRPr="00426CDB" w:rsidRDefault="00426CDB" w:rsidP="00426CDB">
    <w:pPr>
      <w:pStyle w:val="Footer"/>
      <w:rPr>
        <w:lang w:val="sk-SK"/>
      </w:rPr>
    </w:pPr>
    <w:r w:rsidRPr="00426CDB">
      <w:rPr>
        <w:lang w:val="sk-SK"/>
      </w:rPr>
      <w:t>PE</w:t>
    </w:r>
    <w:r w:rsidRPr="00426CDB">
      <w:rPr>
        <w:rStyle w:val="HideTWBExt"/>
        <w:lang w:val="sk-SK"/>
      </w:rPr>
      <w:t>&lt;NoPE&gt;</w:t>
    </w:r>
    <w:r w:rsidRPr="00426CDB">
      <w:rPr>
        <w:lang w:val="sk-SK"/>
      </w:rPr>
      <w:t>602.739</w:t>
    </w:r>
    <w:r w:rsidRPr="00426CDB">
      <w:rPr>
        <w:rStyle w:val="HideTWBExt"/>
        <w:lang w:val="sk-SK"/>
      </w:rPr>
      <w:t>&lt;/NoPE&gt;&lt;Version&gt;</w:t>
    </w:r>
    <w:r w:rsidRPr="00426CDB">
      <w:rPr>
        <w:lang w:val="sk-SK"/>
      </w:rPr>
      <w:t>v01-00</w:t>
    </w:r>
    <w:r w:rsidRPr="00426CDB">
      <w:rPr>
        <w:rStyle w:val="HideTWBExt"/>
        <w:lang w:val="sk-SK"/>
      </w:rPr>
      <w:t>&lt;/Version&gt;</w:t>
    </w:r>
    <w:r w:rsidRPr="00426CDB">
      <w:rPr>
        <w:lang w:val="sk-SK"/>
      </w:rPr>
      <w:tab/>
    </w:r>
    <w:r w:rsidRPr="00426CDB">
      <w:rPr>
        <w:lang w:val="sk-SK"/>
      </w:rPr>
      <w:fldChar w:fldCharType="begin"/>
    </w:r>
    <w:r w:rsidRPr="00426CDB">
      <w:rPr>
        <w:lang w:val="sk-SK"/>
      </w:rPr>
      <w:instrText xml:space="preserve"> PAGE  \* MERGEFORMAT </w:instrText>
    </w:r>
    <w:r w:rsidRPr="00426CDB">
      <w:rPr>
        <w:lang w:val="sk-SK"/>
      </w:rPr>
      <w:fldChar w:fldCharType="separate"/>
    </w:r>
    <w:r w:rsidR="000E6DAD">
      <w:rPr>
        <w:noProof/>
        <w:lang w:val="sk-SK"/>
      </w:rPr>
      <w:t>2</w:t>
    </w:r>
    <w:r w:rsidRPr="00426CDB">
      <w:rPr>
        <w:lang w:val="sk-SK"/>
      </w:rPr>
      <w:fldChar w:fldCharType="end"/>
    </w:r>
    <w:r w:rsidRPr="00426CDB">
      <w:rPr>
        <w:lang w:val="sk-SK"/>
      </w:rPr>
      <w:t>/</w:t>
    </w:r>
    <w:r w:rsidRPr="00426CDB">
      <w:rPr>
        <w:lang w:val="sk-SK"/>
      </w:rPr>
      <w:fldChar w:fldCharType="begin"/>
    </w:r>
    <w:r w:rsidRPr="00426CDB">
      <w:rPr>
        <w:lang w:val="sk-SK"/>
      </w:rPr>
      <w:instrText xml:space="preserve"> NUMPAGES  \* MERGEFORMAT </w:instrText>
    </w:r>
    <w:r w:rsidRPr="00426CDB">
      <w:rPr>
        <w:lang w:val="sk-SK"/>
      </w:rPr>
      <w:fldChar w:fldCharType="separate"/>
    </w:r>
    <w:r w:rsidR="000E6DAD">
      <w:rPr>
        <w:noProof/>
        <w:lang w:val="sk-SK"/>
      </w:rPr>
      <w:t>184</w:t>
    </w:r>
    <w:r w:rsidRPr="00426CDB">
      <w:rPr>
        <w:lang w:val="sk-SK"/>
      </w:rPr>
      <w:fldChar w:fldCharType="end"/>
    </w:r>
    <w:r w:rsidRPr="00426CDB">
      <w:rPr>
        <w:lang w:val="sk-SK"/>
      </w:rPr>
      <w:tab/>
    </w:r>
    <w:r w:rsidRPr="00426CDB">
      <w:rPr>
        <w:rStyle w:val="HideTWBExt"/>
        <w:lang w:val="sk-SK"/>
      </w:rPr>
      <w:t>&lt;PathFdR&gt;</w:t>
    </w:r>
    <w:r w:rsidRPr="00426CDB">
      <w:rPr>
        <w:lang w:val="sk-SK"/>
      </w:rPr>
      <w:t>AM\1121329SK.docx</w:t>
    </w:r>
    <w:r w:rsidRPr="00426CDB">
      <w:rPr>
        <w:rStyle w:val="HideTWBExt"/>
        <w:lang w:val="sk-SK"/>
      </w:rPr>
      <w:t>&lt;/PathFdR&gt;</w:t>
    </w:r>
  </w:p>
  <w:p w:rsidR="0077751B" w:rsidRPr="00426CDB" w:rsidRDefault="00426CDB" w:rsidP="00426CDB">
    <w:pPr>
      <w:pStyle w:val="Footer2"/>
    </w:pPr>
    <w:r w:rsidRPr="00426CDB">
      <w:t>SK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CDB" w:rsidRPr="00426CDB" w:rsidRDefault="00426CDB" w:rsidP="00426CDB">
    <w:pPr>
      <w:pStyle w:val="Footer"/>
      <w:rPr>
        <w:lang w:val="sk-SK"/>
      </w:rPr>
    </w:pPr>
    <w:r w:rsidRPr="00426CDB">
      <w:rPr>
        <w:rStyle w:val="HideTWBExt"/>
        <w:lang w:val="sk-SK"/>
      </w:rPr>
      <w:t>&lt;PathFdR&gt;</w:t>
    </w:r>
    <w:r w:rsidRPr="00426CDB">
      <w:rPr>
        <w:lang w:val="sk-SK"/>
      </w:rPr>
      <w:t>AM\1121329SK.docx</w:t>
    </w:r>
    <w:r w:rsidRPr="00426CDB">
      <w:rPr>
        <w:rStyle w:val="HideTWBExt"/>
        <w:lang w:val="sk-SK"/>
      </w:rPr>
      <w:t>&lt;/PathFdR&gt;</w:t>
    </w:r>
    <w:r w:rsidRPr="00426CDB">
      <w:rPr>
        <w:lang w:val="sk-SK"/>
      </w:rPr>
      <w:tab/>
    </w:r>
    <w:r w:rsidRPr="00426CDB">
      <w:rPr>
        <w:lang w:val="sk-SK"/>
      </w:rPr>
      <w:fldChar w:fldCharType="begin"/>
    </w:r>
    <w:r w:rsidRPr="00426CDB">
      <w:rPr>
        <w:lang w:val="sk-SK"/>
      </w:rPr>
      <w:instrText xml:space="preserve"> PAGE  \* MERGEFORMAT </w:instrText>
    </w:r>
    <w:r w:rsidRPr="00426CDB">
      <w:rPr>
        <w:lang w:val="sk-SK"/>
      </w:rPr>
      <w:fldChar w:fldCharType="separate"/>
    </w:r>
    <w:r w:rsidR="000E6DAD">
      <w:rPr>
        <w:noProof/>
        <w:lang w:val="sk-SK"/>
      </w:rPr>
      <w:t>5</w:t>
    </w:r>
    <w:r w:rsidRPr="00426CDB">
      <w:rPr>
        <w:lang w:val="sk-SK"/>
      </w:rPr>
      <w:fldChar w:fldCharType="end"/>
    </w:r>
    <w:r w:rsidRPr="00426CDB">
      <w:rPr>
        <w:lang w:val="sk-SK"/>
      </w:rPr>
      <w:t>/</w:t>
    </w:r>
    <w:r w:rsidRPr="00426CDB">
      <w:rPr>
        <w:lang w:val="sk-SK"/>
      </w:rPr>
      <w:fldChar w:fldCharType="begin"/>
    </w:r>
    <w:r w:rsidRPr="00426CDB">
      <w:rPr>
        <w:lang w:val="sk-SK"/>
      </w:rPr>
      <w:instrText xml:space="preserve"> NUMPAGES  \* MERGEFORMAT </w:instrText>
    </w:r>
    <w:r w:rsidRPr="00426CDB">
      <w:rPr>
        <w:lang w:val="sk-SK"/>
      </w:rPr>
      <w:fldChar w:fldCharType="separate"/>
    </w:r>
    <w:r w:rsidR="000E6DAD">
      <w:rPr>
        <w:noProof/>
        <w:lang w:val="sk-SK"/>
      </w:rPr>
      <w:t>184</w:t>
    </w:r>
    <w:r w:rsidRPr="00426CDB">
      <w:rPr>
        <w:lang w:val="sk-SK"/>
      </w:rPr>
      <w:fldChar w:fldCharType="end"/>
    </w:r>
    <w:r w:rsidRPr="00426CDB">
      <w:rPr>
        <w:lang w:val="sk-SK"/>
      </w:rPr>
      <w:tab/>
      <w:t>PE</w:t>
    </w:r>
    <w:r w:rsidRPr="00426CDB">
      <w:rPr>
        <w:rStyle w:val="HideTWBExt"/>
        <w:lang w:val="sk-SK"/>
      </w:rPr>
      <w:t>&lt;NoPE&gt;</w:t>
    </w:r>
    <w:r w:rsidRPr="00426CDB">
      <w:rPr>
        <w:lang w:val="sk-SK"/>
      </w:rPr>
      <w:t>602.739</w:t>
    </w:r>
    <w:r w:rsidRPr="00426CDB">
      <w:rPr>
        <w:rStyle w:val="HideTWBExt"/>
        <w:lang w:val="sk-SK"/>
      </w:rPr>
      <w:t>&lt;/NoPE&gt;&lt;Version&gt;</w:t>
    </w:r>
    <w:r w:rsidRPr="00426CDB">
      <w:rPr>
        <w:lang w:val="sk-SK"/>
      </w:rPr>
      <w:t>v01-00</w:t>
    </w:r>
    <w:r w:rsidRPr="00426CDB">
      <w:rPr>
        <w:rStyle w:val="HideTWBExt"/>
        <w:lang w:val="sk-SK"/>
      </w:rPr>
      <w:t>&lt;/Version&gt;</w:t>
    </w:r>
  </w:p>
  <w:p w:rsidR="0077751B" w:rsidRPr="00426CDB" w:rsidRDefault="00426CDB" w:rsidP="00426CDB">
    <w:pPr>
      <w:pStyle w:val="Footer2"/>
    </w:pPr>
    <w:r w:rsidRPr="00426CDB">
      <w:tab/>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CDB" w:rsidRPr="00426CDB" w:rsidRDefault="00426CDB" w:rsidP="00426CDB">
    <w:pPr>
      <w:pStyle w:val="Footer"/>
      <w:rPr>
        <w:lang w:val="sk-SK"/>
      </w:rPr>
    </w:pPr>
    <w:r w:rsidRPr="00426CDB">
      <w:rPr>
        <w:rStyle w:val="HideTWBExt"/>
        <w:lang w:val="sk-SK"/>
      </w:rPr>
      <w:t>&lt;PathFdR&gt;</w:t>
    </w:r>
    <w:r w:rsidRPr="00426CDB">
      <w:rPr>
        <w:lang w:val="sk-SK"/>
      </w:rPr>
      <w:t>AM\1121329SK.docx</w:t>
    </w:r>
    <w:r w:rsidRPr="00426CDB">
      <w:rPr>
        <w:rStyle w:val="HideTWBExt"/>
        <w:lang w:val="sk-SK"/>
      </w:rPr>
      <w:t>&lt;/PathFdR&gt;</w:t>
    </w:r>
    <w:r w:rsidRPr="00426CDB">
      <w:rPr>
        <w:lang w:val="sk-SK"/>
      </w:rPr>
      <w:tab/>
    </w:r>
    <w:r w:rsidRPr="00426CDB">
      <w:rPr>
        <w:lang w:val="sk-SK"/>
      </w:rPr>
      <w:tab/>
      <w:t>PE</w:t>
    </w:r>
    <w:r w:rsidRPr="00426CDB">
      <w:rPr>
        <w:rStyle w:val="HideTWBExt"/>
        <w:lang w:val="sk-SK"/>
      </w:rPr>
      <w:t>&lt;NoPE&gt;</w:t>
    </w:r>
    <w:r w:rsidRPr="00426CDB">
      <w:rPr>
        <w:lang w:val="sk-SK"/>
      </w:rPr>
      <w:t>602.739</w:t>
    </w:r>
    <w:r w:rsidRPr="00426CDB">
      <w:rPr>
        <w:rStyle w:val="HideTWBExt"/>
        <w:lang w:val="sk-SK"/>
      </w:rPr>
      <w:t>&lt;/NoPE&gt;&lt;Version&gt;</w:t>
    </w:r>
    <w:r w:rsidRPr="00426CDB">
      <w:rPr>
        <w:lang w:val="sk-SK"/>
      </w:rPr>
      <w:t>v01-00</w:t>
    </w:r>
    <w:r w:rsidRPr="00426CDB">
      <w:rPr>
        <w:rStyle w:val="HideTWBExt"/>
        <w:lang w:val="sk-SK"/>
      </w:rPr>
      <w:t>&lt;/Version&gt;</w:t>
    </w:r>
  </w:p>
  <w:p w:rsidR="00B242C7" w:rsidRPr="00426CDB" w:rsidRDefault="00426CDB" w:rsidP="00426CDB">
    <w:pPr>
      <w:pStyle w:val="Footer2"/>
      <w:tabs>
        <w:tab w:val="center" w:pos="4535"/>
        <w:tab w:val="right" w:pos="9921"/>
      </w:tabs>
    </w:pPr>
    <w:r w:rsidRPr="00426CDB">
      <w:t>SK</w:t>
    </w:r>
    <w:r w:rsidRPr="00426CDB">
      <w:tab/>
    </w:r>
    <w:r w:rsidRPr="00426CDB">
      <w:rPr>
        <w:b w:val="0"/>
        <w:i/>
        <w:color w:val="C0C0C0"/>
        <w:sz w:val="22"/>
      </w:rPr>
      <w:t>Zjednotení v rozmanitosti</w:t>
    </w:r>
    <w:r w:rsidRPr="00426CDB">
      <w:tab/>
      <w:t>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4919" w:rsidRPr="00426CDB" w:rsidRDefault="004D4919">
      <w:r w:rsidRPr="00426CDB">
        <w:separator/>
      </w:r>
    </w:p>
  </w:footnote>
  <w:footnote w:type="continuationSeparator" w:id="0">
    <w:p w:rsidR="004D4919" w:rsidRPr="00426CDB" w:rsidRDefault="004D4919">
      <w:r w:rsidRPr="00426CD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DAD" w:rsidRDefault="000E6D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DAD" w:rsidRDefault="000E6D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DAD" w:rsidRDefault="000E6D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1"/>
    <w:docVar w:name="TXTLANGUE" w:val="SK"/>
    <w:docVar w:name="TXTLANGUEMIN" w:val="sk"/>
    <w:docVar w:name="TXTNRPE" w:val="602.739"/>
    <w:docVar w:name="TXTPEorAP" w:val="PE"/>
    <w:docVar w:name="TXTROUTE" w:val="AM\1121329SK.docx"/>
    <w:docVar w:name="TXTVERSION" w:val="01-00"/>
  </w:docVars>
  <w:rsids>
    <w:rsidRoot w:val="0077751B"/>
    <w:rsid w:val="000E6DAD"/>
    <w:rsid w:val="002215F7"/>
    <w:rsid w:val="00426CDB"/>
    <w:rsid w:val="004D4919"/>
    <w:rsid w:val="005475A0"/>
    <w:rsid w:val="00676631"/>
    <w:rsid w:val="00681D34"/>
    <w:rsid w:val="0077751B"/>
    <w:rsid w:val="00B242C7"/>
    <w:rsid w:val="00D12611"/>
    <w:rsid w:val="00F77E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3952E81-AA09-42BC-B57D-B4CB2274A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link w:val="BalloonText"/>
    <w:rsid w:val="00D7732B"/>
    <w:rPr>
      <w:rFonts w:ascii="Tahoma" w:hAnsi="Tahoma" w:cs="Tahoma"/>
      <w:sz w:val="16"/>
      <w:szCs w:val="16"/>
    </w:rPr>
  </w:style>
  <w:style w:type="character" w:customStyle="1" w:styleId="BalloonTextChar0">
    <w:name w:val="Balloon Text Char_0"/>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rPr>
      <w:rFonts w:ascii="Arial" w:eastAsia="Arial" w:hAnsi="Arial" w:cs="Arial"/>
      <w:b w:val="0"/>
      <w:i w:val="0"/>
      <w:caps w:val="0"/>
      <w:vanish/>
      <w:color w:val="000080"/>
      <w:sz w:val="20"/>
    </w:rPr>
  </w:style>
  <w:style w:type="character" w:customStyle="1" w:styleId="HideTWBInt">
    <w:name w:val="HideTWBI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link w:val="Normal6Char"/>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character" w:customStyle="1" w:styleId="Normal6Char">
    <w:name w:val="Normal6 Char"/>
    <w:link w:val="Normal6"/>
    <w:rsid w:val="00D12611"/>
    <w:rPr>
      <w:color w:val="000000"/>
      <w:sz w:val="24"/>
      <w:szCs w:val="24"/>
    </w:rPr>
  </w:style>
  <w:style w:type="paragraph" w:styleId="Header">
    <w:name w:val="header"/>
    <w:basedOn w:val="Normal"/>
    <w:link w:val="HeaderChar"/>
    <w:rsid w:val="00B242C7"/>
    <w:pPr>
      <w:tabs>
        <w:tab w:val="center" w:pos="4536"/>
        <w:tab w:val="right" w:pos="9072"/>
      </w:tabs>
    </w:pPr>
  </w:style>
  <w:style w:type="character" w:customStyle="1" w:styleId="HeaderChar">
    <w:name w:val="Header Char"/>
    <w:basedOn w:val="DefaultParagraphFont"/>
    <w:link w:val="Header"/>
    <w:rsid w:val="00B242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B2A6D5EC.dotm</Template>
  <TotalTime>0</TotalTime>
  <Pages>184</Pages>
  <Words>43076</Words>
  <Characters>318014</Characters>
  <Application>Microsoft Office Word</Application>
  <DocSecurity>0</DocSecurity>
  <Lines>12720</Lines>
  <Paragraphs>4457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AM_Com_LegReport</vt:lpstr>
      <vt:lpstr/>
    </vt:vector>
  </TitlesOfParts>
  <Company>Microsoft</Company>
  <LinksUpToDate>false</LinksUpToDate>
  <CharactersWithSpaces>356633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CSONGAROVA Maria</cp:lastModifiedBy>
  <cp:revision>2</cp:revision>
  <dcterms:created xsi:type="dcterms:W3CDTF">2017-04-18T08:49:00Z</dcterms:created>
  <dcterms:modified xsi:type="dcterms:W3CDTF">2017-04-18T08:49:00Z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AM\1121329SK.docx</vt:lpwstr>
  </property>
  <property fmtid="{D5CDD505-2E9C-101B-9397-08002B2CF9AE}" pid="12" name="Bookout">
    <vt:lpwstr>OK - 2017/04/18 10:47</vt:lpwstr>
  </property>
</Properties>
</file>