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F854B0" w:rsidRPr="006E5E61">
        <w:trPr>
          <w:trHeight w:hRule="exact" w:val="1417"/>
          <w:jc w:val="center"/>
        </w:trPr>
        <w:tc>
          <w:tcPr>
            <w:tcW w:w="6804" w:type="dxa"/>
            <w:vAlign w:val="center"/>
          </w:tcPr>
          <w:p w:rsidR="00B52B81" w:rsidRPr="006E5E61" w:rsidRDefault="00992D1C">
            <w:pPr>
              <w:pStyle w:val="EPName"/>
              <w:rPr>
                <w:color w:val="auto"/>
              </w:rPr>
            </w:pPr>
            <w:r w:rsidRPr="006E5E61">
              <w:rPr>
                <w:color w:val="auto"/>
              </w:rPr>
              <w:t>Parlament Ewropew</w:t>
            </w:r>
          </w:p>
          <w:p w:rsidR="00F854B0" w:rsidRPr="006E5E61" w:rsidRDefault="00992D1C">
            <w:pPr>
              <w:pStyle w:val="EPTerm"/>
            </w:pPr>
            <w:r w:rsidRPr="006E5E61">
              <w:t>2014-2019</w:t>
            </w:r>
          </w:p>
        </w:tc>
        <w:tc>
          <w:tcPr>
            <w:tcW w:w="2268" w:type="dxa"/>
          </w:tcPr>
          <w:p w:rsidR="00F854B0" w:rsidRPr="006E5E61" w:rsidRDefault="00666FFB">
            <w:pPr>
              <w:pStyle w:val="EPLogo"/>
            </w:pPr>
            <w:r w:rsidRPr="006E5E6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B52B81" w:rsidRPr="006E5E61" w:rsidRDefault="00B52B81">
      <w:pPr>
        <w:pStyle w:val="LineTop"/>
        <w:rPr>
          <w:color w:val="auto"/>
        </w:rPr>
      </w:pPr>
    </w:p>
    <w:p w:rsidR="00F854B0" w:rsidRPr="006E5E61" w:rsidRDefault="00992D1C">
      <w:pPr>
        <w:pStyle w:val="ZCommittee"/>
        <w:rPr>
          <w:color w:val="auto"/>
        </w:rPr>
      </w:pPr>
      <w:r w:rsidRPr="006E5E61">
        <w:rPr>
          <w:rStyle w:val="HideTWBExt"/>
          <w:i w:val="0"/>
          <w:color w:val="auto"/>
        </w:rPr>
        <w:t>&lt;Commission&gt;</w:t>
      </w:r>
      <w:r w:rsidRPr="006E5E61">
        <w:rPr>
          <w:rStyle w:val="HideTWBInt"/>
          <w:rFonts w:ascii="Times New Roman" w:eastAsia="Times New Roman" w:hAnsi="Times New Roman" w:cs="Times New Roman"/>
          <w:i w:val="0"/>
          <w:color w:val="auto"/>
        </w:rPr>
        <w:t>{LIBE}</w:t>
      </w:r>
      <w:r w:rsidRPr="006E5E61">
        <w:rPr>
          <w:color w:val="auto"/>
        </w:rPr>
        <w:t>Kumitat għal-Libertajiet Ċivili, il-Ġustizzja u l-Intern</w:t>
      </w:r>
      <w:r w:rsidRPr="006E5E61">
        <w:rPr>
          <w:rStyle w:val="HideTWBExt"/>
          <w:i w:val="0"/>
          <w:color w:val="auto"/>
        </w:rPr>
        <w:t>&lt;/Commission&gt;</w:t>
      </w:r>
    </w:p>
    <w:p w:rsidR="00F854B0" w:rsidRPr="006E5E61" w:rsidRDefault="00F854B0">
      <w:pPr>
        <w:pStyle w:val="LineBottom"/>
        <w:rPr>
          <w:color w:val="auto"/>
        </w:rPr>
      </w:pPr>
    </w:p>
    <w:p w:rsidR="00F854B0" w:rsidRPr="006E5E61" w:rsidRDefault="00992D1C">
      <w:pPr>
        <w:pStyle w:val="RefProc"/>
        <w:rPr>
          <w:color w:val="auto"/>
        </w:rPr>
      </w:pPr>
      <w:r w:rsidRPr="006E5E61">
        <w:rPr>
          <w:rStyle w:val="HideTWBExt"/>
          <w:b w:val="0"/>
          <w:caps w:val="0"/>
          <w:color w:val="auto"/>
        </w:rPr>
        <w:t>&lt;RefProc&gt;</w:t>
      </w:r>
      <w:r w:rsidRPr="006E5E61">
        <w:rPr>
          <w:color w:val="auto"/>
        </w:rPr>
        <w:t>2016/0223</w:t>
      </w:r>
      <w:r w:rsidRPr="006E5E61">
        <w:rPr>
          <w:rStyle w:val="HideTWBExt"/>
          <w:b w:val="0"/>
          <w:caps w:val="0"/>
          <w:color w:val="auto"/>
        </w:rPr>
        <w:t>&lt;/RefProc&gt;&lt;RefTypeProc&gt;</w:t>
      </w:r>
      <w:r w:rsidRPr="006E5E61">
        <w:rPr>
          <w:color w:val="auto"/>
        </w:rPr>
        <w:t>(COD)</w:t>
      </w:r>
      <w:r w:rsidRPr="006E5E61">
        <w:rPr>
          <w:rStyle w:val="HideTWBExt"/>
          <w:b w:val="0"/>
          <w:caps w:val="0"/>
          <w:color w:val="auto"/>
        </w:rPr>
        <w:t>&lt;/RefTypeProc&gt;</w:t>
      </w:r>
    </w:p>
    <w:p w:rsidR="00F854B0" w:rsidRPr="006E5E61" w:rsidRDefault="00992D1C">
      <w:pPr>
        <w:pStyle w:val="ZDate"/>
        <w:rPr>
          <w:color w:val="auto"/>
        </w:rPr>
      </w:pPr>
      <w:r w:rsidRPr="006E5E61">
        <w:rPr>
          <w:rStyle w:val="HideTWBExt"/>
          <w:color w:val="auto"/>
        </w:rPr>
        <w:t>&lt;Date&gt;</w:t>
      </w:r>
      <w:r w:rsidRPr="006E5E61">
        <w:rPr>
          <w:rStyle w:val="HideTWBInt"/>
          <w:color w:val="auto"/>
        </w:rPr>
        <w:t>{27/03/2017}</w:t>
      </w:r>
      <w:r w:rsidRPr="006E5E61">
        <w:rPr>
          <w:color w:val="auto"/>
        </w:rPr>
        <w:t>27.3.2017</w:t>
      </w:r>
      <w:r w:rsidRPr="006E5E61">
        <w:rPr>
          <w:rStyle w:val="HideTWBExt"/>
          <w:color w:val="auto"/>
        </w:rPr>
        <w:t>&lt;/Date&gt;</w:t>
      </w:r>
    </w:p>
    <w:p w:rsidR="00F854B0" w:rsidRPr="006E5E61" w:rsidRDefault="00992D1C">
      <w:pPr>
        <w:pStyle w:val="TypeDocAM"/>
        <w:rPr>
          <w:color w:val="auto"/>
        </w:rPr>
      </w:pPr>
      <w:r w:rsidRPr="006E5E61">
        <w:rPr>
          <w:rStyle w:val="HideTWBExt"/>
          <w:b w:val="0"/>
          <w:color w:val="auto"/>
        </w:rPr>
        <w:t>&lt;TypeAM&gt;</w:t>
      </w:r>
      <w:r w:rsidRPr="006E5E61">
        <w:rPr>
          <w:color w:val="auto"/>
        </w:rPr>
        <w:t>EMENDI</w:t>
      </w:r>
      <w:r w:rsidRPr="006E5E61">
        <w:rPr>
          <w:rStyle w:val="HideTWBExt"/>
          <w:b w:val="0"/>
          <w:color w:val="auto"/>
        </w:rPr>
        <w:t>&lt;/TypeAM&gt;</w:t>
      </w:r>
    </w:p>
    <w:p w:rsidR="00F854B0" w:rsidRPr="006E5E61" w:rsidRDefault="00992D1C">
      <w:pPr>
        <w:pStyle w:val="NRAMS"/>
        <w:rPr>
          <w:color w:val="auto"/>
        </w:rPr>
      </w:pPr>
      <w:r w:rsidRPr="006E5E61">
        <w:rPr>
          <w:rStyle w:val="HideTWBExt"/>
          <w:b w:val="0"/>
          <w:color w:val="auto"/>
        </w:rPr>
        <w:t>&lt;RangeAM&gt;</w:t>
      </w:r>
      <w:r w:rsidRPr="006E5E61">
        <w:rPr>
          <w:color w:val="auto"/>
        </w:rPr>
        <w:t>417 - 798</w:t>
      </w:r>
      <w:r w:rsidRPr="006E5E61">
        <w:rPr>
          <w:rStyle w:val="HideTWBExt"/>
          <w:b w:val="0"/>
          <w:color w:val="auto"/>
        </w:rPr>
        <w:t>&lt;/RangeAM&gt;</w:t>
      </w:r>
    </w:p>
    <w:p w:rsidR="00F854B0" w:rsidRPr="006E5E61" w:rsidRDefault="00992D1C">
      <w:pPr>
        <w:pStyle w:val="CoverBold"/>
        <w:rPr>
          <w:color w:val="auto"/>
        </w:rPr>
      </w:pPr>
      <w:r w:rsidRPr="006E5E61">
        <w:rPr>
          <w:rStyle w:val="HideTWBExt"/>
          <w:b w:val="0"/>
          <w:color w:val="auto"/>
        </w:rPr>
        <w:t>&lt;TitreType&gt;</w:t>
      </w:r>
      <w:r w:rsidRPr="006E5E61">
        <w:rPr>
          <w:color w:val="auto"/>
        </w:rPr>
        <w:t>Abbozz ta' rapport</w:t>
      </w:r>
      <w:r w:rsidRPr="006E5E61">
        <w:rPr>
          <w:rStyle w:val="HideTWBExt"/>
          <w:b w:val="0"/>
          <w:color w:val="auto"/>
        </w:rPr>
        <w:t>&lt;/TitreType&gt;</w:t>
      </w:r>
    </w:p>
    <w:p w:rsidR="00F854B0" w:rsidRPr="006E5E61" w:rsidRDefault="00992D1C">
      <w:pPr>
        <w:pStyle w:val="CoverBold"/>
        <w:rPr>
          <w:color w:val="auto"/>
        </w:rPr>
      </w:pPr>
      <w:r w:rsidRPr="006E5E61">
        <w:rPr>
          <w:rStyle w:val="HideTWBExt"/>
          <w:b w:val="0"/>
          <w:color w:val="auto"/>
        </w:rPr>
        <w:t>&lt;Rapporteur&gt;</w:t>
      </w:r>
      <w:r w:rsidRPr="006E5E61">
        <w:rPr>
          <w:color w:val="auto"/>
        </w:rPr>
        <w:t>Tanja Fajon</w:t>
      </w:r>
      <w:r w:rsidRPr="006E5E61">
        <w:rPr>
          <w:rStyle w:val="HideTWBExt"/>
          <w:b w:val="0"/>
          <w:color w:val="auto"/>
        </w:rPr>
        <w:t>&lt;/Rapporteur&gt;</w:t>
      </w:r>
    </w:p>
    <w:p w:rsidR="00F854B0" w:rsidRPr="006E5E61" w:rsidRDefault="00992D1C">
      <w:pPr>
        <w:pStyle w:val="Cover24"/>
        <w:rPr>
          <w:color w:val="auto"/>
        </w:rPr>
      </w:pPr>
      <w:r w:rsidRPr="006E5E61">
        <w:rPr>
          <w:color w:val="auto"/>
        </w:rPr>
        <w:t>(PE599.799v02-00)</w:t>
      </w:r>
    </w:p>
    <w:p w:rsidR="00F854B0" w:rsidRPr="006E5E61" w:rsidRDefault="00992D1C">
      <w:pPr>
        <w:pStyle w:val="Cover24"/>
        <w:rPr>
          <w:color w:val="auto"/>
        </w:rPr>
      </w:pPr>
      <w:r w:rsidRPr="006E5E61">
        <w:rPr>
          <w:rStyle w:val="HideTWBExt"/>
          <w:color w:val="auto"/>
        </w:rPr>
        <w:t>&lt;Titre&gt;</w:t>
      </w:r>
      <w:r w:rsidR="00885E61" w:rsidRPr="006E5E61">
        <w:rPr>
          <w:color w:val="auto"/>
        </w:rPr>
        <w:t>Standards għall-kwalifika ta' ċittadini ta' pajjiżi terzi jew persuni mingħajr stat bħala benefiċjarji ta' protezzjoni internazzjonali, għal status uniformi għar-rifuġjati jew għal persuni eliġibbli għal protezzjoni sussidjarja u għall-kontenut tal-protezzjoni mogħtija u li jemenda d-Direttiva tal-Kunsill 2003/109/KE tal-25 ta' Novembru 2003 dwar l-istatus ta' ċittadini ta' pajjiżi terzi li jkunu residenti fit-tul</w:t>
      </w:r>
      <w:r w:rsidRPr="006E5E61">
        <w:rPr>
          <w:rStyle w:val="HideTWBExt"/>
          <w:color w:val="auto"/>
        </w:rPr>
        <w:t>&lt;/Titre&gt;</w:t>
      </w:r>
    </w:p>
    <w:p w:rsidR="00F854B0" w:rsidRPr="006E5E61" w:rsidRDefault="00992D1C">
      <w:pPr>
        <w:pStyle w:val="CoverNormal"/>
        <w:rPr>
          <w:color w:val="auto"/>
        </w:rPr>
      </w:pPr>
      <w:r w:rsidRPr="006E5E61">
        <w:rPr>
          <w:rStyle w:val="HideTWBExt"/>
          <w:color w:val="auto"/>
        </w:rPr>
        <w:t>&lt;DocAmend&gt;</w:t>
      </w:r>
      <w:r w:rsidRPr="006E5E61">
        <w:rPr>
          <w:color w:val="auto"/>
        </w:rPr>
        <w:t>Proposta għal regolament</w:t>
      </w:r>
      <w:r w:rsidRPr="006E5E61">
        <w:rPr>
          <w:rStyle w:val="HideTWBExt"/>
          <w:color w:val="auto"/>
        </w:rPr>
        <w:t>&lt;/DocAmend&gt;</w:t>
      </w:r>
    </w:p>
    <w:p w:rsidR="00F854B0" w:rsidRPr="006E5E61" w:rsidRDefault="00992D1C">
      <w:pPr>
        <w:pStyle w:val="Cover24"/>
        <w:rPr>
          <w:color w:val="auto"/>
        </w:rPr>
      </w:pPr>
      <w:r w:rsidRPr="006E5E61">
        <w:rPr>
          <w:rStyle w:val="HideTWBExt"/>
          <w:color w:val="auto"/>
        </w:rPr>
        <w:t>&lt;DocRef&gt;</w:t>
      </w:r>
      <w:r w:rsidRPr="006E5E61">
        <w:rPr>
          <w:color w:val="auto"/>
        </w:rPr>
        <w:t>(COM(2016)0466 – C8-0324/2016 – 2016/0223(COD))</w:t>
      </w:r>
      <w:r w:rsidRPr="006E5E61">
        <w:rPr>
          <w:rStyle w:val="HideTWBExt"/>
          <w:color w:val="auto"/>
        </w:rPr>
        <w:t>&lt;/DocRef&gt;</w:t>
      </w:r>
    </w:p>
    <w:p w:rsidR="00F854B0" w:rsidRPr="006E5E61" w:rsidRDefault="00992D1C">
      <w:r w:rsidRPr="006E5E61">
        <w:br w:type="page"/>
      </w:r>
      <w:r w:rsidRPr="006E5E61">
        <w:lastRenderedPageBreak/>
        <w:t>AM_Com_LegReport</w:t>
      </w:r>
    </w:p>
    <w:p w:rsidR="007650BA" w:rsidRPr="006E5E61" w:rsidRDefault="00992D1C" w:rsidP="007650BA">
      <w:pPr>
        <w:pStyle w:val="AMNumberTabs"/>
        <w:rPr>
          <w:color w:val="auto"/>
        </w:rPr>
      </w:pPr>
      <w:r w:rsidRPr="006E5E61">
        <w:rPr>
          <w:color w:val="auto"/>
        </w:rPr>
        <w:br w:type="page"/>
      </w:r>
      <w:r w:rsidR="007650BA" w:rsidRPr="006E5E61">
        <w:rPr>
          <w:rStyle w:val="HideTWBExt"/>
          <w:b w:val="0"/>
          <w:color w:val="auto"/>
        </w:rPr>
        <w:lastRenderedPageBreak/>
        <w:t>&lt;RepeatBlock-Amend&gt;&lt;Amend&gt;</w:t>
      </w:r>
      <w:r w:rsidR="007650BA" w:rsidRPr="006E5E61">
        <w:rPr>
          <w:color w:val="auto"/>
        </w:rPr>
        <w:t xml:space="preserve">Emenda </w:t>
      </w:r>
      <w:r w:rsidR="007650BA" w:rsidRPr="006E5E61">
        <w:rPr>
          <w:color w:val="auto"/>
        </w:rPr>
        <w:tab/>
      </w:r>
      <w:r w:rsidR="007650BA" w:rsidRPr="006E5E61">
        <w:rPr>
          <w:color w:val="auto"/>
        </w:rPr>
        <w:tab/>
      </w:r>
      <w:r w:rsidR="007650BA" w:rsidRPr="006E5E61">
        <w:rPr>
          <w:rStyle w:val="HideTWBExt"/>
          <w:b w:val="0"/>
          <w:color w:val="auto"/>
        </w:rPr>
        <w:t>&lt;NumAm&gt;</w:t>
      </w:r>
      <w:r w:rsidR="007650BA" w:rsidRPr="006E5E61">
        <w:rPr>
          <w:color w:val="auto"/>
        </w:rPr>
        <w:t>417</w:t>
      </w:r>
      <w:r w:rsidR="007650BA"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8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4.</w:t>
            </w:r>
            <w:r w:rsidRPr="006E5E61">
              <w:rPr>
                <w:b/>
                <w:i/>
                <w:color w:val="auto"/>
              </w:rPr>
              <w:tab/>
              <w:t>Meta jiġu kkunsidrati ċ-ċirkostanzi ġenerali prevalenti f'dik il-parti tal-pajjiż li hija s-sors tal-protezzjoni kif imsemmija fl-Artikolu 7, għandhom jitqiesu l-aċċessibbiltà, l-effikaċja u d-durabilità ta' dik il-protezzjoni. Meta jiġu kkunsidrati ċ-ċirkostanzi personali tal-applikant, għandhom jitqiesu b'mod partikolari s-saħħa, l-età, il-ġeneru, l-orjentazzjoni sesswali, l-identità sesswali u l-istatus soċjali flimkien ma' valutazzjoni ta' jekk l-għajxien fil-parti tal-pajjiż ta' oriġini meqjus bħala sikur jimponix tbatija mhux dovuta fuq l-applikant.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418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8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Meta jiġu kkunsidrati ċ-ċirkostanzi ġenerali prevalenti f'dik il-parti tal-pajjiż li hija s-sors tal-protezzjoni kif imsemmija fl-Artikolu 7, għandhom jitqiesu l-aċċessibbiltà, l-effikaċja u d-durabilità ta' dik il-protezzjoni. Meta jiġu kkunsidrati ċ-ċirkostanzi personali tal-applikant, għandhom jitqiesu</w:t>
            </w:r>
            <w:r w:rsidRPr="006E5E61">
              <w:rPr>
                <w:b/>
                <w:i/>
                <w:color w:val="auto"/>
              </w:rPr>
              <w:t xml:space="preserve"> b'mod partikolari</w:t>
            </w:r>
            <w:r w:rsidRPr="006E5E61">
              <w:rPr>
                <w:color w:val="auto"/>
              </w:rPr>
              <w:t xml:space="preserve"> s-saħħa, l-età, il-ġeneru, l-orjentazzjoni sesswali, l-identità sesswali u l-istatus soċjali</w:t>
            </w:r>
            <w:r w:rsidRPr="006E5E61">
              <w:rPr>
                <w:b/>
                <w:i/>
                <w:color w:val="auto"/>
              </w:rPr>
              <w:t xml:space="preserve"> flimkien ma' valutazzjoni ta' jekk l-</w:t>
            </w:r>
            <w:r w:rsidRPr="006E5E61">
              <w:rPr>
                <w:b/>
                <w:i/>
                <w:color w:val="auto"/>
              </w:rPr>
              <w:lastRenderedPageBreak/>
              <w:t>għajxien fil-parti tal-pajjiż ta' oriġini meqjus bħala sikur jimponix tbatija mhux dovuta fuq l-applikant</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lastRenderedPageBreak/>
              <w:t>4.</w:t>
            </w:r>
            <w:r w:rsidRPr="006E5E61">
              <w:rPr>
                <w:b/>
                <w:i/>
                <w:color w:val="auto"/>
              </w:rPr>
              <w:tab/>
            </w:r>
            <w:r w:rsidRPr="006E5E61">
              <w:rPr>
                <w:color w:val="auto"/>
              </w:rPr>
              <w:t>Meta jiġu kkunsidrati ċ-ċirkostanzi ġenerali prevalenti f'dik il-parti tal-pajjiż li hija s-sors tal-protezzjoni kif imsemmija fl-Artikolu 7, għandhom jitqiesu l-aċċessibbiltà, l-effikaċja u d-durabilità ta' dik il-protezzjoni. Meta jiġu kkunsidrati ċ-ċirkostanzi personali tal-applikant, għandhom jitqiesu s-saħħa, l-età, il-ġeneru, l-orjentazzjoni sesswali, l-identità sesswali u l-istatus soċjali.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419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8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Meta jiġu kkunsidrati ċ-ċirkostanzi ġenerali prevalenti f'dik il-parti tal-pajjiż li hija s-sors tal-protezzjoni kif imsemmija fl-Artikolu 7, għandhom jitqiesu l-aċċessibbiltà, l-effikaċja u d-durabilità ta' dik il-protezzjoni. Meta jiġu kkunsidrati ċ-ċirkostanzi personali tal-applikant, għandhom jitqiesu b'mod partikolari s-saħħa, l-età, il-ġeneru, l-orjentazzjoni sesswali, l-identità sesswali u l-istatus soċjali flimkien ma' valutazzjoni ta' jekk l-għajxien fil-parti tal-pajjiż ta' oriġini meqjus bħala sikur jimponix tbatija mhux dovuta fuq l-applikant.</w:t>
            </w:r>
          </w:p>
        </w:tc>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Meta jiġu kkunsidrati ċ-ċirkostanzi ġenerali prevalenti f'dik il-parti tal-pajjiż li hija s-sors tal-protezzjoni kif imsemmija fl-Artikolu 7, għandhom jitqiesu l-aċċessibbiltà, l-effikaċja u d-durabilità ta' dik il-protezzjoni. Meta jiġu kkunsidrati ċ-ċirkostanzi personali tal-applikant, għandhom jitqiesu b'mod partikolari s-saħħa, l-età, il-ġeneru, l-orjentazzjoni sesswali, l-identità sesswali</w:t>
            </w:r>
            <w:r w:rsidRPr="006E5E61">
              <w:rPr>
                <w:b/>
                <w:i/>
                <w:color w:val="auto"/>
              </w:rPr>
              <w:t>, l-oriġini etnika, is-sħubija f'minoranza nazzjonali, is-saħħa</w:t>
            </w:r>
            <w:r w:rsidRPr="006E5E61">
              <w:rPr>
                <w:color w:val="auto"/>
              </w:rPr>
              <w:t xml:space="preserve"> u l-istatus soċjali flimkien ma' valutazzjoni ta' jekk l-għajxien fil-parti tal-pajjiż ta' oriġini meqjus bħala sikur jimponix tbatija mhux dovuta fuq l-applikant.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8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Meta jiġu kkunsidrati ċ-ċirkostanzi ġenerali prevalenti f'dik il-parti tal-pajjiż li hija s-sors tal-protezzjoni kif imsemmija fl-</w:t>
            </w:r>
            <w:r w:rsidRPr="006E5E61">
              <w:rPr>
                <w:color w:val="auto"/>
              </w:rPr>
              <w:lastRenderedPageBreak/>
              <w:t>Artikolu 7, għandhom jitqiesu l-aċċessibbiltà</w:t>
            </w:r>
            <w:r w:rsidRPr="006E5E61">
              <w:rPr>
                <w:b/>
                <w:i/>
                <w:color w:val="auto"/>
              </w:rPr>
              <w:t>,</w:t>
            </w:r>
            <w:r w:rsidRPr="006E5E61">
              <w:rPr>
                <w:color w:val="auto"/>
              </w:rPr>
              <w:t xml:space="preserve"> l-effikaċja</w:t>
            </w:r>
            <w:r w:rsidRPr="006E5E61">
              <w:rPr>
                <w:b/>
                <w:i/>
                <w:color w:val="auto"/>
              </w:rPr>
              <w:t xml:space="preserve"> u d-durabilità</w:t>
            </w:r>
            <w:r w:rsidRPr="006E5E61">
              <w:rPr>
                <w:color w:val="auto"/>
              </w:rPr>
              <w:t xml:space="preserve"> ta' dik il-protezzjoni. Meta jiġu kkunsidrati ċ-ċirkostanzi personali tal-applikant, għandhom jitqiesu b'mod partikolari s-saħħa, l-età, il-ġeneru, l-orjentazzjoni sesswali</w:t>
            </w:r>
            <w:r w:rsidRPr="006E5E61">
              <w:rPr>
                <w:b/>
                <w:i/>
                <w:color w:val="auto"/>
              </w:rPr>
              <w:t>, l-identità sesswali</w:t>
            </w:r>
            <w:r w:rsidRPr="006E5E61">
              <w:rPr>
                <w:color w:val="auto"/>
              </w:rPr>
              <w:t xml:space="preserve"> u l-istatus soċjali flimkien ma' valutazzjoni ta' jekk l-għajxien fil-parti tal-pajjiż ta' oriġini meqjus bħala sikur jimponix tbatija mhux dovuta fuq l-applikant.</w:t>
            </w:r>
          </w:p>
        </w:tc>
        <w:tc>
          <w:tcPr>
            <w:tcW w:w="4876" w:type="dxa"/>
          </w:tcPr>
          <w:p w:rsidR="007650BA" w:rsidRPr="006E5E61" w:rsidRDefault="007650BA" w:rsidP="00B52B81">
            <w:pPr>
              <w:pStyle w:val="Normal6"/>
              <w:rPr>
                <w:b/>
                <w:i/>
                <w:color w:val="auto"/>
              </w:rPr>
            </w:pPr>
            <w:r w:rsidRPr="006E5E61">
              <w:rPr>
                <w:color w:val="auto"/>
              </w:rPr>
              <w:lastRenderedPageBreak/>
              <w:t>4.</w:t>
            </w:r>
            <w:r w:rsidRPr="006E5E61">
              <w:rPr>
                <w:b/>
                <w:i/>
                <w:color w:val="auto"/>
              </w:rPr>
              <w:tab/>
            </w:r>
            <w:r w:rsidRPr="006E5E61">
              <w:rPr>
                <w:color w:val="auto"/>
              </w:rPr>
              <w:t>Meta jiġu kkunsidrati ċ-ċirkostanzi ġenerali prevalenti f'dik il-parti tal-pajjiż li hija s-sors tal-protezzjoni kif imsemmija fl-</w:t>
            </w:r>
            <w:r w:rsidRPr="006E5E61">
              <w:rPr>
                <w:color w:val="auto"/>
              </w:rPr>
              <w:lastRenderedPageBreak/>
              <w:t>Artikolu 7, għandhom jitqiesu l-aċċessibbiltà</w:t>
            </w:r>
            <w:r w:rsidRPr="006E5E61">
              <w:rPr>
                <w:b/>
                <w:i/>
                <w:color w:val="auto"/>
              </w:rPr>
              <w:t xml:space="preserve"> u</w:t>
            </w:r>
            <w:r w:rsidRPr="006E5E61">
              <w:rPr>
                <w:color w:val="auto"/>
              </w:rPr>
              <w:t xml:space="preserve"> l-effikaċja ta' dik il-protezzjoni. Meta jiġu kkunsidrati ċ-ċirkostanzi personali tal-applikant, għandhom jitqiesu b'mod partikolari s-saħħa, l-età, il-ġeneru, l-orjentazzjoni sesswali u l-istatus soċjali flimkien ma' valutazzjoni ta' jekk l-għajxien fil-parti tal-pajjiż ta' oriġini meqjus bħala sikur jimponix tbatija mhux dovuta fuq l-applikant.</w:t>
            </w:r>
          </w:p>
        </w:tc>
      </w:tr>
    </w:tbl>
    <w:p w:rsidR="007650BA" w:rsidRPr="006E5E61" w:rsidRDefault="007650BA" w:rsidP="007650BA">
      <w:pPr>
        <w:pStyle w:val="Olang"/>
        <w:rPr>
          <w:color w:val="auto"/>
        </w:rPr>
      </w:pPr>
      <w:r w:rsidRPr="006E5E61">
        <w:rPr>
          <w:color w:val="auto"/>
        </w:rPr>
        <w:lastRenderedPageBreak/>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József Nagy,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8 – paragrafu 4a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4a.</w:t>
            </w:r>
            <w:r w:rsidRPr="006E5E61">
              <w:rPr>
                <w:b/>
                <w:i/>
                <w:color w:val="auto"/>
              </w:rPr>
              <w:tab/>
              <w:t>Kwalunkwe deċiżjoni li ma tiġix ipprovduta protezzjoni internazzjonali lil minorenni, kemm jekk akkumpanjat jew le, abbażi tad-disponibbiltà ta' protezzjoni internazzjonali, għandha tkun preċeduta minn proċedura li tiddetermina l-aħjar interessi formali. Meta l-applikant ikun minorenni mhux akkumpanjat, id-disponibbiltà ta' kura xierqa, l-arranġamenti kustodjali u s-soluzzjonijiet dejjiema għall-iżvilupp tiegħu jew tagħha jenħtieġ li jkunu parti mill-valutazzjoni dwar jekk il-protezzjoni hijiex garantita b'mod effettiv fil-qasam individwat.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 xml:space="preserve">Il-prinċipju dwar l-aħjar interessi tat-tfal jenħtieġ li jkun l-ewwel kunsiderazzjoni tal-awtorità determinanti anke meta jitqiesu l-kundizzjonijiet għall-protezzjoni internazzjonali. Il-minorenni, kemm jekk akkumpanjat jew le, jenħtieġ li jintbagħat lura f'żona sikura tal-pajjiż </w:t>
      </w:r>
      <w:r w:rsidRPr="006E5E61">
        <w:rPr>
          <w:color w:val="auto"/>
        </w:rPr>
        <w:lastRenderedPageBreak/>
        <w:t>ta' oriġini tiegħu jew tagħha biss f'każ li jiġi vvalutat li l-kundizzjonijiet kollha għall-benesseri tiegħu jew tagħha jkunu ssodisfati. Id-dispożizzjoni ta' dan l-Artikolu hija allinjata ma' dak li huwa previst fl-Artikolu 10 tad-Direttiva 2008/115/KE ("Direttiva dwar ir-Ritorn").</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9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ikun serju biżżejjed fin-natura jew ir-ripetizzjoni tiegħu li jikkostitwixxi vjolazzjoni serja ta' drittijiet</w:t>
            </w:r>
            <w:r w:rsidRPr="006E5E61">
              <w:rPr>
                <w:b/>
                <w:i/>
                <w:color w:val="auto"/>
              </w:rPr>
              <w:t xml:space="preserve"> bażiċi</w:t>
            </w:r>
            <w:r w:rsidRPr="006E5E61">
              <w:rPr>
                <w:color w:val="auto"/>
              </w:rPr>
              <w:t xml:space="preserve"> tal-bniedem, partikolarment id-drittijiet li ma tistax issir deroga minnhom skont l-Artikolu 15(2) tal-Konvenzjoni Ewropea għall-Protezzjoni tad-Drittijiet tal-Bniedem u tal-Libertajiet Fundamentali; jew</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ikun serju biżżejjed fin-natura jew ir-ripetizzjoni tiegħu li jikkostitwixxi vjolazzjoni serja ta' drittijiet tal-bniedem, partikolarment id-drittijiet li ma tistax issir deroga minnhom skont l-Artikolu 15(2) tal-Konvenzjoni Ewropea għall-Protezzjoni tad-Drittijiet tal-Bniedem u tal-Libertajiet Fundamentali;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9 – paragrafu 2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atti ta' vjolenza fiżika jew mentali, inkluż atti ta' vjolenza sesswali;</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atti ta' vjolenza fiżika jew mentali, inkluż atti ta' vjolenza sesswali</w:t>
            </w:r>
            <w:r w:rsidRPr="006E5E61">
              <w:rPr>
                <w:b/>
                <w:i/>
                <w:color w:val="auto"/>
              </w:rPr>
              <w:t xml:space="preserve"> u/jew traffikar għal sfruttament sesswali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9 – paragrafu 2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miżuri legali, amministrattivi, miżuri mill-pulizija u/jew miżuri ġudizzjarji li huma fihom infushom diskriminatorji jew li huma implimentati f'manjiera diskriminatorja;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9 – paragrafu 2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(c)</w:t>
            </w:r>
            <w:r w:rsidRPr="006E5E61">
              <w:rPr>
                <w:b/>
                <w:i/>
                <w:color w:val="auto"/>
              </w:rPr>
              <w:tab/>
              <w:t>prosekuzzjoni jew kastig li huwa sproporzjonat jew diskriminatorju;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9 – paragrafu 2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w:t>
            </w:r>
            <w:r w:rsidRPr="006E5E61">
              <w:rPr>
                <w:b/>
                <w:i/>
                <w:color w:val="auto"/>
              </w:rPr>
              <w:tab/>
              <w:t>ċaħda ta' rimedju ġudizzjarju li tirriżulta f'kastig sproporzjonat jew diskriminatorju;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9 – paragrafu 2 – punt e</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(e)</w:t>
            </w:r>
            <w:r w:rsidRPr="006E5E61">
              <w:rPr>
                <w:b/>
                <w:i/>
                <w:color w:val="auto"/>
              </w:rPr>
              <w:tab/>
              <w:t>prosekuzzjoni jew kastig għar-rifjut li wieħed iwettaq servizz militari f'konflitt, fejn it-twettiq ta' servizz militari jkun jinkludi delitti jew atti li jaqgħu fil-kamp ta' applikazzjoni tar-raġunijiet għall-esklużjonijiet kif dikjarat fl-Artikolu 12(2);</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9 – paragrafu 2 – punt ea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(ea)</w:t>
            </w:r>
            <w:r w:rsidRPr="006E5E61">
              <w:rPr>
                <w:b/>
                <w:i/>
                <w:color w:val="auto"/>
              </w:rPr>
              <w:tab/>
              <w:t>prosekuzzjoni ġudizzjarja diskriminatorja jew sproporzjonata jew kastig li jwasslu għal ksur serju tad-drittijiet fundamentali tal-bniedem għal rifjut li jwettaq servizz militari għal raġunijiet morali, reliġjużi jew politiċi jew minħabba li jkun jappartjeni għal etniċità jew ċittadinanza partikolari;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Att ta' persekuzzjoni attwalment previst fil-liġi Taljana (D.Lgs. 21.12.2014 n. 18 art. 1 lettera bis)</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429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9 – paragrafu 2 – punt f</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(f)</w:t>
            </w:r>
            <w:r w:rsidRPr="006E5E61">
              <w:rPr>
                <w:b/>
                <w:i/>
                <w:color w:val="auto"/>
              </w:rPr>
              <w:tab/>
              <w:t>atti ta' natura speċifika għas-sess jew għat-tfal.</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9 – paragrafu 2 – punt f</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(f)</w:t>
            </w:r>
            <w:r w:rsidRPr="006E5E61">
              <w:rPr>
                <w:b/>
                <w:i/>
                <w:color w:val="auto"/>
              </w:rPr>
              <w:tab/>
            </w:r>
            <w:r w:rsidRPr="006E5E61">
              <w:rPr>
                <w:color w:val="auto"/>
              </w:rPr>
              <w:t>atti ta' natura speċifika għas-sess jew għat-tfal.</w:t>
            </w:r>
          </w:p>
        </w:tc>
        <w:tc>
          <w:tcPr>
            <w:tcW w:w="4876" w:type="dxa"/>
          </w:tcPr>
          <w:p w:rsidR="007650BA" w:rsidRPr="006E5E61" w:rsidRDefault="007650BA" w:rsidP="00B52B81">
            <w:pPr>
              <w:pStyle w:val="Normal6"/>
              <w:rPr>
                <w:b/>
                <w:i/>
                <w:color w:val="auto"/>
              </w:rPr>
            </w:pPr>
            <w:r w:rsidRPr="006E5E61">
              <w:rPr>
                <w:color w:val="auto"/>
              </w:rPr>
              <w:t>(f)</w:t>
            </w:r>
            <w:r w:rsidRPr="006E5E61">
              <w:rPr>
                <w:b/>
                <w:i/>
                <w:color w:val="auto"/>
              </w:rPr>
              <w:tab/>
            </w:r>
            <w:r w:rsidRPr="006E5E61">
              <w:rPr>
                <w:color w:val="auto"/>
              </w:rPr>
              <w:t>atti ta' natura speċifika għas-sess jew għat-tfal</w:t>
            </w:r>
            <w:r w:rsidRPr="006E5E61">
              <w:rPr>
                <w:b/>
                <w:i/>
                <w:color w:val="auto"/>
              </w:rPr>
              <w:t>, bħal reklutaġġ taħt l-età, mutilazzjoni ġenitali, żwieġ sfurzat, traffikar tat-tfal u tħaddim tat-tfal, vjolenza domestika, traffikar għal sfruttament sesswali, ksur ta' drittijiet ekonomiċi, soċjali u kulturali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Gérard Deprez, Louis Michel</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L-elementi li ġejjin għandhom jitqiesu</w:t>
            </w:r>
            <w:r w:rsidRPr="006E5E61">
              <w:rPr>
                <w:b/>
                <w:i/>
                <w:color w:val="auto"/>
              </w:rPr>
              <w:t xml:space="preserve"> fil-valutazzjoni tar-raġunijiet</w:t>
            </w:r>
            <w:r w:rsidRPr="006E5E61">
              <w:rPr>
                <w:color w:val="auto"/>
              </w:rPr>
              <w:t xml:space="preserve"> għal persekuzzjoni:</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L-elementi li ġejjin għandhom jitqiesu</w:t>
            </w:r>
            <w:r w:rsidRPr="006E5E61">
              <w:rPr>
                <w:b/>
                <w:i/>
                <w:color w:val="auto"/>
              </w:rPr>
              <w:t xml:space="preserve"> meta l-awtorità determinanti tivvaluta r-raġunijiet</w:t>
            </w:r>
            <w:r w:rsidRPr="006E5E61">
              <w:rPr>
                <w:color w:val="auto"/>
              </w:rPr>
              <w:t xml:space="preserve"> għal persekuzzjoni: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{FR}</w:t>
      </w:r>
      <w:r w:rsidRPr="006E5E61">
        <w:rPr>
          <w:color w:val="auto"/>
        </w:rPr>
        <w:t>fr</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Lorenzo Fontana</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il-kunċett ta' reliġjon għandu partikolarment jinkludi</w:t>
            </w:r>
            <w:r w:rsidRPr="006E5E61">
              <w:rPr>
                <w:b/>
                <w:i/>
                <w:color w:val="auto"/>
              </w:rPr>
              <w:t xml:space="preserve"> t-twemmin</w:t>
            </w:r>
            <w:r w:rsidRPr="006E5E61">
              <w:rPr>
                <w:color w:val="auto"/>
              </w:rPr>
              <w:t xml:space="preserve"> teistiku, nonteistiku, u ateistiku, il-parteċipazzjoni fi, jew l-astensjoni minn, qima formali fil-privat jew fil-pubbliku, jew b'mod individwali jew f'komunità ma' oħrajn, atti oħra reliġjużi jew espressjonijiet ta' opinjoni, jew forom ta' kondotta personali jew kommunali bbażati fuq jew magħmula obbligatorji minn xi twemmin reliġjuż;</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il-kunċett ta' reliġjon għandu partikolarment jinkludi</w:t>
            </w:r>
            <w:r w:rsidRPr="006E5E61">
              <w:rPr>
                <w:b/>
                <w:i/>
                <w:color w:val="auto"/>
              </w:rPr>
              <w:t xml:space="preserve"> l-fidi reliġjuża (kif jidher mill-persekuzzjonijiet kontra l-Insara fl-Afrika u fil-Lvant Nofsani), it-twemmin</w:t>
            </w:r>
            <w:r w:rsidRPr="006E5E61">
              <w:rPr>
                <w:color w:val="auto"/>
              </w:rPr>
              <w:t xml:space="preserve"> teistiku, nonteistiku, u ateistiku, il-parteċipazzjoni fi, jew l-astensjoni minn, qima formali fil-privat jew fil-pubbliku, jew b'mod individwali jew f'komunità ma' oħrajn, atti oħra reliġjużi jew espressjonijiet ta' opinjoni, jew forom ta' kondotta personali jew kommunali bbażati fuq jew magħmula obbligatorji minn xi twemmin reliġjuż;</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Miltiadis Kyrkos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il-kunċett ta' reliġjon</w:t>
            </w:r>
            <w:r w:rsidRPr="006E5E61">
              <w:rPr>
                <w:b/>
                <w:i/>
                <w:color w:val="auto"/>
              </w:rPr>
              <w:t xml:space="preserve"> għandu partikolarment</w:t>
            </w:r>
            <w:r w:rsidRPr="006E5E61">
              <w:rPr>
                <w:color w:val="auto"/>
              </w:rPr>
              <w:t xml:space="preserve"> jinkludi t-twemmin</w:t>
            </w:r>
            <w:r w:rsidRPr="006E5E61">
              <w:rPr>
                <w:b/>
                <w:i/>
                <w:color w:val="auto"/>
              </w:rPr>
              <w:t xml:space="preserve"> teistiku, nonteistiku, u ateistiku, il-parteċipazzjoni</w:t>
            </w:r>
            <w:r w:rsidRPr="006E5E61">
              <w:rPr>
                <w:color w:val="auto"/>
              </w:rPr>
              <w:t xml:space="preserve"> fi, jew l-astensjoni minn, qima formali fil-privat jew fil-pubbliku, jew b'mod individwali jew f'komunità ma' oħrajn, atti oħra reliġjużi jew espressjonijiet ta' opinjoni, jew forom ta' kondotta personali jew kommunali bbażati fuq jew magħmula obbligatorji minn xi twemmin reliġjuż;</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il-kunċett ta' reliġjon</w:t>
            </w:r>
            <w:r w:rsidRPr="006E5E61">
              <w:rPr>
                <w:b/>
                <w:i/>
                <w:color w:val="auto"/>
              </w:rPr>
              <w:t xml:space="preserve"> bi twemmin teistiku jew nonteistiku</w:t>
            </w:r>
            <w:r w:rsidRPr="006E5E61">
              <w:rPr>
                <w:color w:val="auto"/>
              </w:rPr>
              <w:t xml:space="preserve"> jinkludi t-twemmin</w:t>
            </w:r>
            <w:r w:rsidRPr="006E5E61">
              <w:rPr>
                <w:b/>
                <w:i/>
                <w:color w:val="auto"/>
              </w:rPr>
              <w:t xml:space="preserve"> tal-manifestazzjoni ta' u l-parteċipazzjoni</w:t>
            </w:r>
            <w:r w:rsidRPr="006E5E61">
              <w:rPr>
                <w:color w:val="auto"/>
              </w:rPr>
              <w:t xml:space="preserve"> fi, jew l-astensjoni minn, qima formali fil-privat jew fil-pubbliku, jew b'mod individwali jew f'komunità ma' oħrajn, atti oħra reliġjużi jew espressjonijiet ta' opinjoni, jew forom ta' kondotta personali jew kommunali bbażati fuq jew magħmula obbligatorji minn xi twemmin reliġjuż;</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Traian Ungureanu, Artis Pabriks, Tomáš Zdechovský,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w:t>
            </w:r>
            <w:r w:rsidRPr="006E5E61">
              <w:rPr>
                <w:b/>
                <w:i/>
                <w:color w:val="auto"/>
              </w:rPr>
              <w:tab/>
              <w:t>il-kunċett ta' grupp soċjali partikolari għandu jinkludi, partikolarment, grupp fejn:</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membri jaqsmu karatteristika innata, jew sfond komuni li ma jistax jinbidel, jew jaqsmu karatteristika jew twemmin li tant huwa fundamentali għall-identità jew il-kuxjenza li persuna m'għandhiex tiġi sfurzata li tirrinunzja għalih, u</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li grupp għandu identità distinta fil-pajjiż rilevanti, minħabba li jitqies bħala differenti mis-soċjetà ta' madwaru;</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skont iċ-ċirkostanzi fil-pajjiż ta' oriġini, il-kunċett jista' jinkludi grupp ibbażat fuq karatteristika komuni ta' orjentazzjoni sesswali (terminu li jista' jinftiehem li jinkludi atti kkunsidrati bħala kriminali skont il-liġi nazzjonali tal-Istati Membri); aspetti relatati mas-sess, inkluża l-identità sesswali, għandhom jingħataw il-kunsiderazzjoni li jixirqilhom sabiex tiġi determinata sħubija fi grupp soċjali partikolari jew identifikata karatteristika ta' grupp bħal dan;</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il-kunċett ta' grupp soċjali partikolari għandu jinkludi, partikolarment, grupp fejn:</w:t>
            </w:r>
          </w:p>
        </w:tc>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il-kunċett ta'</w:t>
            </w:r>
            <w:r w:rsidRPr="006E5E61">
              <w:rPr>
                <w:b/>
                <w:i/>
                <w:color w:val="auto"/>
              </w:rPr>
              <w:t xml:space="preserve"> sħubija fi</w:t>
            </w:r>
            <w:r w:rsidRPr="006E5E61">
              <w:rPr>
                <w:color w:val="auto"/>
              </w:rPr>
              <w:t xml:space="preserve"> grupp soċjali partikolari għandu jinkludi, partikolarment, grupp fejn: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inċiż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w:t>
            </w:r>
            <w:r w:rsidRPr="006E5E61">
              <w:rPr>
                <w:b/>
                <w:i/>
                <w:color w:val="auto"/>
              </w:rPr>
              <w:tab/>
            </w:r>
            <w:r w:rsidRPr="006E5E61">
              <w:rPr>
                <w:color w:val="auto"/>
              </w:rPr>
              <w:t>membri jaqsmu karatteristika innata, jew sfond komuni li ma jistax jinbidel, jew jaqsmu karatteristika jew twemmin li tant huwa fundamentali għall-identità jew il-kuxjenza li persuna m'għandhiex tiġi sfurzata li tirrinunzja għalih,</w:t>
            </w:r>
            <w:r w:rsidRPr="006E5E61">
              <w:rPr>
                <w:b/>
                <w:i/>
                <w:color w:val="auto"/>
              </w:rPr>
              <w:t xml:space="preserve"> u</w:t>
            </w:r>
          </w:p>
        </w:tc>
        <w:tc>
          <w:tcPr>
            <w:tcW w:w="4876" w:type="dxa"/>
          </w:tcPr>
          <w:p w:rsidR="007650BA" w:rsidRPr="006E5E61" w:rsidRDefault="007650BA" w:rsidP="00B52B81">
            <w:pPr>
              <w:pStyle w:val="Normal6"/>
              <w:rPr>
                <w:b/>
                <w:i/>
                <w:color w:val="auto"/>
              </w:rPr>
            </w:pPr>
            <w:r w:rsidRPr="006E5E61">
              <w:rPr>
                <w:color w:val="auto"/>
              </w:rPr>
              <w:t>-</w:t>
            </w:r>
            <w:r w:rsidRPr="006E5E61">
              <w:rPr>
                <w:b/>
                <w:i/>
                <w:color w:val="auto"/>
              </w:rPr>
              <w:tab/>
            </w:r>
            <w:r w:rsidRPr="006E5E61">
              <w:rPr>
                <w:color w:val="auto"/>
              </w:rPr>
              <w:t>membri jaqsmu karatteristika innata, jew sfond komuni li ma jistax jinbidel, jew jaqsmu karatteristika jew twemmin li tant huwa fundamentali għall-identità jew il-kuxjenza li persuna m'għandhiex tiġi sfurzata li tirrinunzja għalih,</w:t>
            </w:r>
            <w:r w:rsidRPr="006E5E61">
              <w:rPr>
                <w:b/>
                <w:i/>
                <w:color w:val="auto"/>
              </w:rPr>
              <w:t xml:space="preserve">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inċiż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w:t>
            </w:r>
            <w:r w:rsidRPr="006E5E61">
              <w:rPr>
                <w:b/>
                <w:i/>
                <w:color w:val="auto"/>
              </w:rPr>
              <w:tab/>
            </w:r>
            <w:r w:rsidRPr="006E5E61">
              <w:rPr>
                <w:color w:val="auto"/>
              </w:rPr>
              <w:t>membri jaqsmu karatteristika innata, jew sfond komuni li ma jistax jinbidel, jew jaqsmu karatteristika jew twemmin li tant huwa fundamentali għall-identità jew il-kuxjenza li persuna m'għandhiex tiġi sfurzata li tirrinunzja għalih,</w:t>
            </w:r>
            <w:r w:rsidRPr="006E5E61">
              <w:rPr>
                <w:b/>
                <w:i/>
                <w:color w:val="auto"/>
              </w:rPr>
              <w:t xml:space="preserve"> u</w:t>
            </w:r>
          </w:p>
        </w:tc>
        <w:tc>
          <w:tcPr>
            <w:tcW w:w="4876" w:type="dxa"/>
          </w:tcPr>
          <w:p w:rsidR="007650BA" w:rsidRPr="006E5E61" w:rsidRDefault="007650BA" w:rsidP="00B52B81">
            <w:pPr>
              <w:pStyle w:val="Normal6"/>
              <w:rPr>
                <w:b/>
                <w:i/>
                <w:color w:val="auto"/>
              </w:rPr>
            </w:pPr>
            <w:r w:rsidRPr="006E5E61">
              <w:rPr>
                <w:color w:val="auto"/>
              </w:rPr>
              <w:t>-</w:t>
            </w:r>
            <w:r w:rsidRPr="006E5E61">
              <w:rPr>
                <w:b/>
                <w:i/>
                <w:color w:val="auto"/>
              </w:rPr>
              <w:tab/>
            </w:r>
            <w:r w:rsidRPr="006E5E61">
              <w:rPr>
                <w:color w:val="auto"/>
              </w:rPr>
              <w:t>membri jaqsmu karatteristika innata, jew sfond komuni li ma jistax jinbidel, jew jaqsmu karatteristika jew twemmin li tant huwa fundamentali għall-identità jew il-kuxjenza li persuna m'għandhiex tiġi sfurzata li tirrinunzja għalih,</w:t>
            </w:r>
            <w:r w:rsidRPr="006E5E61">
              <w:rPr>
                <w:b/>
                <w:i/>
                <w:color w:val="auto"/>
              </w:rPr>
              <w:t xml:space="preserve">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inċiż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w:t>
            </w:r>
            <w:r w:rsidRPr="006E5E61">
              <w:rPr>
                <w:b/>
                <w:i/>
                <w:color w:val="auto"/>
              </w:rPr>
              <w:tab/>
            </w:r>
            <w:r w:rsidRPr="006E5E61">
              <w:rPr>
                <w:color w:val="auto"/>
              </w:rPr>
              <w:t>membri jaqsmu karatteristika innata, jew sfond komuni li ma jistax jinbidel, jew jaqsmu karatteristika jew twemmin li tant huwa fundamentali għall-identità jew il-kuxjenza li persuna m'għandhiex tiġi sfurzata li tirrinunzja għalih,</w:t>
            </w:r>
            <w:r w:rsidRPr="006E5E61">
              <w:rPr>
                <w:b/>
                <w:i/>
                <w:color w:val="auto"/>
              </w:rPr>
              <w:t xml:space="preserve"> u</w:t>
            </w:r>
          </w:p>
        </w:tc>
        <w:tc>
          <w:tcPr>
            <w:tcW w:w="4876" w:type="dxa"/>
          </w:tcPr>
          <w:p w:rsidR="007650BA" w:rsidRPr="006E5E61" w:rsidRDefault="007650BA" w:rsidP="00B52B81">
            <w:pPr>
              <w:pStyle w:val="Normal6"/>
              <w:rPr>
                <w:b/>
                <w:i/>
                <w:color w:val="auto"/>
              </w:rPr>
            </w:pPr>
            <w:r w:rsidRPr="006E5E61">
              <w:rPr>
                <w:color w:val="auto"/>
              </w:rPr>
              <w:t>-</w:t>
            </w:r>
            <w:r w:rsidRPr="006E5E61">
              <w:rPr>
                <w:b/>
                <w:i/>
                <w:color w:val="auto"/>
              </w:rPr>
              <w:tab/>
            </w:r>
            <w:r w:rsidRPr="006E5E61">
              <w:rPr>
                <w:color w:val="auto"/>
              </w:rPr>
              <w:t>membri jaqsmu karatteristika innata, jew sfond komuni li ma jistax jinbidel, jew jaqsmu karatteristika jew twemmin li tant huwa fundamentali għall-identità jew il-kuxjenza li persuna m'għandhiex tiġi sfurzata li tirrinunzja għalih,</w:t>
            </w:r>
            <w:r w:rsidRPr="006E5E61">
              <w:rPr>
                <w:b/>
                <w:i/>
                <w:color w:val="auto"/>
              </w:rPr>
              <w:t xml:space="preserve">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439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inċiż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w:t>
            </w:r>
            <w:r w:rsidRPr="006E5E61">
              <w:rPr>
                <w:b/>
                <w:i/>
                <w:color w:val="auto"/>
              </w:rPr>
              <w:tab/>
            </w:r>
            <w:r w:rsidRPr="006E5E61">
              <w:rPr>
                <w:color w:val="auto"/>
              </w:rPr>
              <w:t>membri jaqsmu karatteristika innata, jew sfond komuni li ma jistax jinbidel, jew jaqsmu karatteristika jew twemmin li tant huwa fundamentali għall-identità jew il-kuxjenza li persuna m'għandhiex tiġi sfurzata li tirrinunzja għalih,</w:t>
            </w:r>
            <w:r w:rsidRPr="006E5E61">
              <w:rPr>
                <w:b/>
                <w:i/>
                <w:color w:val="auto"/>
              </w:rPr>
              <w:t xml:space="preserve"> u</w:t>
            </w:r>
          </w:p>
        </w:tc>
        <w:tc>
          <w:tcPr>
            <w:tcW w:w="4876" w:type="dxa"/>
          </w:tcPr>
          <w:p w:rsidR="007650BA" w:rsidRPr="006E5E61" w:rsidRDefault="007650BA" w:rsidP="00B52B81">
            <w:pPr>
              <w:pStyle w:val="Normal6"/>
              <w:rPr>
                <w:b/>
                <w:i/>
                <w:color w:val="auto"/>
              </w:rPr>
            </w:pPr>
            <w:r w:rsidRPr="006E5E61">
              <w:rPr>
                <w:color w:val="auto"/>
              </w:rPr>
              <w:t>-</w:t>
            </w:r>
            <w:r w:rsidRPr="006E5E61">
              <w:rPr>
                <w:b/>
                <w:i/>
                <w:color w:val="auto"/>
              </w:rPr>
              <w:tab/>
            </w:r>
            <w:r w:rsidRPr="006E5E61">
              <w:rPr>
                <w:color w:val="auto"/>
              </w:rPr>
              <w:t>membri jaqsmu karatteristika innata, jew sfond komuni li ma jistax jinbidel, jew jaqsmu karatteristika jew twemmin li tant huwa fundamentali għall-identità jew il-kuxjenza li persuna m'għandhiex tiġi sfurzata li tirrinunzja għalih,</w:t>
            </w:r>
            <w:r w:rsidRPr="006E5E61">
              <w:rPr>
                <w:b/>
                <w:i/>
                <w:color w:val="auto"/>
              </w:rPr>
              <w:t xml:space="preserve">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inċiż 2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li grupp għandu identità distinta fil-pajjiż rilevanti, minħabba li jitqies bħala differenti mis-soċjetà ta' madwaru;</w:t>
            </w:r>
          </w:p>
        </w:tc>
        <w:tc>
          <w:tcPr>
            <w:tcW w:w="4876" w:type="dxa"/>
          </w:tcPr>
          <w:p w:rsidR="007650BA" w:rsidRPr="006E5E61" w:rsidRDefault="007650BA" w:rsidP="00B52B81">
            <w:pPr>
              <w:pStyle w:val="Normal6"/>
              <w:rPr>
                <w:b/>
                <w:i/>
                <w:color w:val="auto"/>
              </w:rPr>
            </w:pPr>
            <w:r w:rsidRPr="006E5E61">
              <w:rPr>
                <w:color w:val="auto"/>
              </w:rPr>
              <w:t>li grupp għandu identità distinta</w:t>
            </w:r>
            <w:r w:rsidRPr="006E5E61">
              <w:rPr>
                <w:b/>
                <w:i/>
                <w:color w:val="auto"/>
              </w:rPr>
              <w:t xml:space="preserve"> dimostrabbli</w:t>
            </w:r>
            <w:r w:rsidRPr="006E5E61">
              <w:rPr>
                <w:color w:val="auto"/>
              </w:rPr>
              <w:t xml:space="preserve"> fil-pajjiż rilevanti, minħabba li jitqies bħala differenti mis-soċjetà ta' madwaru;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inċiż 2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skont iċ-ċirkostanzi fil-pajjiż ta' oriġini, il-kunċett jista' jinkludi grupp ibbażat fuq karatteristika komuni ta' orjentazzjoni sesswali (terminu li jista' jinftiehem li jinkludi atti kkunsidrati bħala kriminali skont il-liġi nazzjonali tal-Istati Membri); aspetti relatati mas-sess, inkluża l-identità sesswali, għandhom jingħataw il-kunsiderazzjoni li jixirqilhom sabiex tiġi determinata sħubija fi grupp soċjali partikolari jew identifikata karatteristika ta' grupp bħal dan;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inċiż 2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skont iċ-ċirkostanzi fil-pajjiż ta' oriġini, il-kunċett</w:t>
            </w:r>
            <w:r w:rsidRPr="006E5E61">
              <w:rPr>
                <w:b/>
                <w:i/>
                <w:color w:val="auto"/>
              </w:rPr>
              <w:t xml:space="preserve"> jista'</w:t>
            </w:r>
            <w:r w:rsidRPr="006E5E61">
              <w:rPr>
                <w:color w:val="auto"/>
              </w:rPr>
              <w:t xml:space="preserve"> jinkludi grupp ibbażat fuq karatteristika komuni ta' orjentazzjoni sesswali</w:t>
            </w:r>
            <w:r w:rsidRPr="006E5E61">
              <w:rPr>
                <w:b/>
                <w:i/>
                <w:color w:val="auto"/>
              </w:rPr>
              <w:t xml:space="preserve"> (terminu li jista' jinftiehem li jinkludi atti kkunsidrati bħala kriminali skont il-liġi nazzjonali tal-Istati Membri); aspetti</w:t>
            </w:r>
            <w:r w:rsidRPr="006E5E61">
              <w:rPr>
                <w:color w:val="auto"/>
              </w:rPr>
              <w:t xml:space="preserve"> relatati mas-sess, inkluża l-identità sesswali</w:t>
            </w:r>
            <w:r w:rsidRPr="006E5E61">
              <w:rPr>
                <w:b/>
                <w:i/>
                <w:color w:val="auto"/>
              </w:rPr>
              <w:t>,</w:t>
            </w:r>
            <w:r w:rsidRPr="006E5E61">
              <w:rPr>
                <w:color w:val="auto"/>
              </w:rPr>
              <w:t xml:space="preserve"> għandhom jingħataw il-kunsiderazzjoni li jixirqilhom sabiex tiġi determinata sħubija fi grupp soċjali partikolari jew identifikata karatteristika ta' grupp bħal dan;</w:t>
            </w:r>
          </w:p>
        </w:tc>
        <w:tc>
          <w:tcPr>
            <w:tcW w:w="4876" w:type="dxa"/>
          </w:tcPr>
          <w:p w:rsidR="007650BA" w:rsidRPr="006E5E61" w:rsidRDefault="007650BA" w:rsidP="00B52B81">
            <w:pPr>
              <w:pStyle w:val="Normal6"/>
              <w:rPr>
                <w:b/>
                <w:i/>
                <w:color w:val="auto"/>
              </w:rPr>
            </w:pPr>
            <w:r w:rsidRPr="006E5E61">
              <w:rPr>
                <w:color w:val="auto"/>
              </w:rPr>
              <w:t>skont iċ-ċirkostanzi fil-pajjiż ta' oriġini, il-kunċett jinkludi grupp ibbażat fuq karatteristika komuni ta' orjentazzjoni sesswali</w:t>
            </w:r>
            <w:r w:rsidRPr="006E5E61">
              <w:rPr>
                <w:b/>
                <w:i/>
                <w:color w:val="auto"/>
              </w:rPr>
              <w:t xml:space="preserve"> u tal-aspetti</w:t>
            </w:r>
            <w:r w:rsidRPr="006E5E61">
              <w:rPr>
                <w:color w:val="auto"/>
              </w:rPr>
              <w:t xml:space="preserve"> relatati mas-sess, inkluża l-identità sesswali</w:t>
            </w:r>
            <w:r w:rsidRPr="006E5E61">
              <w:rPr>
                <w:b/>
                <w:i/>
                <w:color w:val="auto"/>
              </w:rPr>
              <w:t>; dawn l-aspetti</w:t>
            </w:r>
            <w:r w:rsidRPr="006E5E61">
              <w:rPr>
                <w:color w:val="auto"/>
              </w:rPr>
              <w:t xml:space="preserve"> għandhom jingħataw il-kunsiderazzjoni li jixirqilhom sabiex tiġi determinata sħubija fi grupp soċjali partikolari jew identifikata karatteristika ta' grupp bħal dan;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inċiż 2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skont iċ-ċirkostanzi fil-pajjiż ta' oriġini, il-kunċett</w:t>
            </w:r>
            <w:r w:rsidRPr="006E5E61">
              <w:rPr>
                <w:b/>
                <w:i/>
                <w:color w:val="auto"/>
              </w:rPr>
              <w:t xml:space="preserve"> jista'</w:t>
            </w:r>
            <w:r w:rsidRPr="006E5E61">
              <w:rPr>
                <w:color w:val="auto"/>
              </w:rPr>
              <w:t xml:space="preserve"> jinkludi grupp ibbażat fuq karatteristika komuni ta' orjentazzjoni sesswali</w:t>
            </w:r>
            <w:r w:rsidRPr="006E5E61">
              <w:rPr>
                <w:b/>
                <w:i/>
                <w:color w:val="auto"/>
              </w:rPr>
              <w:t xml:space="preserve"> </w:t>
            </w:r>
            <w:r w:rsidRPr="006E5E61">
              <w:rPr>
                <w:color w:val="auto"/>
              </w:rPr>
              <w:t>(terminu li jista' jinftiehem li jinkludi atti kkunsidrati bħala kriminali skont il-liġi nazzjonali tal-Istati Membri); aspetti relatati mas-sess, inkluża l-identità sesswali, għandhom jingħataw il-kunsiderazzjoni li jixirqilhom sabiex tiġi determinata sħubija fi grupp soċjali partikolari jew identifikata karatteristika ta' grupp bħal dan;</w:t>
            </w:r>
          </w:p>
        </w:tc>
        <w:tc>
          <w:tcPr>
            <w:tcW w:w="4876" w:type="dxa"/>
          </w:tcPr>
          <w:p w:rsidR="007650BA" w:rsidRPr="006E5E61" w:rsidRDefault="007650BA" w:rsidP="00B52B81">
            <w:pPr>
              <w:pStyle w:val="Normal6"/>
              <w:rPr>
                <w:b/>
                <w:i/>
                <w:color w:val="auto"/>
              </w:rPr>
            </w:pPr>
            <w:r w:rsidRPr="006E5E61">
              <w:rPr>
                <w:color w:val="auto"/>
              </w:rPr>
              <w:t>skont iċ-ċirkostanzi fil-pajjiż ta' oriġini, il-kunċett</w:t>
            </w:r>
            <w:r w:rsidRPr="006E5E61">
              <w:rPr>
                <w:b/>
                <w:i/>
                <w:color w:val="auto"/>
              </w:rPr>
              <w:t xml:space="preserve"> għandu</w:t>
            </w:r>
            <w:r w:rsidRPr="006E5E61">
              <w:rPr>
                <w:color w:val="auto"/>
              </w:rPr>
              <w:t xml:space="preserve"> jinkludi grupp ibbażat fuq karatteristika komuni ta' orjentazzjoni sesswali</w:t>
            </w:r>
            <w:r w:rsidRPr="006E5E61">
              <w:rPr>
                <w:b/>
                <w:i/>
                <w:color w:val="auto"/>
              </w:rPr>
              <w:t xml:space="preserve"> </w:t>
            </w:r>
            <w:r w:rsidRPr="006E5E61">
              <w:rPr>
                <w:color w:val="auto"/>
              </w:rPr>
              <w:t>(terminu li jista' jinftiehem li jinkludi atti kkunsidrati bħala kriminali skont il-liġi nazzjonali tal-Istati Membri); aspetti relatati mas-sess, inkluża l-identità sesswali,</w:t>
            </w:r>
            <w:r w:rsidRPr="006E5E61">
              <w:rPr>
                <w:b/>
                <w:i/>
                <w:color w:val="auto"/>
              </w:rPr>
              <w:t xml:space="preserve"> l-espressjoni tal-ġeneru u l-karatteristiċi tas-sess,</w:t>
            </w:r>
            <w:r w:rsidRPr="006E5E61">
              <w:rPr>
                <w:color w:val="auto"/>
              </w:rPr>
              <w:t xml:space="preserve"> għandhom jingħataw il-kunsiderazzjoni li jixirqilhom sabiex tiġi determinata sħubija fi grupp soċjali partikolari jew identifikata karatteristika ta' grupp bħal dan;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d – inċiż 2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skont iċ-ċirkostanzi fil-pajjiż ta' oriġini, il-kunċett</w:t>
            </w:r>
            <w:r w:rsidRPr="006E5E61">
              <w:rPr>
                <w:b/>
                <w:i/>
                <w:color w:val="auto"/>
              </w:rPr>
              <w:t xml:space="preserve"> jista'</w:t>
            </w:r>
            <w:r w:rsidRPr="006E5E61">
              <w:rPr>
                <w:color w:val="auto"/>
              </w:rPr>
              <w:t xml:space="preserve"> jinkludi grupp ibbażat fuq karatteristika komuni ta' orjentazzjoni sesswali</w:t>
            </w:r>
            <w:r w:rsidRPr="006E5E61">
              <w:rPr>
                <w:b/>
                <w:i/>
                <w:color w:val="auto"/>
              </w:rPr>
              <w:t xml:space="preserve"> (terminu li jista' jinftiehem li jinkludi atti kkunsidrati bħala kriminali skont il-liġi nazzjonali tal-Istati Membri);</w:t>
            </w:r>
            <w:r w:rsidRPr="006E5E61">
              <w:rPr>
                <w:color w:val="auto"/>
              </w:rPr>
              <w:t xml:space="preserve"> aspetti relatati mas-sess</w:t>
            </w:r>
            <w:r w:rsidRPr="006E5E61">
              <w:rPr>
                <w:b/>
                <w:i/>
                <w:color w:val="auto"/>
              </w:rPr>
              <w:t>, inkluża l-identità</w:t>
            </w:r>
            <w:r w:rsidRPr="006E5E61">
              <w:rPr>
                <w:color w:val="auto"/>
              </w:rPr>
              <w:t xml:space="preserve"> sesswali, għandhom jingħataw il-kunsiderazzjoni li jixirqilhom sabiex tiġi determinata sħubija fi grupp soċjali partikolari jew identifikata karatteristika ta' grupp bħal dan;</w:t>
            </w:r>
          </w:p>
        </w:tc>
        <w:tc>
          <w:tcPr>
            <w:tcW w:w="4876" w:type="dxa"/>
          </w:tcPr>
          <w:p w:rsidR="007650BA" w:rsidRPr="006E5E61" w:rsidRDefault="007650BA" w:rsidP="00B52B81">
            <w:pPr>
              <w:pStyle w:val="Normal6"/>
              <w:rPr>
                <w:b/>
                <w:i/>
                <w:color w:val="auto"/>
              </w:rPr>
            </w:pPr>
            <w:r w:rsidRPr="006E5E61">
              <w:rPr>
                <w:color w:val="auto"/>
              </w:rPr>
              <w:t>skont iċ-ċirkostanzi fil-pajjiż ta' oriġini, il-kunċett</w:t>
            </w:r>
            <w:r w:rsidRPr="006E5E61">
              <w:rPr>
                <w:b/>
                <w:i/>
                <w:color w:val="auto"/>
              </w:rPr>
              <w:t xml:space="preserve"> għandu</w:t>
            </w:r>
            <w:r w:rsidRPr="006E5E61">
              <w:rPr>
                <w:color w:val="auto"/>
              </w:rPr>
              <w:t xml:space="preserve"> jinkludi grupp ibbażat fuq karatteristika komuni ta' orjentazzjoni sesswali</w:t>
            </w:r>
            <w:r w:rsidRPr="006E5E61">
              <w:rPr>
                <w:b/>
                <w:i/>
                <w:color w:val="auto"/>
              </w:rPr>
              <w:t xml:space="preserve"> u</w:t>
            </w:r>
            <w:r w:rsidRPr="006E5E61">
              <w:rPr>
                <w:color w:val="auto"/>
              </w:rPr>
              <w:t xml:space="preserve"> aspetti relatati mas-sess</w:t>
            </w:r>
            <w:r w:rsidRPr="006E5E61">
              <w:rPr>
                <w:b/>
                <w:i/>
                <w:color w:val="auto"/>
              </w:rPr>
              <w:t xml:space="preserve"> u/jew li jkun għadda minn jew jidħol f'riskju ta' traffikar</w:t>
            </w:r>
            <w:r w:rsidRPr="006E5E61">
              <w:rPr>
                <w:color w:val="auto"/>
              </w:rPr>
              <w:t xml:space="preserve"> sesswali</w:t>
            </w:r>
            <w:r w:rsidRPr="006E5E61">
              <w:rPr>
                <w:b/>
                <w:i/>
                <w:color w:val="auto"/>
              </w:rPr>
              <w:t xml:space="preserve"> għal sfruttament sesswali</w:t>
            </w:r>
            <w:r w:rsidRPr="006E5E61">
              <w:rPr>
                <w:color w:val="auto"/>
              </w:rPr>
              <w:t>,</w:t>
            </w:r>
            <w:r w:rsidRPr="006E5E61">
              <w:rPr>
                <w:b/>
                <w:i/>
                <w:color w:val="auto"/>
              </w:rPr>
              <w:t xml:space="preserve"> inkluż l-identità tal-ġeneru, l-espressjoni tal-ġeneru u l-karatteristiċi tas-sess. Dawn l-aspetti</w:t>
            </w:r>
            <w:r w:rsidRPr="006E5E61">
              <w:rPr>
                <w:color w:val="auto"/>
              </w:rPr>
              <w:t xml:space="preserve"> għandhom jingħataw il-kunsiderazzjoni li jixirqilhom sabiex tiġi determinata sħubija fi grupp soċjali partikolari jew identifikata karatteristika ta' grupp bħal dan;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w:t>
      </w:r>
      <w:r w:rsidR="00BC700E" w:rsidRPr="006E5E61">
        <w:rPr>
          <w:color w:val="auto"/>
        </w:rPr>
        <w:t xml:space="preserve"> </w:t>
      </w:r>
      <w:r w:rsidRPr="006E5E61">
        <w:rPr>
          <w:color w:val="auto"/>
        </w:rPr>
        <w:t>shadow rapporteur agrees with the rapporteur that linking sexual orientation toacts 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"gender expression" to the definition of"particular social group" follows in particular a European Court of HumanRights ruling where it was clarified that individuals can be at particular riskof ill-treatment (under Article 3 ECHR) in third countries where they areperceived as not conforming to the gender roles ascribed to them by society,tradition and even the legal system (N v. Sweden, Application no. 23505/09).</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1 – punt e</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(e)</w:t>
            </w:r>
            <w:r w:rsidRPr="006E5E61">
              <w:rPr>
                <w:b/>
                <w:i/>
                <w:color w:val="auto"/>
              </w:rPr>
              <w:tab/>
            </w:r>
            <w:r w:rsidRPr="006E5E61">
              <w:rPr>
                <w:color w:val="auto"/>
              </w:rPr>
              <w:t>il-kunċett ta' opinjoni politika għandu, partikolarment, jinkludi ż-żamma ta' opinjoni, ħsieb jew twemmin dwar kwistjoni relatata mal-atturi potenzjali ta' persekuzzjoni msemmija fl-Artikolu 6 u għall-politika jew il-metodi tagħhom</w:t>
            </w:r>
            <w:r w:rsidRPr="006E5E61">
              <w:rPr>
                <w:b/>
                <w:i/>
                <w:color w:val="auto"/>
              </w:rPr>
              <w:t>, kemm jekk dik l-opinjoni, ħsieb jew twemmin ikun aġixxa fuqu l-applikant u kemm jekk le</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(e)</w:t>
            </w:r>
            <w:r w:rsidRPr="006E5E61">
              <w:rPr>
                <w:b/>
                <w:i/>
                <w:color w:val="auto"/>
              </w:rPr>
              <w:tab/>
            </w:r>
            <w:r w:rsidRPr="006E5E61">
              <w:rPr>
                <w:color w:val="auto"/>
              </w:rPr>
              <w:t>il-kunċett ta' opinjoni politika għandu, partikolarment, jinkludi ż-żamma ta' opinjoni, ħsieb jew twemmin dwar kwistjoni relatata mal-atturi potenzjali ta' persekuzzjoni msemmija fl-Artikolu 6 u għall-politika jew il-metodi tagħhom.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Gérard Deprez, Louis Michel</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t>Fil-valutazzjoni ta'</w:t>
            </w:r>
            <w:r w:rsidRPr="006E5E61">
              <w:rPr>
                <w:color w:val="auto"/>
              </w:rPr>
              <w:t xml:space="preserve"> jekk applikant għandux biża' ġustifikata ta' persekuzzjoni mhuwiex importanti jekk l-applikant fil-verità għandux il-karatteristika razzista, reliġjuża, nazzjonali, soċjali jew politika li tattira l-persekuzzjoni, sakemm din il-karatteristika tkun attribwita għall-applikant mill-attur ta' persekuzzjoni.</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t>Meta l-awtorità determinanti tivvaluta</w:t>
            </w:r>
            <w:r w:rsidRPr="006E5E61">
              <w:rPr>
                <w:color w:val="auto"/>
              </w:rPr>
              <w:t xml:space="preserve"> jekk applikant għandux biża' ġustifikata ta' persekuzzjoni mhuwiex importanti jekk l-applikant fil-verità għandux il-karatteristika razzista, reliġjuża, nazzjonali, soċjali jew politika li tattira l-persekuzzjoni, sakemm din il-karatteristika tkun attribwita għall-applikant mill-attur ta' persekuzzjoni.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{FR}</w:t>
      </w:r>
      <w:r w:rsidRPr="006E5E61">
        <w:rPr>
          <w:color w:val="auto"/>
        </w:rPr>
        <w:t>fr</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Fil-valutazzjoni ta' jekk applikant għandux biża' ġustifikata ta' persekuzzjoni mhuwiex importanti jekk l-applikant fil-verità għandux il-karatteristika razzista, reliġjuża, nazzjonali, soċjali jew politika li tattira l-persekuzzjoni, sakemm din il-karatteristika tkun attribwita għall-applikant mill-attur ta' persekuzzjoni.</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Fil-valutazzjoni ta' jekk applikant għandux biża' ġustifikata ta' persekuzzjoni mhuwiex importanti jekk l-applikant fil-verità għandux il-karatteristika razzista, reliġjuża, nazzjonali, soċjali jew politika li tattira l-persekuzzjoni, sakemm din il-karatteristika tkun attribwita</w:t>
            </w:r>
            <w:r w:rsidRPr="006E5E61">
              <w:rPr>
                <w:b/>
                <w:i/>
                <w:color w:val="auto"/>
              </w:rPr>
              <w:t xml:space="preserve"> b'mod dimostrabbli</w:t>
            </w:r>
            <w:r w:rsidRPr="006E5E61">
              <w:rPr>
                <w:color w:val="auto"/>
              </w:rPr>
              <w:t xml:space="preserve"> għall-applikant mill-attur ta' persekuzzjoni.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Fil-valutazzjoni ta' jekk applikant għandux biża' ġustifikata ta' persekuzzjoni mhuwiex importanti jekk l-applikant fil-verità għandux il-karatteristika razzista, reliġjuża, nazzjonali, soċjali jew politika li tattira l-persekuzzjoni, sakemm din il-karatteristika tkun attribwita għall-applikant mill-attur ta' persekuzzjoni.</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Fil-valutazzjoni ta' jekk applikant għandux biża' ġustifikata ta' persekuzzjoni mhuwiex importanti jekk l-applikant fil-verità għandux il-karatteristika razzista,</w:t>
            </w:r>
            <w:r w:rsidRPr="006E5E61">
              <w:rPr>
                <w:b/>
                <w:i/>
                <w:color w:val="auto"/>
              </w:rPr>
              <w:t xml:space="preserve"> etnika,</w:t>
            </w:r>
            <w:r w:rsidRPr="006E5E61">
              <w:rPr>
                <w:color w:val="auto"/>
              </w:rPr>
              <w:t xml:space="preserve"> reliġjuża, nazzjonali, soċjali jew politika li tattira l-persekuzzjoni, sakemm din il-karatteristika tkun attribwita għall-applikant mill-attur ta' persekuzzjoni.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449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Fil-valutazzjoni jekk applikant għandux biża' ġustifikata li jiġi ppersegwitat, l-awtorità determinanti ma tistax tistenna raġonevolment lil applikant iġib ruħu b'mod diskret jew jastjeni minn ċerti prattiki, fejn din l-imġiba jew dawn il-prattiki jkunu inerenti għall-identità tiegħu jew tagħha, biex jiġi evitat ir-riskju ta' persekuzzjoni fil-pajjiż ta' oriġini tiegħu jew tagħha.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Fil-valutazzjoni jekk applikant għandux biża' ġustifikata li jiġi ppersegwitat, l-awtorità determinanti ma tistax tistenna raġonevolment lil applikant iġib ruħu b'mod diskret jew jastjeni minn ċerti prattiki, fejn din l-imġiba jew dawn il-prattiki jkunu inerenti għall-identità tiegħu jew tagħha, biex jiġi evitat ir-riskju ta' persekuzzjoni fil-pajjiż ta' oriġini tiegħu jew tagħha.</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Fil-valutazzjoni jekk applikant għandux biża' ġustifikata li jiġi ppersegwitat, l-awtorità determinanti ma tistax tistenna raġonevolment lil applikant iġib ruħu b'mod diskret jew jastjeni minn ċerti prattiki, fejn din l-imġiba jew dawn il-prattiki jkunu inerenti għall-identità tiegħu jew tagħha, biex jiġi evitat ir-riskju ta' persekuzzjoni fil-pajjiż ta' oriġini tiegħu jew tagħha</w:t>
            </w:r>
            <w:r w:rsidRPr="006E5E61">
              <w:rPr>
                <w:b/>
                <w:i/>
                <w:color w:val="auto"/>
              </w:rPr>
              <w:t>, diment li tali prattiki u mġiba ma jikkontradixxux id-dritt tal-Unjoni u n-normi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Fil-valutazzjoni jekk applikant għandux biża' ġustifikata li jiġi ppersegwitat, l-awtorità determinanti ma tistax tistenna raġonevolment lil applikant iġib ruħu b'mod diskret jew jastjeni minn ċerti prattiki, fejn din l-imġiba jew dawn il-prattiki jkunu inerenti għall-identità tiegħu jew tagħha, biex jiġi evitat ir-riskju ta' persekuzzjoni fil-pajjiż ta' oriġini tiegħu jew tagħha.</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Fil-valutazzjoni jekk applikant għandux biża' ġustifikata li jiġi ppersegwitat, l-awtorità determinanti ma tistax tistenna raġonevolment lil applikant iġib ruħu b'mod diskret jew jastjeni minn ċerti prattiki, fejn din l-imġiba jew dawn il-prattiki jkunu inerenti għall-identità</w:t>
            </w:r>
            <w:r w:rsidRPr="006E5E61">
              <w:rPr>
                <w:b/>
                <w:i/>
                <w:color w:val="auto"/>
              </w:rPr>
              <w:t xml:space="preserve"> jew il-kuxjenza</w:t>
            </w:r>
            <w:r w:rsidRPr="006E5E61">
              <w:rPr>
                <w:color w:val="auto"/>
              </w:rPr>
              <w:t xml:space="preserve"> tiegħu jew tagħha, biex jiġi evitat ir-riskju ta' persekuzzjoni fil-pajjiż ta' oriġini tiegħu jew tagħha.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Ix-shadow rapporteur jaqbel mar-rapporteur li t-terminu "identità" huwa restrittiv. Tista' tkun il-kuxjenza ta' persuna li twassal lil dik il-persuna biex ikollha biża' ġustifikata li tiġi persegwitata. Dan huwa konformi wkoll mal-ġurisprudenza tal-Qorti tal-Ġustizzja tal-Unjoni Ewropea fil-Kawżi Magħquda C-71/11 u C-99/11.</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Fil-valutazzjoni jekk applikant għandux biża' ġustifikata li jiġi ppersegwitat, l-awtorità determinanti ma tistax tistenna raġonevolment lil applikant iġib ruħu b'mod diskret jew jastjeni minn ċerti prattiki, fejn din l-imġiba jew dawn il-prattiki jkunu inerenti għall-identità tiegħu jew tagħha, biex jiġi evitat ir-riskju ta' persekuzzjoni fil-pajjiż ta' oriġini tiegħu jew tagħha.</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Fil-valutazzjoni jekk applikant għandux biża' ġustifikata li jiġi ppersegwitat, l-awtorità determinanti ma tistax tistenna raġonevolment lil applikant iġib ruħu b'mod diskret jew jastjeni minn ċerti prattiki, fejn din l-imġiba jew dawn il-prattiki jkunu inerenti għall-identità</w:t>
            </w:r>
            <w:r w:rsidRPr="006E5E61">
              <w:rPr>
                <w:b/>
                <w:i/>
                <w:color w:val="auto"/>
              </w:rPr>
              <w:t xml:space="preserve"> jew il-kuxjenza</w:t>
            </w:r>
            <w:r w:rsidRPr="006E5E61">
              <w:rPr>
                <w:color w:val="auto"/>
              </w:rPr>
              <w:t xml:space="preserve"> tiegħu jew tagħha, biex jiġi evitat ir-riskju ta' persekuzzjoni fil-pajjiż ta' oriġini tiegħu jew tagħha.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Artikolu 11</w:t>
            </w:r>
            <w:r w:rsidRPr="006E5E61">
              <w:rPr>
                <w:b/>
                <w:i/>
                <w:color w:val="auto"/>
              </w:rPr>
              <w:tab/>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Waqfien</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1.</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Ċittadin ta' pajjiż terz jew persuna mingħajr stat ma jibqax rifuġjat fejn japplikaw wieħed jew aktar minn dawn li ġejjin:</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persuna tkun għamlet użu mill-ġdid b'mod volontarju mill-protezzjoni tal-pajjiż ta' nazzjonalità;</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billi kienet tilfet in-nazzjonalità tagħha, il-persuna tkun akkwistatha mill-ġdid b'mod volontarju;</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(c) il-persuna tkun akkwistat nazzjonalità ġdida, u tgawdi l-protezzjoni tal-pajjiż tan-nazzjonalità ġdida tagħha;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 il-persuna tkun stabbiliet lilha nnifisha mill-ġdid b'mod volontarju fil-pajjiż li hija tkun telqet minnu jew li baqgħet barra minnu minħabba biża' ta' persekuzzjoni;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(e) il-persuna ma tistax aktar, minħabba li ċ-ċirkostanzi li f'konnessjoni magħhom hija tkun ġiet magħrufa bħala rifuġjat ikunu waqfu milli jeżistu, tkompli tirrifjuta milli tagħmel użu mill-protezzjoni tal-pajjiż ta' nazzjonalità;</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(f) billi hija persuna mingħajr stat, il-persuna tista', minħabba li ċ-ċirkostanzi li bihom hija ġiet rikonoxxuta bħala rifuġjat ikunu waqfu milli jeżistu, tirritorna lejn il-pajjiż ta' residenza abitwali ta' qabel.</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Il-punti (e) u (f) m'għandhomx japplikaw għal rifuġjat li jista' jinvoka raġunijiet b'saħħithom li jinħolqu minn persekuzzjoni preċedenti talli rrifjuta li jagħmel użu mill-protezzjoni tal-pajjiż ta' nazzjonalità jew, minħabba li kien persuna mingħajr stat, tal-pajjiż ta' residenza abitwali ta' qabel.</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 Meta japplikaw il-punti (e) u (f) tal-paragrafu 1, l-awtorità determinanti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għandha tqis jekk il-bidla fiċ-ċirkostanzi hijiex ta' natura sinifikanti u mhux temporanja b'tali mod li l-biża' tar-rifuġjat minn persekuzzjoni ma tistax tibqa' titqies bħala ġustifikata;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għandha tibbaża lilha nnifisha fuq informazzjoni preċiża u aġġornata miksuba mis-sorsi rilevanti kollha, inkluża informazzjoni dwar il-pajjiż ta' oriġini fil-livell tal-Unjoni u analiżi komuni tal-informazzjoni dwar il-pajjiż ta' oriġini msemmija fl-Artikoli 8 u 10 tar-Regolament (UE) Nru XXX/XX [Ir-Regolament dwar l-Aġenzija tal-Unjoni Ewropea għall-Asil] jew informazzjoni u gwida maħruġa mill-Kummissarju Għoli tan-Nazzjonijiet Uniti għar-Rifuġjati.</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11 – paragrafu 1 – subparagrafu 1 – punt fa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(fa)</w:t>
            </w:r>
            <w:r w:rsidRPr="006E5E61">
              <w:rPr>
                <w:b/>
                <w:i/>
                <w:color w:val="auto"/>
              </w:rPr>
              <w:tab/>
              <w:t>hija taħrab barra mill-ġurisdizzjoni tal-Istat Membru ospitanti tagħha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11 – paragrafu 1 – subparagrafu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Il-punti (e) u (f) m'għandhomx japplikaw għal rifuġjat li jista' jinvoka raġunijiet b'saħħithom li jinħolqu minn persekuzzjoni preċedenti talli rrifjuta li jagħmel użu mill-protezzjoni tal-pajjiż ta' nazzjonalità jew, minħabba li kien persuna mingħajr stat, tal-pajjiż ta' residenza abitwali ta' qabel.</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József Nagy</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11 – paragrafu 1 – subparagrafu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Il-punti</w:t>
            </w:r>
            <w:r w:rsidRPr="006E5E61">
              <w:rPr>
                <w:b/>
                <w:i/>
                <w:color w:val="auto"/>
              </w:rPr>
              <w:t xml:space="preserve"> </w:t>
            </w:r>
            <w:r w:rsidRPr="006E5E61">
              <w:rPr>
                <w:color w:val="auto"/>
              </w:rPr>
              <w:t>(e) u</w:t>
            </w:r>
            <w:r w:rsidRPr="006E5E61">
              <w:rPr>
                <w:b/>
                <w:i/>
                <w:color w:val="auto"/>
              </w:rPr>
              <w:t xml:space="preserve"> </w:t>
            </w:r>
            <w:r w:rsidRPr="006E5E61">
              <w:rPr>
                <w:color w:val="auto"/>
              </w:rPr>
              <w:t>(f) m'għandhomx japplikaw għal rifuġjat li jista'</w:t>
            </w:r>
            <w:r w:rsidRPr="006E5E61">
              <w:rPr>
                <w:b/>
                <w:i/>
                <w:color w:val="auto"/>
              </w:rPr>
              <w:t xml:space="preserve"> jinvoka</w:t>
            </w:r>
            <w:r w:rsidRPr="006E5E61">
              <w:rPr>
                <w:color w:val="auto"/>
              </w:rPr>
              <w:t xml:space="preserve"> raġunijiet b'saħħithom li jinħolqu minn persekuzzjoni preċedenti talli rrifjuta li jagħmel użu mill-protezzjoni tal-pajjiż ta' nazzjonalità jew, minħabba li kien persuna mingħajr stat, tal-pajjiż ta' residenza abitwali ta' qabel.</w:t>
            </w:r>
          </w:p>
        </w:tc>
        <w:tc>
          <w:tcPr>
            <w:tcW w:w="4876" w:type="dxa"/>
          </w:tcPr>
          <w:p w:rsidR="007650BA" w:rsidRPr="006E5E61" w:rsidRDefault="007650BA" w:rsidP="00B52B81">
            <w:pPr>
              <w:pStyle w:val="Normal6"/>
              <w:rPr>
                <w:b/>
                <w:i/>
                <w:color w:val="auto"/>
              </w:rPr>
            </w:pPr>
            <w:r w:rsidRPr="006E5E61">
              <w:rPr>
                <w:color w:val="auto"/>
              </w:rPr>
              <w:t>Il-punti</w:t>
            </w:r>
            <w:r w:rsidRPr="006E5E61">
              <w:rPr>
                <w:b/>
                <w:i/>
                <w:color w:val="auto"/>
              </w:rPr>
              <w:t xml:space="preserve"> </w:t>
            </w:r>
            <w:r w:rsidRPr="006E5E61">
              <w:rPr>
                <w:color w:val="auto"/>
              </w:rPr>
              <w:t>(e) u</w:t>
            </w:r>
            <w:r w:rsidRPr="006E5E61">
              <w:rPr>
                <w:b/>
                <w:i/>
                <w:color w:val="auto"/>
              </w:rPr>
              <w:t xml:space="preserve"> </w:t>
            </w:r>
            <w:r w:rsidRPr="006E5E61">
              <w:rPr>
                <w:color w:val="auto"/>
              </w:rPr>
              <w:t>(f) m'għandhomx japplikaw għal rifuġjat li jista'</w:t>
            </w:r>
            <w:r w:rsidRPr="006E5E61">
              <w:rPr>
                <w:b/>
                <w:i/>
                <w:color w:val="auto"/>
              </w:rPr>
              <w:t xml:space="preserve"> juri l-eżistenza ta'</w:t>
            </w:r>
            <w:r w:rsidRPr="006E5E61">
              <w:rPr>
                <w:color w:val="auto"/>
              </w:rPr>
              <w:t xml:space="preserve"> raġunijiet b'saħħithom li jinħolqu minn persekuzzjoni preċedenti talli rrifjuta li jagħmel użu mill-protezzjoni tal-pajjiż ta' nazzjonalità jew, minħabba li kien persuna mingħajr stat, tal-pajjiż ta' residenza abitwali ta' qabel.</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Deroga għall-punti (e) u (f) tal-Artikolu 11 jenħtieġ li ssir biss meta r-rifuġjat ikun jista' jagħti prova li hemm raġunijiet marbuta mal-persekuzzjoni preċedenti li jaffettwaw id-dritt tiegħu li jkun protett fil-pajjiż ta' nazzjonalità jew, ikun persuna mingħajr stat, fil-pajjiż ta' residenza abitwali ta' qabel. Din id-dispożizzjoni tgħin biex jiġu pprevenuti l-abbużi tas-SEKA.</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Jeroen Lenaers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11 – paragrafu 1a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1a.</w:t>
            </w:r>
            <w:r w:rsidRPr="006E5E61">
              <w:rPr>
                <w:b/>
                <w:i/>
                <w:color w:val="auto"/>
              </w:rPr>
              <w:tab/>
              <w:t>L-Istati Membri jistgħu jiddeċiedu li rifjut kontinwu għal integrazzjoni attiva minn naħa ta' ċittadin ta' pajjiż terz jew persuna mingħajr stat ikkwalifikata bħala rifuġjat jista', bħala l-aħħar alternattiva, iwassal għall-waqfien tal-eliġibbiltà għall-protezzjoni internazzjonali.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11 – paragrafu 2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għandha tqis jekk il-bidla fiċ-ċirkostanzi hijiex ta' natura sinifikanti u mhux temporanja b'tali mod li l-biża' tar-rifuġjat minn persekuzzjoni ma tistax tibqa' titqies bħala ġustifikata;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L-istess salvagwardji huma diġà garantiti fil-paragrafi 1(e) u 1(f) ta' dan l-Artikolu.</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459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11 – paragrafu 2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t>għandha</w:t>
            </w:r>
            <w:r w:rsidRPr="006E5E61">
              <w:rPr>
                <w:color w:val="auto"/>
              </w:rPr>
              <w:t xml:space="preserve"> tibbaża lilha nnifisha fuq informazzjoni preċiża u aġġornata miksuba mis-sorsi rilevanti kollha, inkluża informazzjoni dwar il-pajjiż ta' oriġini fil-livell tal-Unjoni u analiżi komuni tal-informazzjoni dwar il-pajjiż ta' oriġini msemmija fl-Artikoli 8 u 10 tar-Regolament</w:t>
            </w:r>
            <w:r w:rsidRPr="006E5E61">
              <w:rPr>
                <w:b/>
                <w:i/>
                <w:color w:val="auto"/>
              </w:rPr>
              <w:t xml:space="preserve"> </w:t>
            </w:r>
            <w:r w:rsidRPr="006E5E61">
              <w:rPr>
                <w:color w:val="auto"/>
              </w:rPr>
              <w:t>(UE) Nru XXX/XX [Ir-Regolament dwar l-Aġenzija tal-Unjoni Ewropea għall-Asil]</w:t>
            </w:r>
            <w:r w:rsidRPr="006E5E61">
              <w:rPr>
                <w:b/>
                <w:i/>
                <w:color w:val="auto"/>
              </w:rPr>
              <w:t xml:space="preserve"> jew informazzjoni u gwida maħruġa mill-Kummissarju Għoli tan-Nazzjonijiet Uniti għar-Rifuġjati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t>tista'</w:t>
            </w:r>
            <w:r w:rsidRPr="006E5E61">
              <w:rPr>
                <w:color w:val="auto"/>
              </w:rPr>
              <w:t xml:space="preserve"> tibbaża lilha nnifisha fuq informazzjoni preċiża u aġġornata miksuba mis-sorsi rilevanti kollha, inkluża informazzjoni dwar il-pajjiż ta' oriġini fil-livell tal-Unjoni u analiżi komuni tal-informazzjoni dwar il-pajjiż ta' oriġini msemmija fl-Artikoli 8 u 10 tar-Regolament</w:t>
            </w:r>
            <w:r w:rsidRPr="006E5E61">
              <w:rPr>
                <w:b/>
                <w:i/>
                <w:color w:val="auto"/>
              </w:rPr>
              <w:t xml:space="preserve"> </w:t>
            </w:r>
            <w:r w:rsidRPr="006E5E61">
              <w:rPr>
                <w:color w:val="auto"/>
              </w:rPr>
              <w:t>(UE) Nru XXX/XX [Ir-Regolament dwar l-Aġenzija tal-Unjoni Ewropea għall-Asil].</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11 – paragrafu 2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għandha</w:t>
            </w:r>
            <w:r w:rsidRPr="006E5E61">
              <w:rPr>
                <w:b/>
                <w:i/>
                <w:color w:val="auto"/>
              </w:rPr>
              <w:t xml:space="preserve"> tibbaża lilha nnifisha fuq</w:t>
            </w:r>
            <w:r w:rsidRPr="006E5E61">
              <w:rPr>
                <w:color w:val="auto"/>
              </w:rPr>
              <w:t xml:space="preserve"> informazzjoni preċiża u aġġornata miksuba mis-sorsi rilevanti kollha, inkluża informazzjoni dwar il-pajjiż ta' oriġini fil-livell tal-Unjoni u analiżi komuni tal-informazzjoni dwar il-pajjiż ta' oriġini msemmija fl-Artikoli 8 u 10 tar-Regolament</w:t>
            </w:r>
            <w:r w:rsidRPr="006E5E61">
              <w:rPr>
                <w:b/>
                <w:i/>
                <w:color w:val="auto"/>
              </w:rPr>
              <w:t xml:space="preserve"> </w:t>
            </w:r>
            <w:r w:rsidRPr="006E5E61">
              <w:rPr>
                <w:color w:val="auto"/>
              </w:rPr>
              <w:t>(UE) Nru XXX/XX [Ir-Regolament dwar l-Aġenzija tal-Unjoni Ewropea għall-Asil] jew informazzjoni u gwida maħruġa mill-Kummissarju Għoli tan-Nazzjonijiet Uniti għar-Rifuġjati.</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għandha</w:t>
            </w:r>
            <w:r w:rsidRPr="006E5E61">
              <w:rPr>
                <w:b/>
                <w:i/>
                <w:color w:val="auto"/>
              </w:rPr>
              <w:t xml:space="preserve"> tqis</w:t>
            </w:r>
            <w:r w:rsidRPr="006E5E61">
              <w:rPr>
                <w:color w:val="auto"/>
              </w:rPr>
              <w:t xml:space="preserve"> informazzjoni preċiża u aġġornata miksuba mis-sorsi rilevanti kollha, inkluża informazzjoni dwar il-pajjiż ta' oriġini fil-livell tal-Unjoni u analiżi komuni tal-informazzjoni dwar il-pajjiż ta' oriġini msemmija fl-Artikoli 8 u 10 tar-Regolament</w:t>
            </w:r>
            <w:r w:rsidRPr="006E5E61">
              <w:rPr>
                <w:b/>
                <w:i/>
                <w:color w:val="auto"/>
              </w:rPr>
              <w:t xml:space="preserve"> </w:t>
            </w:r>
            <w:r w:rsidRPr="006E5E61">
              <w:rPr>
                <w:color w:val="auto"/>
              </w:rPr>
              <w:t>(UE) Nru XXX/XX [Ir-Regolament dwar l-Aġenzija tal-Unjoni Ewropea għall-Asil] jew informazzjoni u gwida maħruġa mill-Kummissarju Għoli tan-Nazzjonijiet Uniti għar-Rifuġjati.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color w:val="auto"/>
              </w:rPr>
              <w:tab/>
              <w:t>Persuna li tkun ċittadin ta' pajjiż terz jew persuna mingħajr stat għandha tiġi eskluża</w:t>
            </w:r>
            <w:r w:rsidRPr="006E5E61">
              <w:rPr>
                <w:b/>
                <w:i/>
                <w:color w:val="auto"/>
              </w:rPr>
              <w:t xml:space="preserve"> milli tkun rifuġjat</w:t>
            </w:r>
            <w:r w:rsidRPr="006E5E61">
              <w:rPr>
                <w:color w:val="auto"/>
              </w:rPr>
              <w:t xml:space="preserve"> jekk:</w:t>
            </w:r>
          </w:p>
        </w:tc>
        <w:tc>
          <w:tcPr>
            <w:tcW w:w="4876" w:type="dxa"/>
          </w:tcPr>
          <w:p w:rsidR="007650BA" w:rsidRPr="006E5E61" w:rsidRDefault="00BC700E" w:rsidP="00B52B81">
            <w:pPr>
              <w:pStyle w:val="Normal6"/>
              <w:rPr>
                <w:b/>
                <w:i/>
                <w:color w:val="auto"/>
              </w:rPr>
            </w:pPr>
            <w:r w:rsidRPr="006E5E61">
              <w:rPr>
                <w:color w:val="auto"/>
              </w:rPr>
              <w:t>1.</w:t>
            </w:r>
            <w:r w:rsidRPr="006E5E61">
              <w:rPr>
                <w:color w:val="auto"/>
              </w:rPr>
              <w:tab/>
            </w:r>
            <w:r w:rsidR="007650BA" w:rsidRPr="006E5E61">
              <w:rPr>
                <w:color w:val="auto"/>
              </w:rPr>
              <w:t>Persuna li tkun ċittadin ta' pajjiż terz jew persuna mingħajr stat għandha tiġi eskluża</w:t>
            </w:r>
            <w:r w:rsidR="007650BA" w:rsidRPr="006E5E61">
              <w:rPr>
                <w:b/>
                <w:i/>
                <w:color w:val="auto"/>
              </w:rPr>
              <w:t xml:space="preserve"> mill-kamp ta' applikazzjoni ta' dan ir-Regolament</w:t>
            </w:r>
            <w:r w:rsidR="007650BA" w:rsidRPr="006E5E61">
              <w:rPr>
                <w:color w:val="auto"/>
              </w:rPr>
              <w:t xml:space="preserve"> jekk:</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Ix-shadow rapporteur jaqbel mar-rapporteur li l-Artikolu 1(D) tal-Konvenzjoni ta' Ġinevra ma jiċħadx l-istatus ta' "rifuġjat" lil ċerti kategoriji ta' persuni. Dan sempliċement iċaħħadhom mid-drittijiet u l-benefiċċji tal-Konvenzjoni. Peress li dan l-Artikolu huwa wkoll ispirat mill-Artikolu 1(D) tal-Konvenzjoni ta' Ġinevra, jenħtieġ li f'dan ir-Regolament jittieħed l-istess approċċ.</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taqa' fil-kamp ta' applikazzjoni tal-Artikolu 1(D) tal-Konvenzjoni ta' Ġinevra, li tirrigwarda l-protezzjoni jew l-għajnuna minn organi jew aġenziji tan-Nazzjonijiet Uniti apparti l-Kummissarju Għoli tan-Nazzjonijiet Uniti għar-Rifuġjati. Meta din il-protezzjoni jew għajnuna tkun waqfet għal xi raġuni, mingħajr ma l-pożizzjoni ta' dawn il-persuni tkun miftiehma definittivament f'konformità mar-riżoluzzjonijiet rilevanti adottati mill-Assemblea Ġenerali tan-Nazzjonijiet Uniti, dawk il-persuni għandhom ipso facto jkunu intitolati għall-benefiċċji ta'</w:t>
            </w:r>
            <w:r w:rsidRPr="006E5E61">
              <w:rPr>
                <w:b/>
                <w:i/>
                <w:color w:val="auto"/>
              </w:rPr>
              <w:t xml:space="preserve"> dan ir-Regolament</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taqa' fil-kamp ta' applikazzjoni tal-Artikolu 1(D) tal-Konvenzjoni ta' Ġinevra, li tirrigwarda l-protezzjoni jew l-għajnuna minn organi jew aġenziji tan-Nazzjonijiet Uniti apparti l-Kummissarju Għoli tan-Nazzjonijiet Uniti għar-Rifuġjati. Meta din il-protezzjoni jew għajnuna tkun waqfet għal xi raġuni, mingħajr ma l-pożizzjoni ta' dawn il-persuni tkun miftiehma definittivament f'konformità mar-riżoluzzjonijiet rilevanti adottati mill-Assemblea Ġenerali tan-Nazzjonijiet Uniti, dawk il-persuni għandhom ipso facto jkunu intitolati għall-benefiċċji ta'</w:t>
            </w:r>
            <w:r w:rsidRPr="006E5E61">
              <w:rPr>
                <w:b/>
                <w:i/>
                <w:color w:val="auto"/>
              </w:rPr>
              <w:t xml:space="preserve"> din id-Direttiva</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1 – punt ba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(ba)</w:t>
            </w:r>
            <w:r w:rsidRPr="006E5E61">
              <w:rPr>
                <w:b/>
                <w:i/>
                <w:color w:val="auto"/>
              </w:rPr>
              <w:tab/>
              <w:t>Fil-każ tal-Palestinjani li jaqgħu fi ħdan il-kamp ta' applikazzjoni tal-Artikolu 12(1) huma għandhom jiġu inklużi fil-kamp ta' applikazzjoni ta' dan ir-Regolament speċjalment jekk:</w:t>
            </w:r>
            <w:r w:rsidRPr="006E5E61">
              <w:rPr>
                <w:b/>
                <w:i/>
                <w:color w:val="auto"/>
              </w:rPr>
              <w:br/>
              <w:t>• skont l-Artikolu 1D tal-Konvenzjoni ta' Ġinevra, huma ma jkunux tassew ibbenefikaw mill-assistenza pprovduta mill-UNRWA,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 bħala aġenzija l-UNRWA hija mitmuma jew l-attivitajiet tagħha mwaqqfa jew għal kwalunkwe raġuni oġġettiva barra l-kontroll tal-persuna kkonċernata b'tali mod li l-persuna ma tkunx kapaċi tibbenefika (mill-ġdid) mill-protezzjoni jew l-assistenza tal-UNRWA;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 persuna, wara li tkun tassew ibbenefikat minn tali protezzjoni</w:t>
            </w:r>
            <w:r w:rsidR="00BC700E" w:rsidRPr="006E5E61">
              <w:rPr>
                <w:b/>
                <w:i/>
                <w:color w:val="auto"/>
              </w:rPr>
              <w:t xml:space="preserve"> jew assistenza, ma tibqax tirċe</w:t>
            </w:r>
            <w:r w:rsidRPr="006E5E61">
              <w:rPr>
                <w:b/>
                <w:i/>
                <w:color w:val="auto"/>
              </w:rPr>
              <w:t>viha għal raġuni lil hinn mill-kontroll u indipendenti mill-għażla tagħha.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7650BA" w:rsidRPr="006E5E61" w:rsidRDefault="007650BA" w:rsidP="007650BA">
      <w:pPr>
        <w:pStyle w:val="Normal12Italic"/>
        <w:rPr>
          <w:color w:val="auto"/>
        </w:rPr>
      </w:pPr>
      <w:r w:rsidRPr="006E5E61">
        <w:rPr>
          <w:color w:val="auto"/>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7650BA" w:rsidRPr="006E5E61" w:rsidRDefault="007650BA" w:rsidP="007650BA">
      <w:pPr>
        <w:pStyle w:val="Normal12Italic"/>
        <w:rPr>
          <w:color w:val="auto"/>
        </w:rPr>
      </w:pPr>
      <w:r w:rsidRPr="006E5E61">
        <w:rPr>
          <w:color w:val="auto"/>
        </w:rPr>
        <w:t>• Situations where a person who, after actually availing him/herself of UNRWA's assistance, ceases to receive it for a reason beyond his/her control and</w:t>
      </w:r>
    </w:p>
    <w:p w:rsidR="007650BA" w:rsidRPr="006E5E61" w:rsidRDefault="007650BA" w:rsidP="007650BA">
      <w:pPr>
        <w:pStyle w:val="Normal12Italic"/>
        <w:rPr>
          <w:color w:val="auto"/>
        </w:rPr>
      </w:pPr>
      <w:r w:rsidRPr="006E5E61">
        <w:rPr>
          <w:color w:val="auto"/>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7650BA" w:rsidRPr="006E5E61" w:rsidRDefault="007650BA" w:rsidP="007650BA">
      <w:pPr>
        <w:pStyle w:val="Normal12Italic"/>
        <w:rPr>
          <w:color w:val="auto"/>
        </w:rPr>
      </w:pPr>
      <w:r w:rsidRPr="006E5E61">
        <w:rPr>
          <w:color w:val="auto"/>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2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Persuna li tkun ċittadin ta' pajjiż terz jew persuna mingħajr stat</w:t>
            </w:r>
            <w:r w:rsidRPr="006E5E61">
              <w:rPr>
                <w:b/>
                <w:i/>
                <w:color w:val="auto"/>
              </w:rPr>
              <w:t xml:space="preserve"> għandha</w:t>
            </w:r>
            <w:r w:rsidRPr="006E5E61">
              <w:rPr>
                <w:color w:val="auto"/>
              </w:rPr>
              <w:t xml:space="preserve"> tiġi eskluża milli tkun rifuġjat meta jkun hemm raġunijiet serji biex jitqies li:</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Persuna li tkun ċittadin ta' pajjiż terz jew persuna mingħajr stat</w:t>
            </w:r>
            <w:r w:rsidRPr="006E5E61">
              <w:rPr>
                <w:b/>
                <w:i/>
                <w:color w:val="auto"/>
              </w:rPr>
              <w:t xml:space="preserve"> tista'</w:t>
            </w:r>
            <w:r w:rsidRPr="006E5E61">
              <w:rPr>
                <w:color w:val="auto"/>
              </w:rPr>
              <w:t xml:space="preserve"> tiġi eskluża milli tkun rifuġjat meta jkun hemm raġunijiet serji biex jitqies 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Traian Ungureanu, Artis Pabriks, Kinga Gál, Pál Csáky, Tomáš Zdechovský,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2 – punt aa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(aa)</w:t>
            </w:r>
            <w:r w:rsidRPr="006E5E61">
              <w:rPr>
                <w:b/>
                <w:i/>
                <w:color w:val="auto"/>
              </w:rPr>
              <w:tab/>
              <w:t>hija tkun ippjanat, iffaċilitat jew ipparteċipat fit-twettiq ta' reati terroristiċi.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Traian Ungureanu, Artis Pabriks, Kinga Gál, Pál Csáky, Tomáš Zdechovský,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2 – punt ab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(ab)</w:t>
            </w:r>
            <w:r w:rsidRPr="006E5E61">
              <w:rPr>
                <w:b/>
                <w:i/>
                <w:color w:val="auto"/>
              </w:rPr>
              <w:tab/>
              <w:t>hija tkun ipparteċipat fl-attivitajiet ta' grupp terroristiku, inkluż il-fatt li tipprovdi informazzjoni jew riżorsi materjali, jew billi tiffinanzja bi kwalunkwe mod l-attivitajiet tiegħu.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2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hija tkun ikkommettiet delitt serju mhux politiku</w:t>
            </w:r>
            <w:r w:rsidRPr="006E5E61">
              <w:rPr>
                <w:b/>
                <w:i/>
                <w:color w:val="auto"/>
              </w:rPr>
              <w:t xml:space="preserve"> barra mill-pajjiż tar-rifuġju</w:t>
            </w:r>
            <w:r w:rsidRPr="006E5E61">
              <w:rPr>
                <w:color w:val="auto"/>
              </w:rPr>
              <w:t xml:space="preserve"> qabel l-ammissjoni tagħha bħala rifuġjat, jiġifieri qabel il-mument tal-ħruġ ta' permess ta' residenza fuq il-bażi tal-għoti ta' stat ta' rifuġjat; partikolarment azzjonijiet krudili, anke jekk kommessi b'għan allegatament politiku, jistgħu jiġu klassifikati bħala delitti serji mhux politiċi;</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hija tkun ikkommettiet delitt serju mhux politiku qabel l-ammissjoni tagħha bħala rifuġjat, jiġifieri qabel il-mument tal-ħruġ ta' permess ta' residenza fuq il-bażi tal-għoti ta' stat ta' rifuġjat; partikolarment azzjonijiet krudili, anke jekk kommessi b'għan allegatament politiku, jistgħu jiġu klassifikati bħala delitti serji mhux politiċi;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2 – punt ca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(ca)</w:t>
            </w:r>
            <w:r w:rsidRPr="006E5E61">
              <w:rPr>
                <w:b/>
                <w:i/>
                <w:color w:val="auto"/>
              </w:rPr>
              <w:tab/>
              <w:t>hija taħrab barra mill-ġurisdizzjoni tal-Istat Membru ospitanti tagħha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469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Il-paragrafu 2 għandu japplika għal persuni li jinċitaw jew inkella jipparteċipaw fit-twettiq tad-delitti jew l-atti msemmija fih.</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7650BA" w:rsidRPr="006E5E61" w:rsidRDefault="007650BA" w:rsidP="007650BA">
      <w:pPr>
        <w:pStyle w:val="Normal12Italic"/>
        <w:rPr>
          <w:color w:val="auto"/>
        </w:rPr>
      </w:pPr>
      <w:r w:rsidRPr="006E5E61">
        <w:rPr>
          <w:color w:val="auto"/>
        </w:rPr>
        <w:t>exclude persons lacking the intent to commit crimes, who thus could not be deemed</w:t>
      </w:r>
    </w:p>
    <w:p w:rsidR="007650BA" w:rsidRPr="006E5E61" w:rsidRDefault="007650BA" w:rsidP="007650BA">
      <w:pPr>
        <w:pStyle w:val="Normal12Italic"/>
        <w:rPr>
          <w:color w:val="auto"/>
        </w:rPr>
      </w:pPr>
      <w:r w:rsidRPr="006E5E61">
        <w:rPr>
          <w:color w:val="auto"/>
        </w:rPr>
        <w:t>individually responsible under international criminal law.</w:t>
      </w:r>
    </w:p>
    <w:p w:rsidR="007650BA" w:rsidRPr="006E5E61" w:rsidRDefault="007650BA" w:rsidP="007650BA">
      <w:pPr>
        <w:pStyle w:val="Normal12Italic"/>
        <w:rPr>
          <w:color w:val="auto"/>
        </w:rPr>
      </w:pPr>
      <w:r w:rsidRPr="006E5E61">
        <w:rPr>
          <w:color w:val="auto"/>
        </w:rPr>
        <w:t>See: UNHCR comments on the European Commission's proposal for a Directive of the</w:t>
      </w:r>
    </w:p>
    <w:p w:rsidR="007650BA" w:rsidRPr="006E5E61" w:rsidRDefault="007650BA" w:rsidP="007650BA">
      <w:pPr>
        <w:pStyle w:val="Normal12Italic"/>
        <w:rPr>
          <w:color w:val="auto"/>
        </w:rPr>
      </w:pPr>
      <w:r w:rsidRPr="006E5E61">
        <w:rPr>
          <w:color w:val="auto"/>
        </w:rPr>
        <w:t>European Parliament and of the Council on minimum standards for the qualification and status of third country nationals or stateless persons as beneficiaries of international protection and the content of the protection granted</w:t>
      </w:r>
    </w:p>
    <w:p w:rsidR="007650BA" w:rsidRPr="006E5E61" w:rsidRDefault="007650BA" w:rsidP="007650BA">
      <w:pPr>
        <w:pStyle w:val="Normal12Italic"/>
        <w:rPr>
          <w:color w:val="auto"/>
        </w:rPr>
      </w:pPr>
      <w:r w:rsidRPr="006E5E61">
        <w:rPr>
          <w:color w:val="auto"/>
        </w:rPr>
        <w:t>(COM(2009)551, 21 October 2009)</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3a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3a.</w:t>
            </w:r>
            <w:r w:rsidRPr="006E5E61">
              <w:rPr>
                <w:b/>
                <w:i/>
                <w:color w:val="auto"/>
              </w:rPr>
              <w:tab/>
              <w:t>Il-klawżoli ta' esklużjoni msemmija fil-paragrafu 2 ma għandhomx japplikaw għall-minorenni.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3a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3a.</w:t>
            </w:r>
            <w:r w:rsidRPr="006E5E61">
              <w:rPr>
                <w:b/>
                <w:i/>
                <w:color w:val="auto"/>
              </w:rPr>
              <w:tab/>
              <w:t>Il-klawżoli ta' esklużjoni msemmija fil-paragrafu 2 ma għandhomx japplikaw għall-minorenni.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3b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3b.</w:t>
            </w:r>
            <w:r w:rsidRPr="006E5E61">
              <w:rPr>
                <w:b/>
                <w:i/>
                <w:color w:val="auto"/>
              </w:rPr>
              <w:tab/>
              <w:t>L-Istati Membri jistgħu japplikaw il-punt (c) tal-paragrafu 2 biss wara li, għal kull każ individwali, iwettqu valutazzjoni tal-fatti speċifiċi miġjuba għall-attenzjoni tagħhom bl-għan li jiġi determinat jekk hemmx raġunijiet serji biex jitqies li l-atti mwettqa mill-persuna inkwistjoni, li nkella tissodisfa l-kundizzjonijiet kwalifikanti għall-istatus ta' rifuġjat, jaqgħu fil-kamp ta' applikazzjoni ta' dik l-esklużjoni partikolari.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Paragrafu f'konformità mal-ġurisprudenza tal-Qorti tal-Ġustizzja (ara, għal dan l-għan, is-sentenza tad-9 ta' Novembru 2010, B</w:t>
      </w:r>
      <w:r w:rsidR="00BC700E" w:rsidRPr="006E5E61">
        <w:rPr>
          <w:color w:val="auto"/>
        </w:rPr>
        <w:t xml:space="preserve"> u D, C-57/09 u C-101/09, punti </w:t>
      </w:r>
      <w:r w:rsidRPr="006E5E61">
        <w:rPr>
          <w:color w:val="auto"/>
        </w:rPr>
        <w:t>87 u 94 u s-sentenza tal-31 ta' Jannar 2017, Mostafa Lounani, C-573/14, punt 72).</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3b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3b.</w:t>
            </w:r>
            <w:r w:rsidRPr="006E5E61">
              <w:rPr>
                <w:b/>
                <w:i/>
                <w:color w:val="auto"/>
              </w:rPr>
              <w:tab/>
              <w:t>Il-persuni kollha affettwati mir-raġunijiet tal-esklużjoni msemmija fil-paragrafu 2 għandu jkollhom aċċess għal rimedju effettiv kontra d-deċiżjoni.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5.</w:t>
            </w:r>
            <w:r w:rsidRPr="006E5E61">
              <w:rPr>
                <w:b/>
                <w:i/>
                <w:color w:val="auto"/>
              </w:rPr>
              <w:tab/>
              <w:t>Għall-finijiet tal-punti (b) u (c) tal-paragrafu 2, l-atti li ġejjin għandhom jiġu klassifikati bħala atti serji mhux politiċi:</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azzjonijiet partikolarment krudili meta l-att inkwistjoni jkun sproporzjonat għall-allegat objettiv politiku,</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atti terroristiċi, li huma karatterizzati mill-vjolenza tagħhom lejn popolazzjonijiet ċivili, anke jekk jitwettqu b'objettiv allegatament politiku.</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5.</w:t>
            </w:r>
            <w:r w:rsidRPr="006E5E61">
              <w:rPr>
                <w:b/>
                <w:i/>
                <w:color w:val="auto"/>
              </w:rPr>
              <w:tab/>
              <w:t>Għall-finijiet tal-punti (b) u (c) tal-paragrafu 2, l-atti li ġejjin għandhom jiġu klassifikati bħala atti serji mhux politiċi:</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azzjonijiet partikolarment krudili meta l-att inkwistjoni jkun sproporzjonat għall-allegat objettiv politiku,</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atti terroristiċi, li huma karatterizzati mill-vjolenza tagħhom lejn popolazzjonijiet ċivili, anke jekk jitwettqu b'objettiv allegatament politiku.</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5.</w:t>
            </w:r>
            <w:r w:rsidRPr="006E5E61">
              <w:rPr>
                <w:b/>
                <w:i/>
                <w:color w:val="auto"/>
              </w:rPr>
              <w:tab/>
              <w:t>Għall-finijiet tal-punti (b) u (c) tal-paragrafu 2, l-atti li ġejjin għandhom jiġu klassifikati bħala atti serji mhux politiċi:</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azzjonijiet partikolarment krudili meta l-att inkwistjoni jkun sproporzjonat għall-allegat objettiv politiku,</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 xml:space="preserve"> atti terroristiċi, li huma karatterizzati mill-vjolenza tagħhom lejn popolazzjonijiet ċivili, anke jekk jitwettqu b'objettiv allegatament politiku.</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Ix-shadow rapporteur jaqbel mal-ġustifikazzjoni tar-rapporteur (għall-§5 kollu u għalhekk anke għaż-żewġ partijiet i</w:t>
      </w:r>
      <w:r w:rsidR="00BC700E" w:rsidRPr="006E5E61">
        <w:rPr>
          <w:color w:val="auto"/>
        </w:rPr>
        <w:t xml:space="preserve">mħassra li ġejjin) skont liema </w:t>
      </w:r>
      <w:r w:rsidRPr="006E5E61">
        <w:rPr>
          <w:color w:val="auto"/>
        </w:rPr>
        <w:t>"Il-ġurisprudenza tal-QTĠ-UE, imsemmija fil-Premessa 31, tinterpreta d-dispożizzjonijiet tal-Artikolu eżistenti 12(2)(b) u (c). Iż-żieda ta' paragrafu addizzjonali mal-Artikolu jżid biss konfużjoni. L-interpretazzjoni tal-QTĠ-UE hija stabbilita fil-Premessa 31 u hija ċara u suffiċjenti biex jiġi interpretat l-Artikolu 12(2)(b) u (c) fir-rigward tat-terroriżmu u b'mod pa</w:t>
      </w:r>
      <w:r w:rsidR="00BC700E" w:rsidRPr="006E5E61">
        <w:rPr>
          <w:color w:val="auto"/>
        </w:rPr>
        <w:t>rtikolari azzjonijiet krudili."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Għall-finijiet</w:t>
            </w:r>
            <w:r w:rsidRPr="006E5E61">
              <w:rPr>
                <w:b/>
                <w:i/>
                <w:color w:val="auto"/>
              </w:rPr>
              <w:t xml:space="preserve"> tal-punti </w:t>
            </w:r>
            <w:r w:rsidRPr="006E5E61">
              <w:rPr>
                <w:color w:val="auto"/>
              </w:rPr>
              <w:t>(</w:t>
            </w:r>
            <w:r w:rsidRPr="006E5E61">
              <w:rPr>
                <w:b/>
                <w:i/>
                <w:color w:val="auto"/>
              </w:rPr>
              <w:t>b) u (</w:t>
            </w:r>
            <w:r w:rsidRPr="006E5E61">
              <w:rPr>
                <w:color w:val="auto"/>
              </w:rPr>
              <w:t>c) tal-paragrafu 2,</w:t>
            </w:r>
            <w:r w:rsidRPr="006E5E61">
              <w:rPr>
                <w:b/>
                <w:i/>
                <w:color w:val="auto"/>
              </w:rPr>
              <w:t xml:space="preserve"> l-atti</w:t>
            </w:r>
            <w:r w:rsidRPr="006E5E61">
              <w:rPr>
                <w:color w:val="auto"/>
              </w:rPr>
              <w:t xml:space="preserve"> li ġejjin għandhom</w:t>
            </w:r>
            <w:r w:rsidRPr="006E5E61">
              <w:rPr>
                <w:b/>
                <w:i/>
                <w:color w:val="auto"/>
              </w:rPr>
              <w:t xml:space="preserve"> jiġu klassifikati bħala atti serji mhux politiċi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Għall-finijiet</w:t>
            </w:r>
            <w:r w:rsidRPr="006E5E61">
              <w:rPr>
                <w:b/>
                <w:i/>
                <w:color w:val="auto"/>
              </w:rPr>
              <w:t xml:space="preserve"> tal-punt </w:t>
            </w:r>
            <w:r w:rsidRPr="006E5E61">
              <w:rPr>
                <w:color w:val="auto"/>
              </w:rPr>
              <w:t>(c) tal-paragrafu 2,</w:t>
            </w:r>
            <w:r w:rsidRPr="006E5E61">
              <w:rPr>
                <w:b/>
                <w:i/>
                <w:color w:val="auto"/>
              </w:rPr>
              <w:t xml:space="preserve"> l-aspetti</w:t>
            </w:r>
            <w:r w:rsidRPr="006E5E61">
              <w:rPr>
                <w:color w:val="auto"/>
              </w:rPr>
              <w:t xml:space="preserve"> li ġejjin għandhom</w:t>
            </w:r>
            <w:r w:rsidRPr="006E5E61">
              <w:rPr>
                <w:b/>
                <w:i/>
                <w:color w:val="auto"/>
              </w:rPr>
              <w:t xml:space="preserve"> jitqiesu ta' importanza partikolari mill-awtorità determinanti matul il-valutazzjoni individwali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azzjonijiet partikolarment krudili meta l-att inkwistjoni jkun sproporzjonat għall-allegat objettiv politiku,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479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azzjonijiet partikolarment krudili meta l-att inkwistjoni jkun sproporzjonat għall-allegat objettiv politiku,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József Nagy, Emil Radev</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t>azzjonijiet partikolarment krudili meta l-att inkwistjoni jkun sproporzjonat għall-allegat objettiv politiku</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t>il-parteċipazzjoni fl-attivitajiet ta' grupp terroristiku</w:t>
            </w:r>
            <w:r w:rsidRPr="006E5E61">
              <w:rPr>
                <w:color w:val="auto"/>
              </w:rPr>
              <w:t>,</w:t>
            </w:r>
            <w:r w:rsidRPr="006E5E61">
              <w:rPr>
                <w:b/>
                <w:i/>
                <w:color w:val="auto"/>
              </w:rPr>
              <w:t xml:space="preserve"> għalkemm ma jkunx ġie stabbilit li l-persuna kkonċernata wettqet, ippruvat twettaq jew heddet li se twettaq att terrorsitiku kif definit fir-riżoluzzjonijiet tal-Kunsill tas-Sigurtà tan-Nazzjonijiet Uniti;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atti terroristiċi, li huma karatterizzati mill-vjolenza tagħhom lejn popolazzjonijiet ċivili, anke jekk jitwettqu b'objettiv allegatament politiku.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atti terroristiċi, li huma karatterizzati mill-vjolenza tagħhom lejn popolazzjonijiet ċivili, anke jekk jitwettqu b'objettiv allegatament politiku.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Monika Hohlmeier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atti terroristiċi, li huma karatterizzati mill-vjolenza tagħhom lejn popolazzjonijiet ċivili, anke jekk jitwettqu b'objettiv allegatament politiku.</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atti terroristiċi, li huma karatterizzati mill-vjolenza tagħhom lejn popolazzjonijiet ċivili, anke jekk jitwettqu b'objettiv allegatament politiku</w:t>
            </w:r>
            <w:r w:rsidRPr="006E5E61">
              <w:rPr>
                <w:b/>
                <w:i/>
                <w:color w:val="auto"/>
              </w:rPr>
              <w:t xml:space="preserve"> u li huma involuti fit-tħejjija ta' tali att terroristiku jew li jappoġġjaw grupp terroristiku kif stabbilit fid-Direttiva (2017/XXX) dwar il-ġlieda kontra t-terroriżmu u li tissostitwixxi d-Deċiżjoni Qafas 2002/475/ĠAI dwar il-ġlieda kontra t-terroriżmu</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Din l-emenda tikkorrispondi għall-Premessa 31a ġdida. Iż-żewġ emendi jirreferu għad-deċiżjoni C-573/14 tal-Qorti Ewropea tal-Ġustizzja li tinterpreta t-tħejjija ta' att terroristiku jew l-appoġġ ta' netwerk terroristiku bħala raġuni għal esklużjoni tal-istatus ta' rifuġjat jew persuna taħt protezzjoni sussidjarja.</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atti terroristiċi, li huma karatterizzati mill-vjolenza tagħhom lejn popolazzjonijiet ċivili, anke jekk jitwettqu b'objettiv allegatament politiku.</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t>l-ippjanar ta', l-inċitament jew il-kontribuzzjoni għal jew it-twettiq ta'</w:t>
            </w:r>
            <w:r w:rsidRPr="006E5E61">
              <w:rPr>
                <w:color w:val="auto"/>
              </w:rPr>
              <w:t xml:space="preserve"> atti terroristiċi, li huma karatterizzati mill-vjolenza tagħhom lejn popolazzjonijiet ċivili, anke jekk jitwettqu b'objettiv allegatament politiku</w:t>
            </w:r>
            <w:r w:rsidRPr="006E5E61">
              <w:rPr>
                <w:b/>
                <w:i/>
                <w:color w:val="auto"/>
              </w:rPr>
              <w:t xml:space="preserve"> jew reliġjuż</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József Nagy, Emil Radev</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t>atti terroristiċi, li huma karatterizzati mill-vjolenza tagħhom lejn popolazzjonijiet ċivili, anke jekk jitwettqu b'objettiv allegatament politiku.</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t>kundanna mill-Qrati ta' Stat Membru bl-akkuża ta' parteċipazzjoni fl-attivitajiet ta' grupp terroristiku;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ba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(ba)</w:t>
            </w:r>
            <w:r w:rsidRPr="006E5E61">
              <w:rPr>
                <w:b/>
                <w:i/>
                <w:color w:val="auto"/>
              </w:rPr>
              <w:tab/>
              <w:t>reati serji kontra awtodeterminazzjoni sesswali, f'konformità mal-liġi nazzjonali tal-Istat Membru, bħal stupru jew stupru fid-dritt kriminali.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József Nagy, Emil Radev</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5 – punt ba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(ba)</w:t>
            </w:r>
            <w:r w:rsidRPr="006E5E61">
              <w:rPr>
                <w:b/>
                <w:i/>
                <w:color w:val="auto"/>
              </w:rPr>
              <w:tab/>
              <w:t>sħubija fit-tmexxija ta' grupp terroristiku.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6.</w:t>
            </w:r>
            <w:r w:rsidRPr="006E5E61">
              <w:rPr>
                <w:b/>
                <w:i/>
                <w:color w:val="auto"/>
              </w:rPr>
              <w:tab/>
              <w:t>L-esklużjoni ta' persuna minn status ta' rifuġjat għandha tiddependi esklussivament fuq jekk ġewx issodisfati l-kundizzjonijiet stabbiliti fil-paragrafi (1) sa (5) u m'għandhiex tkun soġġetta għal kwalunkwe valutazzjoni ta' proporzjonalità addizzjonali fir-rigward tal-każ partikolari.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489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6.</w:t>
            </w:r>
            <w:r w:rsidRPr="006E5E61">
              <w:rPr>
                <w:b/>
                <w:i/>
                <w:color w:val="auto"/>
              </w:rPr>
              <w:tab/>
              <w:t>L-esklużjoni ta' persuna minn status ta' rifuġjat għandha tiddependi esklussivament fuq jekk ġewx issodisfati l-kundizzjonijiet stabbiliti fil-paragrafi (1) sa (5) u m'għandhiex tkun soġġetta għal kwalunkwe valutazzjoni ta' proporzjonalità addizzjonali fir-rigward tal-każ partikolari.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12 – paragrafu 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6.</w:t>
            </w:r>
            <w:r w:rsidRPr="006E5E61">
              <w:rPr>
                <w:b/>
                <w:i/>
                <w:color w:val="auto"/>
              </w:rPr>
              <w:tab/>
              <w:t>L-esklużjoni ta' persuna minn status ta' rifuġjat għandha tiddependi esklussivament fuq jekk ġewx issodisfati l-kundizzjonijiet stabbiliti fil-paragrafi (1) sa (5) u m'għandhiex tkun soġġetta għal kwalunkwe valutazzjoni ta' proporzjonalità addizzjonali fir-rigward tal-każ partikolari.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titolu</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w:t>
            </w:r>
            <w:r w:rsidRPr="006E5E61">
              <w:rPr>
                <w:b/>
                <w:color w:val="auto"/>
              </w:rPr>
              <w:t>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Revoka</w:t>
            </w:r>
            <w:r w:rsidRPr="006E5E61">
              <w:rPr>
                <w:color w:val="auto"/>
              </w:rPr>
              <w:t xml:space="preserve"> ta'</w:t>
            </w:r>
            <w:r w:rsidRPr="006E5E61">
              <w:rPr>
                <w:b/>
                <w:i/>
                <w:color w:val="auto"/>
              </w:rPr>
              <w:t>, tmiem ta' jew rifjut għat-tiġdid ta'</w:t>
            </w:r>
            <w:r w:rsidRPr="006E5E61">
              <w:rPr>
                <w:color w:val="auto"/>
              </w:rPr>
              <w:t xml:space="preserve"> status ta' rifuġjat</w:t>
            </w:r>
          </w:p>
        </w:tc>
        <w:tc>
          <w:tcPr>
            <w:tcW w:w="4876" w:type="dxa"/>
          </w:tcPr>
          <w:p w:rsidR="007650BA" w:rsidRPr="006E5E61" w:rsidRDefault="007650BA" w:rsidP="00B52B81">
            <w:pPr>
              <w:pStyle w:val="Normal6"/>
              <w:rPr>
                <w:b/>
                <w:i/>
                <w:color w:val="auto"/>
              </w:rPr>
            </w:pPr>
            <w:r w:rsidRPr="006E5E61">
              <w:rPr>
                <w:b/>
                <w:i/>
                <w:color w:val="auto"/>
              </w:rPr>
              <w:t>L-irtirar</w:t>
            </w:r>
            <w:r w:rsidRPr="006E5E61">
              <w:rPr>
                <w:color w:val="auto"/>
              </w:rPr>
              <w:t xml:space="preserve"> ta' status ta' rifuġjat</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Italic"/>
              <w:rPr>
                <w:color w:val="auto"/>
              </w:rPr>
            </w:pPr>
            <w:r w:rsidRPr="006E5E61">
              <w:rPr>
                <w:color w:val="auto"/>
              </w:rPr>
              <w:t>(Din l-emenda tapplika għat-test leġiżlattiv kollu li qed jiġi eżaminat. L-adozzjoni tagħha timponi adattamenti tekniċi fit-test kollu.)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L-awtorità determinanti</w:t>
            </w:r>
            <w:r w:rsidRPr="006E5E61">
              <w:rPr>
                <w:b/>
                <w:i/>
                <w:color w:val="auto"/>
              </w:rPr>
              <w:t xml:space="preserve"> għandha</w:t>
            </w:r>
            <w:r w:rsidRPr="006E5E61">
              <w:rPr>
                <w:color w:val="auto"/>
              </w:rPr>
              <w:t xml:space="preserve"> tirrevoka, ittemm jew tirrifjuta li ġġedded l-istatus ta' rifuġjat ta' ċittadin ta' pajjiż terz jew persuna mingħajr stat meta:</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L-awtorità determinanti</w:t>
            </w:r>
            <w:r w:rsidRPr="006E5E61">
              <w:rPr>
                <w:b/>
                <w:i/>
                <w:color w:val="auto"/>
              </w:rPr>
              <w:t xml:space="preserve"> tista'</w:t>
            </w:r>
            <w:r w:rsidRPr="006E5E61">
              <w:rPr>
                <w:color w:val="auto"/>
              </w:rPr>
              <w:t xml:space="preserve"> tirrevoka, ittemm jew tirrifjuta li ġġedded l-istatus ta' rifuġjat ta' ċittadin ta' pajjiż terz jew persuna mingħajr stat meta: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il-preżentazzjoni qarrieqa ta' fatti jew l-ommissjoni tagħhom,</w:t>
            </w:r>
            <w:r w:rsidRPr="006E5E61">
              <w:rPr>
                <w:b/>
                <w:i/>
                <w:color w:val="auto"/>
              </w:rPr>
              <w:t xml:space="preserve"> inkluż l-użu ta' dokumenti foloz,</w:t>
            </w:r>
            <w:r w:rsidRPr="006E5E61">
              <w:rPr>
                <w:color w:val="auto"/>
              </w:rPr>
              <w:t xml:space="preserve"> kienu deċiżivi għall-għoti tal-istat ta' rifuġjat;</w:t>
            </w:r>
          </w:p>
        </w:tc>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il-preżentazzjoni qarrieqa ta' fatti jew l-ommissjoni tagħhom</w:t>
            </w:r>
            <w:r w:rsidRPr="006E5E61">
              <w:rPr>
                <w:b/>
                <w:i/>
                <w:color w:val="auto"/>
              </w:rPr>
              <w:t xml:space="preserve"> rilevanti għall-merti tal-applikazzjoni għal protezzjoni internazzjonali</w:t>
            </w:r>
            <w:r w:rsidRPr="006E5E61">
              <w:rPr>
                <w:color w:val="auto"/>
              </w:rPr>
              <w:t>, kienu deċiżivi għall-għoti tal-istat ta' rifuġjat;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t>il-preżentazzjoni qarrieqa ta' fatti jew l-ommissjoni tagħhom, inkluż l-użu ta' dokumenti foloz, kienu deċiżivi għall-għoti tal-istat ta' rifuġjat;</w:t>
            </w:r>
          </w:p>
        </w:tc>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w:t>
            </w:r>
            <w:r w:rsidRPr="006E5E61">
              <w:rPr>
                <w:b/>
                <w:i/>
                <w:color w:val="auto"/>
              </w:rPr>
              <w:tab/>
              <w:t>ikun hemm bażi raġonevoli sabiex il-persuna titqies bħala periklu għas-sigurtà tal-Istat Membru li fih hija tkun preżenti;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w:t>
            </w:r>
            <w:r w:rsidRPr="006E5E61">
              <w:rPr>
                <w:b/>
                <w:i/>
                <w:color w:val="auto"/>
              </w:rPr>
              <w:tab/>
              <w:t>ikun hemm bażi raġonevoli sabiex il-persuna titqies bħala periklu għas-sigurtà tal-Istat Membru li fih hija tkun preżenti;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ikun hemm bażi raġonevoli sabiex il-persuna titqies bħala periklu għas-sigurtà tal-Istat Membru li fih hija tkun preżenti;</w:t>
            </w:r>
          </w:p>
        </w:tc>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ikun hemm bażi raġonevoli sabiex il-persuna titqies bħala periklu għas-sigurtà tal-Istat Membru li fih hija tkun preżenti</w:t>
            </w:r>
            <w:r w:rsidRPr="006E5E61">
              <w:rPr>
                <w:b/>
                <w:i/>
                <w:color w:val="auto"/>
              </w:rPr>
              <w:t>, abbażi ta' sentenza finali li tikkundannaha għal reat serju partikolari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Monika Hohlmeier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ikun hemm bażi raġonevoli sabiex il-persuna titqies bħala periklu għas-sigurtà tal-Istat Membru li fih hija tkun preżenti;</w:t>
            </w:r>
          </w:p>
        </w:tc>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ikun hemm bażi raġonevoli sabiex il-persuna titqies bħala periklu għas-sigurtà</w:t>
            </w:r>
            <w:r w:rsidRPr="006E5E61">
              <w:rPr>
                <w:b/>
                <w:i/>
                <w:color w:val="auto"/>
              </w:rPr>
              <w:t xml:space="preserve"> pubblika u s-sigurtà individwali taċ-ċittadini</w:t>
            </w:r>
            <w:r w:rsidRPr="006E5E61">
              <w:rPr>
                <w:color w:val="auto"/>
              </w:rPr>
              <w:t xml:space="preserve"> tal-Istat Membru li fih hija tkun preżenti;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Din l-emenda għandha tiċċara li jekk l-awtoritajiet tal-infurzar tal-liġi jkollhom raġunijiet raġonevoli li persuna titqies ta' periklu għaċ-ċittadini individwali, din tista' titqies ukoll bħala raġuni biex jiġi revokat, mitmum jew imġedded l-istatus ta' rifuġjat.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499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e</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(e)</w:t>
            </w:r>
            <w:r w:rsidRPr="006E5E61">
              <w:rPr>
                <w:b/>
                <w:i/>
                <w:color w:val="auto"/>
              </w:rPr>
              <w:tab/>
              <w:t>il-persuna, wara li tkun instabet ħatja b'sentenza finali ta' delitt partikolarment serju, tikkostitwixxi periklu għall-komunità tal-Istat Membru li fih hija preżenti;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e</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(e)</w:t>
            </w:r>
            <w:r w:rsidRPr="006E5E61">
              <w:rPr>
                <w:b/>
                <w:i/>
                <w:color w:val="auto"/>
              </w:rPr>
              <w:tab/>
              <w:t>il-persuna, wara li tkun instabet ħatja b'sentenza finali ta' delitt partikolarment serju, tikkostitwixxi periklu għall-komunità tal-Istat Membru li fih hija preżenti;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e</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(e)</w:t>
            </w:r>
            <w:r w:rsidRPr="006E5E61">
              <w:rPr>
                <w:b/>
                <w:i/>
                <w:color w:val="auto"/>
              </w:rPr>
              <w:tab/>
              <w:t>il-persuna, wara li tkun instabet ħatja b'sentenza finali ta' delitt partikolarment serju, tikkostitwixxi periklu għall-komunità tal-Istat Membru li fih hija preżenti;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József Nagy, Emil Radev,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e</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(e)</w:t>
            </w:r>
            <w:r w:rsidRPr="006E5E61">
              <w:rPr>
                <w:b/>
                <w:i/>
                <w:color w:val="auto"/>
              </w:rPr>
              <w:tab/>
            </w:r>
            <w:r w:rsidRPr="006E5E61">
              <w:rPr>
                <w:color w:val="auto"/>
              </w:rPr>
              <w:t>il-persuna, wara li tkun instabet ħatja b'sentenza finali ta' delitt partikolarment serju, tikkostitwixxi periklu għall-komunità tal-Istat Membru li fih hija preżenti;</w:t>
            </w:r>
          </w:p>
        </w:tc>
        <w:tc>
          <w:tcPr>
            <w:tcW w:w="4876" w:type="dxa"/>
          </w:tcPr>
          <w:p w:rsidR="007650BA" w:rsidRPr="006E5E61" w:rsidRDefault="007650BA" w:rsidP="00B52B81">
            <w:pPr>
              <w:pStyle w:val="Normal6"/>
              <w:rPr>
                <w:b/>
                <w:i/>
                <w:color w:val="auto"/>
              </w:rPr>
            </w:pPr>
            <w:r w:rsidRPr="006E5E61">
              <w:rPr>
                <w:color w:val="auto"/>
              </w:rPr>
              <w:t>(e)</w:t>
            </w:r>
            <w:r w:rsidRPr="006E5E61">
              <w:rPr>
                <w:b/>
                <w:i/>
                <w:color w:val="auto"/>
              </w:rPr>
              <w:tab/>
            </w:r>
            <w:r w:rsidRPr="006E5E61">
              <w:rPr>
                <w:color w:val="auto"/>
              </w:rPr>
              <w:t>il-persuna, wara li tkun instabet ħatja b'sentenza finali ta' delitt partikolarment serju</w:t>
            </w:r>
            <w:r w:rsidRPr="006E5E61">
              <w:rPr>
                <w:b/>
                <w:i/>
                <w:color w:val="auto"/>
              </w:rPr>
              <w:t xml:space="preserve"> b'referenza għar-reati elenkati fl-Artikolu 2(2) tad-Deċiżjoni Qafas 2002/584/ĠAI</w:t>
            </w:r>
            <w:r w:rsidRPr="006E5E61">
              <w:rPr>
                <w:color w:val="auto"/>
              </w:rPr>
              <w:t>, tikkostitwixxi periklu għall-komunità tal-Istat Membru li fih hija preżenti;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Jidher rilevanti li tiġi stabbilita referenza ġuridika komuni għal dak li għandu jitqies bħala "reat serju partikolari", filwaqt li titqies l-interpretazzjoni differenti prevista fil-liġijiet kriminali nazzjonali. Din ir-referenza hija partikolarment meħtieġa minħabba l-passaġġ minn Direttiva għal Regolament.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f</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(f)</w:t>
            </w:r>
            <w:r w:rsidRPr="006E5E61">
              <w:rPr>
                <w:b/>
                <w:i/>
                <w:color w:val="auto"/>
              </w:rPr>
              <w:tab/>
              <w:t>L-Artikolu 23(2) jiġi applikat.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f</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(f)</w:t>
            </w:r>
            <w:r w:rsidRPr="006E5E61">
              <w:rPr>
                <w:b/>
                <w:i/>
                <w:color w:val="auto"/>
              </w:rPr>
              <w:tab/>
              <w:t>L-Artikolu 23(2) jiġi applikat.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f</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(f)</w:t>
            </w:r>
            <w:r w:rsidRPr="006E5E61">
              <w:rPr>
                <w:b/>
                <w:i/>
                <w:color w:val="auto"/>
              </w:rPr>
              <w:tab/>
              <w:t>L-Artikolu 23(2) jiġi applikat.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L-istess ġustifikazzjoni bħall-Artikolu 23(2).</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1 – punt fa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(fa)</w:t>
            </w:r>
            <w:r w:rsidRPr="006E5E61">
              <w:rPr>
                <w:b/>
                <w:i/>
                <w:color w:val="auto"/>
              </w:rPr>
              <w:tab/>
              <w:t>hija taħrab barra mill-ġurisdizzjoni tal-Istat Membru ospitanti tagħha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F'sitwazzjonijiet imsemmija fil-punti (d) sa (f) tal-paragrafu 1, l-awtorità determinanti tista' tiddeċiedi li ma tagħtix status lil rifuġjat, fejn din id-deċiżjoni tkun għadha ma tteħditx.</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Tħassir imressaq għall-konsistenza ma' emendi preċedenti.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F'sitwazzjonijiet imsemmija fil-punti (d) sa (f) tal-paragrafu 1, l-awtorità determinanti tista' tiddeċiedi li ma tagħtix status lil rifuġjat, fejn din id-deċiżjoni tkun għadha ma tteħditx.</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509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F'sitwazzjonijiet imsemmija fil-punti</w:t>
            </w:r>
            <w:r w:rsidRPr="006E5E61">
              <w:rPr>
                <w:b/>
                <w:i/>
                <w:color w:val="auto"/>
              </w:rPr>
              <w:t xml:space="preserve"> </w:t>
            </w:r>
            <w:r w:rsidRPr="006E5E61">
              <w:rPr>
                <w:color w:val="auto"/>
              </w:rPr>
              <w:t>(d) sa</w:t>
            </w:r>
            <w:r w:rsidRPr="006E5E61">
              <w:rPr>
                <w:b/>
                <w:i/>
                <w:color w:val="auto"/>
              </w:rPr>
              <w:t xml:space="preserve"> </w:t>
            </w:r>
            <w:r w:rsidRPr="006E5E61">
              <w:rPr>
                <w:color w:val="auto"/>
              </w:rPr>
              <w:t>(f) tal-paragrafu 1, l-awtorità determinanti</w:t>
            </w:r>
            <w:r w:rsidRPr="006E5E61">
              <w:rPr>
                <w:b/>
                <w:i/>
                <w:color w:val="auto"/>
              </w:rPr>
              <w:t xml:space="preserve"> tista' tiddeċiedi li ma tagħtix</w:t>
            </w:r>
            <w:r w:rsidRPr="006E5E61">
              <w:rPr>
                <w:color w:val="auto"/>
              </w:rPr>
              <w:t xml:space="preserve"> status lil rifuġjat, fejn din id-deċiżjoni tkun għadha ma tteħditx.</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F'sitwazzjonijiet imsemmija fil-punti</w:t>
            </w:r>
            <w:r w:rsidRPr="006E5E61">
              <w:rPr>
                <w:b/>
                <w:i/>
                <w:color w:val="auto"/>
              </w:rPr>
              <w:t xml:space="preserve"> </w:t>
            </w:r>
            <w:r w:rsidRPr="006E5E61">
              <w:rPr>
                <w:color w:val="auto"/>
              </w:rPr>
              <w:t>(d) sa</w:t>
            </w:r>
            <w:r w:rsidRPr="006E5E61">
              <w:rPr>
                <w:b/>
                <w:i/>
                <w:color w:val="auto"/>
              </w:rPr>
              <w:t xml:space="preserve"> </w:t>
            </w:r>
            <w:r w:rsidRPr="006E5E61">
              <w:rPr>
                <w:color w:val="auto"/>
              </w:rPr>
              <w:t>(f) tal-paragrafu 1, l-awtorità determinanti</w:t>
            </w:r>
            <w:r w:rsidRPr="006E5E61">
              <w:rPr>
                <w:b/>
                <w:i/>
                <w:color w:val="auto"/>
              </w:rPr>
              <w:t xml:space="preserve"> ma għandhiex tagħti</w:t>
            </w:r>
            <w:r w:rsidRPr="006E5E61">
              <w:rPr>
                <w:color w:val="auto"/>
              </w:rPr>
              <w:t xml:space="preserve"> status lil rifuġjat, fejn din id-deċiżjoni tkun għadha ma tteħditx.</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F'sitwazzjonijiet imsemmija</w:t>
            </w:r>
            <w:r w:rsidRPr="006E5E61">
              <w:rPr>
                <w:b/>
                <w:i/>
                <w:color w:val="auto"/>
              </w:rPr>
              <w:t xml:space="preserve"> fil-punti </w:t>
            </w:r>
            <w:r w:rsidRPr="006E5E61">
              <w:rPr>
                <w:color w:val="auto"/>
              </w:rPr>
              <w:t>(d)</w:t>
            </w:r>
            <w:r w:rsidRPr="006E5E61">
              <w:rPr>
                <w:b/>
                <w:i/>
                <w:color w:val="auto"/>
              </w:rPr>
              <w:t xml:space="preserve"> sa (f)</w:t>
            </w:r>
            <w:r w:rsidRPr="006E5E61">
              <w:rPr>
                <w:color w:val="auto"/>
              </w:rPr>
              <w:t xml:space="preserve"> tal-paragrafu 1, l-awtorità determinanti tista' tiddeċiedi li ma tagħtix status lil rifuġjat, fejn din id-deċiżjoni tkun għadha ma tteħditx.</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F'sitwazzjonijiet imsemmija</w:t>
            </w:r>
            <w:r w:rsidRPr="006E5E61">
              <w:rPr>
                <w:b/>
                <w:i/>
                <w:color w:val="auto"/>
              </w:rPr>
              <w:t xml:space="preserve"> fil-punt </w:t>
            </w:r>
            <w:r w:rsidRPr="006E5E61">
              <w:rPr>
                <w:color w:val="auto"/>
              </w:rPr>
              <w:t>(d) tal-paragrafu 1, l-awtorità determinanti tista' tiddeċiedi li ma tagħtix status lil rifuġjat, fejn din id-deċiżjoni tkun għadha ma tteħditx.</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Persuni li għalihom japplikaw il-punti (d) sa (f) tal-paragrafu 1 jew il-paragrafu 2 għandhom ikunu intitolati għal drittijiet stabbiliti jew simili għal dawk stabbiliti fl-Artikoli 3, 4, 16, 22, 31, 32 u 33 tal-Konvenzjoni ta' Ġinevra sa fejn huma preżenti fl-Istat Membru.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Persuni li għalihom japplikaw il-punti (d) sa (f) tal-paragrafu 1 jew il-paragrafu 2 għandhom ikunu intitolati għal drittijiet stabbiliti jew simili għal dawk stabbiliti fl-Artikoli 3, 4, 16, 22, 31, 32 u 33 tal-Konvenzjoni ta' Ġinevra sa fejn huma preżenti fl-Istat Membru.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Tħassir imressaq għall-konsistenza ma' emendi preċedenti.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r>
            <w:r w:rsidRPr="006E5E61">
              <w:rPr>
                <w:color w:val="auto"/>
              </w:rPr>
              <w:t>Persuni li għalihom japplikaw</w:t>
            </w:r>
            <w:r w:rsidRPr="006E5E61">
              <w:rPr>
                <w:b/>
                <w:i/>
                <w:color w:val="auto"/>
              </w:rPr>
              <w:t xml:space="preserve"> il-punti </w:t>
            </w:r>
            <w:r w:rsidRPr="006E5E61">
              <w:rPr>
                <w:color w:val="auto"/>
              </w:rPr>
              <w:t>(d)</w:t>
            </w:r>
            <w:r w:rsidRPr="006E5E61">
              <w:rPr>
                <w:b/>
                <w:i/>
                <w:color w:val="auto"/>
              </w:rPr>
              <w:t xml:space="preserve"> sa (f)</w:t>
            </w:r>
            <w:r w:rsidRPr="006E5E61">
              <w:rPr>
                <w:color w:val="auto"/>
              </w:rPr>
              <w:t xml:space="preserve"> tal-paragrafu 1 jew il-paragrafu 2 għandhom ikunu intitolati għal drittijiet stabbiliti jew simili għal dawk stabbiliti fl-Artikoli 3, 4, 16, 22, 31, 32 u 33 tal-Konvenzjoni ta' Ġinevra sa fejn huma preżenti fl-Istat Membru.</w:t>
            </w:r>
          </w:p>
        </w:tc>
        <w:tc>
          <w:tcPr>
            <w:tcW w:w="4876" w:type="dxa"/>
          </w:tcPr>
          <w:p w:rsidR="007650BA" w:rsidRPr="006E5E61" w:rsidRDefault="007650BA" w:rsidP="00B52B81">
            <w:pPr>
              <w:pStyle w:val="Normal6"/>
              <w:rPr>
                <w:b/>
                <w:i/>
                <w:color w:val="auto"/>
              </w:rPr>
            </w:pPr>
            <w:r w:rsidRPr="006E5E61">
              <w:rPr>
                <w:b/>
                <w:i/>
                <w:color w:val="auto"/>
              </w:rPr>
              <w:tab/>
            </w:r>
            <w:r w:rsidRPr="006E5E61">
              <w:rPr>
                <w:color w:val="auto"/>
              </w:rPr>
              <w:t>Persuni li għalihom japplikaw</w:t>
            </w:r>
            <w:r w:rsidRPr="006E5E61">
              <w:rPr>
                <w:b/>
                <w:i/>
                <w:color w:val="auto"/>
              </w:rPr>
              <w:t xml:space="preserve"> il-punt </w:t>
            </w:r>
            <w:r w:rsidRPr="006E5E61">
              <w:rPr>
                <w:color w:val="auto"/>
              </w:rPr>
              <w:t>(d) tal-paragrafu 1 jew il-paragrafu 2 għandhom ikunu intitolati għal drittijiet stabbiliti jew simili għal dawk stabbiliti fl-Artikoli 3, 4, 16, 22, 31, 32 u 33 tal-Konvenzjoni ta' Ġinevra sa fejn huma preżenti fl-Istat Membru.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t>Mingħajr preġudizzju għad-dmir tar-rifuġjat skont l-Artikolu 4(1) li jiżvela l-fatti rilevanti kollha u jipprovdi d-dokumentazzjoni rilevanti kollha għad-dispożizzjoni tiegħu,</w:t>
            </w:r>
            <w:r w:rsidRPr="006E5E61">
              <w:rPr>
                <w:color w:val="auto"/>
              </w:rPr>
              <w:t xml:space="preserve"> l-awtorità determinanti, li tkun tat l-istatus ta' rifuġjat għandha, fuq bażi individwali, turi li l-persuna interessata tkun waqfet milli tkun jew qatt ma kienet rifuġjat għar-raġunijiet dikjarati fil-paragrafu 1 ta' dan l-Artikolu.</w:t>
            </w:r>
          </w:p>
        </w:tc>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L-awtorità determinanti, li tkun tat l-istatus ta' rifuġjat għandha, fuq bażi individwali, turi li l-persuna interessata tkun waqfet milli tkun jew qatt ma kienet rifuġjat għar-raġunijiet dikjarati fil-paragrafu 1 ta' dan l-Artikolu.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Emenda mressqa għall-konsistenza ma' emendi preċedenti għall-Artikolu 4 §1</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 li tirrevoka, ittemm jew tirrifjuta li ġġedded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tliet xhur biss</w:t>
            </w:r>
            <w:r w:rsidRPr="006E5E61">
              <w:rPr>
                <w:color w:val="auto"/>
              </w:rPr>
              <w:t xml:space="preserve"> wara li tkun ġiet adottata d-deċiżjoni,</w:t>
            </w:r>
            <w:r w:rsidRPr="006E5E61">
              <w:rPr>
                <w:b/>
                <w:i/>
                <w:color w:val="auto"/>
              </w:rPr>
              <w:t xml:space="preserve"> sabiex iċ-ċittadin ta' pajjiż terz jew il-persuna mingħajr stat jingħataw l-opportunità li japplikaw għal residenza fl-Istat Membru għal raġunijiet oħra f'konformità mal-liġi rilevanti tal-Unjoni u nazzjonali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 li tirrevoka, ittemm jew tirrifjuta li ġġedded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xahar</w:t>
            </w:r>
            <w:r w:rsidRPr="006E5E61">
              <w:rPr>
                <w:color w:val="auto"/>
              </w:rPr>
              <w:t xml:space="preserve"> wara li tkun ġiet adottata d-deċiżjoni,</w:t>
            </w:r>
            <w:r w:rsidRPr="006E5E61">
              <w:rPr>
                <w:b/>
                <w:i/>
                <w:color w:val="auto"/>
              </w:rPr>
              <w:t xml:space="preserve"> sakemm ma jkunx speċifikat mod ieħor</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Jeroen Lenaers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5.</w:t>
            </w:r>
            <w:r w:rsidRPr="006E5E61">
              <w:rPr>
                <w:b/>
                <w:i/>
                <w:color w:val="auto"/>
              </w:rPr>
              <w:tab/>
            </w:r>
            <w:r w:rsidRPr="006E5E61">
              <w:rPr>
                <w:color w:val="auto"/>
              </w:rPr>
              <w:t>Deċiżjonijiet tal-awtorità determinanti li tirrevoka, ittemm jew tirrifjuta li ġġedded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tliet xhur biss</w:t>
            </w:r>
            <w:r w:rsidRPr="006E5E61">
              <w:rPr>
                <w:color w:val="auto"/>
              </w:rPr>
              <w:t xml:space="preserve"> wara li tkun ġiet adottata d-deċiżjoni, sabiex iċ-ċittadin ta' pajjiż terz jew il-persuna mingħajr stat jingħataw</w:t>
            </w:r>
            <w:r w:rsidRPr="006E5E61">
              <w:rPr>
                <w:b/>
                <w:i/>
                <w:color w:val="auto"/>
              </w:rPr>
              <w:t xml:space="preserve"> l-opportunità li</w:t>
            </w:r>
            <w:r w:rsidRPr="006E5E61">
              <w:rPr>
                <w:color w:val="auto"/>
              </w:rPr>
              <w:t xml:space="preserve"> japplikaw għal residenza fl-Istat Membru għal raġunijiet oħra f'konformità mal-liġi rilevanti tal-Unjoni u nazzjonali.</w:t>
            </w:r>
          </w:p>
        </w:tc>
        <w:tc>
          <w:tcPr>
            <w:tcW w:w="4876" w:type="dxa"/>
          </w:tcPr>
          <w:p w:rsidR="007650BA" w:rsidRPr="006E5E61" w:rsidRDefault="007650BA" w:rsidP="00B52B81">
            <w:pPr>
              <w:pStyle w:val="Normal6"/>
              <w:rPr>
                <w:b/>
                <w:i/>
                <w:color w:val="auto"/>
              </w:rPr>
            </w:pPr>
            <w:r w:rsidRPr="006E5E61">
              <w:rPr>
                <w:b/>
                <w:i/>
                <w:color w:val="auto"/>
              </w:rPr>
              <w:tab/>
            </w:r>
            <w:r w:rsidRPr="006E5E61">
              <w:rPr>
                <w:color w:val="auto"/>
              </w:rPr>
              <w:t>Deċiżjonijiet tal-awtorità determinanti li tirrevoka, ittemm jew tirrifjuta li ġġedded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immedjatament</w:t>
            </w:r>
            <w:r w:rsidRPr="006E5E61">
              <w:rPr>
                <w:color w:val="auto"/>
              </w:rPr>
              <w:t xml:space="preserve"> wara li tkun ġiet adottata d-deċiżjoni</w:t>
            </w:r>
            <w:r w:rsidRPr="006E5E61">
              <w:rPr>
                <w:b/>
                <w:i/>
                <w:color w:val="auto"/>
              </w:rPr>
              <w:t>. L-Istati Membri jistgħu jiddeċiedu</w:t>
            </w:r>
            <w:r w:rsidRPr="006E5E61">
              <w:rPr>
                <w:color w:val="auto"/>
              </w:rPr>
              <w:t>,</w:t>
            </w:r>
            <w:r w:rsidRPr="006E5E61">
              <w:rPr>
                <w:b/>
                <w:i/>
                <w:color w:val="auto"/>
              </w:rPr>
              <w:t xml:space="preserve"> f'każijiet speċifiċi u argumentati sewwa,</w:t>
            </w:r>
            <w:r w:rsidRPr="006E5E61">
              <w:rPr>
                <w:color w:val="auto"/>
              </w:rPr>
              <w:t xml:space="preserve"> sabiex iċ-ċittadin ta' pajjiż terz jew il-persuna mingħajr stat jingħataw</w:t>
            </w:r>
            <w:r w:rsidRPr="006E5E61">
              <w:rPr>
                <w:b/>
                <w:i/>
                <w:color w:val="auto"/>
              </w:rPr>
              <w:t xml:space="preserve"> 3 xhur addizzjonali sabiex</w:t>
            </w:r>
            <w:r w:rsidRPr="006E5E61">
              <w:rPr>
                <w:color w:val="auto"/>
              </w:rPr>
              <w:t xml:space="preserve"> japplikaw għal residenza fl-Istat Membru għal raġunijiet oħra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 li tirrevoka, ittemm jew tirrifjuta li ġġedded status ta' rifuġjat skont il-punt</w:t>
            </w:r>
            <w:r w:rsidRPr="006E5E61">
              <w:rPr>
                <w:b/>
                <w:i/>
                <w:color w:val="auto"/>
              </w:rPr>
              <w:t xml:space="preserve"> </w:t>
            </w:r>
            <w:r w:rsidRPr="006E5E61">
              <w:rPr>
                <w:color w:val="auto"/>
              </w:rPr>
              <w:t>(a) tal-paragrafu 1 għandhom jidħlu fis-seħħ tliet xhur biss wara li tkun ġiet adottata d-deċiżjoni, sabiex iċ-ċittadin ta' pajjiż terz jew il-persuna mingħajr stat jingħataw l-opportunità li japplikaw għal residenza fl-Istat Membru għal raġunijiet oħra f'konformità mal-liġi rilevanti tal-Unjoni u nazzjonali.</w:t>
            </w:r>
          </w:p>
        </w:tc>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 li tirrevoka, ittemm jew tirrifjuta li ġġedded status ta' rifuġjat skont il-punt</w:t>
            </w:r>
            <w:r w:rsidRPr="006E5E61">
              <w:rPr>
                <w:b/>
                <w:i/>
                <w:color w:val="auto"/>
              </w:rPr>
              <w:t xml:space="preserve"> </w:t>
            </w:r>
            <w:r w:rsidRPr="006E5E61">
              <w:rPr>
                <w:color w:val="auto"/>
              </w:rPr>
              <w:t>(a) tal-paragrafu 1 għandhom jidħlu fis-seħħ tliet xhur biss wara li tkun ġiet adottata d-deċiżjoni, sabiex iċ-ċittadin ta' pajjiż terz jew il-persuna mingħajr stat jingħataw l-opportunità li japplikaw għal residenza fl-Istat Membru għal raġunijiet oħra</w:t>
            </w:r>
            <w:r w:rsidRPr="006E5E61">
              <w:rPr>
                <w:b/>
                <w:i/>
                <w:color w:val="auto"/>
              </w:rPr>
              <w:t>, speċjalment dawk relatati max-xogħol,</w:t>
            </w:r>
            <w:r w:rsidRPr="006E5E61">
              <w:rPr>
                <w:color w:val="auto"/>
              </w:rPr>
              <w:t xml:space="preserve">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 li tirrevoka, ittemm jew tirrifjuta li ġġedded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tliet</w:t>
            </w:r>
            <w:r w:rsidRPr="006E5E61">
              <w:rPr>
                <w:color w:val="auto"/>
              </w:rPr>
              <w:t xml:space="preserve"> xhur biss wara li tkun ġiet adottata d-deċiżjoni, sabiex iċ-ċittadin ta' pajjiż terz jew il-persuna mingħajr stat jingħataw l-opportunità li japplikaw għal residenza fl-Istat Membru għal raġunijiet oħra f'konformità mal-liġi rilevanti tal-Unjoni u nazzjonali.</w:t>
            </w:r>
          </w:p>
        </w:tc>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 li tirrevoka, ittemm jew tirrifjuta li ġġedded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disa'</w:t>
            </w:r>
            <w:r w:rsidRPr="006E5E61">
              <w:rPr>
                <w:color w:val="auto"/>
              </w:rPr>
              <w:t xml:space="preserve"> xhur biss wara li tkun ġiet adottata d-deċiżjoni, sabiex iċ-ċittadin ta' pajjiż terz jew il-persuna mingħajr stat jingħataw l-opportunità li japplikaw għal residenza fl-Istat Membru għal raġunijiet oħra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519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 Emil Radev,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 li</w:t>
            </w:r>
            <w:r w:rsidRPr="006E5E61">
              <w:rPr>
                <w:b/>
                <w:i/>
                <w:color w:val="auto"/>
              </w:rPr>
              <w:t xml:space="preserve"> tirrevoka, ittemm jew tirrifjuta li ġġedded</w:t>
            </w:r>
            <w:r w:rsidRPr="006E5E61">
              <w:rPr>
                <w:color w:val="auto"/>
              </w:rPr>
              <w:t xml:space="preserve">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tliet xhur</w:t>
            </w:r>
            <w:r w:rsidRPr="006E5E61">
              <w:rPr>
                <w:color w:val="auto"/>
              </w:rPr>
              <w:t xml:space="preserve"> biss wara li tkun ġiet adottata d-deċiżjoni, sabiex iċ-ċittadin ta' pajjiż terz jew il-persuna mingħajr stat jingħataw l-opportunità li japplikaw għal residenza fl-Istat Membru għal raġunijiet oħra f'konformità mal-liġi rilevanti tal-Unjoni u nazzjonali.</w:t>
            </w:r>
          </w:p>
        </w:tc>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 li</w:t>
            </w:r>
            <w:r w:rsidRPr="006E5E61">
              <w:rPr>
                <w:b/>
                <w:i/>
                <w:color w:val="auto"/>
              </w:rPr>
              <w:t xml:space="preserve"> tirtira</w:t>
            </w:r>
            <w:r w:rsidRPr="006E5E61">
              <w:rPr>
                <w:color w:val="auto"/>
              </w:rPr>
              <w:t xml:space="preserve">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xahar</w:t>
            </w:r>
            <w:r w:rsidRPr="006E5E61">
              <w:rPr>
                <w:color w:val="auto"/>
              </w:rPr>
              <w:t xml:space="preserve"> biss wara li tkun ġiet adottata d-deċiżjoni, sabiex iċ-ċittadin ta' pajjiż terz jew il-persuna mingħajr stat jingħataw l-opportunità li japplikaw għal residenza fl-Istat Membru għal raġunijiet oħra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14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w:t>
            </w:r>
            <w:r w:rsidRPr="006E5E61">
              <w:rPr>
                <w:b/>
                <w:i/>
                <w:color w:val="auto"/>
              </w:rPr>
              <w:t xml:space="preserve"> li tirrevoka, ittemm jew tirrifjuta li ġġedded</w:t>
            </w:r>
            <w:r w:rsidRPr="006E5E61">
              <w:rPr>
                <w:color w:val="auto"/>
              </w:rPr>
              <w:t xml:space="preserve">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tliet</w:t>
            </w:r>
            <w:r w:rsidRPr="006E5E61">
              <w:rPr>
                <w:color w:val="auto"/>
              </w:rPr>
              <w:t xml:space="preserve"> xhur biss wara li tkun ġiet adottata d-deċiżjoni, sabiex iċ-ċittadin ta' pajjiż terz jew il-persuna mingħajr stat jingħataw l-opportunità li japplikaw għal residenza fl-Istat Membru għal raġunijiet oħra f'konformità mal-liġi rilevanti tal-Unjoni u nazzjonali.</w:t>
            </w:r>
          </w:p>
        </w:tc>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Deċiżjonijiet tal-awtorità determinanti</w:t>
            </w:r>
            <w:r w:rsidRPr="006E5E61">
              <w:rPr>
                <w:b/>
                <w:i/>
                <w:color w:val="auto"/>
              </w:rPr>
              <w:t xml:space="preserve"> tirtira</w:t>
            </w:r>
            <w:r w:rsidRPr="006E5E61">
              <w:rPr>
                <w:color w:val="auto"/>
              </w:rPr>
              <w:t xml:space="preserve"> status ta' rifuġjat skont il-punt</w:t>
            </w:r>
            <w:r w:rsidRPr="006E5E61">
              <w:rPr>
                <w:b/>
                <w:i/>
                <w:color w:val="auto"/>
              </w:rPr>
              <w:t xml:space="preserve"> </w:t>
            </w:r>
            <w:r w:rsidRPr="006E5E61">
              <w:rPr>
                <w:color w:val="auto"/>
              </w:rPr>
              <w:t>(a) tal-paragrafu 1 għandhom jidħlu fis-seħħ</w:t>
            </w:r>
            <w:r w:rsidRPr="006E5E61">
              <w:rPr>
                <w:b/>
                <w:i/>
                <w:color w:val="auto"/>
              </w:rPr>
              <w:t xml:space="preserve"> disa'</w:t>
            </w:r>
            <w:r w:rsidRPr="006E5E61">
              <w:rPr>
                <w:color w:val="auto"/>
              </w:rPr>
              <w:t xml:space="preserve"> xhur biss wara li tkun ġiet adottata d-deċiżjoni, sabiex iċ-ċittadin ta' pajjiż terz jew il-persuna mingħajr stat jingħataw l-opportunità li japplikaw għal residenza fl-Istat Membru għal raġunijiet oħra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Dan il-perjodu ta' konċessjoni ta' 3 xhur mhuwiex realistiku għall-benefiċjarji ta' protezzjoni internazzjonali li l-istatus tagħhom huwa rtirat b'mod mhux mistenni sabiex tiġi sottomessa applikazzjoni b'suċċess, minħabba d-diffikultajiet magħrufa sew biex jinkisbu d-dokumentazzjoni u d-deċ</w:t>
      </w:r>
      <w:r w:rsidR="00BC700E" w:rsidRPr="006E5E61">
        <w:rPr>
          <w:color w:val="auto"/>
        </w:rPr>
        <w:t xml:space="preserve">iżjonijiet meħtieġa (jiġifieri </w:t>
      </w:r>
      <w:r w:rsidRPr="006E5E61">
        <w:rPr>
          <w:color w:val="auto"/>
        </w:rPr>
        <w:t>sponsorizzazzjoni, reklutaġġ, ammissjoni, rabtiet tal-familja ppruvati). B'kuntrast, ir-riformulazzjoni tad-Direttiva 2016/801 tagħti lill-istudenti u lir-riċerkaturi internazzjonali minimu ta' 9 xhur biex isibu impjieg jew impjieg indipendenti wara t-tmiem tant mistenni tal-istudji jew ir-riċerka tagħhom (Artikolu 25).</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 Cornelia Ernst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Artikolu 15</w:t>
            </w:r>
            <w:r w:rsidRPr="006E5E61">
              <w:rPr>
                <w:b/>
                <w:i/>
                <w:color w:val="auto"/>
              </w:rPr>
              <w:tab/>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Ir-rieżami ta' status ta' rifuġjat</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Sabiex jiġi applikat l-Artikolu 14(1), l-awtorità determinanti għandha teżamina mill-ġdid l-istatus ta' rifuġjat, b'mod partikolari: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fejn l-informazzjoni tal-pajjiż ta' oriġini fil-livell tal-Unjoni u analiżi komuni tal-informazzjoni dwar il-pajjiż ta' oriġini kif imsemmija fl-Artikoli 8 u 10 tar-Regolament (UE) Nru XXX/XX [Ir-Regolament dwar l-Aġenzija tal-Unjoni Ewropea għall-Asil] tindika bidla sinifikanti fil-pajjiż ta' oriġini li tkun rilevanti għall-bżonnijiet tal-protezzjoni tal-applikant;</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meta jiġi mġedded, għall-ewwel darba, il-permess ta' residenza maħruġ lil rifuġjat.</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7650BA" w:rsidRPr="006E5E61" w:rsidRDefault="007650BA" w:rsidP="007650BA">
      <w:pPr>
        <w:pStyle w:val="Normal12Italic"/>
        <w:rPr>
          <w:color w:val="auto"/>
        </w:rPr>
      </w:pPr>
      <w:r w:rsidRPr="006E5E61">
        <w:rPr>
          <w:color w:val="auto"/>
        </w:rPr>
        <w:t>Sources:</w:t>
      </w:r>
    </w:p>
    <w:p w:rsidR="007650BA" w:rsidRPr="006E5E61" w:rsidRDefault="007650BA" w:rsidP="007650BA">
      <w:pPr>
        <w:pStyle w:val="Normal12Italic"/>
        <w:rPr>
          <w:color w:val="auto"/>
        </w:rPr>
      </w:pPr>
      <w:r w:rsidRPr="006E5E61">
        <w:rPr>
          <w:color w:val="auto"/>
        </w:rPr>
        <w:t>Matthias Fekl (May 2013) "Sécuriser les parcours des ressortissants étrangers en France", pageS 12-14</w:t>
      </w:r>
    </w:p>
    <w:p w:rsidR="007650BA" w:rsidRPr="006E5E61" w:rsidRDefault="007650BA" w:rsidP="007650BA">
      <w:pPr>
        <w:pStyle w:val="Normal12Italic"/>
        <w:rPr>
          <w:color w:val="auto"/>
        </w:rPr>
      </w:pPr>
      <w:r w:rsidRPr="006E5E61">
        <w:rPr>
          <w:color w:val="auto"/>
        </w:rPr>
        <w:t>http://www.ladocumentationfrancaise.fr/var/storage/rapports-publics/134000283.pdf</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Sabiex jiġi applikat l-Artikolu 14(1), l-awtorità determinanti</w:t>
            </w:r>
            <w:r w:rsidRPr="006E5E61">
              <w:rPr>
                <w:b/>
                <w:i/>
                <w:color w:val="auto"/>
              </w:rPr>
              <w:t xml:space="preserve"> għandha</w:t>
            </w:r>
            <w:r w:rsidRPr="006E5E61">
              <w:rPr>
                <w:color w:val="auto"/>
              </w:rPr>
              <w:t xml:space="preserve"> teżamina mill-ġdid l-istatus ta' rifuġjat</w:t>
            </w:r>
            <w:r w:rsidRPr="006E5E61">
              <w:rPr>
                <w:b/>
                <w:i/>
                <w:color w:val="auto"/>
              </w:rPr>
              <w:t>, b'mod partikolari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Sabiex jiġi applikat l-Artikolu 14(1),</w:t>
            </w:r>
            <w:r w:rsidRPr="006E5E61">
              <w:rPr>
                <w:b/>
                <w:i/>
                <w:color w:val="auto"/>
              </w:rPr>
              <w:t xml:space="preserve"> u mingħajr preġudizzju għad-dritt tal-benefiċjajru ta' protezzjoni internazzjonali li jappella kontra deċiżjoni tal-awtorità determinanti f'konformità mal-Artikoli 14 sa 17 tar-Regolament (UE)XXX/XXX [Regolament dwar il-Proċeduri],</w:t>
            </w:r>
            <w:r w:rsidRPr="006E5E61">
              <w:rPr>
                <w:color w:val="auto"/>
              </w:rPr>
              <w:t xml:space="preserve"> l-awtorità determinanti</w:t>
            </w:r>
            <w:r w:rsidRPr="006E5E61">
              <w:rPr>
                <w:b/>
                <w:i/>
                <w:color w:val="auto"/>
              </w:rPr>
              <w:t xml:space="preserve"> tista', fejn meħtieġ u proporzjonali ma' u fid-dawl taċ-ċirkostanzi individwali tal-benefiċjarju ta' protezzjoni internazzjonali,</w:t>
            </w:r>
            <w:r w:rsidRPr="006E5E61">
              <w:rPr>
                <w:color w:val="auto"/>
              </w:rPr>
              <w:t xml:space="preserve"> teżamina mill-ġdid l-istatus ta' rifuġjat: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Sabiex jiġi applikat l-Artikolu 14(1), l-awtorità determinanti</w:t>
            </w:r>
            <w:r w:rsidRPr="006E5E61">
              <w:rPr>
                <w:b/>
                <w:i/>
                <w:color w:val="auto"/>
              </w:rPr>
              <w:t xml:space="preserve"> għandha</w:t>
            </w:r>
            <w:r w:rsidRPr="006E5E61">
              <w:rPr>
                <w:color w:val="auto"/>
              </w:rPr>
              <w:t xml:space="preserve"> teżamina mill-ġdid l-istatus ta' rifuġjat, b'mod partikolari</w:t>
            </w:r>
            <w:r w:rsidRPr="006E5E61">
              <w:rPr>
                <w:b/>
                <w:i/>
                <w:color w:val="auto"/>
              </w:rPr>
              <w:t>:</w:t>
            </w:r>
          </w:p>
        </w:tc>
        <w:tc>
          <w:tcPr>
            <w:tcW w:w="4876" w:type="dxa"/>
          </w:tcPr>
          <w:p w:rsidR="007650BA" w:rsidRPr="006E5E61" w:rsidRDefault="007650BA" w:rsidP="00B52B81">
            <w:pPr>
              <w:pStyle w:val="Normal6"/>
              <w:rPr>
                <w:b/>
                <w:i/>
                <w:color w:val="auto"/>
              </w:rPr>
            </w:pPr>
            <w:r w:rsidRPr="006E5E61">
              <w:rPr>
                <w:color w:val="auto"/>
              </w:rPr>
              <w:t>Sabiex jiġi applikat l-Artikolu 14(1), l-awtorità determinanti</w:t>
            </w:r>
            <w:r w:rsidRPr="006E5E61">
              <w:rPr>
                <w:b/>
                <w:i/>
                <w:color w:val="auto"/>
              </w:rPr>
              <w:t xml:space="preserve"> tista'</w:t>
            </w:r>
            <w:r w:rsidRPr="006E5E61">
              <w:rPr>
                <w:color w:val="auto"/>
              </w:rPr>
              <w:t xml:space="preserve"> teżamina mill-ġdid l-istatus ta' rifuġjat, b'mod partikolari</w:t>
            </w:r>
            <w:r w:rsidRPr="006E5E61">
              <w:rPr>
                <w:b/>
                <w:i/>
                <w:color w:val="auto"/>
              </w:rPr>
              <w:t xml:space="preserve"> fejn l-informazzjoni dwar il-pajjiż ta' oriġini u l-analiżi komuni tal-informazzjoni dwar il-pajjiż ta' oriġini fil-livell tal-U</w:t>
            </w:r>
            <w:r w:rsidR="00BC700E" w:rsidRPr="006E5E61">
              <w:rPr>
                <w:b/>
                <w:i/>
                <w:color w:val="auto"/>
              </w:rPr>
              <w:t>njoni kif imsemmija fl-Artikoli 8 u 10 tar-Regolament (UE) Nru </w:t>
            </w:r>
            <w:r w:rsidRPr="006E5E61">
              <w:rPr>
                <w:b/>
                <w:i/>
                <w:color w:val="auto"/>
              </w:rPr>
              <w:t>XXX/XX [ir-Regolament dwar l-Aġenzija tal-Unjoni Ewropea għall-Asil] jindikaw bidla sinifikanti fil-pajjiż ta' oriġini li tkun rilevanti għall-bżonnijiet tal-protezzjoni tal-applikant.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Monika Hohlmeier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Sabiex jiġi applikat</w:t>
            </w:r>
            <w:r w:rsidRPr="006E5E61">
              <w:rPr>
                <w:color w:val="auto"/>
              </w:rPr>
              <w:t xml:space="preserve"> l-Artikolu 14(1)</w:t>
            </w:r>
            <w:r w:rsidRPr="006E5E61">
              <w:rPr>
                <w:b/>
                <w:i/>
                <w:color w:val="auto"/>
              </w:rPr>
              <w:t>, l-awtorità determinanti għandha teżamina</w:t>
            </w:r>
            <w:r w:rsidRPr="006E5E61">
              <w:rPr>
                <w:color w:val="auto"/>
              </w:rPr>
              <w:t xml:space="preserve"> mill-ġdid l-istatus ta' rifuġjat, b'mod partikolari:</w:t>
            </w:r>
          </w:p>
        </w:tc>
        <w:tc>
          <w:tcPr>
            <w:tcW w:w="4876" w:type="dxa"/>
          </w:tcPr>
          <w:p w:rsidR="007650BA" w:rsidRPr="006E5E61" w:rsidRDefault="007650BA" w:rsidP="00B52B81">
            <w:pPr>
              <w:pStyle w:val="Normal6"/>
              <w:rPr>
                <w:b/>
                <w:i/>
                <w:color w:val="auto"/>
              </w:rPr>
            </w:pPr>
            <w:r w:rsidRPr="006E5E61">
              <w:rPr>
                <w:b/>
                <w:i/>
                <w:color w:val="auto"/>
              </w:rPr>
              <w:t>L-awtoritajiet determinanti tal-Istat Membru jistgħu jirrevedu l-istatus ta' rifuġjat fi kwalunkwe ħin meta jkollhom raġunijiet raġonevoli biex iqisu li</w:t>
            </w:r>
            <w:r w:rsidRPr="006E5E61">
              <w:rPr>
                <w:color w:val="auto"/>
              </w:rPr>
              <w:t xml:space="preserve"> l-Artikolu 14(1)</w:t>
            </w:r>
            <w:r w:rsidRPr="006E5E61">
              <w:rPr>
                <w:b/>
                <w:i/>
                <w:color w:val="auto"/>
              </w:rPr>
              <w:t xml:space="preserve"> jista' japplika. Huma għandhom jeżaminaw</w:t>
            </w:r>
            <w:r w:rsidRPr="006E5E61">
              <w:rPr>
                <w:color w:val="auto"/>
              </w:rPr>
              <w:t xml:space="preserve"> mill-ġdid l-istatus ta' rifuġjat, b'mod partikolari: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Sabiex japplikaw l-Artikolu 14(1), l-awtoritajiet determinanti tal-Istati Membri jeħtieġ li jkollhom il-possibbiltà li jeżaminaw mill-ġdid l-istatus ta' rifuġjat fi kwalunkwe ħin u anke meta l-Artikolu 15(1)(a) u (b) ma japplikax f'dan il-mument speċifiku.</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Monika Hohlmeier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Sabiex jiġi applikat l-Artikolu 14(1), l-awtorità determinanti għandha teżamina mill-ġdid l-istatus ta' rifuġjat, b'mod partikolari:</w:t>
            </w:r>
          </w:p>
        </w:tc>
        <w:tc>
          <w:tcPr>
            <w:tcW w:w="4876" w:type="dxa"/>
          </w:tcPr>
          <w:p w:rsidR="007650BA" w:rsidRPr="006E5E61" w:rsidRDefault="007650BA" w:rsidP="00B52B81">
            <w:pPr>
              <w:pStyle w:val="Normal6"/>
              <w:rPr>
                <w:b/>
                <w:i/>
                <w:color w:val="auto"/>
              </w:rPr>
            </w:pPr>
            <w:r w:rsidRPr="006E5E61">
              <w:rPr>
                <w:color w:val="auto"/>
              </w:rPr>
              <w:t>Sabiex jiġi applikat l-Artikolu 14(1), l-awtorità determinanti għandha teżamina mill-ġdid l-istatus ta' rifuġjat</w:t>
            </w:r>
            <w:r w:rsidRPr="006E5E61">
              <w:rPr>
                <w:b/>
                <w:i/>
                <w:color w:val="auto"/>
              </w:rPr>
              <w:t xml:space="preserve"> fuq bażi regolari u</w:t>
            </w:r>
            <w:r w:rsidRPr="006E5E61">
              <w:rPr>
                <w:color w:val="auto"/>
              </w:rPr>
              <w:t>, b'mod partikolari: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 József Nagy</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Sabiex jiġi applikat l-Artikolu 14(1), l-awtorità determinanti għandha teżamina mill-ġdid l-istatus ta' rifuġjat, b'mod partikolari:</w:t>
            </w:r>
          </w:p>
        </w:tc>
        <w:tc>
          <w:tcPr>
            <w:tcW w:w="4876" w:type="dxa"/>
          </w:tcPr>
          <w:p w:rsidR="007650BA" w:rsidRPr="006E5E61" w:rsidRDefault="007650BA" w:rsidP="00B52B81">
            <w:pPr>
              <w:pStyle w:val="Normal6"/>
              <w:rPr>
                <w:b/>
                <w:i/>
                <w:color w:val="auto"/>
              </w:rPr>
            </w:pPr>
            <w:r w:rsidRPr="006E5E61">
              <w:rPr>
                <w:color w:val="auto"/>
              </w:rPr>
              <w:t>Sabiex jiġi applikat l-Artikolu 14(1), l-awtorità determinanti għandha teżamina mill-ġdid l-istatus ta' rifuġjat, b'mod partikolari</w:t>
            </w:r>
            <w:r w:rsidRPr="006E5E61">
              <w:rPr>
                <w:b/>
                <w:i/>
                <w:color w:val="auto"/>
              </w:rPr>
              <w:t xml:space="preserve"> fejn </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Sabiex jiġi applikat l-Artikolu 14(1), l-awtorità determinanti</w:t>
            </w:r>
            <w:r w:rsidRPr="006E5E61">
              <w:rPr>
                <w:b/>
                <w:i/>
                <w:color w:val="auto"/>
              </w:rPr>
              <w:t xml:space="preserve"> għandha</w:t>
            </w:r>
            <w:r w:rsidRPr="006E5E61">
              <w:rPr>
                <w:color w:val="auto"/>
              </w:rPr>
              <w:t xml:space="preserve"> teżamina mill-ġdid l-istatus ta' rifuġjat, b'mod partikolari:</w:t>
            </w:r>
          </w:p>
        </w:tc>
        <w:tc>
          <w:tcPr>
            <w:tcW w:w="4876" w:type="dxa"/>
          </w:tcPr>
          <w:p w:rsidR="007650BA" w:rsidRPr="006E5E61" w:rsidRDefault="007650BA" w:rsidP="00B52B81">
            <w:pPr>
              <w:pStyle w:val="Normal6"/>
              <w:rPr>
                <w:b/>
                <w:i/>
                <w:color w:val="auto"/>
              </w:rPr>
            </w:pPr>
            <w:r w:rsidRPr="006E5E61">
              <w:rPr>
                <w:color w:val="auto"/>
              </w:rPr>
              <w:t>Sabiex jiġi applikat l-Artikolu 14(1), l-awtorità determinanti</w:t>
            </w:r>
            <w:r w:rsidRPr="006E5E61">
              <w:rPr>
                <w:b/>
                <w:i/>
                <w:color w:val="auto"/>
              </w:rPr>
              <w:t xml:space="preserve"> tista'</w:t>
            </w:r>
            <w:r w:rsidRPr="006E5E61">
              <w:rPr>
                <w:color w:val="auto"/>
              </w:rPr>
              <w:t xml:space="preserve"> teżamina mill-ġdid l-istatus ta' rifuġjat, b'mod partikolari: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fejn l-informazzjoni dwar il-pajjiż ta' oriġini fil-livell tal-Unjoni u l-analiżi komuni tal-informazzjoni dwar il-pajjiż ta' oriġini kif imsemmija fl-Artikoli 8 u 10 tar-Regolament (UE) Nru XXX/XX [ir-Regolament dwar l-Aġenzija tal-Unjoni Ewropea għall-Asil ] jindikaw bidla sinifikanti fil-pajjiż ta' oriġini li tkun rilevanti għall-bżonnijiet tal-protezzjoni tal-applikant,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529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fejn l-informazzjoni tal-pajjiż ta' oriġini fil-livell tal-Unjoni u analiżi komuni tal-informazzjoni dwar il-pajjiż ta' oriġini kif imsemmija fl-Artikoli 8 u 10 tar-Regolament (UE) Nru XXX/XX [Ir-Regolament dwar l-Aġenzija tal-Unjoni Ewropea għall-Asil] tindika bidla sinifikanti fil-pajjiż ta' oriġini li tkun rilevanti għall-bżonnijiet tal-protezzjoni tal-applikant;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Anna Maria Corazza Bildt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fejn l-informazzjoni tal-pajjiż ta' oriġini fil-livell tal-Unjoni u 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tindika bidla sinifikanti fil-pajjiż ta' oriġini li tkun rilevanti għall-bżonnijiet tal-protezzjoni tal-applikant;</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fejn l-informazzjoni tal-pajjiż ta' oriġini fil-livell tal-Unjoni u 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tindika bidla sinifikanti fil-pajjiż ta' oriġini li tkun rilevanti għall-bżonnijiet tal-protezzjoni tal-applikant</w:t>
            </w:r>
            <w:r w:rsidRPr="006E5E61">
              <w:rPr>
                <w:b/>
                <w:i/>
                <w:color w:val="auto"/>
              </w:rPr>
              <w:t>, filwaqt li jitqies il-livell ta' integrazzjoni tal-applikant u l-istabbiliment ta' rabtiet fil-pajjiż ospitanti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Gérard Deprez, Louis Michel</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fejn l-informazzjoni tal-pajjiż ta' oriġini fil-livell tal-Unjoni u 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tindika bidla sinifikanti fil-pajjiż ta' oriġini li tkun rilevanti għall-bżonnijiet tal-protezzjoni</w:t>
            </w:r>
            <w:r w:rsidRPr="006E5E61">
              <w:rPr>
                <w:b/>
                <w:i/>
                <w:color w:val="auto"/>
              </w:rPr>
              <w:t xml:space="preserve"> tal-applikant</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fejn l-informazzjoni tal-pajjiż ta' oriġini fil-livell tal-Unjoni u 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tindika bidla sinifikanti fil-pajjiż ta' oriġini li tkun rilevanti għall-bżonnijiet tal-protezzjoni</w:t>
            </w:r>
            <w:r w:rsidRPr="006E5E61">
              <w:rPr>
                <w:b/>
                <w:i/>
                <w:color w:val="auto"/>
              </w:rPr>
              <w:t xml:space="preserve"> tal-benefiċjarju ta' protezzjoni internazzjonali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{FR}</w:t>
      </w:r>
      <w:r w:rsidRPr="006E5E61">
        <w:rPr>
          <w:color w:val="auto"/>
        </w:rPr>
        <w:t>fr</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Skont id-definizzjonijiet ta' dan ir-Regolament: benefiċjarju ta' protezzjoni internazzjonali huwa persuna li ngħatat status ta' rifuġjat jew ta' protezzjoni sussidjarja u applikant huwa kull ċittadin ta' pajjiż terz jew kull persuna mingħajr Stat li ressqet applikazzjoni għall-protezzjoni internazzjonali li dwarha tkun għadha ma tteħditx deċiżjoni finali.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 József Nagy,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t>fejn</w:t>
            </w:r>
            <w:r w:rsidRPr="006E5E61">
              <w:rPr>
                <w:color w:val="auto"/>
              </w:rPr>
              <w:t xml:space="preserve"> l-informazzjoni tal-pajjiż ta' oriġini fil-livell tal-Unjoni u 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tindika bidla sinifikanti fil-pajjiż ta' oriġini li tkun rilevanti għall-bżonnijiet tal-protezzjoni tal-applikant;</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l-informazzjoni tal-pajjiż ta' oriġini fil-livell tal-Unjoni u 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tindika bidla sinifikanti fil-pajjiż ta' oriġini li tkun rilevanti għall-bżonnijiet tal-protezzjoni tal-applikant;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Reviżjoni tal-istatus ta' rifuġjat fil-mument tar-reviżjoni tal-permess ta' residenza tesiġi l-użu ta' ħafna riżorsi kbar għall-awtoritajiet determinanti tal-Istati Membri. Madankollu, l-awtoritajiet determinanti tal-Istati Membri jenħtieġ li jkunu obbligati li jirrevedu l-istatus ta' protezzjoni internazzjonali meta l-Aġenzija tal-Unjoni Ewropea għall-Asil tosserva bidla rilevanti sinifikanti fil-pajjiż ta' oriġini tar-rifuġjat.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meta jiġi mġedded, għall-ewwel darba, il-permess ta' residenza maħruġ lil rifuġjat.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meta jiġi mġedded, għall-ewwel darba, il-permess ta' residenza maħruġ lil rifuġjat.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meta jiġi mġedded, għall-ewwel darba, il-permess ta' residenza maħruġ lil rifuġjat.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meta jiġi mġedded, għall-ewwel darba, il-permess ta' residenza maħruġ lil rifuġjat.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Reviżjoni tal-istatus ta' rifuġjat fil-mument tar-reviżjoni tal-permess ta' residenza tesiġi l-użu ta' ħafna riżorsi kbar għall-awtoritajiet determinanti tal-Istati Membri. Madankollu, l-awtoritajiet determinanti tal-Istati Membri jenħtieġ li jkunu obbligati li jirrevedu l-istatus ta' protezzjoni internazzjonali meta l-Aġenzija tal-Unjoni Ewropea għall-Asil tosserva bidla rilevanti sinifikanti fil-pajjiż ta' oriġini tar-rifuġjat.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meta jiġi mġedded, għall-ewwel darba, il-permess ta' residenza maħruġ lil rifuġjat.</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meta jiġi mġedded, għall-ewwel darba</w:t>
            </w:r>
            <w:r w:rsidRPr="006E5E61">
              <w:rPr>
                <w:b/>
                <w:i/>
                <w:color w:val="auto"/>
              </w:rPr>
              <w:t xml:space="preserve"> u għat-tieni darba</w:t>
            </w:r>
            <w:r w:rsidRPr="006E5E61">
              <w:rPr>
                <w:color w:val="auto"/>
              </w:rPr>
              <w:t>, il-permess ta' residenza maħruġ lil rifuġjat.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Anna Maria Corazza Bildt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15 – paragrafu 1 – punt ba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(ba)</w:t>
            </w:r>
            <w:r w:rsidRPr="006E5E61">
              <w:rPr>
                <w:b/>
                <w:i/>
                <w:color w:val="auto"/>
              </w:rPr>
              <w:tab/>
              <w:t>Dan l-Artikolu ma għandux japplika għall-minorenni mhux akkumpanjati, diment li dan ma jkunx fl-aħjar interessi tagħhom u li jiġi determinat li huma mhux se jkun esposti għal dannu serju malli jirritornaw fil-pajjiż terz ta' oriġini.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539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Monika Hohlmeier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Dannu serju kif imsemmi fl-Artikolu 2(5), jikkonsisti:</w:t>
            </w:r>
          </w:p>
        </w:tc>
        <w:tc>
          <w:tcPr>
            <w:tcW w:w="4876" w:type="dxa"/>
          </w:tcPr>
          <w:p w:rsidR="007650BA" w:rsidRPr="006E5E61" w:rsidRDefault="007650BA" w:rsidP="00B52B81">
            <w:pPr>
              <w:pStyle w:val="Normal6"/>
              <w:rPr>
                <w:b/>
                <w:i/>
                <w:color w:val="auto"/>
              </w:rPr>
            </w:pPr>
            <w:r w:rsidRPr="006E5E61">
              <w:rPr>
                <w:color w:val="auto"/>
              </w:rPr>
              <w:t>Dannu serju kif imsemmi fl-Artikolu 2(5), jikkonsisti</w:t>
            </w:r>
            <w:r w:rsidRPr="006E5E61">
              <w:rPr>
                <w:b/>
                <w:i/>
                <w:color w:val="auto"/>
              </w:rPr>
              <w:t xml:space="preserve"> biss</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mill-piena kapitali jew l-eżekuzzjoni; jew</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mill-piena kapitali jew l-eżekuzzjoni</w:t>
            </w:r>
            <w:r w:rsidRPr="006E5E61">
              <w:rPr>
                <w:b/>
                <w:i/>
                <w:color w:val="auto"/>
              </w:rPr>
              <w:t xml:space="preserve"> fil-pajjiż ta' oriġini</w:t>
            </w:r>
            <w:r w:rsidRPr="006E5E61">
              <w:rPr>
                <w:color w:val="auto"/>
              </w:rPr>
              <w:t>;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mit-tortura</w:t>
            </w:r>
            <w:r w:rsidRPr="006E5E61">
              <w:rPr>
                <w:b/>
                <w:i/>
                <w:color w:val="auto"/>
              </w:rPr>
              <w:t xml:space="preserve"> jew it-trattament inuman jew degradanti jew il-kastig</w:t>
            </w:r>
            <w:r w:rsidRPr="006E5E61">
              <w:rPr>
                <w:color w:val="auto"/>
              </w:rPr>
              <w:t xml:space="preserve"> ta' applikant fil-pajjiż ta' oriġini; jew</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mit-tortura ta' applikant fil-pajjiż ta' oriġini;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Trattament inuman jew degradanti huwa ambigwu wisq u kastig huwa ġenerali wisq.</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Gérard Deprez, Louis Michel</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mit-tortura jew</w:t>
            </w:r>
            <w:r w:rsidRPr="006E5E61">
              <w:rPr>
                <w:b/>
                <w:i/>
                <w:color w:val="auto"/>
              </w:rPr>
              <w:t xml:space="preserve"> it-trattament inuman</w:t>
            </w:r>
            <w:r w:rsidRPr="006E5E61">
              <w:rPr>
                <w:color w:val="auto"/>
              </w:rPr>
              <w:t xml:space="preserve"> jew degradanti</w:t>
            </w:r>
            <w:r w:rsidRPr="006E5E61">
              <w:rPr>
                <w:b/>
                <w:i/>
                <w:color w:val="auto"/>
              </w:rPr>
              <w:t xml:space="preserve"> jew il-kastig</w:t>
            </w:r>
            <w:r w:rsidRPr="006E5E61">
              <w:rPr>
                <w:color w:val="auto"/>
              </w:rPr>
              <w:t xml:space="preserve"> ta' applikant fil-pajjiż ta' oriġini; jew</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mit-tortura jew</w:t>
            </w:r>
            <w:r w:rsidRPr="006E5E61">
              <w:rPr>
                <w:b/>
                <w:i/>
                <w:color w:val="auto"/>
              </w:rPr>
              <w:t xml:space="preserve"> kastigi</w:t>
            </w:r>
            <w:r w:rsidRPr="006E5E61">
              <w:rPr>
                <w:color w:val="auto"/>
              </w:rPr>
              <w:t xml:space="preserve"> jew</w:t>
            </w:r>
            <w:r w:rsidRPr="006E5E61">
              <w:rPr>
                <w:b/>
                <w:i/>
                <w:color w:val="auto"/>
              </w:rPr>
              <w:t xml:space="preserve"> trattamenti oħra inumani jew</w:t>
            </w:r>
            <w:r w:rsidRPr="006E5E61">
              <w:rPr>
                <w:color w:val="auto"/>
              </w:rPr>
              <w:t xml:space="preserve"> degradanti ta' applikant fil-pajjiż ta' oriġini;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{FR}</w:t>
      </w:r>
      <w:r w:rsidRPr="006E5E61">
        <w:rPr>
          <w:color w:val="auto"/>
        </w:rPr>
        <w:t>fr</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Referenza għat-testi tal-Artikolu 3 tal-Konvenzjoni Ewropea dwar id-Drittijiet tal-Bniedem u tal-Artikolu 4 u 19 tal-Karta tad-Drittijiet Fundamentali tal-Unjoni Ewropea.</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mit-tortura jew it-trattament inuman jew</w:t>
            </w:r>
            <w:r w:rsidRPr="006E5E61">
              <w:rPr>
                <w:b/>
                <w:i/>
                <w:color w:val="auto"/>
              </w:rPr>
              <w:t xml:space="preserve"> degradanti jew</w:t>
            </w:r>
            <w:r w:rsidRPr="006E5E61">
              <w:rPr>
                <w:color w:val="auto"/>
              </w:rPr>
              <w:t xml:space="preserve"> il-kastig ta' applikant fil-pajjiż ta' oriġini; jew</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mit-tortura jew it-trattament inuman jew il-kastig ta' applikant fil-pajjiż ta' oriġini;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(c)</w:t>
            </w:r>
            <w:r w:rsidRPr="006E5E61">
              <w:rPr>
                <w:b/>
                <w:i/>
                <w:color w:val="auto"/>
              </w:rPr>
              <w:tab/>
              <w:t>minn theddida serja u individwali għall-ħajja jew għall-persuna ċivili minħabba vjolenza mingħajr distinzjoni f'sitwazzjonijiet ta' konflitt armat internazzjonali jew intern.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minn theddida serja</w:t>
            </w:r>
            <w:r w:rsidRPr="006E5E61">
              <w:rPr>
                <w:b/>
                <w:i/>
                <w:color w:val="auto"/>
              </w:rPr>
              <w:t xml:space="preserve"> u individwali</w:t>
            </w:r>
            <w:r w:rsidRPr="006E5E61">
              <w:rPr>
                <w:color w:val="auto"/>
              </w:rPr>
              <w:t xml:space="preserve"> għall-ħajja jew għall-persuna ċivili minħabba vjolenza mingħajr distinzjoni f'sitwazzjonijiet ta' konflitt armat internazzjonali jew intern</w:t>
            </w:r>
            <w:r w:rsidRPr="006E5E61">
              <w:rPr>
                <w:b/>
                <w:i/>
                <w:color w:val="auto"/>
              </w:rPr>
              <w:t>.</w:t>
            </w:r>
          </w:p>
        </w:tc>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minn theddida serja għall-ħajja jew għall-persuna ċivili minħabba vjolenza mingħajr distinzjoni f'sitwazzjonijiet ta' konflitt armat internazzjonali jew intern</w:t>
            </w:r>
            <w:r w:rsidRPr="006E5E61">
              <w:rPr>
                <w:b/>
                <w:i/>
                <w:color w:val="auto"/>
              </w:rPr>
              <w:t>; theddid serju jenħtieġ li jinkludi theddid abbażi ta' grupp bħal kunflitt armat intern jew internazzjonali jew sitwazzjonijiet oħra ta' vjolenza u ta' ksur sistematiku tad-drittijiet tal-bniedem, okkupazzjoni militari inkluż inkwiet ċivili, insigurtà mifruxa jew avvenimenti li jfixklu serjament l-ordni pubbliku;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7650BA" w:rsidRPr="006E5E61" w:rsidRDefault="007650BA" w:rsidP="007650BA">
      <w:pPr>
        <w:pStyle w:val="Normal12Italic"/>
        <w:rPr>
          <w:color w:val="auto"/>
        </w:rPr>
      </w:pPr>
      <w:r w:rsidRPr="006E5E61">
        <w:rPr>
          <w:color w:val="auto"/>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minn theddida serja u individwali għall-ħajja jew għall-persuna ċivili minħabba vjolenza mingħajr distinzjoni f'sitwazzjonijiet ta' konflitt armat internazzjonali jew intern</w:t>
            </w:r>
            <w:r w:rsidRPr="006E5E61">
              <w:rPr>
                <w:b/>
                <w:i/>
                <w:color w:val="auto"/>
              </w:rPr>
              <w:t>.</w:t>
            </w:r>
          </w:p>
        </w:tc>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minn theddida serja u individwali għall-ħajja jew għall-persuna ċivili minħabba vjolenza mingħajr distinzjoni f'sitwazzjonijiet ta' konflitt armat internazzjonali jew intern</w:t>
            </w:r>
            <w:r w:rsidRPr="006E5E61">
              <w:rPr>
                <w:b/>
                <w:i/>
                <w:color w:val="auto"/>
              </w:rPr>
              <w:t>,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minn theddida serja</w:t>
            </w:r>
            <w:r w:rsidRPr="006E5E61">
              <w:rPr>
                <w:b/>
                <w:i/>
                <w:color w:val="auto"/>
              </w:rPr>
              <w:t xml:space="preserve"> u individwali</w:t>
            </w:r>
            <w:r w:rsidRPr="006E5E61">
              <w:rPr>
                <w:color w:val="auto"/>
              </w:rPr>
              <w:t xml:space="preserve"> għall-ħajja jew għall-persuna ċivili minħabba vjolenza mingħajr distinzjoni f'sitwazzjonijiet ta' konflitt armat internazzjonali jew intern</w:t>
            </w:r>
            <w:r w:rsidRPr="006E5E61">
              <w:rPr>
                <w:b/>
                <w:i/>
                <w:color w:val="auto"/>
              </w:rPr>
              <w:t>.</w:t>
            </w:r>
          </w:p>
        </w:tc>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minn theddida serja għall-ħajja jew għall-persuna ċivili minħabba vjolenza mingħajr distinzjoni f'sitwazzjonijiet ta' konflitt armat internazzjonali jew intern</w:t>
            </w:r>
            <w:r w:rsidRPr="006E5E61">
              <w:rPr>
                <w:b/>
                <w:i/>
                <w:color w:val="auto"/>
              </w:rPr>
              <w:t>, jew</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minn theddida serja</w:t>
            </w:r>
            <w:r w:rsidRPr="006E5E61">
              <w:rPr>
                <w:b/>
                <w:i/>
                <w:color w:val="auto"/>
              </w:rPr>
              <w:t xml:space="preserve"> u individwali</w:t>
            </w:r>
            <w:r w:rsidRPr="006E5E61">
              <w:rPr>
                <w:color w:val="auto"/>
              </w:rPr>
              <w:t xml:space="preserve"> għall-ħajja jew għall-persuna ċivili minħabba vjolenza mingħajr distinzjoni f'sitwazzjonijiet ta' konflitt armat internazzjonali jew intern.</w:t>
            </w:r>
          </w:p>
        </w:tc>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minn theddida serja għall-ħajja jew għall-persuna ċivili minħabba vjolenza mingħajr distinzjoni f'sitwazzjonijiet ta' konflitt armat internazzjonali jew intern.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Din l-emenda hija konformi mad-deċiżjoni tal-QtĠ-UE fil-każ ta' Elgafaji, li tikkjarifika li vjolenza indiskriminata mhux bilfors tirrikjedi li t-theddida tkun ta' natura individwali sabiex persuna li tkun soġġetta għal vjolenza indiskriminata tkun eliġibbli għal protezzjoni sussidjarja.</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549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ca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(ca)</w:t>
            </w:r>
            <w:r w:rsidRPr="006E5E61">
              <w:rPr>
                <w:b/>
                <w:i/>
                <w:color w:val="auto"/>
              </w:rPr>
              <w:tab/>
              <w:t>theddida serja għal ħajja ta' pajżan jew persuna minħabba diżastru naturali jew ikkawżat mill-bniedem. Diżastri naturali jew ikkawżati mill-bniedem għandhom jinkludu: effetti tat-tibdil fil-klima, ħtif tal-art, ħtif tal-ilma, deżertifikazzjoni tal-ħabitat, villaġġizzazzjoni (villagisation) sfurzata kif ukoll diżastri ambjentali u tniġġis ikkawżat mill-gwerra.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 xml:space="preserve">Ir-rifuġjati ambjentali attwalment mhumiex protetti mid-dritt internazzjonali. Għall-kuntrarju tar-rifuġjati koperti mill-Konvenzjoni tar-Rifuġjati tal-1951 tan-NU, ir-rifuġjati ambjentali, jekk jintbagħtu lura f'pajjiżhom, imorru lura f'pajjiż meqrud jew jiġu </w:t>
      </w:r>
      <w:r w:rsidR="00EC79D0" w:rsidRPr="006E5E61">
        <w:rPr>
          <w:color w:val="auto"/>
        </w:rPr>
        <w:t>mġiegħa jmorru</w:t>
      </w:r>
      <w:r w:rsidRPr="006E5E61">
        <w:rPr>
          <w:color w:val="auto"/>
        </w:rPr>
        <w:t xml:space="preserve"> f'kampijiet ta' rifuġjati. It-tibdil fil-klima mhuwiex biss dwar l-ambjent iżda l-effetti tiegħu jolqtu kull parti tal-ħajja tan-nies: mill-istabbiltà tal-gvernijiet u l-ekonomiji għas-saħħa.</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16 – paragrafu 1 – punt ca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EC79D0">
            <w:pPr>
              <w:pStyle w:val="Normal6"/>
              <w:rPr>
                <w:b/>
                <w:i/>
                <w:color w:val="auto"/>
              </w:rPr>
            </w:pPr>
            <w:r w:rsidRPr="006E5E61">
              <w:rPr>
                <w:b/>
                <w:i/>
                <w:color w:val="auto"/>
              </w:rPr>
              <w:t>(ca)</w:t>
            </w:r>
            <w:r w:rsidRPr="006E5E61">
              <w:rPr>
                <w:b/>
                <w:i/>
                <w:color w:val="auto"/>
              </w:rPr>
              <w:tab/>
              <w:t xml:space="preserve">theddida serja għall-ħajja jew għall-persuna ċivili li tirriżulta minn diżastri naturali jew </w:t>
            </w:r>
            <w:r w:rsidR="00EC79D0" w:rsidRPr="006E5E61">
              <w:rPr>
                <w:b/>
                <w:i/>
                <w:color w:val="auto"/>
              </w:rPr>
              <w:t>magħmula</w:t>
            </w:r>
            <w:r w:rsidRPr="006E5E61">
              <w:rPr>
                <w:b/>
                <w:i/>
                <w:color w:val="auto"/>
              </w:rPr>
              <w:t xml:space="preserve"> mill-bniedem.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17</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Artikolu 17</w:t>
            </w:r>
            <w:r w:rsidRPr="006E5E61">
              <w:rPr>
                <w:b/>
                <w:i/>
                <w:color w:val="auto"/>
              </w:rPr>
              <w:tab/>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Waqfien</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1. A third-country national or a stateless person shall cease to be eligible for subsidiary protection when the circumstances which led to the granting of subsidiary protection status have ceased to exist or have changed to such a degree that protection is no longer required.</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 L-awtorità determinanti: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għandha tqis jekk il-bidla fiċ-ċirkostanzi hijiex ta' natura sinifikanti u mhux temporanja b'tali mod li l-persuna eliġibbli għal protezzjoni sussidjarja m'għadhiex tiffaċċja riskju reali ta' dannu serju;</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għandha tibbaża ruħha fuq informazzjoni preċiża u aġġornata miksuba mis-sorsi rilevanti kollha, inkluż informazzjoni dwar il-pajjiż ta' oriġini fil-livell tal-Unjoni u l-analiżi komuni tal-informazzjoni dwar il-pajjiż ta' oriġini msemmija fl-Artikoli 8 u 10 tar-Regolament (UE) Nru XXX/XX [Ir-Regolament dwar l-Aġenzija tal-Unjoni Ewropea għall-Asil] kif ukoll informazzjoni u gwida maħruġa mill-Kummissarju Għoli tan-Nazzjonijiet Uniti għar-Rifuġjati.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 Il-paragrafu 1 m'għandux japplika għal benefiċjarju ta' status ta' protezzjoni sussidjarja li jista' jinvoka raġunijiet konvinċenti li jirriżultaw minn dannu serju preċedenti talli rrifjuta li jagħmel użu mill-protezzjoni tal-pajjiż ta' nazzjonalità jew, bħala persuna mingħajr stat, tal-pajjiż ta' residenza abitwali ta' qabel.</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17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Ċittadin ta' pajjiż terz jew persuna mingħajr stat għandha tieqaf milli tkun eliġibbli għal protezzjoni sussidjarja meta ċ-ċirkostanzi li wasslu għall-għoti ta' status ta' protezzjoni sussidjarja jkunu waqfu milli jeżistu jew ikunu nbiddlu sat-tali punt li l-protezzjoni ma tkunx għadha meħtieġa.</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t>Mingħajr preġudizzju għad-dritt tal-benefiċjarju ta' protezzjoni internazzjonali li jappella kontra deċiżjoni tal-awtorità determinanti f'konformità mal-Artikoli 14 sa 17 tar-Regolament (UE)XXX/XXX [Regolament dwar il-Proċeduri],</w:t>
            </w:r>
            <w:r w:rsidRPr="006E5E61">
              <w:rPr>
                <w:color w:val="auto"/>
              </w:rPr>
              <w:t xml:space="preserve"> ċittadin ta' pajjiż terz jew persuna mingħajr stat għandha tieqaf milli tkun eliġibbli għal protezzjoni sussidjarja meta ċ-ċirkostanzi li wasslu għall-għoti ta' status ta' protezzjoni sussidjarja jkunu waqfu milli jeżistu jew ikunu nbiddlu sat-tali punt li l-protezzjoni ma tkunx għadha meħtieġa.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Jeroen Lenaers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17 – paragrafu 1a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1a.</w:t>
            </w:r>
            <w:r w:rsidRPr="006E5E61">
              <w:rPr>
                <w:b/>
                <w:i/>
                <w:color w:val="auto"/>
              </w:rPr>
              <w:tab/>
              <w:t>L-Istati Membri jistgħu jiddeċiedu li rifjut kontinwu għal integrazzjoni attiva minn naħa ta' ċittadin ta' pajjiż terz jew persuna mingħajr stat ikkwalifikata għal protezzjoni sussidjarja jista', bħala l-aħħar alternattiva, iwassal għall-waqfien tal-eliġibbiltà għall-protezzjoni internazzjonali.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17 – paragrafu 2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għandha tqis jekk il-bidla fiċ-ċirkostanzi hijiex ta' natura sinifikanti</w:t>
            </w:r>
            <w:r w:rsidRPr="006E5E61">
              <w:rPr>
                <w:b/>
                <w:i/>
                <w:color w:val="auto"/>
              </w:rPr>
              <w:t xml:space="preserve"> u mhux temporanja</w:t>
            </w:r>
            <w:r w:rsidRPr="006E5E61">
              <w:rPr>
                <w:color w:val="auto"/>
              </w:rPr>
              <w:t xml:space="preserve"> b'tali mod li l-persuna eliġibbli għal protezzjoni sussidjarja m'għadhiex tiffaċċja riskju reali ta' dannu serju;</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għandha tqis jekk il-bidla fiċ-ċirkostanzi hijiex ta' natura sinifikanti b'tali mod li l-persuna eliġibbli għal protezzjoni sussidjarja m'għadhiex tiffaċċja riskju reali ta' dannu serju;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17 – paragrafu 2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għandha tibbaża ruħha fuq informazzjoni preċiża u aġġornata miksuba mis-sorsi rilevanti kollha, inkluż informazzjoni dwar il-pajjiż ta' oriġini fil-livell tal-Unjoni u l-analiżi komuni tal-informazzjoni dwar il-pajjiż ta' oriġini msemmija fl-Artikoli 8 u 10 tar-Regolament</w:t>
            </w:r>
            <w:r w:rsidRPr="006E5E61">
              <w:rPr>
                <w:b/>
                <w:i/>
                <w:color w:val="auto"/>
              </w:rPr>
              <w:t xml:space="preserve"> </w:t>
            </w:r>
            <w:r w:rsidRPr="006E5E61">
              <w:rPr>
                <w:color w:val="auto"/>
              </w:rPr>
              <w:t>(UE) Nru XXX/XX [Ir-Regolament dwar l-Aġenzija tal-Unjoni Ewropea għall-Asil]</w:t>
            </w:r>
            <w:r w:rsidRPr="006E5E61">
              <w:rPr>
                <w:b/>
                <w:i/>
                <w:color w:val="auto"/>
              </w:rPr>
              <w:t xml:space="preserve"> kif ukoll informazzjoni u gwida maħruġa mill-Kummissarju Għoli tan-Nazzjonijiet Uniti għar-Rifuġjati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għandha tibbaża ruħha fuq informazzjoni preċiża u aġġornata miksuba mis-sorsi rilevanti kollha, inkluż informazzjoni dwar il-pajjiż ta' oriġini fil-livell tal-Unjoni u l-analiżi komuni tal-informazzjoni dwar il-pajjiż ta' oriġini msemmija fl-Artikoli 8 u 10 tar-Regolament</w:t>
            </w:r>
            <w:r w:rsidRPr="006E5E61">
              <w:rPr>
                <w:b/>
                <w:i/>
                <w:color w:val="auto"/>
              </w:rPr>
              <w:t xml:space="preserve"> </w:t>
            </w:r>
            <w:r w:rsidRPr="006E5E61">
              <w:rPr>
                <w:color w:val="auto"/>
              </w:rPr>
              <w:t>(UE) Nru XXX/XX [Ir-Regolament dwar l-Aġenzija tal-Unjoni Ewropea għall-Asil].</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17 – paragrafu 2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għandha</w:t>
            </w:r>
            <w:r w:rsidRPr="006E5E61">
              <w:rPr>
                <w:b/>
                <w:i/>
                <w:color w:val="auto"/>
              </w:rPr>
              <w:t xml:space="preserve"> tibbaża ruħha fuq</w:t>
            </w:r>
            <w:r w:rsidRPr="006E5E61">
              <w:rPr>
                <w:color w:val="auto"/>
              </w:rPr>
              <w:t xml:space="preserve"> informazzjoni</w:t>
            </w:r>
            <w:r w:rsidRPr="006E5E61">
              <w:rPr>
                <w:b/>
                <w:i/>
                <w:color w:val="auto"/>
              </w:rPr>
              <w:t xml:space="preserve"> preċiża u</w:t>
            </w:r>
            <w:r w:rsidRPr="006E5E61">
              <w:rPr>
                <w:color w:val="auto"/>
              </w:rPr>
              <w:t xml:space="preserve"> aġġornata miksuba mis-sorsi rilevanti kollha, inkluż informazzjoni dwar il-pajjiż ta' oriġini fil-livell tal-Unjoni u l-analiżi komuni tal-informazzjoni dwar il-pajjiż ta' oriġini msemmija fl-Artikoli 8 u 10 tar-Regolament</w:t>
            </w:r>
            <w:r w:rsidRPr="006E5E61">
              <w:rPr>
                <w:b/>
                <w:i/>
                <w:color w:val="auto"/>
              </w:rPr>
              <w:t xml:space="preserve"> </w:t>
            </w:r>
            <w:r w:rsidRPr="006E5E61">
              <w:rPr>
                <w:color w:val="auto"/>
              </w:rPr>
              <w:t>(UE) Nru XXX/XX [Ir-Regolament dwar l-Aġenzija tal-Unjoni Ewropea għall-Asil] kif ukoll informazzjoni u gwida maħruġa mill-Kummissarju Għoli tan-Nazzjonijiet Uniti għar-Rifuġjati.</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għandha</w:t>
            </w:r>
            <w:r w:rsidRPr="006E5E61">
              <w:rPr>
                <w:b/>
                <w:i/>
                <w:color w:val="auto"/>
              </w:rPr>
              <w:t xml:space="preserve"> tqis</w:t>
            </w:r>
            <w:r w:rsidRPr="006E5E61">
              <w:rPr>
                <w:color w:val="auto"/>
              </w:rPr>
              <w:t xml:space="preserve"> informazzjoni aġġornata miksuba mis-sorsi rilevanti kollha, inkluż informazzjoni dwar il-pajjiż ta' oriġini fil-livell tal-Unjoni u l-analiżi komuni tal-informazzjoni dwar il-pajjiż ta' oriġini msemmija fl-Artikoli 8 u 10 tar-Regolament</w:t>
            </w:r>
            <w:r w:rsidRPr="006E5E61">
              <w:rPr>
                <w:b/>
                <w:i/>
                <w:color w:val="auto"/>
              </w:rPr>
              <w:t xml:space="preserve"> </w:t>
            </w:r>
            <w:r w:rsidRPr="006E5E61">
              <w:rPr>
                <w:color w:val="auto"/>
              </w:rPr>
              <w:t>(UE) Nru XXX/XX [Ir-Regolament dwar l-Aġenzija tal-Unjoni Ewropea għall-Asil] kif ukoll informazzjoni u gwida maħruġa mill-Kummissarju Għoli tan-Nazzjonijiet Uniti għar-Rifuġjati.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17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Il-paragrafu 1 m'għandux japplika għal benefiċjarju ta' status ta' protezzjoni sussidjarja li jista' jinvoka raġunijiet konvinċenti li jirriżultaw minn dannu serju preċedenti talli rrifjuta li jagħmel użu mill-protezzjoni tal-pajjiż ta' nazzjonalità jew, bħala persuna mingħajr stat, tal-pajjiż ta' residenza abitwali ta' qabel.</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17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Il-paragrafu 1 m'għandux japplika għal benefiċjarju ta' status ta' protezzjoni sussidjarja li jista' jinvoka raġunijiet konvinċenti li jirriżultaw minn dannu serju preċedenti talli rrifjuta li jagħmel użu mill-protezzjoni tal-pajjiż ta' nazzjonalità jew, bħala persuna mingħajr stat, tal-pajjiż ta' residenza abitwali ta' qabel.</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559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József Nagy,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17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Il-paragrafu 1 m'għandux japplika għal benefiċjarju ta' status ta' protezzjoni sussidjarja li jista'</w:t>
            </w:r>
            <w:r w:rsidRPr="006E5E61">
              <w:rPr>
                <w:b/>
                <w:i/>
                <w:color w:val="auto"/>
              </w:rPr>
              <w:t xml:space="preserve"> jinvoka</w:t>
            </w:r>
            <w:r w:rsidRPr="006E5E61">
              <w:rPr>
                <w:color w:val="auto"/>
              </w:rPr>
              <w:t xml:space="preserve"> raġunijiet konvinċenti li jirriżultaw minn dannu serju preċedenti talli rrifjuta li jagħmel użu mill-protezzjoni tal-pajjiż ta' nazzjonalità jew, bħala persuna mingħajr stat, tal-pajjiż ta' residenza abitwali ta' qabel.</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Il-paragrafu 1 m'għandux japplika għal benefiċjarju ta' status ta' protezzjoni sussidjarja li jista'</w:t>
            </w:r>
            <w:r w:rsidRPr="006E5E61">
              <w:rPr>
                <w:b/>
                <w:i/>
                <w:color w:val="auto"/>
              </w:rPr>
              <w:t xml:space="preserve"> juri l-eżistenza ta'</w:t>
            </w:r>
            <w:r w:rsidRPr="006E5E61">
              <w:rPr>
                <w:color w:val="auto"/>
              </w:rPr>
              <w:t xml:space="preserve"> raġunijiet konvinċenti li jirriżultaw minn dannu serju preċedenti talli rrifjuta li jagħmel użu mill-protezzjoni tal-pajjiż ta' nazzjonalità jew, bħala persuna mingħajr stat, tal-pajjiż ta' residenza abitwali ta' qabel.</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Deroga għall-Artikolu 17(1) jenħtieġ li ssir biss meta l-benefiċjarju ta' protezzjoni sussidjarja jkun jista' jagħti prova li hemm raġunijiet marbuta mad-dannu serju preċedenti li jaffettwaw id-dritt tiegħu li jkun protett fil-pajjiż ta' nazzjonalità jew, ikun persuna mingħajr stat, fil-pajjiż ta' residenza abitwali ta' qabel. Din id-dispożizzjoni tgħin biex jiġu pprevenuti l-abbużi tas-SEKA.</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Ċittadin ta' pajjiż terz jew persuna mingħajr stat</w:t>
            </w:r>
            <w:r w:rsidRPr="006E5E61">
              <w:rPr>
                <w:b/>
                <w:i/>
                <w:color w:val="auto"/>
              </w:rPr>
              <w:t xml:space="preserve"> għandha</w:t>
            </w:r>
            <w:r w:rsidRPr="006E5E61">
              <w:rPr>
                <w:color w:val="auto"/>
              </w:rPr>
              <w:t xml:space="preserve"> tiġi eskluża milli tkun eliġibbli għal protezzjoni sussidjarja meta jkun hemm raġunijiet serji biex jitqies li:</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t>Mingħajr preġudizzju għad-dritt tal-benefiċjarju ta' protezzjoni internazzjonali li jappella kontra deċiżjoni tal-awtorità determinanti f'konformità mal-Artikoli 14 sa 17 tar-Regolament (UE)XXX/XXX [Regolament dwar il-Proċeduri],</w:t>
            </w:r>
            <w:r w:rsidRPr="006E5E61">
              <w:rPr>
                <w:color w:val="auto"/>
              </w:rPr>
              <w:t xml:space="preserve"> ċittadin ta' pajjiż terz jew persuna mingħajr stat</w:t>
            </w:r>
            <w:r w:rsidRPr="006E5E61">
              <w:rPr>
                <w:b/>
                <w:i/>
                <w:color w:val="auto"/>
              </w:rPr>
              <w:t xml:space="preserve"> tista'</w:t>
            </w:r>
            <w:r w:rsidRPr="006E5E61">
              <w:rPr>
                <w:color w:val="auto"/>
              </w:rPr>
              <w:t xml:space="preserve"> tiġi eskluża milli tkun eliġibbli għal protezzjoni sussidjarja meta jkun hemm raġunijiet serji biex jitqies 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Ċittadin ta' pajjiż terz jew persuna mingħajr stat għandha tiġi eskluża milli tkun eliġibbli għal protezzjoni sussidjarja meta jkun hemm raġunijiet serji biex jitqies li:</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Ċittadin ta' pajjiż terz jew persuna mingħajr stat għandha tiġi eskluża milli tkun eliġibbli għal protezzjoni sussidjarja meta</w:t>
            </w:r>
            <w:r w:rsidRPr="006E5E61">
              <w:rPr>
                <w:b/>
                <w:i/>
                <w:color w:val="auto"/>
              </w:rPr>
              <w:t xml:space="preserve"> hija tkun rikonoxxuta mill-awtoritajiet kompetenti tal-pajjiż li fih hija tkun ħadet ir-residenza tagħha bħala li għandha d-drittijiet u l-obbligi li huma marbuta mal-pussess tan-nazzjonalità ta' dak il-pajjiż, jew drittijiet u obbligi ekwivalenti għalihom, jew meta</w:t>
            </w:r>
            <w:r w:rsidRPr="006E5E61">
              <w:rPr>
                <w:color w:val="auto"/>
              </w:rPr>
              <w:t xml:space="preserve"> jkun hemm raġunijiet serji biex jitqies 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hija tkun ikkommettiet delitt serju;</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hija tkun ikkommettiet delitt serju</w:t>
            </w:r>
            <w:r w:rsidRPr="006E5E61">
              <w:rPr>
                <w:b/>
                <w:i/>
                <w:color w:val="auto"/>
              </w:rPr>
              <w:t xml:space="preserve"> bħal ippjanar ta', inċitament jew kontribuzzjoni għal jew twettiq ta' att terroristiku, anke jekk jitwettaq b'objettiv allegatament politiku jew reliġjuż jew delitt serju kontra awtodeterminazzjoni sesswali bħall-istupru jew l-istupru fid-dritt kriminali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hija tkun ikkommettiet delitt serju</w:t>
            </w:r>
            <w:r w:rsidRPr="006E5E61">
              <w:rPr>
                <w:b/>
                <w:i/>
                <w:color w:val="auto"/>
              </w:rPr>
              <w:t>;</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hija tkun ikkommettiet delitt serju</w:t>
            </w:r>
            <w:r w:rsidRPr="006E5E61">
              <w:rPr>
                <w:b/>
                <w:i/>
                <w:color w:val="auto"/>
              </w:rPr>
              <w:t xml:space="preserve"> mhux politiku barra mill-pajjiż tar-rifuġju qabel l-ammissjoni tagħha bħala benefiċjarju ta' protezzjoni sussidjarja.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Emenda li tallinja l-klawżola ta' esklużjoni mill-protezzjoni sussidjarja għall-klawżola stabbilita fl-Artikolu 12(2) billi tkun eskluża mill-istatus ta' rifuġjat.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w:t>
            </w:r>
            <w:r w:rsidRPr="006E5E61">
              <w:rPr>
                <w:b/>
                <w:i/>
                <w:color w:val="auto"/>
              </w:rPr>
              <w:tab/>
              <w:t>hija tikkostitwixxi periklu għall-komunità jew għas-sigurtà tal-Istat Membru li fih hija tkun preżenti.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UNHCR recommended in 2009 that the articles providing for exclusion from and revocation of subsidiary protection should be amended to reflect its proposals on the same articles relating to exclusion from and revocation of refugee status.</w:t>
      </w:r>
    </w:p>
    <w:p w:rsidR="007650BA" w:rsidRPr="006E5E61" w:rsidRDefault="007650BA" w:rsidP="007650BA">
      <w:pPr>
        <w:pStyle w:val="Normal12Italic"/>
        <w:rPr>
          <w:color w:val="auto"/>
        </w:rPr>
      </w:pPr>
      <w:r w:rsidRPr="006E5E61">
        <w:rPr>
          <w:color w:val="auto"/>
        </w:rPr>
        <w:t>More specifically, in this case: "There is a risk that decisions on whether a person poses a danger to the security or</w:t>
      </w:r>
    </w:p>
    <w:p w:rsidR="007650BA" w:rsidRPr="006E5E61" w:rsidRDefault="007650BA" w:rsidP="007650BA">
      <w:pPr>
        <w:pStyle w:val="Normal12Italic"/>
        <w:rPr>
          <w:color w:val="auto"/>
        </w:rPr>
      </w:pPr>
      <w:r w:rsidRPr="006E5E61">
        <w:rPr>
          <w:color w:val="auto"/>
        </w:rPr>
        <w:t>community of a Member State may be taken in proceedings where the concerned</w:t>
      </w:r>
    </w:p>
    <w:p w:rsidR="007650BA" w:rsidRPr="006E5E61" w:rsidRDefault="007650BA" w:rsidP="007650BA">
      <w:pPr>
        <w:pStyle w:val="Normal12Italic"/>
        <w:rPr>
          <w:color w:val="auto"/>
        </w:rPr>
      </w:pPr>
      <w:r w:rsidRPr="006E5E61">
        <w:rPr>
          <w:color w:val="auto"/>
        </w:rPr>
        <w:t>persons are not entitled to see all the evidence against them or to respond effectively,</w:t>
      </w:r>
    </w:p>
    <w:p w:rsidR="007650BA" w:rsidRPr="006E5E61" w:rsidRDefault="007650BA" w:rsidP="007650BA">
      <w:pPr>
        <w:pStyle w:val="Normal12Italic"/>
        <w:rPr>
          <w:color w:val="auto"/>
        </w:rPr>
      </w:pPr>
      <w:r w:rsidRPr="006E5E61">
        <w:rPr>
          <w:color w:val="auto"/>
        </w:rPr>
        <w:t>which increases the possibility of incorrect application of these provisions."</w:t>
      </w:r>
    </w:p>
    <w:p w:rsidR="007650BA" w:rsidRPr="006E5E61" w:rsidRDefault="007650BA" w:rsidP="007650BA">
      <w:pPr>
        <w:pStyle w:val="Normal12Italic"/>
        <w:rPr>
          <w:color w:val="auto"/>
        </w:rPr>
      </w:pPr>
      <w:r w:rsidRPr="006E5E61">
        <w:rPr>
          <w:color w:val="auto"/>
        </w:rPr>
        <w:t>Therefore this deletion is needed for consistency reasons with amendments to Articles 12 and 14 (see justification on amendments to those articles).</w:t>
      </w:r>
    </w:p>
    <w:p w:rsidR="007650BA" w:rsidRPr="006E5E61" w:rsidRDefault="007650BA" w:rsidP="007650BA">
      <w:pPr>
        <w:pStyle w:val="Normal12Italic"/>
        <w:rPr>
          <w:color w:val="auto"/>
        </w:rPr>
      </w:pPr>
      <w:r w:rsidRPr="006E5E61">
        <w:rPr>
          <w:color w:val="auto"/>
        </w:rPr>
        <w:t>See also: UNHCR comments on the European Commission's proposal for a Directive of the</w:t>
      </w:r>
    </w:p>
    <w:p w:rsidR="007650BA" w:rsidRPr="006E5E61" w:rsidRDefault="007650BA" w:rsidP="007650BA">
      <w:pPr>
        <w:pStyle w:val="Normal12Italic"/>
        <w:rPr>
          <w:color w:val="auto"/>
        </w:rPr>
      </w:pPr>
      <w:r w:rsidRPr="006E5E61">
        <w:rPr>
          <w:color w:val="auto"/>
        </w:rPr>
        <w:t>European Parliament and of the Council on minimum standards for the qualification and status of third country nationals or stateless persons as beneficiaries of international protection and the content of the protection granted</w:t>
      </w:r>
    </w:p>
    <w:p w:rsidR="007650BA" w:rsidRPr="006E5E61" w:rsidRDefault="007650BA" w:rsidP="007650BA">
      <w:pPr>
        <w:pStyle w:val="Normal12Italic"/>
        <w:rPr>
          <w:color w:val="auto"/>
        </w:rPr>
      </w:pPr>
      <w:r w:rsidRPr="006E5E61">
        <w:rPr>
          <w:color w:val="auto"/>
        </w:rPr>
        <w:t>(COM(2009)551, 21 October 2009)</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1 – punt e</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(e)</w:t>
            </w:r>
            <w:r w:rsidRPr="006E5E61">
              <w:rPr>
                <w:b/>
                <w:i/>
                <w:color w:val="auto"/>
              </w:rPr>
              <w:tab/>
              <w:t>hija, qabel l-ammissjoni tagħha fl-Istat Membru kkonċernat, tkun ikkommettiet delitt wieħed jew aktar barra mill-kamp ta' applikazzjoni tal-punti (a), (b) u (c) li kienu jwasslu għal kastig ta' ħabs kieku ġew kommessi fl-Istat Membru kkonċernat, u jekk hija tkun telqet biss mill-pajjiż ta' oriġini tagħha sabiex tevita sanzjonijiet li jirriżultaw minn dawk id-delitti.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UNHCR recommended in 2009 that the articles providing for exclusion from and revocation of subsidiary protection should be amended to reflect its proposals on the same articles relating to exclusion from and revocation of refugee status.</w:t>
      </w:r>
    </w:p>
    <w:p w:rsidR="007650BA" w:rsidRPr="006E5E61" w:rsidRDefault="007650BA" w:rsidP="007650BA">
      <w:pPr>
        <w:pStyle w:val="Normal12Italic"/>
        <w:rPr>
          <w:color w:val="auto"/>
        </w:rPr>
      </w:pPr>
      <w:r w:rsidRPr="006E5E61">
        <w:rPr>
          <w:color w:val="auto"/>
        </w:rPr>
        <w:t>Therefore this deletion is needed for consistency reasons with amendments to Articles 12 and 14 (see justification on amendments to those articles).</w:t>
      </w:r>
    </w:p>
    <w:p w:rsidR="007650BA" w:rsidRPr="006E5E61" w:rsidRDefault="007650BA" w:rsidP="007650BA">
      <w:pPr>
        <w:pStyle w:val="Normal12Italic"/>
        <w:rPr>
          <w:color w:val="auto"/>
        </w:rPr>
      </w:pPr>
      <w:r w:rsidRPr="006E5E61">
        <w:rPr>
          <w:color w:val="auto"/>
        </w:rPr>
        <w:t>See also: UNHCR comments on the European Commission's proposal for a Directive of the</w:t>
      </w:r>
    </w:p>
    <w:p w:rsidR="007650BA" w:rsidRPr="006E5E61" w:rsidRDefault="007650BA" w:rsidP="007650BA">
      <w:pPr>
        <w:pStyle w:val="Normal12Italic"/>
        <w:rPr>
          <w:color w:val="auto"/>
        </w:rPr>
      </w:pPr>
      <w:r w:rsidRPr="006E5E61">
        <w:rPr>
          <w:color w:val="auto"/>
        </w:rPr>
        <w:t>European Parliament and of the Council on minimum standards for the qualification and status of third country nationals or stateless persons as beneficiaries of international protection and the content of the protection granted</w:t>
      </w:r>
    </w:p>
    <w:p w:rsidR="007650BA" w:rsidRPr="006E5E61" w:rsidRDefault="007650BA" w:rsidP="007650BA">
      <w:pPr>
        <w:pStyle w:val="Normal12Italic"/>
        <w:rPr>
          <w:color w:val="auto"/>
        </w:rPr>
      </w:pPr>
      <w:r w:rsidRPr="006E5E61">
        <w:rPr>
          <w:color w:val="auto"/>
        </w:rPr>
        <w:t>(COM(2009)551, 21 October 2009)</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Traian Ungureanu, Artis Pabriks, Kinga Gál, Pál Csáky, Tomáš Zdechovský,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1 – punt ea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(ea)</w:t>
            </w:r>
            <w:r w:rsidRPr="006E5E61">
              <w:rPr>
                <w:b/>
                <w:i/>
                <w:color w:val="auto"/>
              </w:rPr>
              <w:tab/>
              <w:t>hija ppjanat, iffaċilitat jew ipparteċipat fit-twettiq ta' reati terroristiċi.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1 – punt ea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(ea)</w:t>
            </w:r>
            <w:r w:rsidRPr="006E5E61">
              <w:rPr>
                <w:b/>
                <w:i/>
                <w:color w:val="auto"/>
              </w:rPr>
              <w:tab/>
              <w:t>hija taħrab barra mill-ġurisdizzjoni tal-Istat Membru ospitanti tagħha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Traian Ungureanu, Artis Pabriks, Kinga Gál, Pál Csáky, Tomáš Zdechovský,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1 – punt eb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(eb)</w:t>
            </w:r>
            <w:r w:rsidRPr="006E5E61">
              <w:rPr>
                <w:b/>
                <w:i/>
                <w:color w:val="auto"/>
              </w:rPr>
              <w:tab/>
              <w:t>hija tkun ipparteċipat fl-attivitajiet ta' grupp terroristiku, inkluż billi tipprovdi informazzjoni jew riżorsi materjali, jew billi tiffinanzja bi kwalunkwe mod l-attivitajiet tiegħu.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569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Il-punti (a) sa (d) tal-paragrafu 1 japplikaw għal persuni li jinċitaw jew inkella jipparteċipaw fit-twettiq tad-delitti jew l-atti msemmija fih.</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UNHCR recommended in 2009 that the articles providing for exclusion from and revocation of subsidiary protection should be amended to reflect their proposals on the same articles relating to exclusion from and revocation of refugee status.</w:t>
      </w:r>
    </w:p>
    <w:p w:rsidR="007650BA" w:rsidRPr="006E5E61" w:rsidRDefault="007650BA" w:rsidP="007650BA">
      <w:pPr>
        <w:pStyle w:val="Normal12Italic"/>
        <w:rPr>
          <w:color w:val="auto"/>
        </w:rPr>
      </w:pPr>
      <w:r w:rsidRPr="006E5E61">
        <w:rPr>
          <w:color w:val="auto"/>
        </w:rPr>
        <w:t>Therefore this deletion is needed for consistency reasons with the amendment to Article 12 (3) (see justification of that amendment).</w:t>
      </w:r>
    </w:p>
    <w:p w:rsidR="007650BA" w:rsidRPr="006E5E61" w:rsidRDefault="007650BA" w:rsidP="007650BA">
      <w:pPr>
        <w:pStyle w:val="Normal12Italic"/>
        <w:rPr>
          <w:color w:val="auto"/>
        </w:rPr>
      </w:pPr>
      <w:r w:rsidRPr="006E5E61">
        <w:rPr>
          <w:color w:val="auto"/>
        </w:rPr>
        <w:t>See also: UNHCR comments on the European Commission's proposal for a Directive of the</w:t>
      </w:r>
    </w:p>
    <w:p w:rsidR="007650BA" w:rsidRPr="006E5E61" w:rsidRDefault="007650BA" w:rsidP="007650BA">
      <w:pPr>
        <w:pStyle w:val="Normal12Italic"/>
        <w:rPr>
          <w:color w:val="auto"/>
        </w:rPr>
      </w:pPr>
      <w:r w:rsidRPr="006E5E61">
        <w:rPr>
          <w:color w:val="auto"/>
        </w:rPr>
        <w:t>European Parliament and of the Council on minimum standards for the qualification and status of third country nationals or stateless persons as beneficiaries of international protection and the content of the protection granted</w:t>
      </w:r>
    </w:p>
    <w:p w:rsidR="007650BA" w:rsidRPr="006E5E61" w:rsidRDefault="007650BA" w:rsidP="007650BA">
      <w:pPr>
        <w:pStyle w:val="Normal12Italic"/>
        <w:rPr>
          <w:color w:val="auto"/>
        </w:rPr>
      </w:pPr>
      <w:r w:rsidRPr="006E5E61">
        <w:rPr>
          <w:color w:val="auto"/>
        </w:rPr>
        <w:t>(COM(2009)551, 21 October 2009)</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Il-punti</w:t>
            </w:r>
            <w:r w:rsidRPr="006E5E61">
              <w:rPr>
                <w:b/>
                <w:i/>
                <w:color w:val="auto"/>
              </w:rPr>
              <w:t xml:space="preserve"> </w:t>
            </w:r>
            <w:r w:rsidRPr="006E5E61">
              <w:rPr>
                <w:color w:val="auto"/>
              </w:rPr>
              <w:t>(a) sa</w:t>
            </w:r>
            <w:r w:rsidRPr="006E5E61">
              <w:rPr>
                <w:b/>
                <w:i/>
                <w:color w:val="auto"/>
              </w:rPr>
              <w:t xml:space="preserve"> </w:t>
            </w:r>
            <w:r w:rsidRPr="006E5E61">
              <w:rPr>
                <w:color w:val="auto"/>
              </w:rPr>
              <w:t>(d) tal-paragrafu 1 japplikaw għal persuni li jinċitaw jew inkella jipparteċipaw fit-twettiq tad-delitti jew l-atti msemmija fih.</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Il-punti</w:t>
            </w:r>
            <w:r w:rsidRPr="006E5E61">
              <w:rPr>
                <w:b/>
                <w:i/>
                <w:color w:val="auto"/>
              </w:rPr>
              <w:t xml:space="preserve"> </w:t>
            </w:r>
            <w:r w:rsidRPr="006E5E61">
              <w:rPr>
                <w:color w:val="auto"/>
              </w:rPr>
              <w:t>(a) sa</w:t>
            </w:r>
            <w:r w:rsidRPr="006E5E61">
              <w:rPr>
                <w:b/>
                <w:i/>
                <w:color w:val="auto"/>
              </w:rPr>
              <w:t xml:space="preserve"> </w:t>
            </w:r>
            <w:r w:rsidRPr="006E5E61">
              <w:rPr>
                <w:color w:val="auto"/>
              </w:rPr>
              <w:t>(d) tal-paragrafu 1</w:t>
            </w:r>
            <w:r w:rsidRPr="006E5E61">
              <w:rPr>
                <w:b/>
                <w:i/>
                <w:color w:val="auto"/>
              </w:rPr>
              <w:t xml:space="preserve"> jistgħu</w:t>
            </w:r>
            <w:r w:rsidRPr="006E5E61">
              <w:rPr>
                <w:color w:val="auto"/>
              </w:rPr>
              <w:t xml:space="preserve"> japplikaw għal persuni li jinċitaw jew inkella jipparteċipaw fit-twettiq tad-delitti jew l-atti msemmija fih.</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Anna Maria Corazza Bildt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2a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2a.</w:t>
            </w:r>
            <w:r w:rsidRPr="006E5E61">
              <w:rPr>
                <w:b/>
                <w:i/>
                <w:color w:val="auto"/>
              </w:rPr>
              <w:tab/>
              <w:t>Meta l-applikant ikun minorenni, il-klawżoli ta' esklużjoni msemmija fil-paragrafu 1 għandhom japplikaw biss jekk il-minorenni jkunu laħqu l-limitu tal-età nazzjonali għal responsabbiltà kriminali skont il-liġi nazzjonali, u fi kwalunkwe każ, l-applikanti minorenni għandhom jirċievu l-istess salvagwardji proċedurali bħall-minorenni nazzjonali. Il-valutazzjoni tar-raġunijiet tal-esklużjoni għandha tqis ir-regoli u l-prinċipji li jindirizzaw l-istatus, id-drittijiet u l-protezzjoni speċjali mogħtija lit-tfal skont il-liġi internazzjonali u nazzjonali fl-istadji kollha tal-proċedura tal-asil; hija għandha tqis ukoll il-gravità tar-reat kontra r-riskju ta' dannu serju li għalih huma jkunu esposti malli jirritornaw fil-pajjiż terz ta' oriġini.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2a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2a.</w:t>
            </w:r>
            <w:r w:rsidRPr="006E5E61">
              <w:rPr>
                <w:b/>
                <w:i/>
                <w:color w:val="auto"/>
              </w:rPr>
              <w:tab/>
              <w:t>L-esklużjoni ta' persuna minn status ta' protezzjoni sussidjarja għandha tiddependi esklussivament fuq jekk ġewx issodisfati l-kundizzjonijiet stabbiliti fil-paragrafi (1) u (2) u m'għandhiex tkun soġġetta għal kwalunkwe valutazzjoni ta' proporzjonalità addizzjonali fir-rigward tal-każ partikolari.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2a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2a.</w:t>
            </w:r>
            <w:r w:rsidRPr="006E5E61">
              <w:rPr>
                <w:b/>
                <w:i/>
                <w:color w:val="auto"/>
              </w:rPr>
              <w:tab/>
              <w:t>Il-klawżoli ta' esklużjoni tal-paragrafu 1 m'għandhomx japplikaw għall-minorenni.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18 – paragrafu 2b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2b.</w:t>
            </w:r>
            <w:r w:rsidRPr="006E5E61">
              <w:rPr>
                <w:b/>
                <w:i/>
                <w:color w:val="auto"/>
              </w:rPr>
              <w:tab/>
              <w:t>Il-persuni kollha affettwati mir-raġunijiet ta' esklużjoni msemmija fil-paragrafu 1 għandu jkollhom aċċess għal rimedju effettiv kontra d-deċiżjoni.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19</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Artikolu 19</w:t>
            </w:r>
            <w:r w:rsidRPr="006E5E61">
              <w:rPr>
                <w:b/>
                <w:i/>
                <w:color w:val="auto"/>
              </w:rPr>
              <w:tab/>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Għoti ta' status ta' protezzjoni sussidjarja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L-awtorità determinanti għandha tagħti status ta' protezzjoni sussidjarja lil ċittadin ta' pajjiż terz jew persuna mingħajr stat eliġibbli għal protezzjoni sussidjarja f'konformità mal-Kapitoli II u V.</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19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L-awtorità determinanti għandha tagħti status ta' protezzjoni sussidjarja lil ċittadin ta' pajjiż terz jew persuna mingħajr stat eliġibbli għal protezzjoni sussidjarja f'konformità mal-Kapitoli II u V.</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titolu</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Revoka</w:t>
            </w:r>
            <w:r w:rsidRPr="006E5E61">
              <w:rPr>
                <w:color w:val="auto"/>
              </w:rPr>
              <w:t xml:space="preserve"> ta'</w:t>
            </w:r>
            <w:r w:rsidRPr="006E5E61">
              <w:rPr>
                <w:b/>
                <w:i/>
                <w:color w:val="auto"/>
              </w:rPr>
              <w:t>, tmiem ta' jew rifjut għat-tiġdid ta'</w:t>
            </w:r>
            <w:r w:rsidRPr="006E5E61">
              <w:rPr>
                <w:color w:val="auto"/>
              </w:rPr>
              <w:t xml:space="preserve"> status ta' protezzjoni sussidjarja</w:t>
            </w:r>
          </w:p>
        </w:tc>
        <w:tc>
          <w:tcPr>
            <w:tcW w:w="4876" w:type="dxa"/>
          </w:tcPr>
          <w:p w:rsidR="007650BA" w:rsidRPr="006E5E61" w:rsidRDefault="007650BA" w:rsidP="00B52B81">
            <w:pPr>
              <w:pStyle w:val="Normal6"/>
              <w:rPr>
                <w:b/>
                <w:i/>
                <w:color w:val="auto"/>
              </w:rPr>
            </w:pPr>
            <w:r w:rsidRPr="006E5E61">
              <w:rPr>
                <w:b/>
                <w:i/>
                <w:color w:val="auto"/>
              </w:rPr>
              <w:t>L-irtirar</w:t>
            </w:r>
            <w:r w:rsidRPr="006E5E61">
              <w:rPr>
                <w:color w:val="auto"/>
              </w:rPr>
              <w:t xml:space="preserve"> ta' status ta' protezzjoni sussidjarja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(Din l-emenda tapplika għat-test leġiżlattiv kollu li qed jiġi eżaminat. L-adozzjoni tagħha timponi adattamenti tekniċi fit-test kollu.)</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L-awtorità determinanti</w:t>
            </w:r>
            <w:r w:rsidRPr="006E5E61">
              <w:rPr>
                <w:b/>
                <w:i/>
                <w:color w:val="auto"/>
              </w:rPr>
              <w:t xml:space="preserve"> għandha</w:t>
            </w:r>
            <w:r w:rsidRPr="006E5E61">
              <w:rPr>
                <w:color w:val="auto"/>
              </w:rPr>
              <w:t xml:space="preserve"> tirrevoka, ittemm jew tirrifjuta li ġġedded l-istatus ta' protezzjoni sussidjarja ta' ċittadin ta' pajjiż terz jew persuna mingħajr stat, fejn:</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L-awtorità determinanti</w:t>
            </w:r>
            <w:r w:rsidRPr="006E5E61">
              <w:rPr>
                <w:b/>
                <w:i/>
                <w:color w:val="auto"/>
              </w:rPr>
              <w:t xml:space="preserve"> tista'</w:t>
            </w:r>
            <w:r w:rsidRPr="006E5E61">
              <w:rPr>
                <w:color w:val="auto"/>
              </w:rPr>
              <w:t xml:space="preserve"> tirrevoka, ittemm jew tirrifjuta li ġġedded l-istatus ta' protezzjoni sussidjarja ta' ċittadin ta' pajjiż terz jew persuna mingħajr stat, fejn: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579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L-awtorità determinanti</w:t>
            </w:r>
            <w:r w:rsidRPr="006E5E61">
              <w:rPr>
                <w:b/>
                <w:i/>
                <w:color w:val="auto"/>
              </w:rPr>
              <w:t xml:space="preserve"> għandha</w:t>
            </w:r>
            <w:r w:rsidRPr="006E5E61">
              <w:rPr>
                <w:color w:val="auto"/>
              </w:rPr>
              <w:t xml:space="preserve"> tirrevoka, ittemm jew tirrifjuta li ġġedded l-istatus ta' protezzjoni sussidjarja ta' ċittadin ta' pajjiż terz jew persuna mingħajr stat, fejn:</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L-awtorità determinanti</w:t>
            </w:r>
            <w:r w:rsidRPr="006E5E61">
              <w:rPr>
                <w:b/>
                <w:i/>
                <w:color w:val="auto"/>
              </w:rPr>
              <w:t xml:space="preserve"> tista'</w:t>
            </w:r>
            <w:r w:rsidRPr="006E5E61">
              <w:rPr>
                <w:color w:val="auto"/>
              </w:rPr>
              <w:t xml:space="preserve"> tirrevoka, ittemm jew tirrifjuta li ġġedded l-istatus ta' protezzjoni sussidjarja ta' ċittadin ta' pajjiż terz jew persuna mingħajr stat, fejn: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(c)</w:t>
            </w:r>
            <w:r w:rsidRPr="006E5E61">
              <w:rPr>
                <w:b/>
                <w:i/>
                <w:color w:val="auto"/>
              </w:rPr>
              <w:tab/>
              <w:t>il-preżentazzjoni qarrieqa ta' fatti jew l-ommissjoni tagħhom, inkluż l-użu ta' dokumenti foloz, kienu deċiżivi għall-għoti tal-istatus ta' protezzjoni sussidjarja;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Ara l-ġustifikazzjoni dwar it-tħassir tal-Artikolu 14(1)c</w:t>
      </w:r>
      <w:r w:rsidR="00EC79D0" w:rsidRPr="006E5E61">
        <w:rPr>
          <w:color w:val="auto"/>
        </w:rPr>
        <w: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il-preżentazzjoni qarrieqa ta' fatti jew l-ommissjoni tagħhom</w:t>
            </w:r>
            <w:r w:rsidRPr="006E5E61">
              <w:rPr>
                <w:b/>
                <w:i/>
                <w:color w:val="auto"/>
              </w:rPr>
              <w:t>, inkluż l-użu ta' dokumenti foloz,</w:t>
            </w:r>
            <w:r w:rsidRPr="006E5E61">
              <w:rPr>
                <w:color w:val="auto"/>
              </w:rPr>
              <w:t xml:space="preserve"> kienu deċiżivi għall-għoti tal-istatus ta' protezzjoni sussidjarja;</w:t>
            </w:r>
          </w:p>
        </w:tc>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il-preżentazzjoni qarrieqa ta' fatti jew l-ommissjoni tagħhom</w:t>
            </w:r>
            <w:r w:rsidRPr="006E5E61">
              <w:rPr>
                <w:b/>
                <w:i/>
                <w:color w:val="auto"/>
              </w:rPr>
              <w:t xml:space="preserve"> rilevanti għall-merti tal-applikazzjoni għal protezzjoni internazzjonali</w:t>
            </w:r>
            <w:r w:rsidRPr="006E5E61">
              <w:rPr>
                <w:color w:val="auto"/>
              </w:rPr>
              <w:t xml:space="preserve"> kienu deċiżivi għall-għoti tal-istatus ta' protezzjoni sussidjarja;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w:t>
            </w:r>
            <w:r w:rsidRPr="006E5E61">
              <w:rPr>
                <w:b/>
                <w:i/>
                <w:color w:val="auto"/>
              </w:rPr>
              <w:tab/>
              <w:t>L-Artikolu 23(2) jiġi applikat.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w:t>
            </w:r>
            <w:r w:rsidRPr="006E5E61">
              <w:rPr>
                <w:b/>
                <w:i/>
                <w:color w:val="auto"/>
              </w:rPr>
              <w:tab/>
              <w:t>L-Artikolu 23(2) jiġi applikat.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Ara l-ġustifikazzjoni għall-Artikolu 23(2).</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w:t>
            </w:r>
            <w:r w:rsidRPr="006E5E61">
              <w:rPr>
                <w:b/>
                <w:i/>
                <w:color w:val="auto"/>
              </w:rPr>
              <w:tab/>
              <w:t>L-Artikolu 23(2) jiġi applikat.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t>Mingħajr preġudizzju għad-dmir taċ-ċittadin ta' pajjiż terz jew persuna mingħajr stat skont l-Artikolu 4(1) li tiżvela l-fatti rilevanti kollha u li tipprovdi d-dokumentazzjoni rilevanti kollha għad-dispożizzjoni tagħha,</w:t>
            </w:r>
            <w:r w:rsidRPr="006E5E61">
              <w:rPr>
                <w:color w:val="auto"/>
              </w:rPr>
              <w:t xml:space="preserve"> l-Istat Membru, li jkun ta l-istatus ta' protezzjoni sussidjarja għandu, fuq bażi individwali, juri li l-persuna kkonċernata tkun waqfet milli tkun jew qatt ma kienet eliġibbli għal protezzjoni sussidjarja f'konformità mal-paragrafu 1 ta' dan l-Artikolu.</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L-Istat Membru, li jkun ta l-istatus ta' protezzjoni sussidjarja għandu, fuq bażi individwali, juri li l-persuna kkonċernata tkun waqfet milli tkun jew qatt ma kienet eliġibbli għal protezzjoni sussidjarja f'konformità mal-paragrafu 1 ta' dan l-Artikolu.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Emenda mressqa għall-konsistenza ma' emendi preċedenti għall-Artikolu 4 §1</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 tirrevoka, ittemm jew tirrifjuta li ġġedded status ta' protezzjoni sussidjarja skont il-paragrafu 1(a) għandhom jidħlu fis-seħħ</w:t>
            </w:r>
            <w:r w:rsidRPr="006E5E61">
              <w:rPr>
                <w:b/>
                <w:i/>
                <w:color w:val="auto"/>
              </w:rPr>
              <w:t xml:space="preserve"> tliet xhur</w:t>
            </w:r>
            <w:r w:rsidRPr="006E5E61">
              <w:rPr>
                <w:color w:val="auto"/>
              </w:rPr>
              <w:t xml:space="preserve"> biss wara li tkun ittieħdet id-deċiżjoni,</w:t>
            </w:r>
            <w:r w:rsidRPr="006E5E61">
              <w:rPr>
                <w:b/>
                <w:i/>
                <w:color w:val="auto"/>
              </w:rPr>
              <w:t xml:space="preserve"> sabiex iċ-ċittadin ta' pajjiż terz jew il-persuna mingħajr stat jingħataw l-opportunità li japplikaw għal residenza fl-Istati Membru għal raġunijiet oħra f'konformità mal-liġi rilevanti tal-Unjoni u nazzjonali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 tirrevoka, ittemm jew tirrifjuta li ġġedded status ta' protezzjoni sussidjarja skont il-paragrafu 1(a) għandhom jidħlu fis-seħħ</w:t>
            </w:r>
            <w:r w:rsidRPr="006E5E61">
              <w:rPr>
                <w:b/>
                <w:i/>
                <w:color w:val="auto"/>
              </w:rPr>
              <w:t xml:space="preserve"> xahar</w:t>
            </w:r>
            <w:r w:rsidRPr="006E5E61">
              <w:rPr>
                <w:color w:val="auto"/>
              </w:rPr>
              <w:t xml:space="preserve"> biss wara li tkun ittieħdet id-deċiżjoni,</w:t>
            </w:r>
            <w:r w:rsidRPr="006E5E61">
              <w:rPr>
                <w:b/>
                <w:i/>
                <w:color w:val="auto"/>
              </w:rPr>
              <w:t xml:space="preserve"> sakemm ma jkunx speċifikat mod ieħor</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Jeroen Lenaers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 tirrevoka, ittemm jew tirrifjuta li ġġedded status ta' protezzjoni sussidjarja skont il-paragrafu 1(a) għandhom jidħlu fis-seħħ</w:t>
            </w:r>
            <w:r w:rsidRPr="006E5E61">
              <w:rPr>
                <w:b/>
                <w:i/>
                <w:color w:val="auto"/>
              </w:rPr>
              <w:t xml:space="preserve"> tliet xhur biss</w:t>
            </w:r>
            <w:r w:rsidRPr="006E5E61">
              <w:rPr>
                <w:color w:val="auto"/>
              </w:rPr>
              <w:t xml:space="preserve"> wara li tkun</w:t>
            </w:r>
            <w:r w:rsidRPr="006E5E61">
              <w:rPr>
                <w:b/>
                <w:i/>
                <w:color w:val="auto"/>
              </w:rPr>
              <w:t xml:space="preserve"> ittieħdet id-deċiżjoni</w:t>
            </w:r>
            <w:r w:rsidRPr="006E5E61">
              <w:rPr>
                <w:color w:val="auto"/>
              </w:rPr>
              <w:t>, sabiex iċ-ċittadin ta' pajjiż terz jew il-persuna mingħajr stat</w:t>
            </w:r>
            <w:r w:rsidRPr="006E5E61">
              <w:rPr>
                <w:b/>
                <w:i/>
                <w:color w:val="auto"/>
              </w:rPr>
              <w:t xml:space="preserve"> jingħataw l-opportunità li</w:t>
            </w:r>
            <w:r w:rsidRPr="006E5E61">
              <w:rPr>
                <w:color w:val="auto"/>
              </w:rPr>
              <w:t xml:space="preserve"> japplikaw għal residenza fl-Istati Membru għal raġunijiet oħra f'konformità mal-liġi rilevanti tal-Unjoni u nazzjonali</w:t>
            </w:r>
            <w:r w:rsidRPr="006E5E61">
              <w:rPr>
                <w:b/>
                <w:i/>
                <w:color w:val="auto"/>
              </w:rPr>
              <w:t>.</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 tirrevoka, ittemm jew tirrifjuta li ġġedded status ta' protezzjoni sussidjarja skont il-paragrafu 1(a) għandhom jidħlu fis-seħħ</w:t>
            </w:r>
            <w:r w:rsidRPr="006E5E61">
              <w:rPr>
                <w:b/>
                <w:i/>
                <w:color w:val="auto"/>
              </w:rPr>
              <w:t xml:space="preserve"> immedjatament</w:t>
            </w:r>
            <w:r w:rsidRPr="006E5E61">
              <w:rPr>
                <w:color w:val="auto"/>
              </w:rPr>
              <w:t xml:space="preserve"> wara li tkun</w:t>
            </w:r>
            <w:r w:rsidRPr="006E5E61">
              <w:rPr>
                <w:b/>
                <w:i/>
                <w:color w:val="auto"/>
              </w:rPr>
              <w:t xml:space="preserve"> ġiet adottata d-deċiżjoni. L-Istati Membri jistgħu jiddeċiedu</w:t>
            </w:r>
            <w:r w:rsidRPr="006E5E61">
              <w:rPr>
                <w:color w:val="auto"/>
              </w:rPr>
              <w:t>,</w:t>
            </w:r>
            <w:r w:rsidRPr="006E5E61">
              <w:rPr>
                <w:b/>
                <w:i/>
                <w:color w:val="auto"/>
              </w:rPr>
              <w:t xml:space="preserve"> f'każijiet speċifiċi u argumentati sew,</w:t>
            </w:r>
            <w:r w:rsidRPr="006E5E61">
              <w:rPr>
                <w:color w:val="auto"/>
              </w:rPr>
              <w:t xml:space="preserve"> sabiex iċ-ċittadin ta' pajjiż terz jew il-persuna mingħajr stat</w:t>
            </w:r>
            <w:r w:rsidRPr="006E5E61">
              <w:rPr>
                <w:b/>
                <w:i/>
                <w:color w:val="auto"/>
              </w:rPr>
              <w:t xml:space="preserve"> bi 3 xhur addizzjonali</w:t>
            </w:r>
            <w:r w:rsidRPr="006E5E61">
              <w:rPr>
                <w:color w:val="auto"/>
              </w:rPr>
              <w:t xml:space="preserve"> japplikaw għal residenza fl-Istati Membru għal raġunijiet oħra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 tirrevoka, ittemm jew tirrifjuta li ġġedded status ta' protezzjoni sussidjarja skont il-paragrafu 1(a) għandhom jidħlu fis-seħħ</w:t>
            </w:r>
            <w:r w:rsidRPr="006E5E61">
              <w:rPr>
                <w:b/>
                <w:i/>
                <w:color w:val="auto"/>
              </w:rPr>
              <w:t xml:space="preserve"> tliet xhur</w:t>
            </w:r>
            <w:r w:rsidRPr="006E5E61">
              <w:rPr>
                <w:color w:val="auto"/>
              </w:rPr>
              <w:t xml:space="preserve"> biss wara li tkun ittieħdet id-deċiżjoni, sabiex iċ-ċittadin ta' pajjiż terz jew il-persuna mingħajr stat jingħataw l-opportunità li japplikaw għal residenza fl-Istati Membru għal raġunijiet oħra f'konformità mal-liġi rilevanti tal-Unjoni u nazzjonali.</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 tirrevoka, ittemm jew tirrifjuta li ġġedded status ta' protezzjoni sussidjarja skont il-paragrafu 1(a) għandhom jidħlu fis-seħħ</w:t>
            </w:r>
            <w:r w:rsidRPr="006E5E61">
              <w:rPr>
                <w:b/>
                <w:i/>
                <w:color w:val="auto"/>
              </w:rPr>
              <w:t xml:space="preserve"> xahar</w:t>
            </w:r>
            <w:r w:rsidRPr="006E5E61">
              <w:rPr>
                <w:color w:val="auto"/>
              </w:rPr>
              <w:t xml:space="preserve"> biss wara li tkun ittieħdet id-deċiżjoni, sabiex iċ-ċittadin ta' pajjiż terz jew il-persuna mingħajr stat jingħataw l-opportunità li japplikaw għal residenza fl-Istati Membru għal raġunijiet oħra</w:t>
            </w:r>
            <w:r w:rsidRPr="006E5E61">
              <w:rPr>
                <w:b/>
                <w:i/>
                <w:color w:val="auto"/>
              </w:rPr>
              <w:t>, speċjalment dawk relatati max-xogħol,</w:t>
            </w:r>
            <w:r w:rsidRPr="006E5E61">
              <w:rPr>
                <w:color w:val="auto"/>
              </w:rPr>
              <w:t xml:space="preserve">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589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 tirrevoka, ittemm jew tirrifjuta li ġġedded status ta' protezzjoni sussidjarja skont il-paragrafu 1(a) għandhom jidħlu fis-seħħ</w:t>
            </w:r>
            <w:r w:rsidRPr="006E5E61">
              <w:rPr>
                <w:b/>
                <w:i/>
                <w:color w:val="auto"/>
              </w:rPr>
              <w:t xml:space="preserve"> tliet</w:t>
            </w:r>
            <w:r w:rsidRPr="006E5E61">
              <w:rPr>
                <w:color w:val="auto"/>
              </w:rPr>
              <w:t xml:space="preserve"> xhur biss wara li tkun ittieħdet id-deċiżjoni, sabiex iċ-ċittadin ta' pajjiż terz jew il-persuna mingħajr stat jingħataw l-opportunità li japplikaw għal residenza fl-Istati Membru għal raġunijiet oħra f'konformità mal-liġi rilevanti tal-Unjoni u nazzjonali.</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 tirrevoka, ittemm jew tirrifjuta li ġġedded status ta' protezzjoni sussidjarja skont il-paragrafu 1(a) għandhom jidħlu fis-seħħ</w:t>
            </w:r>
            <w:r w:rsidRPr="006E5E61">
              <w:rPr>
                <w:b/>
                <w:i/>
                <w:color w:val="auto"/>
              </w:rPr>
              <w:t xml:space="preserve"> disa'</w:t>
            </w:r>
            <w:r w:rsidRPr="006E5E61">
              <w:rPr>
                <w:color w:val="auto"/>
              </w:rPr>
              <w:t xml:space="preserve"> xhur biss wara li tkun ittieħdet id-deċiżjoni, sabiex iċ-ċittadin ta' pajjiż terz jew il-persuna mingħajr stat jingħataw l-opportunità li japplikaw għal residenza fl-Istati Membru għal raġunijiet oħra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 Emil Radev,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w:t>
            </w:r>
            <w:r w:rsidRPr="006E5E61">
              <w:rPr>
                <w:b/>
                <w:i/>
                <w:color w:val="auto"/>
              </w:rPr>
              <w:t xml:space="preserve"> tirrevoka, ittemm jew tirrifjuta li ġġedded</w:t>
            </w:r>
            <w:r w:rsidRPr="006E5E61">
              <w:rPr>
                <w:color w:val="auto"/>
              </w:rPr>
              <w:t xml:space="preserve"> status ta' protezzjoni sussidjarja skont il-paragrafu 1(a) għandhom jidħlu fis-seħħ</w:t>
            </w:r>
            <w:r w:rsidRPr="006E5E61">
              <w:rPr>
                <w:b/>
                <w:i/>
                <w:color w:val="auto"/>
              </w:rPr>
              <w:t xml:space="preserve"> tliet xhur</w:t>
            </w:r>
            <w:r w:rsidRPr="006E5E61">
              <w:rPr>
                <w:color w:val="auto"/>
              </w:rPr>
              <w:t xml:space="preserve"> biss wara li tkun ittieħdet id-deċiżjoni, sabiex iċ-ċittadin ta' pajjiż terz jew il-persuna mingħajr stat jingħataw l-opportunità li japplikaw għal residenza fl-Istati Membru għal raġunijiet oħra f'konformità mal-liġi rilevanti tal-Unjoni u nazzjonali.</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w:t>
            </w:r>
            <w:r w:rsidRPr="006E5E61">
              <w:rPr>
                <w:b/>
                <w:i/>
                <w:color w:val="auto"/>
              </w:rPr>
              <w:t xml:space="preserve"> tirtira</w:t>
            </w:r>
            <w:r w:rsidRPr="006E5E61">
              <w:rPr>
                <w:color w:val="auto"/>
              </w:rPr>
              <w:t xml:space="preserve"> status ta' protezzjoni sussidjarja skont il-paragrafu 1(a) għandhom jidħlu fis-seħħ</w:t>
            </w:r>
            <w:r w:rsidRPr="006E5E61">
              <w:rPr>
                <w:b/>
                <w:i/>
                <w:color w:val="auto"/>
              </w:rPr>
              <w:t xml:space="preserve"> xahar</w:t>
            </w:r>
            <w:r w:rsidRPr="006E5E61">
              <w:rPr>
                <w:color w:val="auto"/>
              </w:rPr>
              <w:t xml:space="preserve"> biss wara li tkun ittieħdet id-deċiżjoni, sabiex iċ-ċittadin ta' pajjiż terz jew il-persuna mingħajr stat jingħataw l-opportunità li japplikaw għal residenza fl-Istati Membru għal raġunijiet oħra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w:t>
            </w:r>
            <w:r w:rsidRPr="006E5E61">
              <w:rPr>
                <w:b/>
                <w:i/>
                <w:color w:val="auto"/>
              </w:rPr>
              <w:t xml:space="preserve"> tirrevoka, ittemm jew tirrifjuta li ġġedded</w:t>
            </w:r>
            <w:r w:rsidRPr="006E5E61">
              <w:rPr>
                <w:color w:val="auto"/>
              </w:rPr>
              <w:t xml:space="preserve"> status ta' protezzjoni sussidjarja skont il-paragrafu 1(a) għandhom jidħlu fis-seħħ</w:t>
            </w:r>
            <w:r w:rsidRPr="006E5E61">
              <w:rPr>
                <w:b/>
                <w:i/>
                <w:color w:val="auto"/>
              </w:rPr>
              <w:t xml:space="preserve"> tliet</w:t>
            </w:r>
            <w:r w:rsidRPr="006E5E61">
              <w:rPr>
                <w:color w:val="auto"/>
              </w:rPr>
              <w:t xml:space="preserve"> xhur biss wara li tkun ittieħdet id-deċiżjoni, sabiex iċ-ċittadin ta' pajjiż terz jew il-persuna mingħajr stat jingħataw l-opportunità li japplikaw għal residenza fl-Istati Membru għal raġunijiet oħra f'konformità mal-liġi rilevanti tal-Unjoni u nazzjonali.</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Deċiżjonijiet tal-awtorità determinanti li</w:t>
            </w:r>
            <w:r w:rsidRPr="006E5E61">
              <w:rPr>
                <w:b/>
                <w:i/>
                <w:color w:val="auto"/>
              </w:rPr>
              <w:t xml:space="preserve"> tirtira</w:t>
            </w:r>
            <w:r w:rsidRPr="006E5E61">
              <w:rPr>
                <w:color w:val="auto"/>
              </w:rPr>
              <w:t xml:space="preserve"> status ta' protezzjoni sussidjarja skont il-paragrafu 1(a) għandhom jidħlu fis-seħħ</w:t>
            </w:r>
            <w:r w:rsidRPr="006E5E61">
              <w:rPr>
                <w:b/>
                <w:i/>
                <w:color w:val="auto"/>
              </w:rPr>
              <w:t xml:space="preserve"> disa'</w:t>
            </w:r>
            <w:r w:rsidRPr="006E5E61">
              <w:rPr>
                <w:color w:val="auto"/>
              </w:rPr>
              <w:t xml:space="preserve"> xhur biss wara li tkun ittieħdet id-deċiżjoni, sabiex iċ-ċittadin ta' pajjiż terz jew il-persuna mingħajr stat jingħataw l-opportunità li japplikaw għal residenza fl-Istati Membru għal raġunijiet oħra f'konformità mal-liġi rilevanti tal-Unjoni u 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Dan il-perjodu ta' konċessjoni ta' 3 xhur mhuwiex realistiku għall-benefiċjarji ta' protezzjoni internazzjonali li l-istatus tagħhom huwa rtirat b'mod mhux mistenni sabiex tiġi sottomessa applikazzjoni b'suċċess, minħabba d-diffikultajiet magħrufa sew biex jinkisbu d-dokumentazzjoni u d-deċ</w:t>
      </w:r>
      <w:r w:rsidR="00EC79D0" w:rsidRPr="006E5E61">
        <w:rPr>
          <w:color w:val="auto"/>
        </w:rPr>
        <w:t xml:space="preserve">iżjonijiet meħtieġa (jiġifieri </w:t>
      </w:r>
      <w:r w:rsidRPr="006E5E61">
        <w:rPr>
          <w:color w:val="auto"/>
        </w:rPr>
        <w:t>sponsorizzazzjoni, reklutaġġ, ammissjoni, rabtiet tal-familja ppruvati). B'kuntrast, ir-riformulazzjoni tad-Direttiva 2016/801 tagħti lill-istudenti u lir-riċerkaturi internazzjonali minimu ta' 9 xhur biex isibu impjieg jew impjieg indipendenti wara t-tmiem tant mistenni tal-istudji jew ir-riċerka tagħhom (Artikolu 25).</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Artikolu 21</w:t>
            </w:r>
            <w:r w:rsidRPr="006E5E61">
              <w:rPr>
                <w:b/>
                <w:i/>
                <w:color w:val="auto"/>
              </w:rPr>
              <w:tab/>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Ir-rieżami ta' status ta' protezzjoni sussidjarja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Sabiex jiġi applikat l-Artikolu 20(1), l-awtorità determinanti għandha teżamina mill-ġdid l-istatus ta' protezzjoni sussidjarja, b'mod partikolari: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fejn l-informazzjoni dwar il-pajjiż ta' oriġini fil-livell tal-Unjoni u l-analiżi komuni tal-informazzjoni dwar il-pajjiż ta' oriġini kif imsemmija fl-Artikoli 8 u 10 tar-Regolament (UE) Nru XXX/XX [ir-Regolament dwar l-Aġenzija tal-Unjoni Ewropea għall-Asil ] jindikaw bidla sinifikanti fil-pajjiż ta' oriġini li tkun rilevanti għall-bżonnijiet tal-protezzjoni tal-applikant,</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meta jiġi mġedded, għall-ewwel u t-tieni darba, il-permess ta' residenza maħruġ lil benefiċjarju ta' protezzjoni sussidjarja.</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7650BA" w:rsidRPr="006E5E61" w:rsidRDefault="007650BA" w:rsidP="007650BA">
      <w:pPr>
        <w:pStyle w:val="Normal12Italic"/>
        <w:rPr>
          <w:color w:val="auto"/>
        </w:rPr>
      </w:pPr>
      <w:r w:rsidRPr="006E5E61">
        <w:rPr>
          <w:color w:val="auto"/>
        </w:rPr>
        <w:t>Sources:</w:t>
      </w:r>
    </w:p>
    <w:p w:rsidR="007650BA" w:rsidRPr="006E5E61" w:rsidRDefault="007650BA" w:rsidP="007650BA">
      <w:pPr>
        <w:pStyle w:val="Normal12Italic"/>
        <w:rPr>
          <w:color w:val="auto"/>
        </w:rPr>
      </w:pPr>
      <w:r w:rsidRPr="006E5E61">
        <w:rPr>
          <w:color w:val="auto"/>
        </w:rPr>
        <w:t>Matthias Fekl (May 2013) "Sécuriser les parcours des ressortissants étrangers en France", pageS 12-14</w:t>
      </w:r>
    </w:p>
    <w:p w:rsidR="007650BA" w:rsidRPr="006E5E61" w:rsidRDefault="007650BA" w:rsidP="007650BA">
      <w:pPr>
        <w:pStyle w:val="Normal12Italic"/>
        <w:rPr>
          <w:color w:val="auto"/>
        </w:rPr>
      </w:pPr>
      <w:r w:rsidRPr="006E5E61">
        <w:rPr>
          <w:color w:val="auto"/>
        </w:rPr>
        <w:t>http://www.ladocumentationfrancaise.fr/var/storage/rapports-publics/134000283.pdf</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Sabiex jiġi applikat l-Artikolu 20(1), l-awtorità determinanti</w:t>
            </w:r>
            <w:r w:rsidRPr="006E5E61">
              <w:rPr>
                <w:b/>
                <w:i/>
                <w:color w:val="auto"/>
              </w:rPr>
              <w:t xml:space="preserve"> għandha</w:t>
            </w:r>
            <w:r w:rsidRPr="006E5E61">
              <w:rPr>
                <w:color w:val="auto"/>
              </w:rPr>
              <w:t xml:space="preserve"> teżamina mill-ġdid l-istatus ta' protezzjoni sussidjarja</w:t>
            </w:r>
            <w:r w:rsidRPr="006E5E61">
              <w:rPr>
                <w:b/>
                <w:i/>
                <w:color w:val="auto"/>
              </w:rPr>
              <w:t>, b'mod partikolari:</w:t>
            </w:r>
          </w:p>
        </w:tc>
        <w:tc>
          <w:tcPr>
            <w:tcW w:w="4876" w:type="dxa"/>
          </w:tcPr>
          <w:p w:rsidR="007650BA" w:rsidRPr="006E5E61" w:rsidRDefault="007650BA" w:rsidP="00B52B81">
            <w:pPr>
              <w:pStyle w:val="Normal6"/>
              <w:rPr>
                <w:b/>
                <w:i/>
                <w:color w:val="auto"/>
              </w:rPr>
            </w:pPr>
            <w:r w:rsidRPr="006E5E61">
              <w:rPr>
                <w:color w:val="auto"/>
              </w:rPr>
              <w:t>Sabiex jiġi applikat l-Artikolu 20(1),</w:t>
            </w:r>
            <w:r w:rsidRPr="006E5E61">
              <w:rPr>
                <w:b/>
                <w:i/>
                <w:color w:val="auto"/>
              </w:rPr>
              <w:t xml:space="preserve"> u mingħajr preġudizzju għad-dritt tal-benefiċjarju ta' protezzjoni sussidjarja li jappella kontra deċiżjoni tal-awtorità determinanti f'konformità mal-Artikoli 14 sa 17 tar-Regolament (UE)XXX/XXX [Regolament dwar il-Proċeduri],</w:t>
            </w:r>
            <w:r w:rsidRPr="006E5E61">
              <w:rPr>
                <w:color w:val="auto"/>
              </w:rPr>
              <w:t xml:space="preserve"> l-awtorità determinanti</w:t>
            </w:r>
            <w:r w:rsidRPr="006E5E61">
              <w:rPr>
                <w:b/>
                <w:i/>
                <w:color w:val="auto"/>
              </w:rPr>
              <w:t xml:space="preserve"> tista', fejn meħtieġ u proporzjonali ma' u fid-dawl taċ-ċirkostanzi individwali tal-benefiċjarju ta' protezzjoni sussidjarja,</w:t>
            </w:r>
            <w:r w:rsidRPr="006E5E61">
              <w:rPr>
                <w:color w:val="auto"/>
              </w:rPr>
              <w:t xml:space="preserve"> teżamina mill-ġdid l-istatus ta' protezzjoni sussidjarja</w:t>
            </w:r>
            <w:r w:rsidRPr="006E5E61">
              <w:rPr>
                <w:b/>
                <w:i/>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Sabiex jiġi applikat l-Artikolu 20(1), l-awtorità determinanti</w:t>
            </w:r>
            <w:r w:rsidRPr="006E5E61">
              <w:rPr>
                <w:b/>
                <w:i/>
                <w:color w:val="auto"/>
              </w:rPr>
              <w:t xml:space="preserve"> għandha</w:t>
            </w:r>
            <w:r w:rsidRPr="006E5E61">
              <w:rPr>
                <w:color w:val="auto"/>
              </w:rPr>
              <w:t xml:space="preserve"> teżamina mill-ġdid l-istatus ta' protezzjoni sussidjarja, b'mod partikolari</w:t>
            </w:r>
            <w:r w:rsidRPr="006E5E61">
              <w:rPr>
                <w:b/>
                <w:i/>
                <w:color w:val="auto"/>
              </w:rPr>
              <w:t>:</w:t>
            </w:r>
          </w:p>
        </w:tc>
        <w:tc>
          <w:tcPr>
            <w:tcW w:w="4876" w:type="dxa"/>
          </w:tcPr>
          <w:p w:rsidR="007650BA" w:rsidRPr="006E5E61" w:rsidRDefault="007650BA" w:rsidP="00B52B81">
            <w:pPr>
              <w:pStyle w:val="Normal6"/>
              <w:rPr>
                <w:b/>
                <w:i/>
                <w:color w:val="auto"/>
              </w:rPr>
            </w:pPr>
            <w:r w:rsidRPr="006E5E61">
              <w:rPr>
                <w:color w:val="auto"/>
              </w:rPr>
              <w:t>Sabiex jiġi applikat l-Artikolu 20(1), l-awtorità determinanti</w:t>
            </w:r>
            <w:r w:rsidRPr="006E5E61">
              <w:rPr>
                <w:b/>
                <w:i/>
                <w:color w:val="auto"/>
              </w:rPr>
              <w:t xml:space="preserve"> tista'</w:t>
            </w:r>
            <w:r w:rsidRPr="006E5E61">
              <w:rPr>
                <w:color w:val="auto"/>
              </w:rPr>
              <w:t xml:space="preserve"> teżamina mill-ġdid l-istatus ta' protezzjoni sussidjarja, b'mod partikolari</w:t>
            </w:r>
            <w:r w:rsidRPr="006E5E61">
              <w:rPr>
                <w:b/>
                <w:i/>
                <w:color w:val="auto"/>
              </w:rPr>
              <w:t xml:space="preserve"> fejn l-informazzjoni dwar il-pajjiż ta' oriġini u l-analiżi komuni tal-informazzjoni dwar il-pajjiż ta' oriġini fil-livell tal-U</w:t>
            </w:r>
            <w:r w:rsidR="00EC79D0" w:rsidRPr="006E5E61">
              <w:rPr>
                <w:b/>
                <w:i/>
                <w:color w:val="auto"/>
              </w:rPr>
              <w:t>njoni kif imsemmija fl-Artikoli </w:t>
            </w:r>
            <w:r w:rsidRPr="006E5E61">
              <w:rPr>
                <w:b/>
                <w:i/>
                <w:color w:val="auto"/>
              </w:rPr>
              <w:t>8 u 10 tar-Regolament (UE) Nru XXX/XX [ir-Regolament dwar l-Aġenzija tal-Unjoni Ewropea għall-Asil] jindikaw bidla sinifikanti fil-pajjiż ta' oriġini li tkun rilevanti għall-bżonnijiet tal-protezzjoni tal-applikant.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Monika Hohlmeier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Sabiex jiġi applikat</w:t>
            </w:r>
            <w:r w:rsidRPr="006E5E61">
              <w:rPr>
                <w:color w:val="auto"/>
              </w:rPr>
              <w:t xml:space="preserve"> l-Artikolu 20(1)</w:t>
            </w:r>
            <w:r w:rsidRPr="006E5E61">
              <w:rPr>
                <w:b/>
                <w:i/>
                <w:color w:val="auto"/>
              </w:rPr>
              <w:t>, l-awtorità determinanti għandha teżamina</w:t>
            </w:r>
            <w:r w:rsidRPr="006E5E61">
              <w:rPr>
                <w:color w:val="auto"/>
              </w:rPr>
              <w:t xml:space="preserve"> mill-ġdid l-istatus ta' protezzjoni sussidjarja, b'mod partikolari:</w:t>
            </w:r>
          </w:p>
        </w:tc>
        <w:tc>
          <w:tcPr>
            <w:tcW w:w="4876" w:type="dxa"/>
          </w:tcPr>
          <w:p w:rsidR="007650BA" w:rsidRPr="006E5E61" w:rsidRDefault="007650BA" w:rsidP="00B52B81">
            <w:pPr>
              <w:pStyle w:val="Normal6"/>
              <w:rPr>
                <w:b/>
                <w:i/>
                <w:color w:val="auto"/>
              </w:rPr>
            </w:pPr>
            <w:r w:rsidRPr="006E5E61">
              <w:rPr>
                <w:b/>
                <w:i/>
                <w:color w:val="auto"/>
              </w:rPr>
              <w:t>L-awtoritajiet determinanti tal-Istat Membru jistgħu jeżaminaw mill-ġdid l-istatus ta' protezzjoni sussidjarja fi kwalunkwe ħin meta jkollhom raġunijiet raġonevoli biex iqisu li</w:t>
            </w:r>
            <w:r w:rsidRPr="006E5E61">
              <w:rPr>
                <w:color w:val="auto"/>
              </w:rPr>
              <w:t xml:space="preserve"> l-Artikolu 20(1)</w:t>
            </w:r>
            <w:r w:rsidRPr="006E5E61">
              <w:rPr>
                <w:b/>
                <w:i/>
                <w:color w:val="auto"/>
              </w:rPr>
              <w:t xml:space="preserve"> jista' japplika. Huma għandhom jeżaminaw</w:t>
            </w:r>
            <w:r w:rsidRPr="006E5E61">
              <w:rPr>
                <w:color w:val="auto"/>
              </w:rPr>
              <w:t xml:space="preserve"> mill-ġdid l-istatus ta' protezzjoni sussidjarja, b'mod partikolari: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Sabiex japplikaw l-Artikolu 20(1), l-awtoritajiet determinanti tal-Istati Membri jeħtieġ li jkollhom il-possibbiltà li jeżaminaw mill-ġdid l-istatus ta' protezzjoni sussidjarja fi kwalunkwe ħin u anke meta l-Artikolu 21(1)(a) u (b) ma japplikax f'dan il-mument speċifiku.</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 József Nagy</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Sabiex jiġi applikat l-Artikolu 20(1), l-awtorità determinanti għandha teżamina mill-ġdid l-istatus ta' protezzjoni sussidjarja, b'mod partikolari:</w:t>
            </w:r>
          </w:p>
        </w:tc>
        <w:tc>
          <w:tcPr>
            <w:tcW w:w="4876" w:type="dxa"/>
          </w:tcPr>
          <w:p w:rsidR="007650BA" w:rsidRPr="006E5E61" w:rsidRDefault="007650BA" w:rsidP="00B52B81">
            <w:pPr>
              <w:pStyle w:val="Normal6"/>
              <w:rPr>
                <w:b/>
                <w:i/>
                <w:color w:val="auto"/>
              </w:rPr>
            </w:pPr>
            <w:r w:rsidRPr="006E5E61">
              <w:rPr>
                <w:color w:val="auto"/>
              </w:rPr>
              <w:t>Sabiex jiġi applikat l-Artikolu 20(1), l-awtorità determinanti għandha teżamina mill-ġdid l-istatus ta' protezzjoni sussidjarja, b'mod partikolari</w:t>
            </w:r>
            <w:r w:rsidRPr="006E5E61">
              <w:rPr>
                <w:b/>
                <w:i/>
                <w:color w:val="auto"/>
              </w:rPr>
              <w:t xml:space="preserve"> fejn</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Sabiex jiġi applikat l-Artikolu 20(1), l-awtorità determinanti</w:t>
            </w:r>
            <w:r w:rsidRPr="006E5E61">
              <w:rPr>
                <w:b/>
                <w:i/>
                <w:color w:val="auto"/>
              </w:rPr>
              <w:t xml:space="preserve"> għandha</w:t>
            </w:r>
            <w:r w:rsidRPr="006E5E61">
              <w:rPr>
                <w:color w:val="auto"/>
              </w:rPr>
              <w:t xml:space="preserve"> teżamina mill-ġdid l-istatus ta' protezzjoni sussidjarja, b'mod partikolari:</w:t>
            </w:r>
          </w:p>
        </w:tc>
        <w:tc>
          <w:tcPr>
            <w:tcW w:w="4876" w:type="dxa"/>
          </w:tcPr>
          <w:p w:rsidR="007650BA" w:rsidRPr="006E5E61" w:rsidRDefault="007650BA" w:rsidP="00B52B81">
            <w:pPr>
              <w:pStyle w:val="Normal6"/>
              <w:rPr>
                <w:b/>
                <w:i/>
                <w:color w:val="auto"/>
              </w:rPr>
            </w:pPr>
            <w:r w:rsidRPr="006E5E61">
              <w:rPr>
                <w:color w:val="auto"/>
              </w:rPr>
              <w:t>Sabiex jiġi applikat l-Artikolu 20(1), l-awtorità determinanti</w:t>
            </w:r>
            <w:r w:rsidRPr="006E5E61">
              <w:rPr>
                <w:b/>
                <w:i/>
                <w:color w:val="auto"/>
              </w:rPr>
              <w:t xml:space="preserve"> tista'</w:t>
            </w:r>
            <w:r w:rsidRPr="006E5E61">
              <w:rPr>
                <w:color w:val="auto"/>
              </w:rPr>
              <w:t xml:space="preserve"> teżamina mill-ġdid l-istatus ta' protezzjoni sussidjarja, b'mod partikolari: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fejn l-informazzjoni dwar il-pajjiż ta' oriġini fil-livell tal-Unjoni u l-analiżi komuni tal-informazzjoni dwar il-pajjiż ta' oriġini kif imsemmija fl-Artikoli 8 u 10 tar-Regolament (UE) Nru XXX/XX [ir-Regolament dwar l-Aġenzija tal-Unjoni Ewropea għall-Asil ] jindikaw bidla sinifikanti fil-pajjiż ta' oriġini li tkun rilevanti għall-bżonnijiet tal-protezzjoni tal-applikant,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599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fejn l-informazzjoni dwar il-pajjiż ta' oriġini fil-livell tal-Unjoni u l-analiżi komuni tal-informazzjoni dwar il-pajjiż ta' oriġini kif imsemmija fl-Artikoli 8 u 10 tar-Regolament (UE) Nru XXX/XX [ir-Regolament dwar l-Aġenzija tal-Unjoni Ewropea għall-Asil ] jindikaw bidla sinifikanti fil-pajjiż ta' oriġini li tkun rilevanti għall-bżonnijiet tal-protezzjoni tal-applikant,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Gérard Deprez, Louis Michel</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fejn l-informazzjoni dwar il-pajjiż ta' oriġini fil-livell tal-Unjoni u l-analiżi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 jindikaw bidla sinifikanti fil-pajjiż ta' oriġini li tkun rilevanti għall-bżonnijiet tal-protezzjoni</w:t>
            </w:r>
            <w:r w:rsidRPr="006E5E61">
              <w:rPr>
                <w:b/>
                <w:i/>
                <w:color w:val="auto"/>
              </w:rPr>
              <w:t xml:space="preserve"> tal-applikant,</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fejn l-informazzjoni dwar il-pajjiż ta' oriġini fil-livell tal-Unjoni u l-analiżi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 jindikaw bidla sinifikanti fil-pajjiż ta' oriġini li tkun rilevanti għall-bżonnijiet tal-protezzjoni</w:t>
            </w:r>
            <w:r w:rsidRPr="006E5E61">
              <w:rPr>
                <w:b/>
                <w:i/>
                <w:color w:val="auto"/>
              </w:rPr>
              <w:t xml:space="preserve"> tal-benefiċjarju ta' protezzjoni internazzjonali.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{FR}</w:t>
      </w:r>
      <w:r w:rsidRPr="006E5E61">
        <w:rPr>
          <w:color w:val="auto"/>
        </w:rPr>
        <w:t>fr</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Skont id-definizzjonijiet ta' dan ir-Regolament: benefiċjarju ta' protezzjoni internazzjonali huwa persuna li ngħatat status ta' rifuġjat jew ta' protezzjoni sussidjarja u applikant huwa kull ċittadin ta' pajjiż terz jew kull persuna mingħajr Stat li ressqet applikazzjoni għall-protezzjoni internazzjonali li dwarha tkun għadha ma tteħditx deċiżjoni finali.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 József Nagy,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t>fejn</w:t>
            </w:r>
            <w:r w:rsidRPr="006E5E61">
              <w:rPr>
                <w:color w:val="auto"/>
              </w:rPr>
              <w:t xml:space="preserve"> l-informazzjoni dwar il-pajjiż ta' oriġini fil-livell tal-Unjoni u l-analiżi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 jindikaw bidla sinifikanti fil-pajjiż ta' oriġini li tkun rilevanti għall-bżonnijiet tal-protezzjoni tal-applikant,</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l-informazzjoni dwar il-pajjiż ta' oriġini fil-livell tal-Unjoni u l-analiżi komuni tal-informazzjoni dwar il-pajjiż ta' oriġini kif imsemmija fl-Artikoli 8 u 10 tar-Regolament</w:t>
            </w:r>
            <w:r w:rsidRPr="006E5E61">
              <w:rPr>
                <w:b/>
                <w:i/>
                <w:color w:val="auto"/>
              </w:rPr>
              <w:t xml:space="preserve"> </w:t>
            </w:r>
            <w:r w:rsidRPr="006E5E61">
              <w:rPr>
                <w:color w:val="auto"/>
              </w:rPr>
              <w:t>(UE) Nru XXX/XX [ir-Regolament dwar l-Aġenzija tal-Unjoni Ewropea għall-Asil ] jindikaw bidla sinifikanti fil-pajjiż ta' oriġini li tkun rilevanti għall-bżonnijiet tal-protezzjoni tal-applikant,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Reviżjoni tal-istatus ta' protezzjoni sussidjarja fil-mument tar-reviżjoni tal-permess ta' residenza tesiġi l-użu ta' ħafna riżorsi kbar għall-awtoritajiet determinanti tal-Istati Membri. Madankollu, l-awtoritajiet determinanti tal-Istati Membri jenħtieġ li jkunu obbligati li jirrevedu l-istatus meta l-Aġenzija tal-Unjoni Ewropea għall-Asil tosserva bidla rilevanti sinifikanti fil-pajjiż ta' oriġini tal-benefiċjarju.</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meta jiġi mġedded, għall-ewwel u t-tieni darba, il-permess ta' residenza maħruġ lil benefiċjarju ta' protezzjoni sussidjarja.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meta jiġi mġedded, għall-ewwel u t-tieni darba, il-permess ta' residenza maħruġ lil benefiċjarju ta' protezzjoni sussidjarja.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meta jiġi mġedded, għall-ewwel u t-tieni darba, il-permess ta' residenza maħruġ lil benefiċjarju ta' protezzjoni sussidjarja.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Reviżjoni tal-istatus ta' protezzjoni sussidjarja fil-mument tar-reviżjoni tal-permess ta' residenza jesiġi l-użu ta' ħafna riżorsi kbar għall-awtoritajiet determinanti tal-Istati Membri. Madankollu, l-awtoritajiet determinanti tal-Istati Membri jenħtieġ li jkunu obbligati li jirrevedu l-istatus meta l-Aġenzija tal-Unjoni Ewropea għall-Asil tosserva bidla rilevanti sinifikanti fil-pajjiż ta' oriġini tal-benefiċjarju.</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21 – paragrafu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meta jiġi mġedded, għall-ewwel u</w:t>
            </w:r>
            <w:r w:rsidRPr="006E5E61">
              <w:rPr>
                <w:b/>
                <w:i/>
                <w:color w:val="auto"/>
              </w:rPr>
              <w:t xml:space="preserve"> t-tieni</w:t>
            </w:r>
            <w:r w:rsidRPr="006E5E61">
              <w:rPr>
                <w:color w:val="auto"/>
              </w:rPr>
              <w:t xml:space="preserve"> darba, il-permess ta' residenza maħruġ lil benefiċjarju ta' protezzjoni sussidjarja.</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meta jiġi mġedded, għall-ewwel</w:t>
            </w:r>
            <w:r w:rsidRPr="006E5E61">
              <w:rPr>
                <w:b/>
                <w:i/>
                <w:color w:val="auto"/>
              </w:rPr>
              <w:t>, it-tieni</w:t>
            </w:r>
            <w:r w:rsidRPr="006E5E61">
              <w:rPr>
                <w:color w:val="auto"/>
              </w:rPr>
              <w:t xml:space="preserve"> u</w:t>
            </w:r>
            <w:r w:rsidRPr="006E5E61">
              <w:rPr>
                <w:b/>
                <w:i/>
                <w:color w:val="auto"/>
              </w:rPr>
              <w:t xml:space="preserve"> t-tielet</w:t>
            </w:r>
            <w:r w:rsidRPr="006E5E61">
              <w:rPr>
                <w:color w:val="auto"/>
              </w:rPr>
              <w:t xml:space="preserve"> darba, il-permess ta' residenza maħruġ lil benefiċjarju ta' protezzjoni sussidjarja.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Ir-rifuġjati</w:t>
            </w:r>
            <w:r w:rsidRPr="006E5E61">
              <w:rPr>
                <w:b/>
                <w:i/>
                <w:color w:val="auto"/>
              </w:rPr>
              <w:t xml:space="preserve"> u l-persuni li jkunu ngħataw l-istatus ta' protezzjoni sussidjarja</w:t>
            </w:r>
            <w:r w:rsidRPr="006E5E61">
              <w:rPr>
                <w:color w:val="auto"/>
              </w:rPr>
              <w:t xml:space="preserve"> għandu jkollhom id-drittijiet u l-obbligi stabbiliti f'dan il-Kapitolu. Dan il-Kapitolu għandu jkun mingħajr preġudizzju għad-drittijiet u l-obbligi stabbiliti fil-Konvenzjoni ta' Ġinevra.</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Ir-rifuġjati għandu jkollhom id-drittijiet u l-obbligi stabbiliti f'dan il-Kapitolu. Dan il-Kapitolu għandu jkun mingħajr preġudizzju għad-drittijiet u l-obbligi stabbiliti fil-Konvenzjoni ta' Ġinevra.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t>Ir-rifuġjati u l-persuni li jkunu ngħataw l-istatus</w:t>
            </w:r>
            <w:r w:rsidRPr="006E5E61">
              <w:rPr>
                <w:color w:val="auto"/>
              </w:rPr>
              <w:t xml:space="preserve"> ta' protezzjoni</w:t>
            </w:r>
            <w:r w:rsidRPr="006E5E61">
              <w:rPr>
                <w:b/>
                <w:i/>
                <w:color w:val="auto"/>
              </w:rPr>
              <w:t xml:space="preserve"> sussidjarja</w:t>
            </w:r>
            <w:r w:rsidRPr="006E5E61">
              <w:rPr>
                <w:color w:val="auto"/>
              </w:rPr>
              <w:t xml:space="preserve"> għandu jkollhom id-drittijiet u l-obbligi stabbiliti f'dan il-Kapitolu.</w:t>
            </w:r>
            <w:r w:rsidRPr="006E5E61">
              <w:rPr>
                <w:b/>
                <w:i/>
                <w:color w:val="auto"/>
              </w:rPr>
              <w:t xml:space="preserve"> Dan il-Kapitolu għandu jkun mingħajr preġudizzju għad-drittijiet u l-obbligi stabbiliti fil-Konvenzjoni ta' Ġinevra.</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t>Mingħajr preġudizzju għad-drittijiet u l-obbligi stabbiliti fil-Konvenzjoni</w:t>
            </w:r>
            <w:r w:rsidRPr="006E5E61">
              <w:rPr>
                <w:color w:val="auto"/>
              </w:rPr>
              <w:t xml:space="preserve"> ta'</w:t>
            </w:r>
            <w:r w:rsidRPr="006E5E61">
              <w:rPr>
                <w:b/>
                <w:i/>
                <w:color w:val="auto"/>
              </w:rPr>
              <w:t xml:space="preserve"> Ġinevra, il-benefiċjarji ta'</w:t>
            </w:r>
            <w:r w:rsidRPr="006E5E61">
              <w:rPr>
                <w:color w:val="auto"/>
              </w:rPr>
              <w:t xml:space="preserve"> protezzjoni</w:t>
            </w:r>
            <w:r w:rsidRPr="006E5E61">
              <w:rPr>
                <w:b/>
                <w:i/>
                <w:color w:val="auto"/>
              </w:rPr>
              <w:t xml:space="preserve"> internazzjonali</w:t>
            </w:r>
            <w:r w:rsidRPr="006E5E61">
              <w:rPr>
                <w:color w:val="auto"/>
              </w:rPr>
              <w:t xml:space="preserve"> għandu jkollhom id-drittijiet u l-obbligi stabbiliti f'dan il-Kapitolu.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Fi ħdan il-limiti stabbiliti mill-obbligi internazzjonali, l-għoti ta' benefiċċji fir-rigward tal-aċċess għall-impjiegi u s-sigurtà soċjali għandu jirrikjedi l-ħruġ minn qabel ta' permess ta' residenza.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609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Fi ħdan il-limiti stabbiliti mill-obbligi internazzjonali, l-għoti ta' benefiċċji fir-rigward tal-aċċess għall-impjiegi u s-sigurtà soċjali għandu jirrikjedi l-ħruġ minn qabel ta' permess ta' residenza.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Meta jiġu applikati d-dispożizzjonijiet ta' dan il-Kapitolu, għandha titqies is-sitwazzjoni speċifika ta' persuni bi bżonnijiet speċjali,</w:t>
            </w:r>
            <w:r w:rsidRPr="006E5E61">
              <w:rPr>
                <w:b/>
                <w:i/>
                <w:color w:val="auto"/>
              </w:rPr>
              <w:t xml:space="preserve"> bħal minorenni, minorenni mhux akkumpanjati, persuni b'diżabilità, anzjani, nisa tqal, ġenituri li jrabbu waħedhom bi tfal minorenni, vittmi tat-traffikar tal-bniedem, persuni b'mard mentali u persuni li jkunu ġew soġġetti għal tortura, stupru jew forom oħra serji</w:t>
            </w:r>
            <w:r w:rsidRPr="006E5E61">
              <w:rPr>
                <w:color w:val="auto"/>
              </w:rPr>
              <w:t xml:space="preserve"> ta'</w:t>
            </w:r>
            <w:r w:rsidRPr="006E5E61">
              <w:rPr>
                <w:b/>
                <w:i/>
                <w:color w:val="auto"/>
              </w:rPr>
              <w:t xml:space="preserve"> vjolenza psikoloġika</w:t>
            </w:r>
            <w:r w:rsidRPr="006E5E61">
              <w:rPr>
                <w:color w:val="auto"/>
              </w:rPr>
              <w:t>,</w:t>
            </w:r>
            <w:r w:rsidRPr="006E5E61">
              <w:rPr>
                <w:b/>
                <w:i/>
                <w:color w:val="auto"/>
              </w:rPr>
              <w:t xml:space="preserve"> fiżika jew sesswali,</w:t>
            </w:r>
            <w:r w:rsidRPr="006E5E61">
              <w:rPr>
                <w:color w:val="auto"/>
              </w:rPr>
              <w:t xml:space="preserve"> sakemm evalwazzjoni individwali tas-sitwazzjoni tagħhom tistabbilixxi li għandhom bżonnijiet speċjali.</w:t>
            </w:r>
          </w:p>
        </w:tc>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Meta jiġu applikati d-dispożizzjonijiet ta' dan il-Kapitolu, għandha titqies is-sitwazzjoni speċifika ta' persuni bi bżonnijiet speċjali,</w:t>
            </w:r>
            <w:r w:rsidRPr="006E5E61">
              <w:rPr>
                <w:b/>
                <w:i/>
                <w:color w:val="auto"/>
              </w:rPr>
              <w:t xml:space="preserve"> skont it-tifsira tal-ħtieġa</w:t>
            </w:r>
            <w:r w:rsidRPr="006E5E61">
              <w:rPr>
                <w:color w:val="auto"/>
              </w:rPr>
              <w:t xml:space="preserve"> ta'</w:t>
            </w:r>
            <w:r w:rsidRPr="006E5E61">
              <w:rPr>
                <w:b/>
                <w:i/>
                <w:color w:val="auto"/>
              </w:rPr>
              <w:t xml:space="preserve"> garanziji speċjali biex jibbenefikaw mid-drittijiet u jikkonformaw mal-obbligi previsti hawnhekk</w:t>
            </w:r>
            <w:r w:rsidRPr="006E5E61">
              <w:rPr>
                <w:color w:val="auto"/>
              </w:rPr>
              <w:t>, sakemm evalwazzjoni individwali tas-sitwazzjoni tagħhom tistabbilixxi li għandhom bżonnijiet speċjali.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Meta jiġu applikati d-dispożizzjonijiet ta' dan il-Kapitolu, għandha titqies is-sitwazzjoni speċifika ta' persuni bi bżonnijiet speċjali, bħal minorenni, minorenni mhux akkumpanjati, persuni b'diżabilità, anzjani, nisa tqal, ġenituri li jrabbu waħedhom bi tfal minorenni, vittmi tat-traffikar tal-bniedem, persuni b'mard mentali u persuni li jkunu ġew soġġetti għal tortura, stupru jew forom oħra serji ta' vjolenza psikoloġika, fiżika jew sesswali</w:t>
            </w:r>
            <w:r w:rsidRPr="006E5E61">
              <w:rPr>
                <w:b/>
                <w:i/>
                <w:color w:val="auto"/>
              </w:rPr>
              <w:t>, sakemm evalwazzjoni individwali tas-sitwazzjoni tagħhom tistabbilixxi li għandhom bżonnijiet speċjali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Meta jiġu applikati d-dispożizzjonijiet ta' dan il-Kapitolu, għandha titqies is-sitwazzjoni speċifika ta' persuni bi bżonnijiet speċjali, bħal minorenni, minorenni mhux akkumpanjati, persuni b'diżabilità, anzjani, nisa tqal, ġenituri li jrabbu waħedhom bi tfal minorenni, vittmi tat-traffikar tal-bniedem, persuni b'mard mentali u persuni li jkunu ġew soġġetti għal tortura, stupru jew forom oħra serji ta' vjolenza psikoloġika, fiżika jew sesswali.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4.</w:t>
            </w:r>
            <w:r w:rsidRPr="006E5E61">
              <w:rPr>
                <w:b/>
                <w:i/>
                <w:color w:val="auto"/>
              </w:rPr>
              <w:tab/>
            </w:r>
            <w:r w:rsidRPr="006E5E61">
              <w:rPr>
                <w:color w:val="auto"/>
              </w:rPr>
              <w:t>Meta jiġu applikati d-dispożizzjonijiet ta' dan il-Kapitolu, għandha titqies is-sitwazzjoni speċifika ta' persuni bi bżonnijiet speċjali, bħal minorenni, minorenni mhux akkumpanjati, persuni b'diżabilità, anzjani, nisa tqal, ġenituri li jrabbu waħedhom bi tfal</w:t>
            </w:r>
            <w:r w:rsidRPr="006E5E61">
              <w:rPr>
                <w:b/>
                <w:i/>
                <w:color w:val="auto"/>
              </w:rPr>
              <w:t xml:space="preserve"> minorenni</w:t>
            </w:r>
            <w:r w:rsidRPr="006E5E61">
              <w:rPr>
                <w:color w:val="auto"/>
              </w:rPr>
              <w:t>, vittmi tat-traffikar tal-bniedem, persuni b'mard mentali u persuni li jkunu ġew soġġetti għal tortura, stupru jew forom oħra serji ta' vjolenza psikoloġika, fiżika jew sesswali, sakemm evalwazzjoni individwali tas-sitwazzjoni tagħhom tistabbilixxi li għandhom bżonnijiet speċjali.</w:t>
            </w:r>
          </w:p>
        </w:tc>
        <w:tc>
          <w:tcPr>
            <w:tcW w:w="4876" w:type="dxa"/>
          </w:tcPr>
          <w:p w:rsidR="007650BA" w:rsidRPr="006E5E61" w:rsidRDefault="007650BA" w:rsidP="00B52B81">
            <w:pPr>
              <w:pStyle w:val="Normal6"/>
              <w:rPr>
                <w:b/>
                <w:i/>
                <w:color w:val="auto"/>
              </w:rPr>
            </w:pPr>
            <w:r w:rsidRPr="006E5E61">
              <w:rPr>
                <w:b/>
                <w:i/>
                <w:color w:val="auto"/>
              </w:rPr>
              <w:tab/>
            </w:r>
            <w:r w:rsidRPr="006E5E61">
              <w:rPr>
                <w:color w:val="auto"/>
              </w:rPr>
              <w:t>Meta jiġu applikati d-dispożizzjonijiet ta' dan il-Kapitolu, għandha titqies is-sitwazzjoni speċifika ta' persuni bi bżonnijiet speċjali, bħal minorenni, minorenni mhux akkumpanjati, persuni b'diżabilità, anzjani, nisa tqal, ġenituri li jrabbu waħedhom bi tfal, vittmi tat-traffikar tal-bniedem, persuni b'mard mentali u persuni li jkunu ġew soġġetti għal tortura, stupru jew forom oħra serji ta' vjolenza psikoloġika, fiżika jew sesswali, sakemm evalwazzjoni individwali tas-sitwazzjoni tagħhom tistabbilixxi li għandhom bżonnijiet speċjali.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Meta jiġu applikati d-dispożizzjonijiet ta' dan</w:t>
            </w:r>
            <w:r w:rsidRPr="006E5E61">
              <w:rPr>
                <w:b/>
                <w:i/>
                <w:color w:val="auto"/>
              </w:rPr>
              <w:t xml:space="preserve"> il-Kapitolu</w:t>
            </w:r>
            <w:r w:rsidRPr="006E5E61">
              <w:rPr>
                <w:color w:val="auto"/>
              </w:rPr>
              <w:t xml:space="preserve"> li jinvolvu l-minorenni, l-aħjar interessi tat-tfal għandhom ikunu kunsiderazzjoni primarja għall-awtoritajiet rilevanti.</w:t>
            </w:r>
          </w:p>
        </w:tc>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Meta jiġu applikati d-dispożizzjonijiet ta' dan</w:t>
            </w:r>
            <w:r w:rsidRPr="006E5E61">
              <w:rPr>
                <w:b/>
                <w:i/>
                <w:color w:val="auto"/>
              </w:rPr>
              <w:t xml:space="preserve"> ir-Regolament</w:t>
            </w:r>
            <w:r w:rsidRPr="006E5E61">
              <w:rPr>
                <w:color w:val="auto"/>
              </w:rPr>
              <w:t xml:space="preserve"> li jinvolvu l-minorenni, l-aħjar interessi tat-tfal għandhom ikunu kunsiderazzjoni primarja għall-awtoritajiet rilevanti.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5.</w:t>
            </w:r>
            <w:r w:rsidRPr="006E5E61">
              <w:rPr>
                <w:b/>
                <w:i/>
                <w:color w:val="auto"/>
              </w:rPr>
              <w:tab/>
            </w:r>
            <w:r w:rsidRPr="006E5E61">
              <w:rPr>
                <w:color w:val="auto"/>
              </w:rPr>
              <w:t>Meta</w:t>
            </w:r>
            <w:r w:rsidRPr="006E5E61">
              <w:rPr>
                <w:b/>
                <w:i/>
                <w:color w:val="auto"/>
              </w:rPr>
              <w:t xml:space="preserve"> jiġu applikati d-dispożizzjonijiet ta' dan il-Kapitolu li jinvolvu l-minorenni</w:t>
            </w:r>
            <w:r w:rsidRPr="006E5E61">
              <w:rPr>
                <w:color w:val="auto"/>
              </w:rPr>
              <w:t>, l-aħjar interessi tat-tfal għandhom ikunu kunsiderazzjoni primarja</w:t>
            </w:r>
            <w:r w:rsidRPr="006E5E61">
              <w:rPr>
                <w:b/>
                <w:i/>
                <w:color w:val="auto"/>
              </w:rPr>
              <w:t xml:space="preserve"> għall-awtoritajiet rilevanti</w:t>
            </w:r>
            <w:r w:rsidRPr="006E5E61">
              <w:rPr>
                <w:color w:val="auto"/>
              </w:rPr>
              <w:t>.</w:t>
            </w:r>
          </w:p>
        </w:tc>
        <w:tc>
          <w:tcPr>
            <w:tcW w:w="4876" w:type="dxa"/>
          </w:tcPr>
          <w:p w:rsidR="007650BA" w:rsidRPr="006E5E61" w:rsidRDefault="007650BA" w:rsidP="00B52B81">
            <w:pPr>
              <w:pStyle w:val="Normal6"/>
              <w:rPr>
                <w:b/>
                <w:i/>
                <w:color w:val="auto"/>
              </w:rPr>
            </w:pPr>
            <w:r w:rsidRPr="006E5E61">
              <w:rPr>
                <w:b/>
                <w:i/>
                <w:color w:val="auto"/>
              </w:rPr>
              <w:tab/>
            </w:r>
            <w:r w:rsidRPr="006E5E61">
              <w:rPr>
                <w:color w:val="auto"/>
              </w:rPr>
              <w:t>Meta</w:t>
            </w:r>
            <w:r w:rsidRPr="006E5E61">
              <w:rPr>
                <w:b/>
                <w:i/>
                <w:color w:val="auto"/>
              </w:rPr>
              <w:t xml:space="preserve"> jiġi applikat dan ir-Regolament</w:t>
            </w:r>
            <w:r w:rsidRPr="006E5E61">
              <w:rPr>
                <w:color w:val="auto"/>
              </w:rPr>
              <w:t>, l-aħjar interessi tat-tfal għandhom ikunu kunsiderazzjoni primarja</w:t>
            </w:r>
            <w:r w:rsidRPr="006E5E61">
              <w:rPr>
                <w:b/>
                <w:i/>
                <w:color w:val="auto"/>
              </w:rPr>
              <w:t xml:space="preserve"> għall-Istati Membri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Ix-shadow rapporteur jaqbel mar-rapporteur li r-referenza għall-aħjar interessi tat-tfal bħala kunsiderazzjoni primarja jenħtieġ li tkopri r-Regolament kollu, u mhux biss id-dispożizzjonijiet tal-Kapitolu VII kif iddikjarat fl-artikolu.</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József Nagy,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Meta jiġu applikati d-dispożizzjonijiet ta' dan il-Kapitolu li jinvolvu l-minorenni, l-aħjar interessi tat-tfal għandhom ikunu</w:t>
            </w:r>
            <w:r w:rsidRPr="006E5E61">
              <w:rPr>
                <w:b/>
                <w:i/>
                <w:color w:val="auto"/>
              </w:rPr>
              <w:t xml:space="preserve"> kunsiderazzjoni</w:t>
            </w:r>
            <w:r w:rsidRPr="006E5E61">
              <w:rPr>
                <w:color w:val="auto"/>
              </w:rPr>
              <w:t xml:space="preserve"> primarja għall-awtoritajiet rilevanti.</w:t>
            </w:r>
          </w:p>
        </w:tc>
        <w:tc>
          <w:tcPr>
            <w:tcW w:w="4876" w:type="dxa"/>
          </w:tcPr>
          <w:p w:rsidR="007650BA" w:rsidRPr="006E5E61" w:rsidRDefault="007650BA" w:rsidP="00B52B81">
            <w:pPr>
              <w:pStyle w:val="Normal6"/>
              <w:rPr>
                <w:b/>
                <w:i/>
                <w:color w:val="auto"/>
              </w:rPr>
            </w:pPr>
            <w:r w:rsidRPr="006E5E61">
              <w:rPr>
                <w:color w:val="auto"/>
              </w:rPr>
              <w:t>5.</w:t>
            </w:r>
            <w:r w:rsidRPr="006E5E61">
              <w:rPr>
                <w:b/>
                <w:i/>
                <w:color w:val="auto"/>
              </w:rPr>
              <w:tab/>
            </w:r>
            <w:r w:rsidRPr="006E5E61">
              <w:rPr>
                <w:color w:val="auto"/>
              </w:rPr>
              <w:t>Meta jiġu applikati d-dispożizzjonijiet ta' dan il-Kapitolu li jinvolvu l-minorenni, l-aħjar interessi tat-tfal għandhom ikunu</w:t>
            </w:r>
            <w:r w:rsidRPr="006E5E61">
              <w:rPr>
                <w:b/>
                <w:i/>
                <w:color w:val="auto"/>
              </w:rPr>
              <w:t xml:space="preserve"> l-kunsiderazzjoni</w:t>
            </w:r>
            <w:r w:rsidRPr="006E5E61">
              <w:rPr>
                <w:color w:val="auto"/>
              </w:rPr>
              <w:t xml:space="preserve"> primarja għall-awtoritajiet rilevanti.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Huwa meħtieġ li jiġi ċċarat li l-aħjar interessi tat-tfal jenħtieġ li jkunu t-tħassib ewlieni u mhux tħassib wieħed fost oħrajn li għandhom jitqiesu meta jiġi applikat dan ir-Regolament.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22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5.</w:t>
            </w:r>
            <w:r w:rsidRPr="006E5E61">
              <w:rPr>
                <w:b/>
                <w:i/>
                <w:color w:val="auto"/>
              </w:rPr>
              <w:tab/>
            </w:r>
            <w:r w:rsidRPr="006E5E61">
              <w:rPr>
                <w:color w:val="auto"/>
              </w:rPr>
              <w:t>Meta</w:t>
            </w:r>
            <w:r w:rsidRPr="006E5E61">
              <w:rPr>
                <w:b/>
                <w:i/>
                <w:color w:val="auto"/>
              </w:rPr>
              <w:t xml:space="preserve"> jiġu applikati d-dispożizzjonijiet ta' dan il-Kapitolu li jinvolvu l-minorenni</w:t>
            </w:r>
            <w:r w:rsidRPr="006E5E61">
              <w:rPr>
                <w:color w:val="auto"/>
              </w:rPr>
              <w:t>, l-aħjar interessi tat-tfal għandhom ikunu kunsiderazzjoni primarja għall-awtoritajiet rilevanti.</w:t>
            </w:r>
          </w:p>
        </w:tc>
        <w:tc>
          <w:tcPr>
            <w:tcW w:w="4876" w:type="dxa"/>
          </w:tcPr>
          <w:p w:rsidR="007650BA" w:rsidRPr="006E5E61" w:rsidRDefault="007650BA" w:rsidP="00B52B81">
            <w:pPr>
              <w:pStyle w:val="Normal6"/>
              <w:rPr>
                <w:b/>
                <w:i/>
                <w:color w:val="auto"/>
              </w:rPr>
            </w:pPr>
            <w:r w:rsidRPr="006E5E61">
              <w:rPr>
                <w:b/>
                <w:i/>
                <w:color w:val="auto"/>
              </w:rPr>
              <w:tab/>
            </w:r>
            <w:r w:rsidRPr="006E5E61">
              <w:rPr>
                <w:color w:val="auto"/>
              </w:rPr>
              <w:t>Meta</w:t>
            </w:r>
            <w:r w:rsidRPr="006E5E61">
              <w:rPr>
                <w:b/>
                <w:i/>
                <w:color w:val="auto"/>
              </w:rPr>
              <w:t xml:space="preserve"> jiġi applikat dan ir-Regolament</w:t>
            </w:r>
            <w:r w:rsidRPr="006E5E61">
              <w:rPr>
                <w:color w:val="auto"/>
              </w:rPr>
              <w:t>, l-aħjar interessi tat-tfal għandhom ikunu kunsiderazzjoni primarja għall-awtoritajiet rilevanti.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23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Fejn mhux ipprojbit mill-obbligi internazzjonali msemmija fil-paragrafu 1, rifuġjat jew benefiċjarju ta' protezzjoni sussidjarja jista' jiġi ripatrijat, sewwa jekk rikonoxxut formalment u sewwa jekk le, meta:</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jkun hemm bażi raġonevoli sabiex jitqies bħala periklu għas-sigurtà tal-Istat Membru li fih huwa preżenti;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l-persuna, wara li tkun instabet ħatja b'sentenza finali ta' delitt partikolarment serju tikkostitwixxi periklu għall-komunità ta' dak l-Istat Membru.</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F'dawk il-każijiet, l-istatus ta' rifuġjat jew l-istatus ta' protezzjoni sussidjarja għandu jiġu rtirat ukoll f'konformità mal-Artikolu 14 jew l-Artikolu 20 rispettivament.</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L-Artikolu 23(1) tar-Regolament dwar il-Kwalifiki mhuwiex validu peress li jista' jiġi interpretat f'konformità mal-projbizzjoni assoluta ta' refoulement grazzi għall-kliem "f'konformità mal-obbligi internazzjonali tagħhom" fl-ewwel taqsima. L-effett ta' interpretazzjoni korretta huwa li refoulement tar-rifuġjati mhuwiex permess anke fil-każijiet fformulati fil-paragrafu 2.</w:t>
      </w:r>
    </w:p>
    <w:p w:rsidR="007650BA" w:rsidRPr="006E5E61" w:rsidRDefault="007650BA" w:rsidP="007650BA">
      <w:pPr>
        <w:pStyle w:val="Normal12Italic"/>
        <w:rPr>
          <w:color w:val="auto"/>
        </w:rPr>
      </w:pPr>
      <w:r w:rsidRPr="006E5E61">
        <w:rPr>
          <w:color w:val="auto"/>
        </w:rPr>
        <w:t>Tabilħaqq, minħabba li l-projbizzjoni ta' refoulement hija assoluta fil-KEDB, jenħtieġ li din tiġi interpretata b'mod universali bħala assoluta indipendentement mill-kuntest legali tad-dritt tal-Unjoni li tidher fih.</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23 – paragrafu 2 – subparagrafu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Fejn mhux ipprojbit mill-obbligi internazzjonali msemmija fil-paragrafu 1, rifuġjat jew benefiċjarju ta' protezzjoni sussidjarja jista' jiġi ripatrijat, sewwa jekk rikonoxxut formalment u sewwa jekk le, meta:</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jkun hemm bażi raġonevoli sabiex jitqies bħala periklu għas-sigurtà tal-Istat Membru li fih huwa preżenti;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l-persuna, wara li tkun instabet ħatja b'sentenza finali ta' delitt partikolarment serju tikkostitwixxi periklu għall-komunità ta' dak l-Istat Membru.</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619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23 – paragrafu 2 – subparagrafu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Fejn mhux ipprojbit mill-obbligi internazzjonali msemmija fil-paragrafu 1, rifuġjat jew benefiċjarju ta' protezzjoni sussidjarja jista' jiġi ripatrijat, sewwa jekk rikonoxxut formalment u sewwa jekk le, meta:</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 jkun hemm bażi raġonevoli sabiex jitqies bħala periklu għas-sigurtà tal-Istat Membru li fih huwa preżenti;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 l-persuna, wara li tkun instabet ħatja b'sentenza finali ta' delitt partikolarment serju tikkostitwixxi periklu għall-komunità ta' dak l-Istat Membru.</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23 – paragrafu 2 – subparagrafu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jkun hemm bażi raġonevoli sabiex jitqies bħala periklu għas-sigurtà tal-Istat Membru li fih huwa preżenti;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Monika Hohlmeier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23 – paragrafu 2 – subparagrafu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jkun hemm bażi raġonevoli sabiex jitqies bħala periklu għas-sigurtà tal-Istat Membru li fih huwa preżenti;</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jkun hemm bażi raġonevoli sabiex jitqies bħala periklu għas-sigurtà</w:t>
            </w:r>
            <w:r w:rsidRPr="006E5E61">
              <w:rPr>
                <w:b/>
                <w:i/>
                <w:color w:val="auto"/>
              </w:rPr>
              <w:t xml:space="preserve"> pubblika jew periklu għas-sigurtà individwali ta' ċittadin</w:t>
            </w:r>
            <w:r w:rsidRPr="006E5E61">
              <w:rPr>
                <w:color w:val="auto"/>
              </w:rPr>
              <w:t xml:space="preserve"> tal-Istat Membru li fih huwa preżenti;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Din l-emenda għandha tiċċara li jekk l-awtoritajiet tal-infurzar tal-liġi jkollhom raġunijiet raġonevoli li rifuġjat jew benefiċjarju ta' protezzjoni sussidjarja jitqies bħala ta' periklu mhux biss għas-sigurtà pubblika ta' Stat Membru, iżda wkoll għas-sigurtà taċ-ċittadini individwali, din għandha tkun raġuni għall-Istati Membri sabiex ikunu jistgħu jiddevjaw mill-prinċipju ta' non-refoulement f'każijiet fejn l-obbligi internazzjonali jippermettu dan.</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23 – paragrafu 2 – subparagrafu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l-persuna, wara li tkun instabet ħatja b'sentenza finali ta' delitt partikolarment serju tikkostitwixxi periklu għall-komunità ta' dak l-Istat Membru.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23 – paragrafu 2 – subparagrafu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l-persuna, wara li tkun instabet ħatja b'sentenza finali ta' delitt</w:t>
            </w:r>
            <w:r w:rsidRPr="006E5E61">
              <w:rPr>
                <w:b/>
                <w:i/>
                <w:color w:val="auto"/>
              </w:rPr>
              <w:t xml:space="preserve"> partikolarment</w:t>
            </w:r>
            <w:r w:rsidRPr="006E5E61">
              <w:rPr>
                <w:color w:val="auto"/>
              </w:rPr>
              <w:t xml:space="preserve"> serju tikkostitwixxi periklu għall-komunità ta' dak l-Istat Membru.</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l-persuna, wara li tkun instabet ħatja b'sentenza finali ta' delitt serju tikkostitwixxi periklu għall-komunità ta' dak l-Istat Membru.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23 – paragrafu 2 – subparagrafu 1 – punt ba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(ba)</w:t>
            </w:r>
            <w:r w:rsidRPr="006E5E61">
              <w:rPr>
                <w:b/>
                <w:i/>
                <w:color w:val="auto"/>
              </w:rPr>
              <w:tab/>
              <w:t>hija taħrab barra mill-ġurisdizzjoni tal-Istat Membru ospitanti tagħha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23 – paragrafu 2 – subparagrafu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F'dawk il-każijiet, l-istatus ta' rifuġjat jew l-istatus ta' protezzjoni sussidjarja għandu jiġu rtirat ukoll f'konformità mal-Artikolu 14 jew l-Artikolu 20 rispettivament.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24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 jew l-istatus ta' protezzjoni sussidjarja, kemm jista' jkun malajr wara li jkun ingħata. Dik l-informazzjoni għandha tingħata f'lingwa li l-benefiċjarju jista' jifhem</w:t>
            </w:r>
            <w:r w:rsidRPr="006E5E61">
              <w:rPr>
                <w:b/>
                <w:i/>
                <w:color w:val="auto"/>
              </w:rPr>
              <w:t xml:space="preserve"> jew suppost jifhem b'mod raġonevoli u għandha tagħmel referenzi espliċiti għall-konsegwenzi ta' nuqqas ta' konformità mal-obbligi deskritti fl-Artikolu 28 dwar il-moviment fi ħdan l-Unjoni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 jew l-istatus ta' protezzjoni sussidjarja, kemm jista' jkun malajr wara li jkun ingħata. Dik l-informazzjoni għandha tingħata f'lingwa li l-benefiċjarju jista' jifhem.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Gérard Deprez, Louis Michel</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24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 jew l-istatus ta' protezzjoni sussidjarja, kemm jista' jkun malajr wara li jkun ingħata. Dik l-informazzjoni għandha tingħata f'lingwa li l-benefiċjarju jista' jifhem jew suppost jifhem b'mod raġonevoli u għandha tagħmel referenzi espliċiti għall-konsegwenzi ta' nuqqas ta' konformità mal-obbligi deskritti fl-Artikolu 28 dwar il-moviment fi ħdan l-Unjoni.</w:t>
            </w:r>
          </w:p>
        </w:tc>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 jew l-istatus ta' protezzjoni sussidjarja, kemm jista' jkun malajr wara li jkun ingħata. Dik l-informazzjoni għandha tingħata f'lingwa li l-benefiċjarju jista' jifhem jew suppost jifhem b'mod raġonevoli u għandha tagħmel referenzi espliċiti għall-konsegwenzi ta' nuqqas ta' konformità mal-obbligi deskritti fl-Artikolu 28 dwar il-moviment fi ħdan l-Unjoni</w:t>
            </w:r>
            <w:r w:rsidRPr="006E5E61">
              <w:rPr>
                <w:b/>
                <w:i/>
                <w:color w:val="auto"/>
              </w:rPr>
              <w:t xml:space="preserve"> u għad-drittijiet kollha marbuta mal-integrazzjoni previsti fit-Taqsima III ta' dan ir-Regolament</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{FR}</w:t>
      </w:r>
      <w:r w:rsidRPr="006E5E61">
        <w:rPr>
          <w:color w:val="auto"/>
        </w:rPr>
        <w:t>fr</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Id-dritt ta' aċċess għal informazzjoni espliċita ma għandux ikun limitat għall-konsegwenzi ta' nuqqas ta' konformità mal-obbligi previsti fl-Artikolu 28 dwar il-moviment fi ħdan l-Unjoni. Informazzjoni espliċita fir-rigward tal-integrazzjoni inkluż b'mod partikolari l-aċċess għall-impjiegi, għall-edukazzjoni u għall-akkomodazzjoni jista' jkollha impatt pożittiv fuq l-integrazzjoni tal-benefiċjarju fl-Istat Membru ospitanti.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24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 jew l-istatus ta' protezzjoni sussidjarja, kemm jista' jkun malajr wara li jkun ingħata. Dik l-informazzjoni għandha tingħata f'lingwa li l-benefiċjarju jista' jifhem</w:t>
            </w:r>
            <w:r w:rsidRPr="006E5E61">
              <w:rPr>
                <w:b/>
                <w:i/>
                <w:color w:val="auto"/>
              </w:rPr>
              <w:t xml:space="preserve"> jew suppost jifhem b'mod raġonevoli</w:t>
            </w:r>
            <w:r w:rsidRPr="006E5E61">
              <w:rPr>
                <w:color w:val="auto"/>
              </w:rPr>
              <w:t xml:space="preserve"> u għandha tagħmel referenzi espliċiti għall-konsegwenzi ta' nuqqas ta' konformità mal-obbligi deskritti fl-Artikolu 28 dwar il-moviment fi ħdan l-Unjoni.</w:t>
            </w:r>
          </w:p>
        </w:tc>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 jew l-istatus ta' protezzjoni sussidjarja, kemm jista' jkun malajr wara li jkun ingħata. Dik l-informazzjoni għandha tingħata f'lingwa li l-benefiċjarju jista' jifhem u għandha tagħmel referenzi espliċiti għall-konsegwenzi ta' nuqqas ta' konformità mal-obbligi deskritti fl-Artikolu 28 dwar il-moviment fi ħdan l-Unjoni.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629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24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 jew l-istatus ta' protezzjoni sussidjarja, kemm jista' jkun malajr wara li jkun ingħata. Dik l-informazzjoni għandha tingħata f'lingwa li l-benefiċjarju jista' jifhem</w:t>
            </w:r>
            <w:r w:rsidRPr="006E5E61">
              <w:rPr>
                <w:b/>
                <w:i/>
                <w:color w:val="auto"/>
              </w:rPr>
              <w:t xml:space="preserve"> jew suppost jifhem b'mod raġonevoli</w:t>
            </w:r>
            <w:r w:rsidRPr="006E5E61">
              <w:rPr>
                <w:color w:val="auto"/>
              </w:rPr>
              <w:t xml:space="preserve"> u għandha tagħmel referenzi espliċiti</w:t>
            </w:r>
            <w:r w:rsidRPr="006E5E61">
              <w:rPr>
                <w:b/>
                <w:i/>
                <w:color w:val="auto"/>
              </w:rPr>
              <w:t xml:space="preserve"> għall-konsegwenzi</w:t>
            </w:r>
            <w:r w:rsidRPr="006E5E61">
              <w:rPr>
                <w:color w:val="auto"/>
              </w:rPr>
              <w:t xml:space="preserve"> ta' nuqqas ta' konformità mal-obbligi deskritti fl-Artikolu 28 dwar il-moviment fi ħdan l-Unjoni.</w:t>
            </w:r>
          </w:p>
        </w:tc>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 jew l-istatus ta' protezzjoni sussidjarja, kemm jista' jkun malajr wara li jkun ingħata. Dik l-informazzjoni għandha tingħata f'lingwa li l-benefiċjarju jista' jifhem u għandha tagħmel referenzi espliċiti</w:t>
            </w:r>
            <w:r w:rsidRPr="006E5E61">
              <w:rPr>
                <w:b/>
                <w:i/>
                <w:color w:val="auto"/>
              </w:rPr>
              <w:t xml:space="preserve"> għal kwalunkwe konsegwenza</w:t>
            </w:r>
            <w:r w:rsidRPr="006E5E61">
              <w:rPr>
                <w:color w:val="auto"/>
              </w:rPr>
              <w:t xml:space="preserve"> ta' nuqqas ta' konformità mal-obbligi deskritti fl-Artikolu 28 dwar il-moviment fi ħdan l-Unjoni.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24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w:t>
            </w:r>
            <w:r w:rsidRPr="006E5E61">
              <w:rPr>
                <w:b/>
                <w:i/>
                <w:color w:val="auto"/>
              </w:rPr>
              <w:t xml:space="preserve"> jew l-istatus ta' protezzjoni sussidjarja,</w:t>
            </w:r>
            <w:r w:rsidRPr="006E5E61">
              <w:rPr>
                <w:color w:val="auto"/>
              </w:rPr>
              <w:t xml:space="preserve"> kemm jista' jkun malajr wara li jkun ingħata. Dik l-informazzjoni għandha tingħata f'lingwa li l-benefiċjarju jista' jifhem jew suppost jifhem b'mod raġonevoli u għandha tagħmel referenzi espliċiti għall-konsegwenzi ta' nuqqas ta' konformità mal-obbligi deskritti fl-Artikolu 28 dwar il-moviment fi ħdan l-Unjoni.</w:t>
            </w:r>
          </w:p>
        </w:tc>
        <w:tc>
          <w:tcPr>
            <w:tcW w:w="4876" w:type="dxa"/>
          </w:tcPr>
          <w:p w:rsidR="007650BA" w:rsidRPr="006E5E61" w:rsidRDefault="007650BA" w:rsidP="00B52B81">
            <w:pPr>
              <w:pStyle w:val="Normal6"/>
              <w:rPr>
                <w:b/>
                <w:i/>
                <w:color w:val="auto"/>
              </w:rPr>
            </w:pPr>
            <w:r w:rsidRPr="006E5E61">
              <w:rPr>
                <w:color w:val="auto"/>
              </w:rPr>
              <w:t>L-awtoritajiet kompetenti għandhom jipprovdu lill-benefiċjarji tal-protezzjoni internazzjonali b'informazzjoni dwar id-drittijiet u l-obbligi relatati mal-istatus ta' rifuġjat kemm jista' jkun malajr wara li jkun ingħata. Dik l-informazzjoni għandha tingħata f'lingwa li l-benefiċjarju jista' jifhem jew suppost jifhem b'mod raġonevoli u għandha tagħmel referenzi espliċiti għall-konsegwenzi ta' nuqqas ta' konformità mal-obbligi deskritti fl-Artikolu 28 dwar il-moviment fi ħdan l-Unjoni.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Tanja Fajon</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Il-forma u l-kontenut</w:t>
            </w:r>
            <w:r w:rsidRPr="006E5E61">
              <w:rPr>
                <w:color w:val="auto"/>
              </w:rPr>
              <w:t xml:space="preserve"> ta' dik l-informazzjoni</w:t>
            </w:r>
            <w:r w:rsidRPr="006E5E61">
              <w:rPr>
                <w:b/>
                <w:i/>
                <w:color w:val="auto"/>
              </w:rPr>
              <w:t xml:space="preserve"> għandha tkun determinata mill-Kummissjoni permezz ta' atti ta' implimentazzjoni adottati f'konformità mal-proċedura tal-eżami msemmija fl-Artikolu 58(1) tar-Regolament (UE)XXX/XXX [Ir-Regolament dwar il-Proċeduri.].</w:t>
            </w:r>
          </w:p>
        </w:tc>
        <w:tc>
          <w:tcPr>
            <w:tcW w:w="4876" w:type="dxa"/>
          </w:tcPr>
          <w:p w:rsidR="007650BA" w:rsidRPr="006E5E61" w:rsidRDefault="007650BA" w:rsidP="00B52B81">
            <w:pPr>
              <w:pStyle w:val="Normal6"/>
              <w:rPr>
                <w:b/>
                <w:i/>
                <w:color w:val="auto"/>
              </w:rPr>
            </w:pPr>
            <w:r w:rsidRPr="006E5E61">
              <w:rPr>
                <w:b/>
                <w:i/>
                <w:color w:val="auto"/>
              </w:rPr>
              <w:t>Il-kontenut</w:t>
            </w:r>
            <w:r w:rsidRPr="006E5E61">
              <w:rPr>
                <w:color w:val="auto"/>
              </w:rPr>
              <w:t xml:space="preserve"> ta' dik l-informazzjoni</w:t>
            </w:r>
            <w:r w:rsidRPr="006E5E61">
              <w:rPr>
                <w:b/>
                <w:i/>
                <w:color w:val="auto"/>
              </w:rPr>
              <w:t xml:space="preserve"> għandu, bħala minimu, jinkludi l-elementi stabbiliti fl-Anness II.*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Italic"/>
              <w:rPr>
                <w:color w:val="auto"/>
              </w:rPr>
            </w:pPr>
            <w:r w:rsidRPr="006E5E61">
              <w:rPr>
                <w:color w:val="auto"/>
              </w:rPr>
              <w:t>(* Anness II li għandu jiġi diskuss max-shadow rappporteurs abbażi ta' proposta ta' kompromess informali.)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Ir-Rapporteur ġie mgħarraf bid-diskussjonijiet fil-Kunsill, fejn jidher probabbli li l-kontenut tal-informazzjoni li għandu jiġi pprovdut lill-benefiċjarji ta' protezzjoni internazzjonali se jiġi stabbilit f'Anness għar-Regolament, minflok permezz ta' atti ta' implimentazzjoni li għandhom jiġu proposti fil-futur mill-Kummissjoni. Peress li l-Parlament m'għandu l-ebda rwol f'dak il-proċess, ir-Rapporteur jixtieq iwitti t-triq għal diskussjoni fost il-gruppi politiċi bl-għan li jinstab kompromess dwar din il-kwistjoni.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Il-forma u l-kontenut ta' dik l-informazzjoni għandha tkun determinata mill-Kummissjoni permezz ta' atti</w:t>
            </w:r>
            <w:r w:rsidRPr="006E5E61">
              <w:rPr>
                <w:b/>
                <w:i/>
                <w:color w:val="auto"/>
              </w:rPr>
              <w:t xml:space="preserve"> ta' implimentazzjoni</w:t>
            </w:r>
            <w:r w:rsidRPr="006E5E61">
              <w:rPr>
                <w:color w:val="auto"/>
              </w:rPr>
              <w:t xml:space="preserve"> adottati f'konformità</w:t>
            </w:r>
            <w:r w:rsidRPr="006E5E61">
              <w:rPr>
                <w:b/>
                <w:i/>
                <w:color w:val="auto"/>
              </w:rPr>
              <w:t xml:space="preserve"> mal-proċedura tal-eżami msemmija fl-Artikolu 58</w:t>
            </w:r>
            <w:r w:rsidRPr="006E5E61">
              <w:rPr>
                <w:color w:val="auto"/>
              </w:rPr>
              <w:t>(1) tar-Regolament</w:t>
            </w:r>
            <w:r w:rsidRPr="006E5E61">
              <w:rPr>
                <w:b/>
                <w:i/>
                <w:color w:val="auto"/>
              </w:rPr>
              <w:t xml:space="preserve"> </w:t>
            </w:r>
            <w:r w:rsidRPr="006E5E61">
              <w:rPr>
                <w:color w:val="auto"/>
              </w:rPr>
              <w:t>(UE)XXX/XXX [Ir-Regolament dwar il-Proċeduri.].</w:t>
            </w:r>
          </w:p>
        </w:tc>
        <w:tc>
          <w:tcPr>
            <w:tcW w:w="4876" w:type="dxa"/>
          </w:tcPr>
          <w:p w:rsidR="007650BA" w:rsidRPr="006E5E61" w:rsidRDefault="007650BA" w:rsidP="00B52B81">
            <w:pPr>
              <w:pStyle w:val="Normal6"/>
              <w:rPr>
                <w:b/>
                <w:i/>
                <w:color w:val="auto"/>
              </w:rPr>
            </w:pPr>
            <w:r w:rsidRPr="006E5E61">
              <w:rPr>
                <w:color w:val="auto"/>
              </w:rPr>
              <w:t>Il-forma u l-kontenut ta' dik l-informazzjoni għandha tkun determinata mill-Kummissjoni permezz ta' atti</w:t>
            </w:r>
            <w:r w:rsidRPr="006E5E61">
              <w:rPr>
                <w:b/>
                <w:i/>
                <w:color w:val="auto"/>
              </w:rPr>
              <w:t xml:space="preserve"> delegati</w:t>
            </w:r>
            <w:r w:rsidRPr="006E5E61">
              <w:rPr>
                <w:color w:val="auto"/>
              </w:rPr>
              <w:t xml:space="preserve"> adottati f'konformità</w:t>
            </w:r>
            <w:r w:rsidRPr="006E5E61">
              <w:rPr>
                <w:b/>
                <w:i/>
                <w:color w:val="auto"/>
              </w:rPr>
              <w:t xml:space="preserve"> mal-Artikolu 59</w:t>
            </w:r>
            <w:r w:rsidRPr="006E5E61">
              <w:rPr>
                <w:color w:val="auto"/>
              </w:rPr>
              <w:t>(1) tar-Regolament</w:t>
            </w:r>
            <w:r w:rsidRPr="006E5E61">
              <w:rPr>
                <w:b/>
                <w:i/>
                <w:color w:val="auto"/>
              </w:rPr>
              <w:t xml:space="preserve"> </w:t>
            </w:r>
            <w:r w:rsidRPr="006E5E61">
              <w:rPr>
                <w:color w:val="auto"/>
              </w:rPr>
              <w:t>(UE)XXX/XXX [Ir-Regolament dwar il-Proċeduri.].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Il-membri tal-familja tal-benefiċjarju tal-protezzjoni internazzjonali li ma jikkwalifikawx individwalment għal tali protezzjoni għandhom ikunu intitolati li</w:t>
            </w:r>
            <w:r w:rsidRPr="006E5E61">
              <w:rPr>
                <w:b/>
                <w:i/>
                <w:color w:val="auto"/>
              </w:rPr>
              <w:t xml:space="preserve"> jitolbu</w:t>
            </w:r>
            <w:r w:rsidRPr="006E5E61">
              <w:rPr>
                <w:color w:val="auto"/>
              </w:rPr>
              <w:t xml:space="preserve"> permess ta' residenza f'konformità mal-proċeduri nazzjonali u sa fejn dan huwa kompatibbli mal-istatus legali personali tal-membru tal-familja.</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Il-membri tal-familja</w:t>
            </w:r>
            <w:r w:rsidRPr="006E5E61">
              <w:rPr>
                <w:b/>
                <w:i/>
                <w:color w:val="auto"/>
              </w:rPr>
              <w:t xml:space="preserve"> kif imsemmi fl-Artikolu 2(9)</w:t>
            </w:r>
            <w:r w:rsidRPr="006E5E61">
              <w:rPr>
                <w:color w:val="auto"/>
              </w:rPr>
              <w:t xml:space="preserve"> tal-benefiċjarju tal-protezzjoni internazzjonali li ma jikkwalifikawx individwalment għal tali protezzjoni għandhom ikunu intitolati li</w:t>
            </w:r>
            <w:r w:rsidRPr="006E5E61">
              <w:rPr>
                <w:b/>
                <w:i/>
                <w:color w:val="auto"/>
              </w:rPr>
              <w:t xml:space="preserve"> japplikaw għal</w:t>
            </w:r>
            <w:r w:rsidRPr="006E5E61">
              <w:rPr>
                <w:color w:val="auto"/>
              </w:rPr>
              <w:t xml:space="preserve"> permess ta' residenza f'konformità mal-proċeduri nazzjonali u sa fejn dan huwa kompatibbli mal-istatus legali personali tal-membru tal-familja.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Permess ta' residenza maħruġ skont il-paragrafu 1 għandu jkollu t-tul tal-permess ta' residenza maħruġ lill-benefiċjarju tal-protezzjoni internazzjonali u għandu jkun jista' jiġġedded. Il-perjodu ta' validità tal-permess ta' residenza mogħti lill-membru tal-familja m'għandux, fi prinċipju, jestendi lil hinn mid-data tal-iskadenza tal-permess ta' residenza miżmum mill-benefiċjarju tal-protezzjoni internazzjonali.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Permess ta' residenza maħruġ skont il-paragrafu 1 għandu jkollu t-tul tal-permess ta' residenza maħruġ lill-benefiċjarju tal-protezzjoni internazzjonali u għandu jkun jista' jiġġedded. Il-perjodu ta' validità tal-permess ta' residenza mogħti lill-membru tal-familja m'għandux</w:t>
            </w:r>
            <w:r w:rsidRPr="006E5E61">
              <w:rPr>
                <w:b/>
                <w:i/>
                <w:color w:val="auto"/>
              </w:rPr>
              <w:t>, fi prinċipju,</w:t>
            </w:r>
            <w:r w:rsidRPr="006E5E61">
              <w:rPr>
                <w:color w:val="auto"/>
              </w:rPr>
              <w:t xml:space="preserve"> jestendi lil hinn mid-data tal-iskadenza tal-permess ta' residenza miżmum mill-benefiċjarju tal-protezzjoni internazzjonali.</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Permess ta' residenza maħruġ skont il-paragrafu 1 għandu jkollu t-tul tal-permess ta' residenza maħruġ lill-benefiċjarju tal-protezzjoni internazzjonali u għandu jkun jista' jiġġedded. Il-perjodu ta' validità tal-permess ta' residenza mogħti lill-membru tal-familja m'għandux jestendi lil hinn mid-data tal-iskadenza tal-permess ta' residenza miżmum mill-benefiċjarju tal-protezzjoni internazzjonali.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Traian Ungureanu, Artis Pabriks, Kinga Gál, Pál Csáky, Tomáš Zdechovský,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Permess ta' residenza maħruġ skont il-paragrafu 1 għandu jkollu t-tul tal-permess ta' residenza maħruġ lill-benefiċjarju tal-protezzjoni internazzjonali u għandu jkun jista' jiġġedded. Il-perjodu ta' validità tal-permess ta' residenza mogħti lill-membru tal-familja m'għandux</w:t>
            </w:r>
            <w:r w:rsidRPr="006E5E61">
              <w:rPr>
                <w:b/>
                <w:i/>
                <w:color w:val="auto"/>
              </w:rPr>
              <w:t>, fi prinċipju,</w:t>
            </w:r>
            <w:r w:rsidRPr="006E5E61">
              <w:rPr>
                <w:color w:val="auto"/>
              </w:rPr>
              <w:t xml:space="preserve"> jestendi lil hinn mid-data tal-iskadenza tal-permess ta' residenza miżmum mill-benefiċjarju tal-protezzjoni internazzjonali.</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Permess ta' residenza maħruġ skont il-paragrafu 1 għandu jkollu t-tul tal-permess ta' residenza maħruġ lill-benefiċjarju tal-protezzjoni internazzjonali u għandu jkun jista' jiġġedded. Il-perjodu ta' validità tal-permess ta' residenza mogħti lill-membru tal-familja m'għandux jestendi lil hinn mid-data tal-iskadenza tal-permess ta' residenza miżmum mill-benefiċjarju tal-protezzjoni internazzjonali.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L-ebda permess ta' residenza m'għandu jinħareġ għal membru tal-familja fejn dak il-membru tal-familja huwa jew jista' jiġi eskluż minn protezzjoni internazzjonali skont il-Kapitoli III u V.</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3a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3a.</w:t>
            </w:r>
            <w:r w:rsidRPr="006E5E61">
              <w:rPr>
                <w:b/>
                <w:i/>
                <w:color w:val="auto"/>
              </w:rPr>
              <w:tab/>
              <w:t>L-ebda permess ta' residenza m'għandu jinħareġ għal konjuġi ta' benefiċjarju ta' protezzjoni internazzjonali fejn l-awtorità kompetenti tivvaluta li hemm evidenza biżżejjed biex jitqies li r-relazzjoni tiegħu/tagħha mar-rifuġjat jew il-benefiċjarju ta' protezzjoni sussidjarja tkun ir-riżultat ta' żwieġ sfurzat jew żwieġ irranġat.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L-awtoritajiet kompetenti jenħtieġ li jiggarantixxu li l-vittmi ta' żwieġ sfurzat ikunu protetti kif xieraq filwaqt li jiġu evitati l-abbużi kontra s-SEKA. Għalhekk il-permess ta' residenza lill-konjuġi tal-benefiċjarju ta' protezzjoni internazzjonali, jenħtieġ li jinħareġ hekk kif l-awtorità kompetenti tkun stabbiliet li ż-żwieġ huwa r-riżultat ta' relazzjoni awtentika.</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639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4.</w:t>
            </w:r>
            <w:r w:rsidRPr="006E5E61">
              <w:rPr>
                <w:b/>
                <w:i/>
                <w:color w:val="auto"/>
              </w:rPr>
              <w:tab/>
              <w:t>Fejn raġunijiet ta' sigurtà nazzjonali jew ordni pubbliku jirrikjedu dan, permess ta' residenza m'għandux jinħareġ għal membru tal-familja u dawn il-permessi ta' residenza li jkunu diġà nħarġu għandhom jiġu rtirati u m'għandhomx jiġġeddu.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4.</w:t>
            </w:r>
            <w:r w:rsidRPr="006E5E61">
              <w:rPr>
                <w:b/>
                <w:i/>
                <w:color w:val="auto"/>
              </w:rPr>
              <w:tab/>
            </w:r>
            <w:r w:rsidRPr="006E5E61">
              <w:rPr>
                <w:color w:val="auto"/>
              </w:rPr>
              <w:t>Fejn raġunijiet ta' sigurtà nazzjonali jew ordni pubbliku jirrikjedu dan, permess ta' residenza m'għandux jinħareġ għal membru tal-familja u dawn il-permessi ta' residenza li jkunu diġà nħarġu għandhom jiġu rtirati</w:t>
            </w:r>
            <w:r w:rsidRPr="006E5E61">
              <w:rPr>
                <w:b/>
                <w:i/>
                <w:color w:val="auto"/>
              </w:rPr>
              <w:t xml:space="preserve"> u m'għandhomx jiġġeddu</w:t>
            </w:r>
            <w:r w:rsidRPr="006E5E61">
              <w:rPr>
                <w:color w:val="auto"/>
              </w:rPr>
              <w:t>.</w:t>
            </w:r>
          </w:p>
        </w:tc>
        <w:tc>
          <w:tcPr>
            <w:tcW w:w="4876" w:type="dxa"/>
          </w:tcPr>
          <w:p w:rsidR="007650BA" w:rsidRPr="006E5E61" w:rsidRDefault="007650BA" w:rsidP="00B52B81">
            <w:pPr>
              <w:pStyle w:val="Normal6"/>
              <w:rPr>
                <w:b/>
                <w:i/>
                <w:color w:val="auto"/>
              </w:rPr>
            </w:pPr>
            <w:r w:rsidRPr="006E5E61">
              <w:rPr>
                <w:b/>
                <w:i/>
                <w:color w:val="auto"/>
              </w:rPr>
              <w:tab/>
            </w:r>
            <w:r w:rsidRPr="006E5E61">
              <w:rPr>
                <w:color w:val="auto"/>
              </w:rPr>
              <w:t>Fejn raġunijiet ta' sigurtà nazzjonali jew ordni pubbliku jirrikjedu dan, permess ta' residenza m'għandux jinħareġ għal membru tal-familja u dawn il-permessi ta' residenza li jkunu diġà nħarġu għandhom jiġu rtirati.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Fejn raġunijiet ta' sigurtà nazzjonali</w:t>
            </w:r>
            <w:r w:rsidRPr="006E5E61">
              <w:rPr>
                <w:b/>
                <w:i/>
                <w:color w:val="auto"/>
              </w:rPr>
              <w:t xml:space="preserve"> jew ordni pubbliku</w:t>
            </w:r>
            <w:r w:rsidRPr="006E5E61">
              <w:rPr>
                <w:color w:val="auto"/>
              </w:rPr>
              <w:t xml:space="preserve"> jirrikjedu dan, permess ta' residenza m'għandux jinħareġ għal membru tal-familja u dawn il-permessi ta' residenza li jkunu diġà nħarġu għandhom jiġu rtirati u m'għandhomx jiġġeddu.</w:t>
            </w:r>
          </w:p>
        </w:tc>
        <w:tc>
          <w:tcPr>
            <w:tcW w:w="4876" w:type="dxa"/>
          </w:tcPr>
          <w:p w:rsidR="007650BA" w:rsidRPr="006E5E61" w:rsidRDefault="007650BA" w:rsidP="00B52B81">
            <w:pPr>
              <w:pStyle w:val="Normal6"/>
              <w:rPr>
                <w:b/>
                <w:i/>
                <w:color w:val="auto"/>
              </w:rPr>
            </w:pPr>
            <w:r w:rsidRPr="006E5E61">
              <w:rPr>
                <w:color w:val="auto"/>
              </w:rPr>
              <w:t>4.</w:t>
            </w:r>
            <w:r w:rsidRPr="006E5E61">
              <w:rPr>
                <w:b/>
                <w:i/>
                <w:color w:val="auto"/>
              </w:rPr>
              <w:tab/>
            </w:r>
            <w:r w:rsidRPr="006E5E61">
              <w:rPr>
                <w:color w:val="auto"/>
              </w:rPr>
              <w:t>Fejn raġunijiet ta' sigurtà nazzjonali jirrikjedu dan, permess ta' residenza m'għandux jinħareġ għal membru tal-familja u dawn il-permessi ta' residenza li jkunu diġà nħarġu għandhom jiġu rtirati u m'għandhomx jiġġeddu.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5.</w:t>
            </w:r>
            <w:r w:rsidRPr="006E5E61">
              <w:rPr>
                <w:b/>
                <w:i/>
                <w:color w:val="auto"/>
              </w:rPr>
              <w:tab/>
              <w:t>Membri tal-familja li jinħarġu permess ta' residenza skont il-paragrafu 1 għandhom ikunu intitolati għad-drittijiet imsemmija fl-Artikoli 27 sa 39.</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6.</w:t>
            </w:r>
            <w:r w:rsidRPr="006E5E61">
              <w:rPr>
                <w:b/>
                <w:i/>
                <w:color w:val="auto"/>
              </w:rPr>
              <w:tab/>
              <w:t>L-Istati Membri jistgħu jiddeċiedu li dan l-Artikolu japplika wkoll għal qraba oħra stretti li kienu jgħixu flimkien bħala parti mill-familja fiż-żmien meta telqu mill-pajjiż ta' oriġini jew qabel ma l-applikant wasal fit-territorju tal-Istati Membri, u li kienu dipendenti għalkollox jew prinċipalment fuq il-benefiċjarju ta' protezzjoni internazzjonali f'dak iż-żmien.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r>
            <w:r w:rsidRPr="006E5E61">
              <w:rPr>
                <w:color w:val="auto"/>
              </w:rPr>
              <w:t>L-Istati Membri jistgħu jiddeċiedu li dan l-Artikolu japplika wkoll għal qraba oħra stretti li kienu jgħixu flimkien bħala parti mill-familja</w:t>
            </w:r>
            <w:r w:rsidRPr="006E5E61">
              <w:rPr>
                <w:b/>
                <w:i/>
                <w:color w:val="auto"/>
              </w:rPr>
              <w:t xml:space="preserve"> fiż-żmien meta telqu mill-pajjiż ta' oriġini jew</w:t>
            </w:r>
            <w:r w:rsidRPr="006E5E61">
              <w:rPr>
                <w:color w:val="auto"/>
              </w:rPr>
              <w:t xml:space="preserve"> qabel ma l-applikant wasal fit-territorju tal-Istati Membri</w:t>
            </w:r>
            <w:r w:rsidRPr="006E5E61">
              <w:rPr>
                <w:b/>
                <w:i/>
                <w:color w:val="auto"/>
              </w:rPr>
              <w:t>, u li kienu dipendenti għalkollox jew prinċipalment fuq il-benefiċjarju ta' protezzjoni internazzjonali f'dak iż-żmien</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r>
            <w:r w:rsidRPr="006E5E61">
              <w:rPr>
                <w:color w:val="auto"/>
              </w:rPr>
              <w:t>L-Istati Membri jistgħu jiddeċiedu li dan l-Artikolu japplika wkoll għal qraba oħra stretti li kienu jgħixu flimkien bħala parti mill-familja qabel ma l-applikant wasal fit-territorju tal-Istati Membri.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t>L-Istati Membri jistgħu jiddeċiedu li</w:t>
            </w:r>
            <w:r w:rsidRPr="006E5E61">
              <w:rPr>
                <w:color w:val="auto"/>
              </w:rPr>
              <w:t xml:space="preserve"> dan l-Artikolu japplika</w:t>
            </w:r>
            <w:r w:rsidRPr="006E5E61">
              <w:rPr>
                <w:b/>
                <w:i/>
                <w:color w:val="auto"/>
              </w:rPr>
              <w:t xml:space="preserve"> wkoll</w:t>
            </w:r>
            <w:r w:rsidRPr="006E5E61">
              <w:rPr>
                <w:color w:val="auto"/>
              </w:rPr>
              <w:t xml:space="preserve"> għal qraba oħra stretti li kienu jgħixu flimkien bħala parti mill-familja fiż-żmien meta telqu mill-pajjiż ta' oriġini jew qabel ma l-applikant wasal fit-territorju tal-Istati Membri</w:t>
            </w:r>
            <w:r w:rsidRPr="006E5E61">
              <w:rPr>
                <w:b/>
                <w:i/>
                <w:color w:val="auto"/>
              </w:rPr>
              <w:t>, u li kienu dipendenti għalkollox jew prinċipalment fuq il-benefiċjarju ta' protezzjoni internazzjonali f'dak iż-żmien</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r>
            <w:r w:rsidRPr="006E5E61">
              <w:rPr>
                <w:color w:val="auto"/>
              </w:rPr>
              <w:t>Dan l-Artikolu</w:t>
            </w:r>
            <w:r w:rsidRPr="006E5E61">
              <w:rPr>
                <w:b/>
                <w:i/>
                <w:color w:val="auto"/>
              </w:rPr>
              <w:t xml:space="preserve"> għandu</w:t>
            </w:r>
            <w:r w:rsidRPr="006E5E61">
              <w:rPr>
                <w:color w:val="auto"/>
              </w:rPr>
              <w:t xml:space="preserve"> japplika għal qraba oħra stretti li kienu jgħixu flimkien bħala parti mill-familja fiż-żmien meta telqu mill-pajjiż ta' oriġini jew qabel ma l-applikant wasal fit-territorju tal-Istati Membri.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25 – paragrafu 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r>
            <w:r w:rsidRPr="006E5E61">
              <w:rPr>
                <w:color w:val="auto"/>
              </w:rPr>
              <w:t>L-Istati Membri</w:t>
            </w:r>
            <w:r w:rsidRPr="006E5E61">
              <w:rPr>
                <w:b/>
                <w:i/>
                <w:color w:val="auto"/>
              </w:rPr>
              <w:t xml:space="preserve"> jistgħu jiddeċiedu li</w:t>
            </w:r>
            <w:r w:rsidRPr="006E5E61">
              <w:rPr>
                <w:color w:val="auto"/>
              </w:rPr>
              <w:t xml:space="preserve"> dan l-Artikolu</w:t>
            </w:r>
            <w:r w:rsidRPr="006E5E61">
              <w:rPr>
                <w:b/>
                <w:i/>
                <w:color w:val="auto"/>
              </w:rPr>
              <w:t xml:space="preserve"> japplika</w:t>
            </w:r>
            <w:r w:rsidRPr="006E5E61">
              <w:rPr>
                <w:color w:val="auto"/>
              </w:rPr>
              <w:t xml:space="preserve"> wkoll għal qraba oħra stretti li kienu jgħixu flimkien bħala parti mill-familja fiż-żmien meta telqu mill-pajjiż ta' oriġini jew qabel ma l-applikant wasal fit-territorju tal-Istati Membri</w:t>
            </w:r>
            <w:r w:rsidRPr="006E5E61">
              <w:rPr>
                <w:b/>
                <w:i/>
                <w:color w:val="auto"/>
              </w:rPr>
              <w:t>, u li kienu dipendenti għalkollox jew prinċipalment fuq il-benefiċjarju ta' protezzjoni internazzjonali f'dak iż-żmien</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r>
            <w:r w:rsidRPr="006E5E61">
              <w:rPr>
                <w:color w:val="auto"/>
              </w:rPr>
              <w:t>L-Istati Membri</w:t>
            </w:r>
            <w:r w:rsidRPr="006E5E61">
              <w:rPr>
                <w:b/>
                <w:i/>
                <w:color w:val="auto"/>
              </w:rPr>
              <w:t xml:space="preserve"> għandhom japplikaw</w:t>
            </w:r>
            <w:r w:rsidRPr="006E5E61">
              <w:rPr>
                <w:color w:val="auto"/>
              </w:rPr>
              <w:t xml:space="preserve"> dan l-Artikolu wkoll għal qraba oħra stretti li kienu jgħixu flimkien bħala parti mill-familja fiż-żmien meta telqu mill-pajjiż ta' oriġini jew qabel ma l-applikant wasal fit-territorju tal-Istati Membri.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Anna Hedh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Mhux aktar minn 30 jum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Mhux aktar minn 30 jum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r w:rsidRPr="006E5E61">
              <w:rPr>
                <w:b/>
                <w:i/>
                <w:color w:val="auto"/>
              </w:rPr>
              <w:t xml:space="preserve"> Permess ta' residenza għandu jkun għal perjodu ta' mill-inqas 5 snin. L-Istati Membri għandu jkollhom il-possibbiltà li jistabbilixxu perjodu itwal għal permessi ta' residenza fil-liġi nazzjonali. Il-permessi temporanji għandhom jiġġeddu.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Mhux aktar minn 30 jum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t>Malajr kemm jista' jkun u fi kwalunkwe każ</w:t>
            </w:r>
            <w:r w:rsidRPr="006E5E61">
              <w:rPr>
                <w:color w:val="auto"/>
              </w:rPr>
              <w:t xml:space="preserve"> mhux aktar minn 30 jum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649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Mhux aktar minn</w:t>
            </w:r>
            <w:r w:rsidRPr="006E5E61">
              <w:rPr>
                <w:b/>
                <w:i/>
                <w:color w:val="auto"/>
              </w:rPr>
              <w:t xml:space="preserve"> 30</w:t>
            </w:r>
            <w:r w:rsidRPr="006E5E61">
              <w:rPr>
                <w:color w:val="auto"/>
              </w:rPr>
              <w:t xml:space="preserve"> jum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t>Mill-aktar fis possibbli, u fi kwalunkwe każ</w:t>
            </w:r>
            <w:r w:rsidRPr="006E5E61">
              <w:rPr>
                <w:color w:val="auto"/>
              </w:rPr>
              <w:t xml:space="preserve"> mhux aktar minn</w:t>
            </w:r>
            <w:r w:rsidRPr="006E5E61">
              <w:rPr>
                <w:b/>
                <w:i/>
                <w:color w:val="auto"/>
              </w:rPr>
              <w:t xml:space="preserve"> 15-il</w:t>
            </w:r>
            <w:r w:rsidRPr="006E5E61">
              <w:rPr>
                <w:color w:val="auto"/>
              </w:rPr>
              <w:t xml:space="preserve"> jum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Tanja Fajon</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Mhux aktar minn</w:t>
            </w:r>
            <w:r w:rsidRPr="006E5E61">
              <w:rPr>
                <w:b/>
                <w:i/>
                <w:color w:val="auto"/>
              </w:rPr>
              <w:t xml:space="preserve"> 30</w:t>
            </w:r>
            <w:r w:rsidRPr="006E5E61">
              <w:rPr>
                <w:color w:val="auto"/>
              </w:rPr>
              <w:t xml:space="preserve"> jum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t>Mill-aktar fis possibbli, u fi kwalunkwe każ</w:t>
            </w:r>
            <w:r w:rsidRPr="006E5E61">
              <w:rPr>
                <w:color w:val="auto"/>
              </w:rPr>
              <w:t xml:space="preserve"> mhux aktar minn</w:t>
            </w:r>
            <w:r w:rsidRPr="006E5E61">
              <w:rPr>
                <w:b/>
                <w:i/>
                <w:color w:val="auto"/>
              </w:rPr>
              <w:t xml:space="preserve"> 15-il</w:t>
            </w:r>
            <w:r w:rsidRPr="006E5E61">
              <w:rPr>
                <w:color w:val="auto"/>
              </w:rPr>
              <w:t xml:space="preserve"> jum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t>Mhux aktar minn 30 jum</w:t>
            </w:r>
            <w:r w:rsidRPr="006E5E61">
              <w:rPr>
                <w:color w:val="auto"/>
              </w:rPr>
              <w:t xml:space="preserve">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t>Mill-aktar fis possibbli</w:t>
            </w:r>
            <w:r w:rsidRPr="006E5E61">
              <w:rPr>
                <w:color w:val="auto"/>
              </w:rPr>
              <w:t xml:space="preserve"> wara li tkun ingħatat protezzjoni internazzjonali, għandu jinħareġ permess ta' residenza permezz tal-format uniformi kif stabbilit fir-Regolament</w:t>
            </w:r>
            <w:r w:rsidRPr="006E5E61">
              <w:rPr>
                <w:b/>
                <w:i/>
                <w:color w:val="auto"/>
              </w:rPr>
              <w:t xml:space="preserve"> </w:t>
            </w:r>
            <w:r w:rsidRPr="006E5E61">
              <w:rPr>
                <w:color w:val="auto"/>
              </w:rPr>
              <w:t>(KE) Nru 1030/2002.</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Fl-Artikolu 26(1) jenħtieġ li naderixxu mat-test adottat fid-Direttiva attwali dwar il-Kwalifiki.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Anna Hedh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Għal benefiċjarji ta' status ta' rifuġjat, il-permess ta' residenza għandu jkollu perjodu ta' validità ta' tliet snin u għandu jkun jista' jiġġedded wara dan għal perjodi ta' tliet snin.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 il-permess ta' residenza għandu jkollu perjodu ta' validità ta'</w:t>
            </w:r>
            <w:r w:rsidRPr="006E5E61">
              <w:rPr>
                <w:b/>
                <w:i/>
                <w:color w:val="auto"/>
              </w:rPr>
              <w:t xml:space="preserve"> tliet</w:t>
            </w:r>
            <w:r w:rsidRPr="006E5E61">
              <w:rPr>
                <w:color w:val="auto"/>
              </w:rPr>
              <w:t xml:space="preserve"> snin u għandu jkun jista' jiġġedded wara dan għal perjodi ta'</w:t>
            </w:r>
            <w:r w:rsidRPr="006E5E61">
              <w:rPr>
                <w:b/>
                <w:i/>
                <w:color w:val="auto"/>
              </w:rPr>
              <w:t xml:space="preserve"> tliet</w:t>
            </w:r>
            <w:r w:rsidRPr="006E5E61">
              <w:rPr>
                <w:color w:val="auto"/>
              </w:rPr>
              <w:t xml:space="preserve"> snin.</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 il-permess ta' residenza għandu jkollu perjodu ta' validità ta'</w:t>
            </w:r>
            <w:r w:rsidRPr="006E5E61">
              <w:rPr>
                <w:b/>
                <w:i/>
                <w:color w:val="auto"/>
              </w:rPr>
              <w:t xml:space="preserve"> mill-inqas ħames</w:t>
            </w:r>
            <w:r w:rsidRPr="006E5E61">
              <w:rPr>
                <w:color w:val="auto"/>
              </w:rPr>
              <w:t xml:space="preserve"> snin u għandu jkun jista' jiġġedded wara dan għal perjodi ta'</w:t>
            </w:r>
            <w:r w:rsidRPr="006E5E61">
              <w:rPr>
                <w:b/>
                <w:i/>
                <w:color w:val="auto"/>
              </w:rPr>
              <w:t xml:space="preserve"> mill-inqas ħames</w:t>
            </w:r>
            <w:r w:rsidRPr="006E5E61">
              <w:rPr>
                <w:color w:val="auto"/>
              </w:rPr>
              <w:t xml:space="preserve"> snin.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 Malin Björk, Cornelia Ernst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w:t>
            </w:r>
            <w:r w:rsidRPr="006E5E61">
              <w:rPr>
                <w:b/>
                <w:i/>
                <w:color w:val="auto"/>
              </w:rPr>
              <w:t xml:space="preserve"> status ta' rifuġjat, il-permess ta' residenza</w:t>
            </w:r>
            <w:r w:rsidRPr="006E5E61">
              <w:rPr>
                <w:color w:val="auto"/>
              </w:rPr>
              <w:t xml:space="preserve"> għandu jkollu perjodu ta' validità ta'</w:t>
            </w:r>
            <w:r w:rsidRPr="006E5E61">
              <w:rPr>
                <w:b/>
                <w:i/>
                <w:color w:val="auto"/>
              </w:rPr>
              <w:t xml:space="preserve"> tliet</w:t>
            </w:r>
            <w:r w:rsidRPr="006E5E61">
              <w:rPr>
                <w:color w:val="auto"/>
              </w:rPr>
              <w:t xml:space="preserve"> snin u għandu jkun jista' jiġġedded wara dan għal perjodi ta'</w:t>
            </w:r>
            <w:r w:rsidRPr="006E5E61">
              <w:rPr>
                <w:b/>
                <w:i/>
                <w:color w:val="auto"/>
              </w:rPr>
              <w:t xml:space="preserve"> tliet</w:t>
            </w:r>
            <w:r w:rsidRPr="006E5E61">
              <w:rPr>
                <w:color w:val="auto"/>
              </w:rPr>
              <w:t xml:space="preserve"> snin.</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t>Il-permess ta' residenza</w:t>
            </w:r>
            <w:r w:rsidRPr="006E5E61">
              <w:rPr>
                <w:color w:val="auto"/>
              </w:rPr>
              <w:t xml:space="preserve"> għal benefiċjarji ta'</w:t>
            </w:r>
            <w:r w:rsidRPr="006E5E61">
              <w:rPr>
                <w:b/>
                <w:i/>
                <w:color w:val="auto"/>
              </w:rPr>
              <w:t xml:space="preserve"> protezzjoni internazzjonali</w:t>
            </w:r>
            <w:r w:rsidRPr="006E5E61">
              <w:rPr>
                <w:color w:val="auto"/>
              </w:rPr>
              <w:t xml:space="preserve"> għandu jkollu perjodu ta' validità ta'</w:t>
            </w:r>
            <w:r w:rsidRPr="006E5E61">
              <w:rPr>
                <w:b/>
                <w:i/>
                <w:color w:val="auto"/>
              </w:rPr>
              <w:t xml:space="preserve"> mill-inqas ħames</w:t>
            </w:r>
            <w:r w:rsidRPr="006E5E61">
              <w:rPr>
                <w:color w:val="auto"/>
              </w:rPr>
              <w:t xml:space="preserve"> snin u għandu jkun jista' jiġġedded wara dan għal perjodi ta'</w:t>
            </w:r>
            <w:r w:rsidRPr="006E5E61">
              <w:rPr>
                <w:b/>
                <w:i/>
                <w:color w:val="auto"/>
              </w:rPr>
              <w:t xml:space="preserve"> ħames</w:t>
            </w:r>
            <w:r w:rsidRPr="006E5E61">
              <w:rPr>
                <w:color w:val="auto"/>
              </w:rPr>
              <w:t xml:space="preserve"> snin.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7650BA" w:rsidRPr="006E5E61" w:rsidRDefault="007650BA" w:rsidP="007650BA">
      <w:pPr>
        <w:pStyle w:val="Normal12Italic"/>
        <w:rPr>
          <w:color w:val="auto"/>
        </w:rPr>
      </w:pPr>
      <w:r w:rsidRPr="006E5E61">
        <w:rPr>
          <w:color w:val="auto"/>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Sylvie Guillaume</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 il-permess ta' residenza għandu jkollu perjodu ta' validità ta'</w:t>
            </w:r>
            <w:r w:rsidRPr="006E5E61">
              <w:rPr>
                <w:b/>
                <w:i/>
                <w:color w:val="auto"/>
              </w:rPr>
              <w:t xml:space="preserve"> tliet</w:t>
            </w:r>
            <w:r w:rsidRPr="006E5E61">
              <w:rPr>
                <w:color w:val="auto"/>
              </w:rPr>
              <w:t xml:space="preserve"> snin u għandu jkun jista' jiġġedded wara dan għal perjodi ta'</w:t>
            </w:r>
            <w:r w:rsidRPr="006E5E61">
              <w:rPr>
                <w:b/>
                <w:i/>
                <w:color w:val="auto"/>
              </w:rPr>
              <w:t xml:space="preserve"> tliet</w:t>
            </w:r>
            <w:r w:rsidRPr="006E5E61">
              <w:rPr>
                <w:color w:val="auto"/>
              </w:rPr>
              <w:t xml:space="preserve"> snin.</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 il-permess ta' residenza għandu jkollu perjodu ta' validità ta'</w:t>
            </w:r>
            <w:r w:rsidRPr="006E5E61">
              <w:rPr>
                <w:b/>
                <w:i/>
                <w:color w:val="auto"/>
              </w:rPr>
              <w:t xml:space="preserve"> minimu ta' ħames</w:t>
            </w:r>
            <w:r w:rsidRPr="006E5E61">
              <w:rPr>
                <w:color w:val="auto"/>
              </w:rPr>
              <w:t xml:space="preserve"> snin u għandu jkun jista' jiġġedded wara dan għal perjodi</w:t>
            </w:r>
            <w:r w:rsidRPr="006E5E61">
              <w:rPr>
                <w:b/>
                <w:i/>
                <w:color w:val="auto"/>
              </w:rPr>
              <w:t xml:space="preserve"> minimi</w:t>
            </w:r>
            <w:r w:rsidRPr="006E5E61">
              <w:rPr>
                <w:color w:val="auto"/>
              </w:rPr>
              <w:t xml:space="preserve"> ta'</w:t>
            </w:r>
            <w:r w:rsidRPr="006E5E61">
              <w:rPr>
                <w:b/>
                <w:i/>
                <w:color w:val="auto"/>
              </w:rPr>
              <w:t xml:space="preserve"> ħames</w:t>
            </w:r>
            <w:r w:rsidRPr="006E5E61">
              <w:rPr>
                <w:color w:val="auto"/>
              </w:rPr>
              <w:t xml:space="preserve"> snin.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w:t>
            </w:r>
            <w:r w:rsidRPr="006E5E61">
              <w:rPr>
                <w:b/>
                <w:i/>
                <w:color w:val="auto"/>
              </w:rPr>
              <w:t xml:space="preserve"> status ta' rifuġjat</w:t>
            </w:r>
            <w:r w:rsidRPr="006E5E61">
              <w:rPr>
                <w:color w:val="auto"/>
              </w:rPr>
              <w:t>, il-permess ta' residenza għandu jkollu perjodu ta' validità ta'</w:t>
            </w:r>
            <w:r w:rsidRPr="006E5E61">
              <w:rPr>
                <w:b/>
                <w:i/>
                <w:color w:val="auto"/>
              </w:rPr>
              <w:t xml:space="preserve"> tliet</w:t>
            </w:r>
            <w:r w:rsidRPr="006E5E61">
              <w:rPr>
                <w:color w:val="auto"/>
              </w:rPr>
              <w:t xml:space="preserve"> snin u għandu jkun jista' jiġġedded wara dan għal perjodi ta'</w:t>
            </w:r>
            <w:r w:rsidRPr="006E5E61">
              <w:rPr>
                <w:b/>
                <w:i/>
                <w:color w:val="auto"/>
              </w:rPr>
              <w:t xml:space="preserve"> tliet</w:t>
            </w:r>
            <w:r w:rsidRPr="006E5E61">
              <w:rPr>
                <w:color w:val="auto"/>
              </w:rPr>
              <w:t xml:space="preserve"> snin.</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w:t>
            </w:r>
            <w:r w:rsidRPr="006E5E61">
              <w:rPr>
                <w:b/>
                <w:i/>
                <w:color w:val="auto"/>
              </w:rPr>
              <w:t xml:space="preserve"> protezzjoni internazzjonali</w:t>
            </w:r>
            <w:r w:rsidRPr="006E5E61">
              <w:rPr>
                <w:color w:val="auto"/>
              </w:rPr>
              <w:t>, il-permess ta' residenza għandu jkollu perjodu ta' validità ta'</w:t>
            </w:r>
            <w:r w:rsidRPr="006E5E61">
              <w:rPr>
                <w:b/>
                <w:i/>
                <w:color w:val="auto"/>
              </w:rPr>
              <w:t xml:space="preserve"> ħames</w:t>
            </w:r>
            <w:r w:rsidRPr="006E5E61">
              <w:rPr>
                <w:color w:val="auto"/>
              </w:rPr>
              <w:t xml:space="preserve"> snin u għandu jkun jista' jiġġedded wara dan għal perjodi ta'</w:t>
            </w:r>
            <w:r w:rsidRPr="006E5E61">
              <w:rPr>
                <w:b/>
                <w:i/>
                <w:color w:val="auto"/>
              </w:rPr>
              <w:t xml:space="preserve"> ħames</w:t>
            </w:r>
            <w:r w:rsidRPr="006E5E61">
              <w:rPr>
                <w:color w:val="auto"/>
              </w:rPr>
              <w:t xml:space="preserve"> snin.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Gérard Deprez, Louis Michel</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 il-permess ta' residenza għandu jkollu perjodu ta' validità ta'</w:t>
            </w:r>
            <w:r w:rsidRPr="006E5E61">
              <w:rPr>
                <w:b/>
                <w:i/>
                <w:color w:val="auto"/>
              </w:rPr>
              <w:t xml:space="preserve"> tliet snin</w:t>
            </w:r>
            <w:r w:rsidRPr="006E5E61">
              <w:rPr>
                <w:color w:val="auto"/>
              </w:rPr>
              <w:t xml:space="preserve"> u għandu jkun jista' jiġġedded wara dan għal perjodi ta'</w:t>
            </w:r>
            <w:r w:rsidRPr="006E5E61">
              <w:rPr>
                <w:b/>
                <w:i/>
                <w:color w:val="auto"/>
              </w:rPr>
              <w:t xml:space="preserve"> tliet snin.</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 il-permess ta' residenza għandu jkollu perjodu ta' validità ta'</w:t>
            </w:r>
            <w:r w:rsidRPr="006E5E61">
              <w:rPr>
                <w:b/>
                <w:i/>
                <w:color w:val="auto"/>
              </w:rPr>
              <w:t xml:space="preserve"> 5 jew 10 snin</w:t>
            </w:r>
            <w:r w:rsidRPr="006E5E61">
              <w:rPr>
                <w:color w:val="auto"/>
              </w:rPr>
              <w:t xml:space="preserve"> u għandu jkun jista' jiġġedded wara dan għal perjodi ta'</w:t>
            </w:r>
            <w:r w:rsidRPr="006E5E61">
              <w:rPr>
                <w:b/>
                <w:i/>
                <w:color w:val="auto"/>
              </w:rPr>
              <w:t xml:space="preserve"> 5 jew 10 snin;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{FR}</w:t>
      </w:r>
      <w:r w:rsidRPr="006E5E61">
        <w:rPr>
          <w:color w:val="auto"/>
        </w:rPr>
        <w:t>fr</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Bl-għan li tiġi mħeġġa l-integrazzjoni tar-rifuġjati, il-perjodu ta' validità tal-permess ta' residenza tagħhom għandu jiġi estiż u armonizzat għal 5 snin. Madankollu, l-Istati Membri li diġà jipprovdu perjodu ta' validità itwal ma għandhomx jiġu mġiegħla jnaqqsu l-livell ta' protezzjoni tagħhom u b'hekk jistgħu jagħżlu validità ta' 10 snin.</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Jeroen Lenaers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 il-permess ta' residenza għandu jkollu perjodu ta' validità ta'</w:t>
            </w:r>
            <w:r w:rsidRPr="006E5E61">
              <w:rPr>
                <w:b/>
                <w:i/>
                <w:color w:val="auto"/>
              </w:rPr>
              <w:t xml:space="preserve"> tliet</w:t>
            </w:r>
            <w:r w:rsidRPr="006E5E61">
              <w:rPr>
                <w:color w:val="auto"/>
              </w:rPr>
              <w:t xml:space="preserve"> snin</w:t>
            </w:r>
            <w:r w:rsidRPr="006E5E61">
              <w:rPr>
                <w:b/>
                <w:i/>
                <w:color w:val="auto"/>
              </w:rPr>
              <w:t xml:space="preserve"> u għandu jkun jista' jiġġedded wara dan għal perjodi ta' tliet snin</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w:t>
            </w:r>
            <w:r w:rsidRPr="006E5E61">
              <w:rPr>
                <w:b/>
                <w:i/>
                <w:color w:val="auto"/>
              </w:rPr>
              <w:t xml:space="preserve"> u għall-benefiċjarji ta' status ta' protezzjoni sussidjarja</w:t>
            </w:r>
            <w:r w:rsidRPr="006E5E61">
              <w:rPr>
                <w:color w:val="auto"/>
              </w:rPr>
              <w:t>, il-permess ta' residenza għandu jkollu perjodu ta' validità ta'</w:t>
            </w:r>
            <w:r w:rsidRPr="006E5E61">
              <w:rPr>
                <w:b/>
                <w:i/>
                <w:color w:val="auto"/>
              </w:rPr>
              <w:t xml:space="preserve"> ħames</w:t>
            </w:r>
            <w:r w:rsidRPr="006E5E61">
              <w:rPr>
                <w:color w:val="auto"/>
              </w:rPr>
              <w:t xml:space="preserve"> snin.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659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 il-permess ta' residenza għandu jkollu perjodu ta' validità ta'</w:t>
            </w:r>
            <w:r w:rsidRPr="006E5E61">
              <w:rPr>
                <w:b/>
                <w:i/>
                <w:color w:val="auto"/>
              </w:rPr>
              <w:t xml:space="preserve"> tliet</w:t>
            </w:r>
            <w:r w:rsidRPr="006E5E61">
              <w:rPr>
                <w:color w:val="auto"/>
              </w:rPr>
              <w:t xml:space="preserve"> snin u għandu jkun jista' jiġġedded wara dan għal perjodi ta'</w:t>
            </w:r>
            <w:r w:rsidRPr="006E5E61">
              <w:rPr>
                <w:b/>
                <w:i/>
                <w:color w:val="auto"/>
              </w:rPr>
              <w:t xml:space="preserve"> tliet</w:t>
            </w:r>
            <w:r w:rsidRPr="006E5E61">
              <w:rPr>
                <w:color w:val="auto"/>
              </w:rPr>
              <w:t xml:space="preserve"> snin.</w:t>
            </w:r>
          </w:p>
        </w:tc>
        <w:tc>
          <w:tcPr>
            <w:tcW w:w="4876" w:type="dxa"/>
          </w:tcPr>
          <w:p w:rsidR="007650BA" w:rsidRPr="006E5E61" w:rsidRDefault="007650BA" w:rsidP="00B52B81">
            <w:pPr>
              <w:pStyle w:val="Normal6"/>
              <w:rPr>
                <w:b/>
                <w:i/>
                <w:color w:val="auto"/>
              </w:rPr>
            </w:pPr>
            <w:r w:rsidRPr="006E5E61">
              <w:rPr>
                <w:color w:val="auto"/>
              </w:rPr>
              <w:t>(a)</w:t>
            </w:r>
            <w:r w:rsidRPr="006E5E61">
              <w:rPr>
                <w:b/>
                <w:i/>
                <w:color w:val="auto"/>
              </w:rPr>
              <w:tab/>
            </w:r>
            <w:r w:rsidRPr="006E5E61">
              <w:rPr>
                <w:color w:val="auto"/>
              </w:rPr>
              <w:t>Għal benefiċjarji ta' status ta' rifuġjat, il-permess ta' residenza għandu jkollu perjodu ta' validità ta'</w:t>
            </w:r>
            <w:r w:rsidRPr="006E5E61">
              <w:rPr>
                <w:b/>
                <w:i/>
                <w:color w:val="auto"/>
              </w:rPr>
              <w:t xml:space="preserve"> ħames</w:t>
            </w:r>
            <w:r w:rsidRPr="006E5E61">
              <w:rPr>
                <w:color w:val="auto"/>
              </w:rPr>
              <w:t xml:space="preserve"> snin u għandu jkun jista' jiġġedded wara dan għal perjodi ta'</w:t>
            </w:r>
            <w:r w:rsidRPr="006E5E61">
              <w:rPr>
                <w:b/>
                <w:i/>
                <w:color w:val="auto"/>
              </w:rPr>
              <w:t xml:space="preserve"> ħames</w:t>
            </w:r>
            <w:r w:rsidRPr="006E5E61">
              <w:rPr>
                <w:color w:val="auto"/>
              </w:rPr>
              <w:t xml:space="preserve"> snin.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 Malin Björk, Cornelia Ernst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aa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(aa)</w:t>
            </w:r>
            <w:r w:rsidRPr="006E5E61">
              <w:rPr>
                <w:b/>
                <w:i/>
                <w:color w:val="auto"/>
              </w:rPr>
              <w:tab/>
              <w:t>L-Istati Membri jistgħu joħorġu permessi ta' residenza b'validità permanenti jew illimitata fuq termini li jkunu aktar favorevoli minn dawk stabbiliti f'dan ir-Regolament, skont l-Artikolu 13 tad-Direttiva tal-Kunsill 2003/109/KE.</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Jeroen Lenaers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Għal benefiċjarji ta' status ta' protezzjoni sussidjarja, il-permess ta' residenza għandu jkollha perjodu ta' validità ta' sena u għandu jkun jista' jiġġedded wara dan għal perjodi ta' sentejn.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Għal benefiċjarji ta' status ta' protezzjoni sussidjarja, il-permess ta' residenza għandu jkollha perjodu ta' validità ta' sena u għandu jkun jista' jiġġedded wara dan għal perjodi ta' sentejn.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Għall-konsistenza mal-emendi preċedenti tal-Artikolu 26(1)a</w:t>
      </w:r>
      <w:r w:rsidR="00723C88" w:rsidRPr="006E5E61">
        <w:rPr>
          <w:color w:val="auto"/>
        </w:rPr>
        <w: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Anna Hedh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Għal benefiċjarji ta' status ta' protezzjoni sussidjarja, il-permess ta' residenza għandu jkollha perjodu ta' validità ta' sena u għandu jkun jista' jiġġedded wara dan għal perjodi ta' sentejn.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Għal benefiċjarji ta' status ta' protezzjoni sussidjarja, il-permess ta' residenza għandu jkollha perjodu ta' validità ta' sena u għandu jkun jista' jiġġedded wara dan għal perjodi ta' sentejn.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Għal benefiċjarji ta' status ta' protezzjoni sussidjarja, il-permess ta' residenza għandu jkollha perjodu ta' validità ta'</w:t>
            </w:r>
            <w:r w:rsidRPr="006E5E61">
              <w:rPr>
                <w:b/>
                <w:i/>
                <w:color w:val="auto"/>
              </w:rPr>
              <w:t xml:space="preserve"> sena</w:t>
            </w:r>
            <w:r w:rsidRPr="006E5E61">
              <w:rPr>
                <w:color w:val="auto"/>
              </w:rPr>
              <w:t xml:space="preserve"> u għandu jkun jista' jiġġedded wara dan għal perjodi ta'</w:t>
            </w:r>
            <w:r w:rsidRPr="006E5E61">
              <w:rPr>
                <w:b/>
                <w:i/>
                <w:color w:val="auto"/>
              </w:rPr>
              <w:t xml:space="preserve"> sentejn</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Għal benefiċjarji ta' status ta' protezzjoni sussidjarja, il-permess ta' residenza għandu jkollha perjodu ta' validità ta'</w:t>
            </w:r>
            <w:r w:rsidRPr="006E5E61">
              <w:rPr>
                <w:b/>
                <w:i/>
                <w:color w:val="auto"/>
              </w:rPr>
              <w:t xml:space="preserve"> mill-inqas ħames snin</w:t>
            </w:r>
            <w:r w:rsidRPr="006E5E61">
              <w:rPr>
                <w:color w:val="auto"/>
              </w:rPr>
              <w:t xml:space="preserve"> u għandu jkun jista' jiġġedded wara dan għal perjodi ta'</w:t>
            </w:r>
            <w:r w:rsidRPr="006E5E61">
              <w:rPr>
                <w:b/>
                <w:i/>
                <w:color w:val="auto"/>
              </w:rPr>
              <w:t xml:space="preserve"> mill-inqas ħames snin</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Sylvie Guillaume</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Għal benefiċjarji ta' status ta' protezzjoni sussidjarja, il-permess ta' residenza għandu</w:t>
            </w:r>
            <w:r w:rsidRPr="006E5E61">
              <w:rPr>
                <w:b/>
                <w:i/>
                <w:color w:val="auto"/>
              </w:rPr>
              <w:t xml:space="preserve"> jkollha</w:t>
            </w:r>
            <w:r w:rsidRPr="006E5E61">
              <w:rPr>
                <w:color w:val="auto"/>
              </w:rPr>
              <w:t xml:space="preserve"> perjodu ta' validità ta'</w:t>
            </w:r>
            <w:r w:rsidRPr="006E5E61">
              <w:rPr>
                <w:b/>
                <w:i/>
                <w:color w:val="auto"/>
              </w:rPr>
              <w:t xml:space="preserve"> sena</w:t>
            </w:r>
            <w:r w:rsidRPr="006E5E61">
              <w:rPr>
                <w:color w:val="auto"/>
              </w:rPr>
              <w:t xml:space="preserve"> u għandu jkun jista' jiġġedded wara dan għal perjodi ta'</w:t>
            </w:r>
            <w:r w:rsidRPr="006E5E61">
              <w:rPr>
                <w:b/>
                <w:i/>
                <w:color w:val="auto"/>
              </w:rPr>
              <w:t xml:space="preserve"> sentejn</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Għal benefiċjarji ta' status ta' protezzjoni sussidjarja, il-permess ta' residenza għandu</w:t>
            </w:r>
            <w:r w:rsidRPr="006E5E61">
              <w:rPr>
                <w:b/>
                <w:i/>
                <w:color w:val="auto"/>
              </w:rPr>
              <w:t xml:space="preserve"> jkollu</w:t>
            </w:r>
            <w:r w:rsidRPr="006E5E61">
              <w:rPr>
                <w:color w:val="auto"/>
              </w:rPr>
              <w:t xml:space="preserve"> perjodu ta' validità</w:t>
            </w:r>
            <w:r w:rsidRPr="006E5E61">
              <w:rPr>
                <w:b/>
                <w:i/>
                <w:color w:val="auto"/>
              </w:rPr>
              <w:t xml:space="preserve"> minimu</w:t>
            </w:r>
            <w:r w:rsidRPr="006E5E61">
              <w:rPr>
                <w:color w:val="auto"/>
              </w:rPr>
              <w:t xml:space="preserve"> ta'</w:t>
            </w:r>
            <w:r w:rsidRPr="006E5E61">
              <w:rPr>
                <w:b/>
                <w:i/>
                <w:color w:val="auto"/>
              </w:rPr>
              <w:t xml:space="preserve"> ħames snin</w:t>
            </w:r>
            <w:r w:rsidRPr="006E5E61">
              <w:rPr>
                <w:color w:val="auto"/>
              </w:rPr>
              <w:t xml:space="preserve"> u għandu jkun jista' jiġġedded wara dan għal perjodi ta'</w:t>
            </w:r>
            <w:r w:rsidRPr="006E5E61">
              <w:rPr>
                <w:b/>
                <w:i/>
                <w:color w:val="auto"/>
              </w:rPr>
              <w:t xml:space="preserve"> ħames snin</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Gérard Deprez, Louis Michel</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Għal benefiċjarji ta' status ta' protezzjoni sussidjarja, il-permess ta' residenza għandu jkollha perjodu ta' validità ta' sena u għandu jkun jista' jiġġedded wara dan għal perjodi ta'</w:t>
            </w:r>
            <w:r w:rsidRPr="006E5E61">
              <w:rPr>
                <w:b/>
                <w:i/>
                <w:color w:val="auto"/>
              </w:rPr>
              <w:t xml:space="preserve"> sentejn</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Għal benefiċjarji ta' status ta' protezzjoni sussidjarja, il-permess ta' residenza għandu jkollha perjodu ta' validità ta' sena</w:t>
            </w:r>
            <w:r w:rsidRPr="006E5E61">
              <w:rPr>
                <w:b/>
                <w:i/>
                <w:color w:val="auto"/>
              </w:rPr>
              <w:t xml:space="preserve"> jew 5 snin</w:t>
            </w:r>
            <w:r w:rsidRPr="006E5E61">
              <w:rPr>
                <w:color w:val="auto"/>
              </w:rPr>
              <w:t xml:space="preserve"> u għandu jkun jista' jiġġedded wara dan għal perjodi ta'</w:t>
            </w:r>
            <w:r w:rsidRPr="006E5E61">
              <w:rPr>
                <w:b/>
                <w:i/>
                <w:color w:val="auto"/>
              </w:rPr>
              <w:t xml:space="preserve"> sena jew 5 snin</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{FR}</w:t>
      </w:r>
      <w:r w:rsidRPr="006E5E61">
        <w:rPr>
          <w:color w:val="auto"/>
        </w:rPr>
        <w:t>fr</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Il-perjodu ta' validità tal-permess ta' residenza tal-benefiċjarji ta' protezzjoni sussidjarja għandu jkun armonizzat għal sena. Madankollu, l-Istati Membri li diġà jipprovdu perjodu ta' validità itwal ma għandhomx jiġu mġiegħla jnaqqsu l-livell ta' protezzjoni tagħhom u b'hekk jistgħu jagħżlu validità ta' 5 snin.</w:t>
      </w:r>
    </w:p>
    <w:p w:rsidR="007650BA" w:rsidRPr="006E5E61" w:rsidRDefault="007650BA" w:rsidP="007650BA">
      <w:pPr>
        <w:pStyle w:val="AMNumberTabs"/>
        <w:rPr>
          <w:color w:val="auto"/>
        </w:rPr>
      </w:pPr>
      <w:r w:rsidRPr="006E5E61">
        <w:rPr>
          <w:rStyle w:val="HideTWBExt"/>
          <w:color w:val="auto"/>
        </w:rPr>
        <w:t>&lt;/Amend&gt;</w:t>
      </w: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1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Għal benefiċjarji ta' status ta' protezzjoni sussidjarja, il-permess ta' residenza għandu</w:t>
            </w:r>
            <w:r w:rsidRPr="006E5E61">
              <w:rPr>
                <w:b/>
                <w:i/>
                <w:color w:val="auto"/>
              </w:rPr>
              <w:t xml:space="preserve"> jkollha</w:t>
            </w:r>
            <w:r w:rsidRPr="006E5E61">
              <w:rPr>
                <w:color w:val="auto"/>
              </w:rPr>
              <w:t xml:space="preserve"> perjodu ta' validità ta' sena u għandu jkun jista' jiġġedded wara dan għal perjodi ta'</w:t>
            </w:r>
            <w:r w:rsidRPr="006E5E61">
              <w:rPr>
                <w:b/>
                <w:i/>
                <w:color w:val="auto"/>
              </w:rPr>
              <w:t xml:space="preserve"> sentejn</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(b)</w:t>
            </w:r>
            <w:r w:rsidRPr="006E5E61">
              <w:rPr>
                <w:b/>
                <w:i/>
                <w:color w:val="auto"/>
              </w:rPr>
              <w:tab/>
            </w:r>
            <w:r w:rsidRPr="006E5E61">
              <w:rPr>
                <w:color w:val="auto"/>
              </w:rPr>
              <w:t>Għal benefiċjarji ta' status ta' protezzjoni sussidjarja, il-permess ta' residenza għandu</w:t>
            </w:r>
            <w:r w:rsidRPr="006E5E61">
              <w:rPr>
                <w:b/>
                <w:i/>
                <w:color w:val="auto"/>
              </w:rPr>
              <w:t xml:space="preserve"> jkollu</w:t>
            </w:r>
            <w:r w:rsidRPr="006E5E61">
              <w:rPr>
                <w:color w:val="auto"/>
              </w:rPr>
              <w:t xml:space="preserve"> perjodu ta' validità ta' sena u għandu jkun jista' jiġġedded wara dan għal perjodi ta'</w:t>
            </w:r>
            <w:r w:rsidRPr="006E5E61">
              <w:rPr>
                <w:b/>
                <w:i/>
                <w:color w:val="auto"/>
              </w:rPr>
              <w:t xml:space="preserve"> sena</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669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2 – punt 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w:t>
            </w:r>
            <w:r w:rsidRPr="006E5E61">
              <w:rPr>
                <w:b/>
                <w:i/>
                <w:color w:val="auto"/>
              </w:rPr>
              <w:tab/>
              <w:t>fejn awtoritajiet kompetenti jirrevokaw, itemmu jew jirrifjutaw li jġeddu l-istatus ta' rifuġjat ta' ċittadin ta' pajjiż terz f'konformità mal-Artikolu 14 u l-istatus ta' protezzjoni sussidjarja f'konformità mal-Artikolu 20;</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23C88" w:rsidP="007650BA">
      <w:pPr>
        <w:pStyle w:val="Normal12Italic"/>
        <w:rPr>
          <w:color w:val="auto"/>
        </w:rPr>
      </w:pPr>
      <w:r w:rsidRPr="006E5E61">
        <w:rPr>
          <w:color w:val="auto"/>
        </w:rPr>
        <w:t xml:space="preserve">Imħassra għall-konsistenza </w:t>
      </w:r>
      <w:r w:rsidR="007650BA" w:rsidRPr="006E5E61">
        <w:rPr>
          <w:color w:val="auto"/>
        </w:rPr>
        <w:t>mal-emendi preċedenti fl-Artikoli 14 u 20.</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2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fejn japplika l-Artikolu 23(2);</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23C88" w:rsidP="007650BA">
      <w:pPr>
        <w:pStyle w:val="Normal12Italic"/>
        <w:rPr>
          <w:color w:val="auto"/>
        </w:rPr>
      </w:pPr>
      <w:r w:rsidRPr="006E5E61">
        <w:rPr>
          <w:color w:val="auto"/>
        </w:rPr>
        <w:t xml:space="preserve">Imħassra għall-konsistenza </w:t>
      </w:r>
      <w:r w:rsidR="007650BA" w:rsidRPr="006E5E61">
        <w:rPr>
          <w:color w:val="auto"/>
        </w:rPr>
        <w:t>mal-emendi preċedenti fl-Artikolu 23(2).</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2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fejn japplika l-Artikolu 23(2);</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2 – punt b</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w:t>
            </w:r>
            <w:r w:rsidRPr="006E5E61">
              <w:rPr>
                <w:b/>
                <w:i/>
                <w:color w:val="auto"/>
              </w:rPr>
              <w:tab/>
              <w:t>fejn japplika l-Artikolu 23(2);</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2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fejn ir-raġunijiet tas-sigurtà nazzjonali jew l-ordni pubbliku jeħtieġu hekk.</w:t>
            </w:r>
          </w:p>
        </w:tc>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fejn ir-raġunijiet</w:t>
            </w:r>
            <w:r w:rsidRPr="006E5E61">
              <w:rPr>
                <w:b/>
                <w:i/>
                <w:color w:val="auto"/>
              </w:rPr>
              <w:t xml:space="preserve"> imperattivi</w:t>
            </w:r>
            <w:r w:rsidRPr="006E5E61">
              <w:rPr>
                <w:color w:val="auto"/>
              </w:rPr>
              <w:t xml:space="preserve"> tas-sigurtà nazzjonali jew l-ordni pubbliku jeħtieġu hekk.</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2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fejn ir-raġunijiet tas-sigurtà nazzjonali</w:t>
            </w:r>
            <w:r w:rsidRPr="006E5E61">
              <w:rPr>
                <w:b/>
                <w:i/>
                <w:color w:val="auto"/>
              </w:rPr>
              <w:t xml:space="preserve"> jew l-ordni pubbliku</w:t>
            </w:r>
            <w:r w:rsidRPr="006E5E61">
              <w:rPr>
                <w:color w:val="auto"/>
              </w:rPr>
              <w:t xml:space="preserve"> jeħtieġu hekk.</w:t>
            </w:r>
          </w:p>
        </w:tc>
        <w:tc>
          <w:tcPr>
            <w:tcW w:w="4876" w:type="dxa"/>
          </w:tcPr>
          <w:p w:rsidR="007650BA" w:rsidRPr="006E5E61" w:rsidRDefault="007650BA" w:rsidP="00B52B81">
            <w:pPr>
              <w:pStyle w:val="Normal6"/>
              <w:rPr>
                <w:b/>
                <w:i/>
                <w:color w:val="auto"/>
              </w:rPr>
            </w:pPr>
            <w:r w:rsidRPr="006E5E61">
              <w:rPr>
                <w:color w:val="auto"/>
              </w:rPr>
              <w:t>(c)</w:t>
            </w:r>
            <w:r w:rsidRPr="006E5E61">
              <w:rPr>
                <w:b/>
                <w:i/>
                <w:color w:val="auto"/>
              </w:rPr>
              <w:tab/>
            </w:r>
            <w:r w:rsidRPr="006E5E61">
              <w:rPr>
                <w:color w:val="auto"/>
              </w:rPr>
              <w:t>fejn ir-raġunijiet</w:t>
            </w:r>
            <w:r w:rsidRPr="006E5E61">
              <w:rPr>
                <w:b/>
                <w:i/>
                <w:color w:val="auto"/>
              </w:rPr>
              <w:t xml:space="preserve"> konvinċenti</w:t>
            </w:r>
            <w:r w:rsidRPr="006E5E61">
              <w:rPr>
                <w:color w:val="auto"/>
              </w:rPr>
              <w:t xml:space="preserve"> tas-sigurtà nazzjonali jeħtieġu hekk.</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2 – punt ca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(ca)</w:t>
            </w:r>
            <w:r w:rsidRPr="006E5E61">
              <w:rPr>
                <w:b/>
                <w:i/>
                <w:color w:val="auto"/>
              </w:rPr>
              <w:tab/>
              <w:t>fejn id-detentur tal-permess ta' residenza jaħrab barra mill-ġurisdizzjoni tal-Istat Membru ospitanti tiegħu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2a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2a.</w:t>
            </w:r>
            <w:r w:rsidRPr="006E5E61">
              <w:rPr>
                <w:b/>
                <w:i/>
                <w:color w:val="auto"/>
              </w:rPr>
              <w:tab/>
              <w:t>Anke mingħajr il-permess ta' residenza tagħha, il-persuna kkonċernata tibqa' benefiċjarju ta' protezzjoni internazzjonali u bħala tali tibqa' intitolata għall-benefiċċji garantiti mill-Kapitolu VII [Kontenut tal-Protezzjoni Internazzjonali] għal kull benefiċjarju ta' protezzjoni internazzjonali, inkluż</w:t>
            </w:r>
            <w:r w:rsidR="00723C88" w:rsidRPr="006E5E61">
              <w:rPr>
                <w:b/>
                <w:i/>
                <w:color w:val="auto"/>
              </w:rPr>
              <w:t xml:space="preserve">a </w:t>
            </w:r>
            <w:r w:rsidRPr="006E5E61">
              <w:rPr>
                <w:b/>
                <w:i/>
                <w:color w:val="auto"/>
              </w:rPr>
              <w:t>l-protezzjoni minn refoulement, iż-żamma tal-unità tal-familja, id-dritt għal dokumenti tal-ivvjaġġar, l-aċċess għall-impjieg, l-edukazzjoni, il-protezzjoni soċjali, il-kura tas-saħħa u l-akkomodazzjoni, il-libertà ta' moviment fi ħdan Stat Membru u l-aċċess għal faċilitajiet ta' integrazzjoni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Emenda f'konformità ma' §95 tad-deċiżjoni C-373/13 tal-QTĠ-UE</w:t>
      </w:r>
      <w:r w:rsidR="00723C88" w:rsidRPr="006E5E61">
        <w:rPr>
          <w:color w:val="auto"/>
        </w:rPr>
        <w: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Jeroen Lenaers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Meta jiġu applikati l-Artikolu 14(5) u 20(3), il-permess ta' residenza għandu jiġi revokat biss wara l-iskadenza tal-perjodu ta' tliet xhur imsemmi f'dawk id-dispożizzjonijiet.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Meta jiġu applikati l-Artikolu 14(5) u 20(3), il-permess ta' residenza għandu jiġi revokat biss wara l-iskadenza tal-perjodu ta' tliet xhur imsemmi f'dawk id-dispożizzjonijiet.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23C88" w:rsidP="007650BA">
      <w:pPr>
        <w:pStyle w:val="Normal12Italic"/>
        <w:rPr>
          <w:color w:val="auto"/>
        </w:rPr>
      </w:pPr>
      <w:r w:rsidRPr="006E5E61">
        <w:rPr>
          <w:color w:val="auto"/>
        </w:rPr>
        <w:t>Imħassra</w:t>
      </w:r>
      <w:r w:rsidR="007650BA" w:rsidRPr="006E5E61">
        <w:rPr>
          <w:color w:val="auto"/>
        </w:rPr>
        <w:t xml:space="preserve"> għall-konsistenza mal-emendi preċedenti fl-Artikoli 14 u 20.</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679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r>
            <w:r w:rsidRPr="006E5E61">
              <w:rPr>
                <w:color w:val="auto"/>
              </w:rPr>
              <w:t>Meta jiġu applikati l-Artikolu 14(5) u 20(3), il-permess ta' residenza għandu jiġi revokat biss wara l-iskadenza tal-perjodu ta'</w:t>
            </w:r>
            <w:r w:rsidRPr="006E5E61">
              <w:rPr>
                <w:b/>
                <w:i/>
                <w:color w:val="auto"/>
              </w:rPr>
              <w:t xml:space="preserve"> tliet</w:t>
            </w:r>
            <w:r w:rsidRPr="006E5E61">
              <w:rPr>
                <w:color w:val="auto"/>
              </w:rPr>
              <w:t xml:space="preserve"> xhur imsemmi f'dawk id-dispożizzjonijiet.</w:t>
            </w:r>
          </w:p>
        </w:tc>
        <w:tc>
          <w:tcPr>
            <w:tcW w:w="4876" w:type="dxa"/>
          </w:tcPr>
          <w:p w:rsidR="007650BA" w:rsidRPr="006E5E61" w:rsidRDefault="007650BA" w:rsidP="00B52B81">
            <w:pPr>
              <w:pStyle w:val="Normal6"/>
              <w:rPr>
                <w:b/>
                <w:i/>
                <w:color w:val="auto"/>
              </w:rPr>
            </w:pPr>
            <w:r w:rsidRPr="006E5E61">
              <w:rPr>
                <w:b/>
                <w:i/>
                <w:color w:val="auto"/>
              </w:rPr>
              <w:tab/>
            </w:r>
            <w:r w:rsidRPr="006E5E61">
              <w:rPr>
                <w:color w:val="auto"/>
              </w:rPr>
              <w:t>Meta jiġu applikati l-Artikolu 14(5) u 20(3), il-permess ta' residenza għandu jiġi revokat biss wara l-iskadenza tal-perjodu ta'</w:t>
            </w:r>
            <w:r w:rsidRPr="006E5E61">
              <w:rPr>
                <w:b/>
                <w:i/>
                <w:color w:val="auto"/>
              </w:rPr>
              <w:t xml:space="preserve"> disa'</w:t>
            </w:r>
            <w:r w:rsidRPr="006E5E61">
              <w:rPr>
                <w:color w:val="auto"/>
              </w:rPr>
              <w:t xml:space="preserve"> xhur imsemmi f'dawk id-dispożizzjonijiet.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Meta jiġu applikati l-Artikolu 14(5) u 20(3), il-permess ta' residenza għandu jiġi revokat biss wara l-iskadenza tal-perjodu ta'</w:t>
            </w:r>
            <w:r w:rsidRPr="006E5E61">
              <w:rPr>
                <w:b/>
                <w:i/>
                <w:color w:val="auto"/>
              </w:rPr>
              <w:t xml:space="preserve"> tliet xhur</w:t>
            </w:r>
            <w:r w:rsidRPr="006E5E61">
              <w:rPr>
                <w:color w:val="auto"/>
              </w:rPr>
              <w:t xml:space="preserve"> imsemmi f'dawk id-dispożizzjonijiet.</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Meta jiġu applikati l-Artikolu 14(5) u 20(3), il-permess ta' residenza għandu jiġi revokat biss wara l-iskadenza tal-perjodu ta'</w:t>
            </w:r>
            <w:r w:rsidRPr="006E5E61">
              <w:rPr>
                <w:b/>
                <w:i/>
                <w:color w:val="auto"/>
              </w:rPr>
              <w:t xml:space="preserve"> xahar</w:t>
            </w:r>
            <w:r w:rsidRPr="006E5E61">
              <w:rPr>
                <w:color w:val="auto"/>
              </w:rPr>
              <w:t xml:space="preserve"> imsemmi f'dawk id-dispożizzjonijiet.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26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Meta jiġu applikati l-Artikolu 14(5) u 20(3), il-permess ta' residenza għandu jiġi revokat biss wara</w:t>
            </w:r>
            <w:r w:rsidRPr="006E5E61">
              <w:rPr>
                <w:b/>
                <w:i/>
                <w:color w:val="auto"/>
              </w:rPr>
              <w:t xml:space="preserve"> l-iskadenza tal-perjodu</w:t>
            </w:r>
            <w:r w:rsidRPr="006E5E61">
              <w:rPr>
                <w:color w:val="auto"/>
              </w:rPr>
              <w:t xml:space="preserve"> ta'</w:t>
            </w:r>
            <w:r w:rsidRPr="006E5E61">
              <w:rPr>
                <w:b/>
                <w:i/>
                <w:color w:val="auto"/>
              </w:rPr>
              <w:t xml:space="preserve"> tliet xhur imsemmi</w:t>
            </w:r>
            <w:r w:rsidRPr="006E5E61">
              <w:rPr>
                <w:color w:val="auto"/>
              </w:rPr>
              <w:t xml:space="preserve"> f'dawk id-dispożizzjonijiet.</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Meta jiġu applikati l-Artikolu 14(5) u 20(3), il-permess ta' residenza għandu jiġi revokat biss wara</w:t>
            </w:r>
            <w:r w:rsidRPr="006E5E61">
              <w:rPr>
                <w:b/>
                <w:i/>
                <w:color w:val="auto"/>
              </w:rPr>
              <w:t xml:space="preserve"> l-perjodi</w:t>
            </w:r>
            <w:r w:rsidRPr="006E5E61">
              <w:rPr>
                <w:color w:val="auto"/>
              </w:rPr>
              <w:t xml:space="preserve"> ta'</w:t>
            </w:r>
            <w:r w:rsidRPr="006E5E61">
              <w:rPr>
                <w:b/>
                <w:i/>
                <w:color w:val="auto"/>
              </w:rPr>
              <w:t xml:space="preserve"> skadenza msemmi</w:t>
            </w:r>
            <w:r w:rsidRPr="006E5E61">
              <w:rPr>
                <w:color w:val="auto"/>
              </w:rPr>
              <w:t xml:space="preserve"> f'dawk id-dispożizzjonijiet.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L-awtoritajiet kompetenti għandhom joħorġu dokumenti tal-ivvjaġġar lil benefiċjarji ta' status ta' rifuġjat, fil-forma stabbilita fl-Iskeda għall-Konvenzjoni ta' Ġinevra u bil-karatteristiċi minimi ta' sigurtà u l-bijometriċi deskritti fir-Regolament tal-Kunsill</w:t>
            </w:r>
            <w:r w:rsidRPr="006E5E61">
              <w:rPr>
                <w:b/>
                <w:i/>
                <w:color w:val="auto"/>
              </w:rPr>
              <w:t xml:space="preserve"> </w:t>
            </w:r>
            <w:r w:rsidRPr="006E5E61">
              <w:rPr>
                <w:color w:val="auto"/>
              </w:rPr>
              <w:t>(KE) Nru 2252/2004</w:t>
            </w:r>
            <w:r w:rsidRPr="006E5E61">
              <w:rPr>
                <w:rStyle w:val="Sup"/>
                <w:color w:val="auto"/>
              </w:rPr>
              <w:t>45</w:t>
            </w:r>
            <w:r w:rsidRPr="006E5E61">
              <w:rPr>
                <w:color w:val="auto"/>
              </w:rPr>
              <w:t>. Dawn id-dokumenti tal-ivvjaġġar għandhom ikunu validi għal tal-inqas</w:t>
            </w:r>
            <w:r w:rsidRPr="006E5E61">
              <w:rPr>
                <w:b/>
                <w:i/>
                <w:color w:val="auto"/>
              </w:rPr>
              <w:t xml:space="preserve"> sena</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L-awtoritajiet kompetenti għandhom joħorġu dokumenti tal-ivvjaġġar lil benefiċjarji ta' status ta' rifuġjat, fil-forma stabbilita fl-Iskeda għall-Konvenzjoni ta' Ġinevra u bil-karatteristiċi minimi ta' sigurtà u l-bijometriċi deskritti fir-Regolament tal-Kunsill</w:t>
            </w:r>
            <w:r w:rsidRPr="006E5E61">
              <w:rPr>
                <w:b/>
                <w:i/>
                <w:color w:val="auto"/>
              </w:rPr>
              <w:t xml:space="preserve"> </w:t>
            </w:r>
            <w:r w:rsidRPr="006E5E61">
              <w:rPr>
                <w:color w:val="auto"/>
              </w:rPr>
              <w:t>(KE) Nru 2252/2004</w:t>
            </w:r>
            <w:r w:rsidRPr="006E5E61">
              <w:rPr>
                <w:rStyle w:val="Sup"/>
                <w:color w:val="auto"/>
              </w:rPr>
              <w:t>45</w:t>
            </w:r>
            <w:r w:rsidRPr="006E5E61">
              <w:rPr>
                <w:color w:val="auto"/>
              </w:rPr>
              <w:t>. Dawn id-dokumenti tal-ivvjaġġar għandhom ikunu validi għal tal-inqas</w:t>
            </w:r>
            <w:r w:rsidRPr="006E5E61">
              <w:rPr>
                <w:b/>
                <w:i/>
                <w:color w:val="auto"/>
              </w:rPr>
              <w:t xml:space="preserve"> ħames snin</w:t>
            </w:r>
            <w:r w:rsidRPr="006E5E61">
              <w:rPr>
                <w:color w:val="auto"/>
              </w:rPr>
              <w:t>.</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_________________</w:t>
            </w:r>
          </w:p>
        </w:tc>
        <w:tc>
          <w:tcPr>
            <w:tcW w:w="4876" w:type="dxa"/>
          </w:tcPr>
          <w:p w:rsidR="007650BA" w:rsidRPr="006E5E61" w:rsidRDefault="007650BA" w:rsidP="00B52B81">
            <w:pPr>
              <w:pStyle w:val="Normal6"/>
              <w:rPr>
                <w:b/>
                <w:i/>
                <w:color w:val="auto"/>
              </w:rPr>
            </w:pPr>
            <w:r w:rsidRPr="006E5E61">
              <w:rPr>
                <w:color w:val="auto"/>
              </w:rPr>
              <w:t>_________________</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rStyle w:val="Sup"/>
                <w:color w:val="auto"/>
              </w:rPr>
              <w:t>45</w:t>
            </w:r>
            <w:r w:rsidRPr="006E5E61">
              <w:rPr>
                <w:color w:val="auto"/>
              </w:rPr>
              <w:t xml:space="preserve"> Regolament tal-Kunsill</w:t>
            </w:r>
            <w:r w:rsidRPr="006E5E61">
              <w:rPr>
                <w:b/>
                <w:i/>
                <w:color w:val="auto"/>
              </w:rPr>
              <w:t xml:space="preserve"> </w:t>
            </w:r>
            <w:r w:rsidRPr="006E5E61">
              <w:rPr>
                <w:color w:val="auto"/>
              </w:rPr>
              <w:t>(KE) Nru 2252/2004 tat-13 ta' Diċembru 2004 dwar l-istandards għall-karatteristiċi ta' sigurtà u għall-bijometriċi f'passaporti u dokumenti tal-ivvjaġġar maħruġa mill-Istati Membri</w:t>
            </w:r>
            <w:r w:rsidRPr="006E5E61">
              <w:rPr>
                <w:b/>
                <w:i/>
                <w:color w:val="auto"/>
              </w:rPr>
              <w:t xml:space="preserve"> </w:t>
            </w:r>
            <w:r w:rsidRPr="006E5E61">
              <w:rPr>
                <w:color w:val="auto"/>
              </w:rPr>
              <w:t>(ĠU L 385, 29.12.2004, p. 1)</w:t>
            </w:r>
          </w:p>
        </w:tc>
        <w:tc>
          <w:tcPr>
            <w:tcW w:w="4876" w:type="dxa"/>
          </w:tcPr>
          <w:p w:rsidR="007650BA" w:rsidRPr="006E5E61" w:rsidRDefault="007650BA" w:rsidP="00B52B81">
            <w:pPr>
              <w:pStyle w:val="Normal6"/>
              <w:rPr>
                <w:b/>
                <w:i/>
                <w:color w:val="auto"/>
              </w:rPr>
            </w:pPr>
            <w:r w:rsidRPr="006E5E61">
              <w:rPr>
                <w:rStyle w:val="Sup"/>
                <w:color w:val="auto"/>
              </w:rPr>
              <w:t>45</w:t>
            </w:r>
            <w:r w:rsidRPr="006E5E61">
              <w:rPr>
                <w:color w:val="auto"/>
              </w:rPr>
              <w:t xml:space="preserve"> Regolament tal-Kunsill</w:t>
            </w:r>
            <w:r w:rsidRPr="006E5E61">
              <w:rPr>
                <w:b/>
                <w:i/>
                <w:color w:val="auto"/>
              </w:rPr>
              <w:t xml:space="preserve"> </w:t>
            </w:r>
            <w:r w:rsidRPr="006E5E61">
              <w:rPr>
                <w:color w:val="auto"/>
              </w:rPr>
              <w:t>(KE) Nru 2252/2004 tat-13 ta' Diċembru 2004 dwar l-istandards għall-karatteristiċi ta' sigurtà u għall-bijometriċi f'passaporti u dokumenti tal-ivvjaġġar maħruġa mill-Istati Membri</w:t>
            </w:r>
            <w:r w:rsidRPr="006E5E61">
              <w:rPr>
                <w:b/>
                <w:i/>
                <w:color w:val="auto"/>
              </w:rPr>
              <w:t xml:space="preserve"> </w:t>
            </w:r>
            <w:r w:rsidRPr="006E5E61">
              <w:rPr>
                <w:color w:val="auto"/>
              </w:rPr>
              <w:t>(ĠU L 385, 29.12.2004, p. 1)</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L-awtoritajiet kompetenti għandhom joħorġu dokumenti tal-ivvjaġġar lil benefiċjarji ta' status ta' rifuġjat, fil-forma stabbilita fl-Iskeda għall-Konvenzjoni ta' Ġinevra u bil-karatteristiċi minimi ta' sigurtà u l-bijometriċi deskritti fir-Regolament tal-Kunsill</w:t>
            </w:r>
            <w:r w:rsidRPr="006E5E61">
              <w:rPr>
                <w:b/>
                <w:i/>
                <w:color w:val="auto"/>
              </w:rPr>
              <w:t xml:space="preserve"> </w:t>
            </w:r>
            <w:r w:rsidRPr="006E5E61">
              <w:rPr>
                <w:color w:val="auto"/>
              </w:rPr>
              <w:t>(KE) Nru 2252/2004</w:t>
            </w:r>
            <w:r w:rsidRPr="006E5E61">
              <w:rPr>
                <w:rStyle w:val="Sup"/>
                <w:color w:val="auto"/>
              </w:rPr>
              <w:t>45</w:t>
            </w:r>
            <w:r w:rsidRPr="006E5E61">
              <w:rPr>
                <w:color w:val="auto"/>
              </w:rPr>
              <w:t>. Dawn id-dokumenti tal-ivvjaġġar għandhom ikunu validi għal tal-inqas</w:t>
            </w:r>
            <w:r w:rsidRPr="006E5E61">
              <w:rPr>
                <w:b/>
                <w:i/>
                <w:color w:val="auto"/>
              </w:rPr>
              <w:t xml:space="preserve"> sena</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L-awtoritajiet kompetenti għandhom joħorġu dokumenti tal-ivvjaġġar lil benefiċjarji ta' status ta' rifuġjat, fil-forma stabbilita fl-Iskeda għall-Konvenzjoni ta' Ġinevra u bil-karatteristiċi minimi ta' sigurtà u l-bijometriċi deskritti fir-Regolament tal-Kunsill</w:t>
            </w:r>
            <w:r w:rsidRPr="006E5E61">
              <w:rPr>
                <w:b/>
                <w:i/>
                <w:color w:val="auto"/>
              </w:rPr>
              <w:t xml:space="preserve"> </w:t>
            </w:r>
            <w:r w:rsidRPr="006E5E61">
              <w:rPr>
                <w:color w:val="auto"/>
              </w:rPr>
              <w:t>(KE) Nru 2252/2004</w:t>
            </w:r>
            <w:r w:rsidRPr="006E5E61">
              <w:rPr>
                <w:rStyle w:val="Sup"/>
                <w:color w:val="auto"/>
              </w:rPr>
              <w:t>45</w:t>
            </w:r>
            <w:r w:rsidRPr="006E5E61">
              <w:rPr>
                <w:color w:val="auto"/>
              </w:rPr>
              <w:t>. Dawn id-dokumenti tal-ivvjaġġar għandhom ikunu validi għal tal-inqas</w:t>
            </w:r>
            <w:r w:rsidRPr="006E5E61">
              <w:rPr>
                <w:b/>
                <w:i/>
                <w:color w:val="auto"/>
              </w:rPr>
              <w:t xml:space="preserve"> ħames snin</w:t>
            </w:r>
            <w:r w:rsidRPr="006E5E61">
              <w:rPr>
                <w:color w:val="auto"/>
              </w:rPr>
              <w:t>.</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_________________</w:t>
            </w:r>
          </w:p>
        </w:tc>
        <w:tc>
          <w:tcPr>
            <w:tcW w:w="4876" w:type="dxa"/>
          </w:tcPr>
          <w:p w:rsidR="007650BA" w:rsidRPr="006E5E61" w:rsidRDefault="007650BA" w:rsidP="00B52B81">
            <w:pPr>
              <w:pStyle w:val="Normal6"/>
              <w:rPr>
                <w:b/>
                <w:i/>
                <w:color w:val="auto"/>
              </w:rPr>
            </w:pPr>
            <w:r w:rsidRPr="006E5E61">
              <w:rPr>
                <w:color w:val="auto"/>
              </w:rPr>
              <w:t>_________________</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rStyle w:val="Sup"/>
                <w:color w:val="auto"/>
              </w:rPr>
              <w:t>45</w:t>
            </w:r>
            <w:r w:rsidRPr="006E5E61">
              <w:rPr>
                <w:color w:val="auto"/>
              </w:rPr>
              <w:t xml:space="preserve"> Regolament tal-Kunsill</w:t>
            </w:r>
            <w:r w:rsidRPr="006E5E61">
              <w:rPr>
                <w:b/>
                <w:i/>
                <w:color w:val="auto"/>
              </w:rPr>
              <w:t xml:space="preserve"> </w:t>
            </w:r>
            <w:r w:rsidRPr="006E5E61">
              <w:rPr>
                <w:color w:val="auto"/>
              </w:rPr>
              <w:t>(KE) Nru 2252/2004 tat-13 ta' Diċembru 2004 dwar l-istandards għall-karatteristiċi ta' sigurtà u għall-bijometriċi f'passaporti u dokumenti tal-ivvjaġġar maħruġa mill-Istati Membri</w:t>
            </w:r>
            <w:r w:rsidRPr="006E5E61">
              <w:rPr>
                <w:b/>
                <w:i/>
                <w:color w:val="auto"/>
              </w:rPr>
              <w:t xml:space="preserve"> </w:t>
            </w:r>
            <w:r w:rsidRPr="006E5E61">
              <w:rPr>
                <w:color w:val="auto"/>
              </w:rPr>
              <w:t>(ĠU L 385, 29.12.2004, p. 1)</w:t>
            </w:r>
          </w:p>
        </w:tc>
        <w:tc>
          <w:tcPr>
            <w:tcW w:w="4876" w:type="dxa"/>
          </w:tcPr>
          <w:p w:rsidR="007650BA" w:rsidRPr="006E5E61" w:rsidRDefault="007650BA" w:rsidP="00B52B81">
            <w:pPr>
              <w:pStyle w:val="Normal6"/>
              <w:rPr>
                <w:b/>
                <w:i/>
                <w:color w:val="auto"/>
              </w:rPr>
            </w:pPr>
            <w:r w:rsidRPr="006E5E61">
              <w:rPr>
                <w:rStyle w:val="Sup"/>
                <w:color w:val="auto"/>
              </w:rPr>
              <w:t>45</w:t>
            </w:r>
            <w:r w:rsidRPr="006E5E61">
              <w:rPr>
                <w:color w:val="auto"/>
              </w:rPr>
              <w:t xml:space="preserve"> Regolament tal-Kunsill</w:t>
            </w:r>
            <w:r w:rsidRPr="006E5E61">
              <w:rPr>
                <w:b/>
                <w:i/>
                <w:color w:val="auto"/>
              </w:rPr>
              <w:t xml:space="preserve"> </w:t>
            </w:r>
            <w:r w:rsidRPr="006E5E61">
              <w:rPr>
                <w:color w:val="auto"/>
              </w:rPr>
              <w:t>(KE) Nru 2252/2004 tat-13 ta' Diċembru 2004 dwar l-istandards għall-karatteristiċi ta' sigurtà u għall-bijometriċi f'passaporti u dokumenti tal-ivvjaġġar maħruġa mill-Istati Membri</w:t>
            </w:r>
            <w:r w:rsidRPr="006E5E61">
              <w:rPr>
                <w:b/>
                <w:i/>
                <w:color w:val="auto"/>
              </w:rPr>
              <w:t xml:space="preserve"> </w:t>
            </w:r>
            <w:r w:rsidRPr="006E5E61">
              <w:rPr>
                <w:color w:val="auto"/>
              </w:rPr>
              <w:t>(ĠU L 385, 29.12.2004, p. 1)</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L-awtoritajiet kompetenti għandhom joħorġu dokumenti tal-ivvjaġġar lil benefiċjarji ta' status ta' rifuġjat, fil-forma stabbilita fl-Iskeda għall-Konvenzjoni ta' Ġinevra u bil-karatteristiċi minimi ta' sigurtà u l-bijometriċi deskritti fir-Regolament tal-Kunsill</w:t>
            </w:r>
            <w:r w:rsidRPr="006E5E61">
              <w:rPr>
                <w:b/>
                <w:i/>
                <w:color w:val="auto"/>
              </w:rPr>
              <w:t xml:space="preserve"> </w:t>
            </w:r>
            <w:r w:rsidRPr="006E5E61">
              <w:rPr>
                <w:color w:val="auto"/>
              </w:rPr>
              <w:t>(KE) Nru 2252/2004</w:t>
            </w:r>
            <w:r w:rsidRPr="006E5E61">
              <w:rPr>
                <w:rStyle w:val="Sup"/>
                <w:color w:val="auto"/>
              </w:rPr>
              <w:t>45</w:t>
            </w:r>
            <w:r w:rsidRPr="006E5E61">
              <w:rPr>
                <w:color w:val="auto"/>
              </w:rPr>
              <w:t>. Dawn id-dokumenti tal-ivvjaġġar għandhom ikunu validi għal tal-inqas</w:t>
            </w:r>
            <w:r w:rsidRPr="006E5E61">
              <w:rPr>
                <w:b/>
                <w:i/>
                <w:color w:val="auto"/>
              </w:rPr>
              <w:t xml:space="preserve"> sena</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L-awtoritajiet kompetenti għandhom joħorġu dokumenti tal-ivvjaġġar lil benefiċjarji ta' status ta' rifuġjat, fil-forma stabbilita fl-Iskeda għall-Konvenzjoni ta' Ġinevra u bil-karatteristiċi minimi ta' sigurtà u l-bijometriċi deskritti fir-Regolament tal-Kunsill</w:t>
            </w:r>
            <w:r w:rsidRPr="006E5E61">
              <w:rPr>
                <w:b/>
                <w:i/>
                <w:color w:val="auto"/>
              </w:rPr>
              <w:t xml:space="preserve"> </w:t>
            </w:r>
            <w:r w:rsidRPr="006E5E61">
              <w:rPr>
                <w:color w:val="auto"/>
              </w:rPr>
              <w:t>(KE) Nru 2252/2004</w:t>
            </w:r>
            <w:r w:rsidRPr="006E5E61">
              <w:rPr>
                <w:rStyle w:val="Sup"/>
                <w:color w:val="auto"/>
              </w:rPr>
              <w:t>45</w:t>
            </w:r>
            <w:r w:rsidRPr="006E5E61">
              <w:rPr>
                <w:color w:val="auto"/>
              </w:rPr>
              <w:t>. Dawn id-dokumenti tal-ivvjaġġar għandhom ikunu validi għal tal-inqas</w:t>
            </w:r>
            <w:r w:rsidRPr="006E5E61">
              <w:rPr>
                <w:b/>
                <w:i/>
                <w:color w:val="auto"/>
              </w:rPr>
              <w:t xml:space="preserve"> ħames snin</w:t>
            </w:r>
            <w:r w:rsidRPr="006E5E61">
              <w:rPr>
                <w:color w:val="auto"/>
              </w:rPr>
              <w:t>.</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_________________</w:t>
            </w:r>
          </w:p>
        </w:tc>
        <w:tc>
          <w:tcPr>
            <w:tcW w:w="4876" w:type="dxa"/>
          </w:tcPr>
          <w:p w:rsidR="007650BA" w:rsidRPr="006E5E61" w:rsidRDefault="007650BA" w:rsidP="00B52B81">
            <w:pPr>
              <w:pStyle w:val="Normal6"/>
              <w:rPr>
                <w:b/>
                <w:i/>
                <w:color w:val="auto"/>
              </w:rPr>
            </w:pPr>
            <w:r w:rsidRPr="006E5E61">
              <w:rPr>
                <w:color w:val="auto"/>
              </w:rPr>
              <w:t>_________________</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rStyle w:val="Sup"/>
                <w:color w:val="auto"/>
              </w:rPr>
              <w:t>45</w:t>
            </w:r>
            <w:r w:rsidRPr="006E5E61">
              <w:rPr>
                <w:color w:val="auto"/>
              </w:rPr>
              <w:t xml:space="preserve"> Regolament tal-Kunsill</w:t>
            </w:r>
            <w:r w:rsidRPr="006E5E61">
              <w:rPr>
                <w:b/>
                <w:i/>
                <w:color w:val="auto"/>
              </w:rPr>
              <w:t xml:space="preserve"> </w:t>
            </w:r>
            <w:r w:rsidRPr="006E5E61">
              <w:rPr>
                <w:color w:val="auto"/>
              </w:rPr>
              <w:t>(KE) Nru 2252/2004 tat-13 ta' Diċembru 2004 dwar l-istandards għall-karatteristiċi ta' sigurtà u għall-bijometriċi f'passaporti u dokumenti tal-ivvjaġġar maħruġa mill-Istati Membri</w:t>
            </w:r>
            <w:r w:rsidRPr="006E5E61">
              <w:rPr>
                <w:b/>
                <w:i/>
                <w:color w:val="auto"/>
              </w:rPr>
              <w:t xml:space="preserve"> </w:t>
            </w:r>
            <w:r w:rsidRPr="006E5E61">
              <w:rPr>
                <w:color w:val="auto"/>
              </w:rPr>
              <w:t>(ĠU L 385, 29.12.2004, p. 1)</w:t>
            </w:r>
          </w:p>
        </w:tc>
        <w:tc>
          <w:tcPr>
            <w:tcW w:w="4876" w:type="dxa"/>
          </w:tcPr>
          <w:p w:rsidR="007650BA" w:rsidRPr="006E5E61" w:rsidRDefault="007650BA" w:rsidP="00B52B81">
            <w:pPr>
              <w:pStyle w:val="Normal6"/>
              <w:rPr>
                <w:b/>
                <w:i/>
                <w:color w:val="auto"/>
              </w:rPr>
            </w:pPr>
            <w:r w:rsidRPr="006E5E61">
              <w:rPr>
                <w:rStyle w:val="Sup"/>
                <w:color w:val="auto"/>
              </w:rPr>
              <w:t>45</w:t>
            </w:r>
            <w:r w:rsidRPr="006E5E61">
              <w:rPr>
                <w:color w:val="auto"/>
              </w:rPr>
              <w:t xml:space="preserve"> Regolament tal-Kunsill</w:t>
            </w:r>
            <w:r w:rsidRPr="006E5E61">
              <w:rPr>
                <w:b/>
                <w:i/>
                <w:color w:val="auto"/>
              </w:rPr>
              <w:t xml:space="preserve"> </w:t>
            </w:r>
            <w:r w:rsidRPr="006E5E61">
              <w:rPr>
                <w:color w:val="auto"/>
              </w:rPr>
              <w:t>(KE) Nru 2252/2004 tat-13 ta' Diċembru 2004 dwar l-istandards għall-karatteristiċi ta' sigurtà u għall-bijometriċi f'passaporti u dokumenti tal-ivvjaġġar maħruġa mill-Istati Membri</w:t>
            </w:r>
            <w:r w:rsidRPr="006E5E61">
              <w:rPr>
                <w:b/>
                <w:i/>
                <w:color w:val="auto"/>
              </w:rPr>
              <w:t xml:space="preserve"> </w:t>
            </w:r>
            <w:r w:rsidRPr="006E5E61">
              <w:rPr>
                <w:color w:val="auto"/>
              </w:rPr>
              <w:t>(ĠU L 385, 29.12.2004, p. 1)</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F'konformità mal-emendi proposti għat-tul tal-permessi ta' residenza mogħtija lill-benefiċjarji ta' protezzjoni internazzjonali, il-validità tad-dokumenti tal-ivvjaġġar maħruġa lill-benefiċjarji ta' protezzjoni internazzjonali jenħtieġ li tiġi estiża wkoll. Il-perjodu ta' validità ta' dawn id-dokumenti jenħtieġ li jqis perjodi standard ta' validità għal dokumenti tal-ivvjaġġar maħruġa mill-Istati Membri.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L-awtoritajiet kompetenti għandhom joħorġu dokumenti tal-ivvjaġġar lil benefiċjarji ta' status ta' rifuġjat, fil-forma stabbilita fl-Iskeda għall-Konvenzjoni ta' Ġinevra u bil-karatteristiċi minimi ta' sigurtà u l-bijometriċi deskritti fir-Regolament tal-Kunsill</w:t>
            </w:r>
            <w:r w:rsidRPr="006E5E61">
              <w:rPr>
                <w:b/>
                <w:i/>
                <w:color w:val="auto"/>
              </w:rPr>
              <w:t xml:space="preserve"> </w:t>
            </w:r>
            <w:r w:rsidRPr="006E5E61">
              <w:rPr>
                <w:color w:val="auto"/>
              </w:rPr>
              <w:t>(KE) Nru 2252/2004</w:t>
            </w:r>
            <w:r w:rsidRPr="006E5E61">
              <w:rPr>
                <w:rStyle w:val="Sup"/>
                <w:color w:val="auto"/>
              </w:rPr>
              <w:t>45</w:t>
            </w:r>
            <w:r w:rsidRPr="006E5E61">
              <w:rPr>
                <w:color w:val="auto"/>
              </w:rPr>
              <w:t>. Dawn id-dokumenti tal-ivvjaġġar għandhom ikunu validi għal tal-inqas</w:t>
            </w:r>
            <w:r w:rsidRPr="006E5E61">
              <w:rPr>
                <w:b/>
                <w:i/>
                <w:color w:val="auto"/>
              </w:rPr>
              <w:t xml:space="preserve"> sena</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L-awtoritajiet kompetenti għandhom joħorġu dokumenti tal-ivvjaġġar lil benefiċjarji ta' status ta' rifuġjat, fil-forma stabbilita fl-Iskeda għall-Konvenzjoni ta' Ġinevra u bil-karatteristiċi minimi ta' sigurtà u l-bijometriċi deskritti fir-Regolament tal-Kunsill</w:t>
            </w:r>
            <w:r w:rsidRPr="006E5E61">
              <w:rPr>
                <w:b/>
                <w:i/>
                <w:color w:val="auto"/>
              </w:rPr>
              <w:t xml:space="preserve"> </w:t>
            </w:r>
            <w:r w:rsidRPr="006E5E61">
              <w:rPr>
                <w:color w:val="auto"/>
              </w:rPr>
              <w:t>(KE) Nru 2252/2004</w:t>
            </w:r>
            <w:r w:rsidRPr="006E5E61">
              <w:rPr>
                <w:rStyle w:val="Sup"/>
                <w:color w:val="auto"/>
              </w:rPr>
              <w:t>45</w:t>
            </w:r>
            <w:r w:rsidRPr="006E5E61">
              <w:rPr>
                <w:color w:val="auto"/>
              </w:rPr>
              <w:t>. Dawn id-dokumenti tal-ivvjaġġar għandhom ikunu validi għal tal-inqas</w:t>
            </w:r>
            <w:r w:rsidRPr="006E5E61">
              <w:rPr>
                <w:b/>
                <w:i/>
                <w:color w:val="auto"/>
              </w:rPr>
              <w:t xml:space="preserve"> ħames snin</w:t>
            </w:r>
            <w:r w:rsidRPr="006E5E61">
              <w:rPr>
                <w:color w:val="auto"/>
              </w:rPr>
              <w:t>.</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_________________</w:t>
            </w:r>
          </w:p>
        </w:tc>
        <w:tc>
          <w:tcPr>
            <w:tcW w:w="4876" w:type="dxa"/>
          </w:tcPr>
          <w:p w:rsidR="007650BA" w:rsidRPr="006E5E61" w:rsidRDefault="007650BA" w:rsidP="00B52B81">
            <w:pPr>
              <w:pStyle w:val="Normal6"/>
              <w:rPr>
                <w:b/>
                <w:i/>
                <w:color w:val="auto"/>
              </w:rPr>
            </w:pPr>
            <w:r w:rsidRPr="006E5E61">
              <w:rPr>
                <w:color w:val="auto"/>
              </w:rPr>
              <w:t>_________________</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rStyle w:val="Sup"/>
                <w:color w:val="auto"/>
              </w:rPr>
              <w:t>45</w:t>
            </w:r>
            <w:r w:rsidRPr="006E5E61">
              <w:rPr>
                <w:color w:val="auto"/>
              </w:rPr>
              <w:t xml:space="preserve"> Regolament</w:t>
            </w:r>
            <w:r w:rsidRPr="006E5E61">
              <w:rPr>
                <w:b/>
                <w:i/>
                <w:color w:val="auto"/>
              </w:rPr>
              <w:t xml:space="preserve"> </w:t>
            </w:r>
            <w:r w:rsidRPr="006E5E61">
              <w:rPr>
                <w:color w:val="auto"/>
              </w:rPr>
              <w:t>(KE) Nru 2252/2004 tat-13 ta' Diċembru 2004 dwar l-istandards għall-karatteristiċi ta' sigurtà u għall-bijometriċi f'passaporti u dokumenti tal-ivvjaġġar maħruġa mill-Istati Membri</w:t>
            </w:r>
            <w:r w:rsidRPr="006E5E61">
              <w:rPr>
                <w:b/>
                <w:i/>
                <w:color w:val="auto"/>
              </w:rPr>
              <w:t xml:space="preserve"> </w:t>
            </w:r>
            <w:r w:rsidRPr="006E5E61">
              <w:rPr>
                <w:color w:val="auto"/>
              </w:rPr>
              <w:t>(ĠU L 385, 29.12.2004, p. 1).</w:t>
            </w:r>
          </w:p>
        </w:tc>
        <w:tc>
          <w:tcPr>
            <w:tcW w:w="4876" w:type="dxa"/>
          </w:tcPr>
          <w:p w:rsidR="007650BA" w:rsidRPr="006E5E61" w:rsidRDefault="007650BA" w:rsidP="00B52B81">
            <w:pPr>
              <w:pStyle w:val="Normal6"/>
              <w:rPr>
                <w:b/>
                <w:i/>
                <w:color w:val="auto"/>
              </w:rPr>
            </w:pPr>
            <w:r w:rsidRPr="006E5E61">
              <w:rPr>
                <w:rStyle w:val="Sup"/>
                <w:color w:val="auto"/>
              </w:rPr>
              <w:t>45</w:t>
            </w:r>
            <w:r w:rsidRPr="006E5E61">
              <w:rPr>
                <w:color w:val="auto"/>
              </w:rPr>
              <w:t xml:space="preserve"> Regolament</w:t>
            </w:r>
            <w:r w:rsidRPr="006E5E61">
              <w:rPr>
                <w:b/>
                <w:i/>
                <w:color w:val="auto"/>
              </w:rPr>
              <w:t xml:space="preserve"> </w:t>
            </w:r>
            <w:r w:rsidRPr="006E5E61">
              <w:rPr>
                <w:color w:val="auto"/>
              </w:rPr>
              <w:t>(KE) Nru 2252/2004 tat-13 ta' Diċembru 2004 dwar l-istandards għall-karatteristiċi ta' sigurtà u għall-bijometriċi f'passaporti u dokumenti tal-ivvjaġġar maħruġa mill-Istati Membri</w:t>
            </w:r>
            <w:r w:rsidRPr="006E5E61">
              <w:rPr>
                <w:b/>
                <w:i/>
                <w:color w:val="auto"/>
              </w:rPr>
              <w:t xml:space="preserve"> </w:t>
            </w:r>
            <w:r w:rsidRPr="006E5E61">
              <w:rPr>
                <w:color w:val="auto"/>
              </w:rPr>
              <w:t>(ĠU L 385, 29.12.2004, p. 1).</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L-awtoritajiet kompetenti għandhom joħorġu dokumenti tal-ivvjaġġar bil-karatteristiċi minimi ta' sigurtà u l-bijometriċi deskritti fir-Regolament</w:t>
            </w:r>
            <w:r w:rsidRPr="006E5E61">
              <w:rPr>
                <w:b/>
                <w:i/>
                <w:color w:val="auto"/>
              </w:rPr>
              <w:t xml:space="preserve"> </w:t>
            </w:r>
            <w:r w:rsidRPr="006E5E61">
              <w:rPr>
                <w:color w:val="auto"/>
              </w:rPr>
              <w:t>(KE) Nru 2252/2004 lill-benefiċjarji tal-istatus tal-protezzjoni sussidjarja li ma jistgħux jiksbu passaport nazzjonali. Dawn id-dokumenti għandhom ikunu validi għal tal-inqas</w:t>
            </w:r>
            <w:r w:rsidRPr="006E5E61">
              <w:rPr>
                <w:b/>
                <w:i/>
                <w:color w:val="auto"/>
              </w:rPr>
              <w:t xml:space="preserve"> sena</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L-awtoritajiet kompetenti għandhom joħorġu dokumenti tal-ivvjaġġar bil-karatteristiċi minimi ta' sigurtà u l-bijometriċi deskritti fir-Regolament</w:t>
            </w:r>
            <w:r w:rsidRPr="006E5E61">
              <w:rPr>
                <w:b/>
                <w:i/>
                <w:color w:val="auto"/>
              </w:rPr>
              <w:t xml:space="preserve"> </w:t>
            </w:r>
            <w:r w:rsidRPr="006E5E61">
              <w:rPr>
                <w:color w:val="auto"/>
              </w:rPr>
              <w:t>(KE) Nru 2252/2004 lill-benefiċjarji tal-istatus tal-protezzjoni sussidjarja li ma jistgħux jiksbu passaport nazzjonali. Dawn id-dokumenti għandhom ikunu validi għal tal-inqas</w:t>
            </w:r>
            <w:r w:rsidRPr="006E5E61">
              <w:rPr>
                <w:b/>
                <w:i/>
                <w:color w:val="auto"/>
              </w:rPr>
              <w:t xml:space="preserve"> ħames snin</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F'konformità mal-emendi proposti għat-tul tal-permessi ta' residenza mogħtija lill-benefiċjarji ta' protezzjoni internazzjonali, il-validità tad-dokumenti tal-ivvjaġġar maħruġa lill-benefiċjarji ta' protezzjoni internazzjonali jenħtieġ li tiġi estiża wkoll. Il-perjodu ta' validità ta' dawn id-dokumenti jenħtieġ li jqis perjodi standard ta' validità għal dokumenti tal-ivvjaġġar maħruġa mill-Istati Membri.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L-awtoritajiet kompetenti għandhom joħorġu dokumenti tal-ivvjaġġar bil-karatteristiċi minimi ta' sigurtà u l-bijometriċi deskritti fir-Regolament</w:t>
            </w:r>
            <w:r w:rsidRPr="006E5E61">
              <w:rPr>
                <w:b/>
                <w:i/>
                <w:color w:val="auto"/>
              </w:rPr>
              <w:t xml:space="preserve"> </w:t>
            </w:r>
            <w:r w:rsidRPr="006E5E61">
              <w:rPr>
                <w:color w:val="auto"/>
              </w:rPr>
              <w:t>(KE) Nru 2252/2004 lill-benefiċjarji tal-istatus tal-protezzjoni sussidjarja li ma jistgħux jiksbu passaport nazzjonali. Dawn id-dokumenti għandhom ikunu validi għal tal-inqas</w:t>
            </w:r>
            <w:r w:rsidRPr="006E5E61">
              <w:rPr>
                <w:b/>
                <w:i/>
                <w:color w:val="auto"/>
              </w:rPr>
              <w:t xml:space="preserve"> sena</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L-awtoritajiet kompetenti għandhom joħorġu dokumenti tal-ivvjaġġar bil-karatteristiċi minimi ta' sigurtà u l-bijometriċi deskritti fir-Regolament</w:t>
            </w:r>
            <w:r w:rsidRPr="006E5E61">
              <w:rPr>
                <w:b/>
                <w:i/>
                <w:color w:val="auto"/>
              </w:rPr>
              <w:t xml:space="preserve"> </w:t>
            </w:r>
            <w:r w:rsidRPr="006E5E61">
              <w:rPr>
                <w:color w:val="auto"/>
              </w:rPr>
              <w:t>(KE) Nru 2252/2004 lill-benefiċjarji tal-istatus tal-protezzjoni sussidjarja li ma jistgħux jiksbu passaport nazzjonali. Dawn id-dokumenti għandhom ikunu validi għal tal-inqas</w:t>
            </w:r>
            <w:r w:rsidRPr="006E5E61">
              <w:rPr>
                <w:b/>
                <w:i/>
                <w:color w:val="auto"/>
              </w:rPr>
              <w:t xml:space="preserve"> ħames snin</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L-awtoritajiet kompetenti għandhom joħorġu dokumenti tal-ivvjaġġar bil-karatteristiċi minimi ta' sigurtà u l-bijometriċi deskritti fir-Regolament</w:t>
            </w:r>
            <w:r w:rsidRPr="006E5E61">
              <w:rPr>
                <w:b/>
                <w:i/>
                <w:color w:val="auto"/>
              </w:rPr>
              <w:t xml:space="preserve"> </w:t>
            </w:r>
            <w:r w:rsidRPr="006E5E61">
              <w:rPr>
                <w:color w:val="auto"/>
              </w:rPr>
              <w:t>(KE) Nru 2252/2004 lill-benefiċjarji tal-istatus tal-protezzjoni sussidjarja li ma jistgħux jiksbu passaport nazzjonali. 2252/2004. Dawn id-dokumenti għandhom ikunu validi għal tal-inqas</w:t>
            </w:r>
            <w:r w:rsidRPr="006E5E61">
              <w:rPr>
                <w:b/>
                <w:i/>
                <w:color w:val="auto"/>
              </w:rPr>
              <w:t xml:space="preserve"> sena</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L-awtoritajiet kompetenti għandhom joħorġu dokumenti tal-ivvjaġġar bil-karatteristiċi minimi ta' sigurtà u l-bijometriċi deskritti fir-Regolament</w:t>
            </w:r>
            <w:r w:rsidRPr="006E5E61">
              <w:rPr>
                <w:b/>
                <w:i/>
                <w:color w:val="auto"/>
              </w:rPr>
              <w:t xml:space="preserve"> </w:t>
            </w:r>
            <w:r w:rsidRPr="006E5E61">
              <w:rPr>
                <w:color w:val="auto"/>
              </w:rPr>
              <w:t>(KE) Nru 2252/2004 lill-benefiċjarji tal-istatus tal-protezzjoni sussidjarja li ma jistgħux jiksbu passaport nazzjonali. 2252/2004. Dawn id-dokumenti għandhom ikunu validi għal tal-inqas</w:t>
            </w:r>
            <w:r w:rsidRPr="006E5E61">
              <w:rPr>
                <w:b/>
                <w:i/>
                <w:color w:val="auto"/>
              </w:rPr>
              <w:t xml:space="preserve"> ħames snin</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689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w:t>
            </w:r>
            <w:r w:rsidRPr="006E5E61">
              <w:rPr>
                <w:b/>
                <w:i/>
                <w:color w:val="auto"/>
              </w:rPr>
              <w:tab/>
              <w:t>Id-dokumenti msemmija fil-paragrafi 1 u 2 m'għandhomx jinħarġu fejn raġunijiet konvinċenti ta' sigurtà nazzjonali jew ordni pubbliku jitolbu dan.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Id-dokumenti msemmija fil-paragrafi 1 u 2 m'għandhomx jinħarġu fejn raġunijiet konvinċenti ta' sigurtà nazzjonali</w:t>
            </w:r>
            <w:r w:rsidRPr="006E5E61">
              <w:rPr>
                <w:b/>
                <w:i/>
                <w:color w:val="auto"/>
              </w:rPr>
              <w:t xml:space="preserve"> jew ordni pubbliku</w:t>
            </w:r>
            <w:r w:rsidRPr="006E5E61">
              <w:rPr>
                <w:color w:val="auto"/>
              </w:rPr>
              <w:t xml:space="preserve"> jitolbu dan.</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Id-dokumenti msemmija fil-paragrafi 1 u 2 m'għandhomx jinħarġu fejn raġunijiet konvinċenti ta' sigurtà nazzjonali jitolbu dan.</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27 – paragrafu 3a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3a.</w:t>
            </w:r>
            <w:r w:rsidRPr="006E5E61">
              <w:rPr>
                <w:b/>
                <w:i/>
                <w:color w:val="auto"/>
              </w:rPr>
              <w:tab/>
              <w:t>Id-Direttiva 2003/86/KE għandha tapplika għall-membri tal-familja ta' persuni bi protezzjoni sussidjarja, bl-istess mod kif dik id-Direttiva tapplika għall-membri tal-familja tar-rifuġjati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Din l-emenda tiżgura riunifikazzjoni tal-familja għall-benefiċjarji ta' protezzjoni sussidjarja fl-istess pożizzjoni bħar-riunifikazzjoni tal-familja għall-persuni bi status ta' rifuġjat, sabiex tiġi megħjuna l-integrazzjoni u tiġi żgurata l-ħajja tal-familja tal-persuni kkonċernati, filwaqt li ż-żewġ gruppi jiġu ttrattati b'mod ugwali f'konformità mal-maġġoranza tal-leġiżlazzjoni tas-SEKA.</w:t>
      </w:r>
    </w:p>
    <w:p w:rsidR="007650BA" w:rsidRPr="006E5E61" w:rsidRDefault="007650BA" w:rsidP="007650BA">
      <w:pPr>
        <w:pStyle w:val="Normal12Italic"/>
        <w:rPr>
          <w:color w:val="auto"/>
        </w:rPr>
      </w:pPr>
      <w:r w:rsidRPr="006E5E61">
        <w:rPr>
          <w:color w:val="auto"/>
        </w:rPr>
        <w:t>It-teknika ta' abbozzar li jingħataw drittijiet dwar il-membri tal-familja billi ssir referenza għad-Direttiva dwar ir-Riunifikazzjoni tal-Familja, iżda li ma temendahiex direttament, tintuża wkoll fid-Direttiva dwar il-Karta Blu, id-Direttiva tal-ICT u d-Direttiva dwar ir-riċerkaturi/l-istudenti.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28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tal-protezzjoni internazzjonali għandhom igawdu mil-libertà ta' moviment fi ħdan it-territorju tal-Istat Membru li jkun ta l-protezzjoni internazzjonali, inkluż id-dritt li jagħżlu l-post ta' residenza tagħhom f'dak it-territorju, taħt l-istess kundizzjonijiet u restrizzjonijiet bħal dawk provduti għal ċittadini ta' pajjiż terz residenti legalment fit-territorji tagħhom</w:t>
            </w:r>
            <w:r w:rsidRPr="006E5E61">
              <w:rPr>
                <w:b/>
                <w:i/>
                <w:color w:val="auto"/>
              </w:rPr>
              <w:t xml:space="preserve"> li huma f'sitwazzjoni paragunabbli</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tal-protezzjoni internazzjonali għandhom igawdu mil-libertà ta' moviment fi ħdan it-territorju tal-Istat Membru li jkun ta l-protezzjoni internazzjonali, inkluż id-dritt li jagħżlu l-post ta' residenza tagħhom f'dak it-territorju, taħt l-istess kundizzjonijiet u restrizzjonijiet bħal dawk provduti għal ċittadini ta' pajjiż terz residenti legalment fit-territorji tagħhom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 xml:space="preserve">Mhuwiex ċar xi tfisser eżatt "ċittadini ta' pajjiżi terzi residenti legalment f'dak l-Istat Membru li jkunu f'sitwazzjoni paragunabbli". Il-bidla proposta hija maħsuba li </w:t>
      </w:r>
      <w:r w:rsidR="00723C88" w:rsidRPr="006E5E61">
        <w:rPr>
          <w:color w:val="auto"/>
        </w:rPr>
        <w:t>telimina</w:t>
      </w:r>
      <w:r w:rsidRPr="006E5E61">
        <w:rPr>
          <w:color w:val="auto"/>
        </w:rPr>
        <w:t xml:space="preserve"> din l-ambigwità u tiżgura akkomodazzjoni adegwata lill-benefiċjarji ta' protezzjoni internazzjonali.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Fi ħdan il-limiti stabbiliti minn obbligi internazzjonali, kundizzjonijiet ta' residenza jistgħu jiġu imposti fuq benefiċjarju ta' protezzjoni internazzjonali li jirċievi benefiċċji speċifiċi ta' sigurtà soċjali jew ta' assistenza soċjali biss fejn dawk il-kundizzjonijiet ta' residenza jkunu meħtieġa biex tiġi faċilitata l-integrazzjoni tal-benefiċjarju fl-Istat Membru li jkun ta dik il-protezzjoni.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As the Meijers Committee rightfully points out: "Joined Cases C-443/14 and</w:t>
      </w:r>
    </w:p>
    <w:p w:rsidR="007650BA" w:rsidRPr="006E5E61" w:rsidRDefault="007650BA" w:rsidP="007650BA">
      <w:pPr>
        <w:pStyle w:val="Normal12Italic"/>
        <w:rPr>
          <w:color w:val="auto"/>
        </w:rPr>
      </w:pPr>
      <w:r w:rsidRPr="006E5E61">
        <w:rPr>
          <w:color w:val="auto"/>
        </w:rPr>
        <w:t>C-444/14), allows for the imposition of a residence condition on international protection beneficiaries who receive social assistance, where such a condition is necessary to facilitate integration. (...) In Alo and Osso, the residence condition imposed by</w:t>
      </w:r>
    </w:p>
    <w:p w:rsidR="007650BA" w:rsidRPr="006E5E61" w:rsidRDefault="007650BA" w:rsidP="007650BA">
      <w:pPr>
        <w:pStyle w:val="Normal12Italic"/>
        <w:rPr>
          <w:color w:val="auto"/>
        </w:rPr>
      </w:pPr>
      <w:r w:rsidRPr="006E5E61">
        <w:rPr>
          <w:color w:val="auto"/>
        </w:rPr>
        <w:t>Germany aimed to prevent the concentration in certain areas of third country nationals as this could lead to the emergence of social tension, but also to ensure availability of integration services. (...)</w:t>
      </w:r>
    </w:p>
    <w:p w:rsidR="007650BA" w:rsidRPr="006E5E61" w:rsidRDefault="007650BA" w:rsidP="007650BA">
      <w:pPr>
        <w:pStyle w:val="Normal12Italic"/>
        <w:rPr>
          <w:color w:val="auto"/>
        </w:rPr>
      </w:pPr>
      <w:r w:rsidRPr="006E5E61">
        <w:rPr>
          <w:color w:val="auto"/>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7650BA" w:rsidRPr="006E5E61" w:rsidRDefault="007650BA" w:rsidP="007650BA">
      <w:pPr>
        <w:pStyle w:val="Normal12Italic"/>
        <w:rPr>
          <w:color w:val="auto"/>
        </w:rPr>
      </w:pPr>
      <w:r w:rsidRPr="006E5E61">
        <w:rPr>
          <w:color w:val="auto"/>
        </w:rPr>
        <w:t>In these various ways, the new Article 28(2) oversimplifies and widens the scope of the judgment in Alo and Osso".</w:t>
      </w:r>
    </w:p>
    <w:p w:rsidR="007650BA" w:rsidRPr="006E5E61" w:rsidRDefault="007650BA" w:rsidP="007650BA">
      <w:pPr>
        <w:pStyle w:val="Normal12Italic"/>
        <w:rPr>
          <w:color w:val="auto"/>
        </w:rPr>
      </w:pPr>
      <w:r w:rsidRPr="006E5E61">
        <w:rPr>
          <w:color w:val="auto"/>
        </w:rPr>
        <w:t>Source: http://www.commissie-meijers.nl/sites/all/files/cm1614_comments_.pdf</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Fi ħdan il-limiti stabbiliti minn obbligi internazzjonali, kundizzjonijiet ta' residenza jistgħu jiġu imposti fuq benefiċjarju ta' protezzjoni internazzjonali li jirċievi benefiċċji speċifiċi ta' sigurtà soċjali jew ta' assistenza soċjali biss fejn dawk il-kundizzjonijiet ta' residenza jkunu meħtieġa biex tiġi faċilitata l-integrazzjoni tal-benefiċjarju fl-Istat Membru li jkun ta dik il-protezzjoni.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Fi ħdan il-limiti stabbiliti minn obbligi internazzjonali, kundizzjonijiet ta' residenza jistgħu jiġu imposti fuq benefiċjarju ta' protezzjoni internazzjonali li jirċievi benefiċċji speċifiċi ta' sigurtà soċjali jew ta' assistenza soċjali</w:t>
            </w:r>
            <w:r w:rsidRPr="006E5E61">
              <w:rPr>
                <w:b/>
                <w:i/>
                <w:color w:val="auto"/>
              </w:rPr>
              <w:t xml:space="preserve"> biss fejn dawk il-kundizzjonijiet ta' residenza jkunu meħtieġa biex tiġi faċilitata l-integrazzjoni tal-benefiċjarju fl-Istat Membru li jkun ta dik il-protezzjoni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Fi ħdan il-limiti stabbiliti minn obbligi internazzjonali, kundizzjonijiet ta' residenza jistgħu jiġu imposti fuq benefiċjarju ta' protezzjoni internazzjonali li jirċievi benefiċċji speċifiċi ta' sigurtà soċjali jew ta' assistenza soċjali.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 Jean Lambert, Cornelia Ernst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29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1.</w:t>
            </w:r>
            <w:r w:rsidRPr="006E5E61">
              <w:rPr>
                <w:b/>
                <w:i/>
                <w:color w:val="auto"/>
              </w:rPr>
              <w:tab/>
              <w:t>Benefiċjarji ta' protezzjoni internazzjonali m'għandux ikollhom id-dritt li jgħixu fi Stati Membri oħra għajr dak li jkun ta l-protezzjoni. Dan huwa mingħajr preġudizzju għad-dritt tagħhom li japplikaw u jkunu ammessi biex jirrisjedu fi Stati Membri oħra skont id-dispożizzjonijiet rilevanti tal-liġi tal-Unjoni u nazzjonali u d-dritt tagħhom li jiċċaqalqu b'mod liberu skont il-kundizzjonijiet tal-Artikolu 21 tal-Konvenzjoni li Timplimenta l-Ftehim ta' Schengen.</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23C88" w:rsidP="007650BA">
      <w:pPr>
        <w:pStyle w:val="Normal12Italic"/>
        <w:rPr>
          <w:color w:val="auto"/>
        </w:rPr>
      </w:pPr>
      <w:r w:rsidRPr="006E5E61">
        <w:rPr>
          <w:color w:val="auto"/>
        </w:rPr>
        <w:t>Imħassra</w:t>
      </w:r>
      <w:r w:rsidR="007650BA" w:rsidRPr="006E5E61">
        <w:rPr>
          <w:color w:val="auto"/>
        </w:rPr>
        <w:t xml:space="preserve"> għall-konsistenza mal-anness dwar ir-rikonoxximent reċiproku ta' deċiżjonijiet tal-asil.</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29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m'għandux ikollhom id-dritt li jgħixu fi Stati Membri oħra għajr dak li jkun ta l-protezzjoni.</w:t>
            </w:r>
            <w:r w:rsidRPr="006E5E61">
              <w:rPr>
                <w:b/>
                <w:i/>
                <w:color w:val="auto"/>
              </w:rPr>
              <w:t xml:space="preserve"> Dan huwa mingħajr preġudizzju għad-dritt tagħhom li japplikaw u jkunu ammessi biex jirrisjedu fi Stati Membri oħra skont id-dispożizzjonijiet rilevanti tal-liġi tal-Unjoni u nazzjonali u d-dritt tagħhom li jiċċaqalqu b'mod liberu skont il-kundizzjonijiet tal-Artikolu 21 tal-Konvenzjoni li Timplimenta l-Ftehim ta' Schengen.</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m'għandux ikollhom id-dritt li jgħixu fi Stati Membri oħra għajr dak li jkun ta l-protezzjoni.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29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m'għandux ikollhom id-dritt li jgħixu fi Stati Membri oħra għajr dak li jkun ta l-protezzjoni. Dan huwa mingħajr preġudizzju għad-dritt tagħhom li japplikaw u jkunu ammessi biex jirrisjedu fi Stati Membri oħra skont id-dispożizzjonijiet rilevanti tal-liġi tal-Unjoni u nazzjonali u d-dritt tagħhom li jiċċaqalqu b'mod liberu skont il-kundizzjonijiet tal-Artikolu 21 tal-Konvenzjoni li Timplimenta l-Ftehim ta' Schengen.</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m'għandux ikollhom id-dritt li jgħixu fi Stati Membri oħra għajr dak li jkun ta l-protezzjoni. Dan huwa mingħajr preġudizzju għad-dritt tagħhom li japplikaw u jkunu ammessi biex jirrisjedu fi Stati Membri oħra skont id-dispożizzjonijiet rilevanti tal-liġi tal-Unjoni u nazzjonali</w:t>
            </w:r>
            <w:r w:rsidRPr="006E5E61">
              <w:rPr>
                <w:b/>
                <w:i/>
                <w:color w:val="auto"/>
              </w:rPr>
              <w:t>, inkluża d-Direttiva tal-Kunsill 2009/50/KE</w:t>
            </w:r>
            <w:r w:rsidRPr="006E5E61">
              <w:rPr>
                <w:b/>
                <w:i/>
                <w:color w:val="auto"/>
                <w:vertAlign w:val="superscript"/>
              </w:rPr>
              <w:t xml:space="preserve"> 1a</w:t>
            </w:r>
            <w:r w:rsidRPr="006E5E61">
              <w:rPr>
                <w:b/>
                <w:i/>
                <w:color w:val="auto"/>
              </w:rPr>
              <w:t xml:space="preserve"> jew id-Direttiva (UE) 2016/801 tal-Parlament Ewropew</w:t>
            </w:r>
            <w:r w:rsidRPr="006E5E61">
              <w:rPr>
                <w:color w:val="auto"/>
              </w:rPr>
              <w:t xml:space="preserve"> u</w:t>
            </w:r>
            <w:r w:rsidRPr="006E5E61">
              <w:rPr>
                <w:b/>
                <w:i/>
                <w:color w:val="auto"/>
              </w:rPr>
              <w:t xml:space="preserve"> tal-Kunsill </w:t>
            </w:r>
            <w:r w:rsidRPr="006E5E61">
              <w:rPr>
                <w:b/>
                <w:i/>
                <w:color w:val="auto"/>
                <w:vertAlign w:val="superscript"/>
              </w:rPr>
              <w:t>1b</w:t>
            </w:r>
            <w:r w:rsidRPr="006E5E61">
              <w:rPr>
                <w:b/>
                <w:i/>
                <w:color w:val="auto"/>
              </w:rPr>
              <w:t>, u</w:t>
            </w:r>
            <w:r w:rsidRPr="006E5E61">
              <w:rPr>
                <w:color w:val="auto"/>
              </w:rPr>
              <w:t xml:space="preserve"> d-dritt tagħhom li jiċċaqalqu b'mod liberu skont il-kundizzjonijiet tal-Artikolu 21 tal-Konvenzjoni li Timplimenta l-Ftehim ta' Schengen.</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_________________</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vertAlign w:val="superscript"/>
              </w:rPr>
              <w:t xml:space="preserve">1a </w:t>
            </w:r>
            <w:r w:rsidRPr="006E5E61">
              <w:rPr>
                <w:b/>
                <w:i/>
                <w:color w:val="auto"/>
              </w:rPr>
              <w:t>Id-Direttiva tal-Kunsill 2009/50/KE tal-25 ta' Mejju 2009 dwar il-kondizzjonijiet ta' dħul u residenza ta' ċittadini ta' pajjiżi terzi għall-finijiet ta' impjieg bi kwalifiki għoljin, ĠU L 155, 18.6.2009, p. 17–29.</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vertAlign w:val="superscript"/>
              </w:rPr>
              <w:t>1b</w:t>
            </w:r>
            <w:r w:rsidRPr="006E5E61">
              <w:rPr>
                <w:b/>
                <w:i/>
                <w:color w:val="auto"/>
              </w:rPr>
              <w:t xml:space="preserve"> Id-Direttiva (UE) 2016/801 tal-Parlament Ewropew u tal-Kunsill tal-11 ta' Mejju 2016 dwar il-kundizzjonijiet ta' dħul u residenza ta' ċittadini ta' pajjiżi terzi għall-finijiet ta' riċerka, studji, taħriġ, servizz volontarju, skemi ta' skambju ta' skulari jew proġetti edukattivi u au pairing, ĠU L 132, 21.5.2016, p. 21–57.</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699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Emil Radev</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29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Meta benefiċjarju jinstab fi Stat Membru ieħor għajr dak li jkun tah il-protezzjoni mingħajr id-dritt ta' permanenza jew ta' residenza f'konformità mal-liġi rilevanti tal-Unjoni jew nazzjonali, huwa jkun soġġett għal proċedura ta' teħid lura kif definit skont l-Artikolu 20(1)(e) tar-Regolament ta' Dublin (UE) Nru xxx/xxx.</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{BG}</w:t>
      </w:r>
      <w:r w:rsidRPr="006E5E61">
        <w:rPr>
          <w:color w:val="auto"/>
        </w:rPr>
        <w:t>bg</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 xml:space="preserve">Il-pajjiżi fil-fruntieri esterni tal-UE ma jistgħux jiġu sfurzati </w:t>
      </w:r>
      <w:r w:rsidR="00723C88" w:rsidRPr="006E5E61">
        <w:rPr>
          <w:color w:val="auto"/>
        </w:rPr>
        <w:t>jerfgħu</w:t>
      </w:r>
      <w:r w:rsidRPr="006E5E61">
        <w:rPr>
          <w:color w:val="auto"/>
        </w:rPr>
        <w:t xml:space="preserve"> responsabbiltà permanenti għall-persuni li jingħataw protezzjoni internazzjonali.</w:t>
      </w:r>
    </w:p>
    <w:p w:rsidR="007650BA" w:rsidRPr="006E5E61" w:rsidRDefault="007650BA" w:rsidP="007650BA">
      <w:pPr>
        <w:pStyle w:val="AMNumberTabs"/>
        <w:rPr>
          <w:color w:val="auto"/>
        </w:rPr>
      </w:pPr>
      <w:r w:rsidRPr="006E5E61">
        <w:rPr>
          <w:rStyle w:val="HideTWBExt"/>
          <w:color w:val="auto"/>
        </w:rPr>
        <w:t>&lt;/Amend&gt;</w:t>
      </w: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 Jean Lambert, Cornelia Ernst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29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Meta benefiċjarju jinstab fi Stat Membru ieħor għajr dak li jkun tah il-protezzjoni mingħajr id-dritt ta' permanenza jew ta' residenza f'konformità mal-liġi rilevanti tal-Unjoni jew nazzjonali, huwa jkun soġġett għal proċedura ta' teħid lura kif definit skont l-Artikolu 20(1)(e) tar-Regolament ta' Dublin (UE) Nru xxx/xxx.</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29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Meta benefiċjarju jinstab fi Stat Membru ieħor għajr dak li jkun tah il-protezzjoni mingħajr id-dritt ta' permanenza jew ta' residenza f'konformità mal-liġi rilevanti tal-Unjoni jew nazzjonali, huwa jkun soġġett għal proċedura ta' teħid lura kif definit skont l-Artikolu 20(1)(e) tar-Regolament ta' Dublin</w:t>
            </w:r>
            <w:r w:rsidRPr="006E5E61">
              <w:rPr>
                <w:b/>
                <w:i/>
                <w:color w:val="auto"/>
              </w:rPr>
              <w:t xml:space="preserve"> </w:t>
            </w:r>
            <w:r w:rsidRPr="006E5E61">
              <w:rPr>
                <w:color w:val="auto"/>
              </w:rPr>
              <w:t>(UE) Nru xxx/xxx.</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Meta benefiċjarju jinstab fi Stat Membru ieħor għajr dak li jkun tah il-protezzjoni mingħajr id-dritt ta' permanenza jew ta' residenza f'konformità mal-liġi rilevanti tal-Unjoni jew nazzjonali, huwa jkun soġġett għal proċedura ta' teħid lura kif definit skont l-Artikolu 20(1)(e) tar-Regolament ta' Dublin</w:t>
            </w:r>
            <w:r w:rsidRPr="006E5E61">
              <w:rPr>
                <w:b/>
                <w:i/>
                <w:color w:val="auto"/>
              </w:rPr>
              <w:t xml:space="preserve"> </w:t>
            </w:r>
            <w:r w:rsidRPr="006E5E61">
              <w:rPr>
                <w:color w:val="auto"/>
              </w:rPr>
              <w:t>(UE) Nru xxx/xxx</w:t>
            </w:r>
            <w:r w:rsidRPr="006E5E61">
              <w:rPr>
                <w:b/>
                <w:i/>
                <w:color w:val="auto"/>
              </w:rPr>
              <w:t xml:space="preserve"> bi spejjeż għalih, li jitnaqqsu mill-benefiċċji finanzjarji li jaslu mill-Istat Membru li jagħti l-protezzjoni</w:t>
            </w:r>
            <w:r w:rsidRPr="006E5E61">
              <w:rPr>
                <w:color w:val="auto"/>
              </w:rPr>
              <w:t>.</w:t>
            </w:r>
            <w:r w:rsidRPr="006E5E61">
              <w:rPr>
                <w:b/>
                <w:i/>
                <w:color w:val="auto"/>
              </w:rPr>
              <w:t xml:space="preserve"> Il-persuna soġġetta għal proċedura ta' teħid lura għandha tkun penalizzata wkoll permezz tal-irtirar ta' drittijiet rilevanti fit-Taqsima III għal perjodu ta' żmien limitat.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29 – paragrafu 2a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2a.</w:t>
            </w:r>
            <w:r w:rsidRPr="006E5E61">
              <w:rPr>
                <w:b/>
                <w:i/>
                <w:color w:val="auto"/>
              </w:rPr>
              <w:tab/>
              <w:t>Meta minorenni mhux akkumpanjat li huwa benefiċjarju ta' protezzjoni internazzjonali jinstab fi Stat Membru ieħor għajr dak li jkun tah il-protezzjoni mingħajr id-dritt ta' permanenza jew ta' residenza f'konformità mal-liġi rilevanti tal-Unjoni jew nazzjonali, l-Istat Membru fejn il-minorenni jkun preżenti għandu jwettaq minnufih valutazzjoni multidixxiplinarja tal-aħjar interessi tat-tfal sabiex jiġi determinat jekk il-minorenni għandux ikun soġġett għal proċedura ta' teħid lura kif definit skont l-Artikolu 20(1)(e) tar-Regolament ta' Dublin (UE) Nru xxx/xxx. L-Istat Membru li jittrasferixxi għandu jakkwista garanziji individwali li l-Istat Membru responsabbli skont ir-riżultat tal-valutazzjoni jieħu l-miżuri msemmija fl-Artikoli 14 u 24 tad-Direttiva 2013/33/UE u l-Artikolu 25 tad-Direttiva 2013/32/UE mingħajr dewmien.</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Il-valutazzjoni multidixxiplinarja għandha tkun ibbażata fuq il-fatturi li ġejjin:</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(a) il-possibbiltajiet ta' riunifikazzjoni tal-familja;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(b) il-benesseri u l-iżvilupp soċjali tal-minorenni;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(c) konsiderazzjonijiet ta' sigurtà u sikurezza, b'mod partikolari fejn hemm riskju li l-minorenni jkunu vittmi ta' traffikar tal-bnedmin;</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(d) il-fehmiet tal-minorenni, skont l-età u l-maturità tagħhom.</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Il-valutazzjoni għandha ssir malajr mill-persunal bil-kwalifiki u l-kompetenzi fid-drittijiet tat-tfal sabiex jiġi żgurat li l-aħjar interessi tat-tfal jittieħdu inkunsiderazzjoni, din għandha tinvolvi mill-inqas il-gwardjan u l-konsulent legali jew konsulent u jrid ikun garantit id-dritt tat-tfal li jinstemgħu.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Kapitolu 7 – taqsima 3 – titolu</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Drittijiet relatati mal-integrazzjoni</w:t>
            </w:r>
          </w:p>
        </w:tc>
        <w:tc>
          <w:tcPr>
            <w:tcW w:w="4876" w:type="dxa"/>
          </w:tcPr>
          <w:p w:rsidR="007650BA" w:rsidRPr="006E5E61" w:rsidRDefault="007650BA" w:rsidP="00B52B81">
            <w:pPr>
              <w:pStyle w:val="Normal6"/>
              <w:rPr>
                <w:b/>
                <w:i/>
                <w:color w:val="auto"/>
              </w:rPr>
            </w:pPr>
            <w:r w:rsidRPr="006E5E61">
              <w:rPr>
                <w:color w:val="auto"/>
              </w:rPr>
              <w:t>Drittijiet</w:t>
            </w:r>
            <w:r w:rsidRPr="006E5E61">
              <w:rPr>
                <w:b/>
                <w:i/>
                <w:color w:val="auto"/>
              </w:rPr>
              <w:t xml:space="preserve"> u obbligi</w:t>
            </w:r>
            <w:r w:rsidRPr="006E5E61">
              <w:rPr>
                <w:color w:val="auto"/>
              </w:rPr>
              <w:t xml:space="preserve"> relatati mal-integrazzjoni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Lorenzo Fontana</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30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id-dritt li</w:t>
            </w:r>
            <w:r w:rsidRPr="006E5E61">
              <w:rPr>
                <w:b/>
                <w:i/>
                <w:color w:val="auto"/>
              </w:rPr>
              <w:t xml:space="preserve"> jieħdu sehem f'attivitajiet</w:t>
            </w:r>
            <w:r w:rsidRPr="006E5E61">
              <w:rPr>
                <w:color w:val="auto"/>
              </w:rPr>
              <w:t xml:space="preserve"> ta' xogħol bħala impjegati jew</w:t>
            </w:r>
            <w:r w:rsidRPr="006E5E61">
              <w:rPr>
                <w:b/>
                <w:i/>
                <w:color w:val="auto"/>
              </w:rPr>
              <w:t xml:space="preserve"> xogħol</w:t>
            </w:r>
            <w:r w:rsidRPr="006E5E61">
              <w:rPr>
                <w:color w:val="auto"/>
              </w:rPr>
              <w:t xml:space="preserve"> għal rashom</w:t>
            </w:r>
            <w:r w:rsidRPr="006E5E61">
              <w:rPr>
                <w:b/>
                <w:i/>
                <w:color w:val="auto"/>
              </w:rPr>
              <w:t xml:space="preserve"> soġġett għar-regoli ġeneralment applikabbli għall-professjoni u għas-settur pubbliku, immedjatament wara li tkun ingħatat il-protezzjoni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id-dritt</w:t>
            </w:r>
            <w:r w:rsidRPr="006E5E61">
              <w:rPr>
                <w:b/>
                <w:i/>
                <w:color w:val="auto"/>
              </w:rPr>
              <w:t xml:space="preserve"> u d-dmir bħaċ-ċittadini kollha residenti fil-pajjiż ospitanti</w:t>
            </w:r>
            <w:r w:rsidRPr="006E5E61">
              <w:rPr>
                <w:color w:val="auto"/>
              </w:rPr>
              <w:t xml:space="preserve"> li</w:t>
            </w:r>
            <w:r w:rsidRPr="006E5E61">
              <w:rPr>
                <w:b/>
                <w:i/>
                <w:color w:val="auto"/>
              </w:rPr>
              <w:t xml:space="preserve"> jfittxu attività</w:t>
            </w:r>
            <w:r w:rsidRPr="006E5E61">
              <w:rPr>
                <w:color w:val="auto"/>
              </w:rPr>
              <w:t xml:space="preserve"> ta' xogħol bħala impjegati jew għal rashom.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30 – paragrafu 2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Benefiċjarji ta' protezzjoni internazzjonali għandhom igawdu trattament ugwali</w:t>
            </w:r>
            <w:r w:rsidRPr="006E5E61">
              <w:rPr>
                <w:b/>
                <w:i/>
                <w:color w:val="auto"/>
              </w:rPr>
              <w:t xml:space="preserve"> maċ-ċittadini tal-Istat</w:t>
            </w:r>
            <w:r w:rsidRPr="006E5E61">
              <w:rPr>
                <w:color w:val="auto"/>
              </w:rPr>
              <w:t xml:space="preserve"> Membru li jkun ta l-protezzjoni fir-rigward ta':</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Benefiċjarji ta' protezzjoni internazzjonali għandhom igawdu trattament ugwali</w:t>
            </w:r>
            <w:r w:rsidRPr="006E5E61">
              <w:rPr>
                <w:b/>
                <w:i/>
                <w:color w:val="auto"/>
              </w:rPr>
              <w:t xml:space="preserve"> ma' ċittadini oħra ta' pajjiżi terzi li jirrisjedu fl-Istat</w:t>
            </w:r>
            <w:r w:rsidRPr="006E5E61">
              <w:rPr>
                <w:color w:val="auto"/>
              </w:rPr>
              <w:t xml:space="preserve"> Membru li jkun ta l-protezzjoni fir-rigward ta':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30 – paragrafu 2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is-servizzi ta' parir offruti minn uffiċċji tal-impjiegi.</w:t>
            </w:r>
          </w:p>
        </w:tc>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is-servizzi ta' parir offruti minn uffiċċji tal-impjiegi</w:t>
            </w:r>
            <w:r w:rsidRPr="006E5E61">
              <w:rPr>
                <w:b/>
                <w:i/>
                <w:color w:val="auto"/>
              </w:rPr>
              <w:t xml:space="preserve"> fil-lingwi konswetudinarji ta' tali servizzi fl-Istat Membru kkonċernat</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Awtoritajiet kompetenti,</w:t>
            </w:r>
            <w:r w:rsidRPr="006E5E61">
              <w:rPr>
                <w:b/>
                <w:i/>
                <w:color w:val="auto"/>
              </w:rPr>
              <w:t xml:space="preserve"> fejn meħtieġ,</w:t>
            </w:r>
            <w:r w:rsidRPr="006E5E61">
              <w:rPr>
                <w:color w:val="auto"/>
              </w:rPr>
              <w:t xml:space="preserve"> għandhom jiffaċilitaw l-aċċess sħiħ għall-attivitajiet imsemmija fil-paragrafu 2(c) u</w:t>
            </w:r>
            <w:r w:rsidRPr="006E5E61">
              <w:rPr>
                <w:b/>
                <w:i/>
                <w:color w:val="auto"/>
              </w:rPr>
              <w:t xml:space="preserve"> </w:t>
            </w:r>
            <w:r w:rsidRPr="006E5E61">
              <w:rPr>
                <w:color w:val="auto"/>
              </w:rPr>
              <w:t>(d).</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Awtoritajiet kompetenti, għandhom jiffaċilitaw l-aċċess sħiħ għall-attivitajiet imsemmija fil-paragrafu 2(c) u</w:t>
            </w:r>
            <w:r w:rsidRPr="006E5E61">
              <w:rPr>
                <w:b/>
                <w:i/>
                <w:color w:val="auto"/>
              </w:rPr>
              <w:t xml:space="preserve"> </w:t>
            </w:r>
            <w:r w:rsidRPr="006E5E61">
              <w:rPr>
                <w:color w:val="auto"/>
              </w:rPr>
              <w:t>(d).</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30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Awtoritajiet kompetenti</w:t>
            </w:r>
            <w:r w:rsidRPr="006E5E61">
              <w:rPr>
                <w:b/>
                <w:i/>
                <w:color w:val="auto"/>
              </w:rPr>
              <w:t>, fejn meħtieġ,</w:t>
            </w:r>
            <w:r w:rsidRPr="006E5E61">
              <w:rPr>
                <w:color w:val="auto"/>
              </w:rPr>
              <w:t xml:space="preserve"> għandhom jiffaċilitaw l-aċċess sħiħ għall-attivitajiet imsemmija fil-paragrafu 2(c) u</w:t>
            </w:r>
            <w:r w:rsidRPr="006E5E61">
              <w:rPr>
                <w:b/>
                <w:i/>
                <w:color w:val="auto"/>
              </w:rPr>
              <w:t xml:space="preserve"> </w:t>
            </w:r>
            <w:r w:rsidRPr="006E5E61">
              <w:rPr>
                <w:color w:val="auto"/>
              </w:rPr>
              <w:t>(d).</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Awtoritajiet kompetenti għandhom jiffaċilitaw l-aċċess sħiħ għall-attivitajiet imsemmija fil-paragrafu 2(c) u</w:t>
            </w:r>
            <w:r w:rsidRPr="006E5E61">
              <w:rPr>
                <w:b/>
                <w:i/>
                <w:color w:val="auto"/>
              </w:rPr>
              <w:t xml:space="preserve"> </w:t>
            </w:r>
            <w:r w:rsidRPr="006E5E61">
              <w:rPr>
                <w:color w:val="auto"/>
              </w:rPr>
              <w:t>(d).</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709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31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Minorenni li jingħataw protezzjoni internazzjonali għandu jkollhom aċċess sħiħ għas-sistema tal-edukazzjoni, taħt l-istess kundizzjonijiet</w:t>
            </w:r>
            <w:r w:rsidRPr="006E5E61">
              <w:rPr>
                <w:b/>
                <w:i/>
                <w:color w:val="auto"/>
              </w:rPr>
              <w:t xml:space="preserve"> bħaċ-ċittadini tal-Istat</w:t>
            </w:r>
            <w:r w:rsidRPr="006E5E61">
              <w:rPr>
                <w:color w:val="auto"/>
              </w:rPr>
              <w:t xml:space="preserve"> Membru li jkun ta l-protezzjoni.</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Minorenni li jingħataw protezzjoni internazzjonali għandu jkollhom aċċess sħiħ għas-sistema tal-edukazzjoni, taħt l-istess kundizzjonijiet</w:t>
            </w:r>
            <w:r w:rsidRPr="006E5E61">
              <w:rPr>
                <w:b/>
                <w:i/>
                <w:color w:val="auto"/>
              </w:rPr>
              <w:t xml:space="preserve"> bħal ċittadini oħra ta' pajjiżi terzi li jirrisjedu fl-Istat</w:t>
            </w:r>
            <w:r w:rsidRPr="006E5E61">
              <w:rPr>
                <w:color w:val="auto"/>
              </w:rPr>
              <w:t xml:space="preserve"> Membru li jkun ta l-protezzjoni</w:t>
            </w:r>
            <w:r w:rsidRPr="006E5E61">
              <w:rPr>
                <w:b/>
                <w:i/>
                <w:color w:val="auto"/>
              </w:rPr>
              <w:t xml:space="preserve"> Għalkemm l-Istati Membri jenħtieġ li jitħallew id-diskrezzjoni li jassenjaw faċilitajiet speċjali tal-iskola lill-minorenni, li jingħataw protezzjoni internazzjonali, sabiex jiġi salvagwardjat ambjent tal-iskola ordnat</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31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Adulti li jingħataw protezzjoni internazzjonali għandu jkollhom aċċess għas-sistema ġenerali tal-edukazzjoni, aktar taħriġ jew taħriġ mill-ġdid, taħt l-istess kundizzjonijiet bħal ċittadini</w:t>
            </w:r>
            <w:r w:rsidRPr="006E5E61">
              <w:rPr>
                <w:b/>
                <w:i/>
                <w:color w:val="auto"/>
              </w:rPr>
              <w:t xml:space="preserve"> ta' pajjiżi terzi residenti legalment f'dak l-Istat Membru li jkunu f'sitwazzjoni paragunabbli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Adulti li jingħataw protezzjoni internazzjonali għandu jkollhom aċċess għas-sistema ġenerali tal-edukazzjoni, aktar taħriġ jew taħriġ mill-ġdid, taħt l-istess kundizzjonijiet bħal ċittadini.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31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Adulti li jingħataw protezzjoni internazzjonali għandu jkollhom aċċess għas-sistema ġenerali tal-edukazzjoni, aktar taħriġ jew taħriġ mill-ġdid, taħt l-istess kundizzjonijiet bħal ċittadini ta' pajjiżi terzi residenti legalment f'dak l-Istat Membru</w:t>
            </w:r>
            <w:r w:rsidRPr="006E5E61">
              <w:rPr>
                <w:b/>
                <w:i/>
                <w:color w:val="auto"/>
              </w:rPr>
              <w:t xml:space="preserve"> li jkunu f'sitwazzjoni paragunabbli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Adulti li jingħataw protezzjoni internazzjonali għandu jkollhom aċċess għas-sistema ġenerali tal-edukazzjoni, aktar taħriġ jew taħriġ mill-ġdid, taħt l-istess kundizzjonijiet bħal ċittadini ta' pajjiżi terzi residenti legalment f'dak l-Istat Membru.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 xml:space="preserve">Mhuwiex ċar xi tfisser eżatt "ċittadini ta' pajjiżi terzi residenti legalment f'dak l-Istat Membru li jkunu f'sitwazzjoni paragunabbli". Il-bidla proposta hija maħsuba li </w:t>
      </w:r>
      <w:r w:rsidR="00723C88" w:rsidRPr="006E5E61">
        <w:rPr>
          <w:color w:val="auto"/>
        </w:rPr>
        <w:t>telimina</w:t>
      </w:r>
      <w:r w:rsidRPr="006E5E61">
        <w:rPr>
          <w:color w:val="auto"/>
        </w:rPr>
        <w:t xml:space="preserve"> din l-ambigwità u tiżgura li t-tranżizzjoni bejn it-tfal u l-adulti tkun aktar </w:t>
      </w:r>
      <w:r w:rsidR="00723C88" w:rsidRPr="006E5E61">
        <w:rPr>
          <w:color w:val="auto"/>
        </w:rPr>
        <w:t>ħafifa</w:t>
      </w:r>
      <w:r w:rsidRPr="006E5E61">
        <w:rPr>
          <w:color w:val="auto"/>
        </w:rPr>
        <w:t>. Ħafna tfal mhux akkumpanjati jagħlqu t-18-il sena qabel ma jirċievu deċiżjoni dwar l-applikazzjoni tagħhom għall-protezzjoni internazzjonali. Barra minn hekk, dawk li jirċievu permess ta' residenza jeħtieġ li jkollhom garanziji sabiex ilestu l-edukazzjoni sekondarja tagħhom.</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32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għandhom igawdu trattament ugwali bħal ċittadini</w:t>
            </w:r>
            <w:r w:rsidRPr="006E5E61">
              <w:rPr>
                <w:b/>
                <w:i/>
                <w:color w:val="auto"/>
              </w:rPr>
              <w:t xml:space="preserve"> tal-Istat</w:t>
            </w:r>
            <w:r w:rsidRPr="006E5E61">
              <w:rPr>
                <w:color w:val="auto"/>
              </w:rPr>
              <w:t xml:space="preserve"> Membru li jkun ta l-protezzjoni fil-kuntest tal-proċeduri eżistenti ta' rikonoxximent għal diplomi u ċertifikati barranin u evidenza oħra ta' kwalifiki formali.</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għandhom igawdu trattament ugwali bħal ċittadini</w:t>
            </w:r>
            <w:r w:rsidRPr="006E5E61">
              <w:rPr>
                <w:b/>
                <w:i/>
                <w:color w:val="auto"/>
              </w:rPr>
              <w:t xml:space="preserve"> oħra ta' pajjiżi terzi li jirrisjedu fl-Istat</w:t>
            </w:r>
            <w:r w:rsidRPr="006E5E61">
              <w:rPr>
                <w:color w:val="auto"/>
              </w:rPr>
              <w:t xml:space="preserve"> Membru li jkun ta l-protezzjoni fil-kuntest tal-proċeduri eżistenti ta' rikonoxximent għal diplomi u ċertifikati barranin u evidenza oħra ta' kwalifiki formali.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32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L-awtoritajiet kompetenti għandhom jiffaċilitaw l-aċċess sħiħ għall-proċeduri msemmija fil-paragrafu 1 għal dawk il-benefiċjarji tal-protezzjoni internazzjonali li ma jistgħux jipprovdu evidenza dokumentarja tal-kwalifiki tagħhom mingħajr preġudizzju għall-Artikoli 2(2) u 3(3) tad-Direttiva 2005/36/KE tal-Parlament Ewropew u tal-Kunsill46.</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_________________</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46 Id-Direttiva 2005/36/KE tal-Parlament Ewropew u tal-Kunsill tas-7 ta' Settembru 2005 dwar ir-rikonoxximent ta' kwalifiki professjonali (ĠU L 255, 30.9.2005, p. 22).</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32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Benefiċjarji ta' protezzjoni internazzjonali għandhom igawdu trattament ugwali ma' ċittadini</w:t>
            </w:r>
            <w:r w:rsidRPr="006E5E61">
              <w:rPr>
                <w:b/>
                <w:i/>
                <w:color w:val="auto"/>
              </w:rPr>
              <w:t xml:space="preserve"> tal-Istat</w:t>
            </w:r>
            <w:r w:rsidRPr="006E5E61">
              <w:rPr>
                <w:color w:val="auto"/>
              </w:rPr>
              <w:t xml:space="preserve"> Membru li jkun ta l-protezzjoni fir-rigward tal-aċċess għal skemi xierqa għall-valutazzjoni, il-validazzjoni u l-akkreditazzjoni tat-tagħlim u l-esperjenza preċedenti tagħhom.</w:t>
            </w:r>
          </w:p>
        </w:tc>
        <w:tc>
          <w:tcPr>
            <w:tcW w:w="4876" w:type="dxa"/>
          </w:tcPr>
          <w:p w:rsidR="007650BA" w:rsidRPr="006E5E61" w:rsidRDefault="007650BA" w:rsidP="00B52B81">
            <w:pPr>
              <w:pStyle w:val="Normal6"/>
              <w:rPr>
                <w:b/>
                <w:i/>
                <w:color w:val="auto"/>
              </w:rPr>
            </w:pPr>
            <w:r w:rsidRPr="006E5E61">
              <w:rPr>
                <w:color w:val="auto"/>
              </w:rPr>
              <w:t>3.</w:t>
            </w:r>
            <w:r w:rsidRPr="006E5E61">
              <w:rPr>
                <w:b/>
                <w:i/>
                <w:color w:val="auto"/>
              </w:rPr>
              <w:tab/>
            </w:r>
            <w:r w:rsidRPr="006E5E61">
              <w:rPr>
                <w:color w:val="auto"/>
              </w:rPr>
              <w:t>Benefiċjarji ta' protezzjoni internazzjonali għandhom igawdu trattament ugwali ma' ċittadini</w:t>
            </w:r>
            <w:r w:rsidRPr="006E5E61">
              <w:rPr>
                <w:b/>
                <w:i/>
                <w:color w:val="auto"/>
              </w:rPr>
              <w:t xml:space="preserve"> oħra ta' pajjiżi terzi li jirrisjedu fl-Istat</w:t>
            </w:r>
            <w:r w:rsidRPr="006E5E61">
              <w:rPr>
                <w:color w:val="auto"/>
              </w:rPr>
              <w:t xml:space="preserve"> Membru li jkun ta l-protezzjoni fir-rigward tal-aċċess għal skemi xierqa għall-valutazzjoni, il-validazzjoni u l-akkreditazzjoni tat-tagħlim u l-esperjenza preċedenti tagħhom.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Kristina Winberg</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Artikolu 33</w:t>
            </w:r>
            <w:r w:rsidRPr="006E5E61">
              <w:rPr>
                <w:b/>
                <w:i/>
                <w:color w:val="auto"/>
              </w:rPr>
              <w:tab/>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Sigurtà soċjali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Benefiċjarji ta' protezzjoni internazzjonali għandhom igawdu trattament ugwali ma' ċittadini tal-Istat Membru li jkun ta l-protezzjoni fir-rigward tas-sigurtà soċjali.</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Traian Ungureanu, Artis Pabriks, Kinga Gál, Pál Csáky, Tomáš Zdechovský,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Artikolu 33</w:t>
            </w:r>
            <w:r w:rsidRPr="006E5E61">
              <w:rPr>
                <w:b/>
                <w:i/>
                <w:color w:val="auto"/>
              </w:rPr>
              <w:tab/>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Sigurtà soċjali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Benefiċjarji ta' protezzjoni internazzjonali għandhom igawdu trattament ugwali ma' ċittadini tal-Istat Membru li jkun ta l-protezzjoni fir-rigward tas-sigurtà soċjali.</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33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Benefiċjarji ta' protezzjoni internazzjonali għandhom igawdu trattament ugwali ma' ċittadini</w:t>
            </w:r>
            <w:r w:rsidRPr="006E5E61">
              <w:rPr>
                <w:b/>
                <w:i/>
                <w:color w:val="auto"/>
              </w:rPr>
              <w:t xml:space="preserve"> tal-Istat</w:t>
            </w:r>
            <w:r w:rsidRPr="006E5E61">
              <w:rPr>
                <w:color w:val="auto"/>
              </w:rPr>
              <w:t xml:space="preserve"> Membru li jkun ta l-protezzjoni fir-rigward tas-sigurtà soċjali.</w:t>
            </w:r>
          </w:p>
        </w:tc>
        <w:tc>
          <w:tcPr>
            <w:tcW w:w="4876" w:type="dxa"/>
          </w:tcPr>
          <w:p w:rsidR="007650BA" w:rsidRPr="006E5E61" w:rsidRDefault="007650BA" w:rsidP="00B52B81">
            <w:pPr>
              <w:pStyle w:val="Normal6"/>
              <w:rPr>
                <w:b/>
                <w:i/>
                <w:color w:val="auto"/>
              </w:rPr>
            </w:pPr>
            <w:r w:rsidRPr="006E5E61">
              <w:rPr>
                <w:color w:val="auto"/>
              </w:rPr>
              <w:t>Benefiċjarji ta' protezzjoni internazzjonali għandhom igawdu trattament ugwali ma' ċittadini</w:t>
            </w:r>
            <w:r w:rsidRPr="006E5E61">
              <w:rPr>
                <w:b/>
                <w:i/>
                <w:color w:val="auto"/>
              </w:rPr>
              <w:t xml:space="preserve"> oħra ta' pajjiżi terzi li jirrisjedu fl-Istat</w:t>
            </w:r>
            <w:r w:rsidRPr="006E5E61">
              <w:rPr>
                <w:color w:val="auto"/>
              </w:rPr>
              <w:t xml:space="preserve"> Membru li jkun ta l-protezzjoni fir-rigward tas-sigurtà soċjali.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Sakemm l-istatus ta' residenza tal-benefiċjajru ta' protezzjoni internazzjonali jkun jista' jitqies permanenti l-Istati Membri jeħtieġ li ma jagħtux l-istess livell ta' protezzjoni soċjali bħalma jagħtu liċ-ċittadini tagħhom stess.</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Kristina Winberg</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Artikolu 34</w:t>
            </w:r>
            <w:r w:rsidRPr="006E5E61">
              <w:rPr>
                <w:b/>
                <w:i/>
                <w:color w:val="auto"/>
              </w:rPr>
              <w:tab/>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Assistenza soċjali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1.</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Benefiċjarji ta' protezzjoni internazzjonali għandhom igawdu trattament ugwali ma' ċittadini tal-Istat Membru li jkun ta l-protezzjoni fir-rigward tal-assistenza soċjali.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Aċċess għal ċerta assistenza soċjali speċifikata fil-liġi nazzjonali jista' jingħata bil-kundizzjoni tal-parteċipazzjoni effettiva tal-benefiċjarju tal-protezzjoni internazzjonali f'miżuri ta' integrazzjoni.</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 Għal benefiċjarji ta' status ta' protezzjoni sussidjarja, l-Istati Membri jistgħu jillimitaw l-assistenza soċjali għal benefiċċji bażiċi.</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719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1 – subparagrafu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Benefiċjarji ta' protezzjoni internazzjonali għandhom igawdu trattament ugwali ma' ċittadini</w:t>
            </w:r>
            <w:r w:rsidRPr="006E5E61">
              <w:rPr>
                <w:b/>
                <w:i/>
                <w:color w:val="auto"/>
              </w:rPr>
              <w:t xml:space="preserve"> tal-Istat</w:t>
            </w:r>
            <w:r w:rsidRPr="006E5E61">
              <w:rPr>
                <w:color w:val="auto"/>
              </w:rPr>
              <w:t xml:space="preserve"> Membru li jkun ta l-protezzjoni fir-rigward tal-assistenza soċjali.</w:t>
            </w:r>
          </w:p>
        </w:tc>
        <w:tc>
          <w:tcPr>
            <w:tcW w:w="4876" w:type="dxa"/>
          </w:tcPr>
          <w:p w:rsidR="007650BA" w:rsidRPr="006E5E61" w:rsidRDefault="007650BA" w:rsidP="00B52B81">
            <w:pPr>
              <w:pStyle w:val="Normal6"/>
              <w:rPr>
                <w:b/>
                <w:i/>
                <w:color w:val="auto"/>
              </w:rPr>
            </w:pPr>
            <w:r w:rsidRPr="006E5E61">
              <w:rPr>
                <w:color w:val="auto"/>
              </w:rPr>
              <w:t>Benefiċjarji ta' protezzjoni internazzjonali għandhom igawdu trattament ugwali ma' ċittadini</w:t>
            </w:r>
            <w:r w:rsidRPr="006E5E61">
              <w:rPr>
                <w:b/>
                <w:i/>
                <w:color w:val="auto"/>
              </w:rPr>
              <w:t xml:space="preserve"> oħra ta' pajjiżi terzi li jirrisjedu fl-Istat</w:t>
            </w:r>
            <w:r w:rsidRPr="006E5E61">
              <w:rPr>
                <w:color w:val="auto"/>
              </w:rPr>
              <w:t xml:space="preserve"> Membru li jkun ta l-protezzjoni fir-rigward tal-assistenza soċjali.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Sakemm l-istatus ta' residenza tal-benefiċjajru ta' protezzjoni internazzjonali jkun jista' jitqies permanenti l-Istati Membri jeħtieġ li ma jagħtux l-istess livell ta' assistenza soċjali bħalma jagħtu liċ-ċittadini tagħhom stess.</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1 – subparagrafu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Aċċess għal ċerta assistenza soċjali speċifikata fil-liġi nazzjonali jista' jingħata bil-kundizzjoni tal-parteċipazzjoni effettiva tal-benefiċjarju tal-protezzjoni internazzjonali f'miżuri ta' integrazzjoni.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1 – subparagrafu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Aċċess għal ċerta assistenza soċjali speċifikata fil-liġi nazzjonali jista' jingħata bil-kundizzjoni tal-parteċipazzjoni effettiva tal-benefiċjarju tal-protezzjoni internazzjonali f'miżuri ta' integrazzjoni.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1 – subparagrafu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Aċċess għal</w:t>
            </w:r>
            <w:r w:rsidRPr="006E5E61">
              <w:rPr>
                <w:b/>
                <w:i/>
                <w:color w:val="auto"/>
              </w:rPr>
              <w:t xml:space="preserve"> ċerta</w:t>
            </w:r>
            <w:r w:rsidRPr="006E5E61">
              <w:rPr>
                <w:color w:val="auto"/>
              </w:rPr>
              <w:t xml:space="preserve"> assistenza soċjali speċifikata fil-liġi nazzjonali</w:t>
            </w:r>
            <w:r w:rsidRPr="006E5E61">
              <w:rPr>
                <w:b/>
                <w:i/>
                <w:color w:val="auto"/>
              </w:rPr>
              <w:t xml:space="preserve"> jista'</w:t>
            </w:r>
            <w:r w:rsidRPr="006E5E61">
              <w:rPr>
                <w:color w:val="auto"/>
              </w:rPr>
              <w:t xml:space="preserve"> jingħata bil-kundizzjoni tal-parteċipazzjoni effettiva tal-benefiċjarju tal-protezzjoni internazzjonali f'miżuri ta' integrazzjoni.</w:t>
            </w:r>
          </w:p>
        </w:tc>
        <w:tc>
          <w:tcPr>
            <w:tcW w:w="4876" w:type="dxa"/>
          </w:tcPr>
          <w:p w:rsidR="007650BA" w:rsidRPr="006E5E61" w:rsidRDefault="007650BA" w:rsidP="00B52B81">
            <w:pPr>
              <w:pStyle w:val="Normal6"/>
              <w:rPr>
                <w:b/>
                <w:i/>
                <w:color w:val="auto"/>
              </w:rPr>
            </w:pPr>
            <w:r w:rsidRPr="006E5E61">
              <w:rPr>
                <w:color w:val="auto"/>
              </w:rPr>
              <w:t>Aċċess għal assistenza soċjali speċifikata fil-liġi nazzjonali</w:t>
            </w:r>
            <w:r w:rsidRPr="006E5E61">
              <w:rPr>
                <w:b/>
                <w:i/>
                <w:color w:val="auto"/>
              </w:rPr>
              <w:t xml:space="preserve"> għandu</w:t>
            </w:r>
            <w:r w:rsidRPr="006E5E61">
              <w:rPr>
                <w:color w:val="auto"/>
              </w:rPr>
              <w:t xml:space="preserve"> jingħata bil-kundizzjoni tal-parteċipazzjoni effettiva</w:t>
            </w:r>
            <w:r w:rsidRPr="006E5E61">
              <w:rPr>
                <w:b/>
                <w:i/>
                <w:color w:val="auto"/>
              </w:rPr>
              <w:t xml:space="preserve"> u l-konklużjoni b'suċċess</w:t>
            </w:r>
            <w:r w:rsidRPr="006E5E61">
              <w:rPr>
                <w:color w:val="auto"/>
              </w:rPr>
              <w:t xml:space="preserve"> tal-benefiċjarju tal-protezzjoni internazzjonali</w:t>
            </w:r>
            <w:r w:rsidRPr="006E5E61">
              <w:rPr>
                <w:b/>
                <w:i/>
                <w:color w:val="auto"/>
              </w:rPr>
              <w:t xml:space="preserve"> u l-membri tal-familja tiegħu kif imsemmi fl-Artikolu 2(9)</w:t>
            </w:r>
            <w:r w:rsidRPr="006E5E61">
              <w:rPr>
                <w:color w:val="auto"/>
              </w:rPr>
              <w:t xml:space="preserve"> f'miżuri ta' integrazzjoni.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Għal benefiċjarji ta' status ta' protezzjoni sussidjarja, l-Istati Membri jistgħu jillimitaw l-assistenza soċjali għal benefiċċji bażiċi.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Għal benefiċjarji ta' status ta' protezzjoni sussidjarja, l-Istati Membri jistgħu jillimitaw l-assistenza soċjali għal benefiċċji bażiċi.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Għal benefiċjarji ta' status ta' protezzjoni sussidjarja, l-Istati Membri jistgħu jillimitaw l-assistenza soċjali għal benefiċċji bażiċi.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Għal benefiċjarji ta' status ta' protezzjoni sussidjarja, l-Istati Membri jistgħu jillimitaw l-assistenza soċjali għal benefiċċji bażiċi.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Għal benefiċjarji ta' status ta' protezzjoni sussidjarja, l-Istati Membri jistgħu jillimitaw l-assistenza soċjali għal benefiċċji bażiċi.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 xml:space="preserve">Bħar-rapporteur, ix-shadow rapporteur jemmen li mhijiex ċara r-raġuni għaliex il-persuni fil-bżonn ta' protezzjoni u li jkunu ngħataw protezzjoni </w:t>
      </w:r>
      <w:r w:rsidR="005D7D15" w:rsidRPr="006E5E61">
        <w:rPr>
          <w:color w:val="auto"/>
        </w:rPr>
        <w:t>sussidjarja jenħtieġ li ma jirċe</w:t>
      </w:r>
      <w:r w:rsidRPr="006E5E61">
        <w:rPr>
          <w:color w:val="auto"/>
        </w:rPr>
        <w:t>vux l-assistenza soċjali li minnha jibbenefikaw persuni oħra li jeħtieġu protezzjoni internazzjonali. Jenħtieġ li ma jkun hemm ebda trattament mhux ugwali bejn il-persuni fi bżonn ta' protezzjoni internazzjonali. Dan huwa legalment dubjuż u mhux ta' għajnuna mil-lat amministrattiv. Ladarba l-bżonn għall-protezzjoni tkun ġiet stabbilita dawn il-persuni kollha għandhom l-istess ħtiġijiet soċjali fl-Istat Membru ospitanti.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34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Għal benefiċjarji ta' status ta' protezzjoni sussidjarja, l-Istati Membri jistgħu jillimitaw l-assistenza soċjali</w:t>
            </w:r>
            <w:r w:rsidRPr="006E5E61">
              <w:rPr>
                <w:b/>
                <w:i/>
                <w:color w:val="auto"/>
              </w:rPr>
              <w:t xml:space="preserve"> għal benefiċċji bażiċi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Għal benefiċjarji ta' status ta' protezzjoni sussidjarja, l-Istati Membri jistgħu jillimitaw l-assistenza soċjali.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729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35 – titolu</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Kura tas-saħħa</w:t>
            </w:r>
          </w:p>
        </w:tc>
        <w:tc>
          <w:tcPr>
            <w:tcW w:w="4876" w:type="dxa"/>
          </w:tcPr>
          <w:p w:rsidR="007650BA" w:rsidRPr="006E5E61" w:rsidRDefault="007650BA" w:rsidP="00B52B81">
            <w:pPr>
              <w:pStyle w:val="Normal6"/>
              <w:rPr>
                <w:b/>
                <w:i/>
                <w:color w:val="auto"/>
              </w:rPr>
            </w:pPr>
            <w:r w:rsidRPr="006E5E61">
              <w:rPr>
                <w:color w:val="auto"/>
              </w:rPr>
              <w:t>Kura tas-saħħa</w:t>
            </w:r>
            <w:r w:rsidRPr="006E5E61">
              <w:rPr>
                <w:b/>
                <w:i/>
                <w:color w:val="auto"/>
              </w:rPr>
              <w:t xml:space="preserve"> bażika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35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Il-benefiċjarji ta' protezzjoni internazzjonali għandu jkollhom aċċess għall-kura tas-saħħa taħt l-istess kundizzjonijiet ta' eliġibbiltà bħal ċittadini</w:t>
            </w:r>
            <w:r w:rsidRPr="006E5E61">
              <w:rPr>
                <w:b/>
                <w:i/>
                <w:color w:val="auto"/>
              </w:rPr>
              <w:t xml:space="preserve"> tal-Istat</w:t>
            </w:r>
            <w:r w:rsidRPr="006E5E61">
              <w:rPr>
                <w:color w:val="auto"/>
              </w:rPr>
              <w:t xml:space="preserve"> Membru li jkun ta din il-protezzjoni.</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Il-benefiċjarji ta' protezzjoni internazzjonali għandu jkollhom aċċess għall-kura tas-saħħa taħt l-istess kundizzjonijiet ta' eliġibbiltà bħal ċittadini</w:t>
            </w:r>
            <w:r w:rsidRPr="006E5E61">
              <w:rPr>
                <w:b/>
                <w:i/>
                <w:color w:val="auto"/>
              </w:rPr>
              <w:t xml:space="preserve"> oħra ta' pajjiżi terzi li jirrisjedu fl-Istat</w:t>
            </w:r>
            <w:r w:rsidRPr="006E5E61">
              <w:rPr>
                <w:color w:val="auto"/>
              </w:rPr>
              <w:t xml:space="preserve"> Membru li jkun ta din il-protezzjoni.</w:t>
            </w:r>
          </w:p>
        </w:tc>
      </w:tr>
    </w:tbl>
    <w:p w:rsidR="007650BA" w:rsidRPr="006E5E61" w:rsidRDefault="007650BA" w:rsidP="007650BA">
      <w:pPr>
        <w:pStyle w:val="Olang"/>
        <w:rPr>
          <w:color w:val="auto"/>
        </w:rPr>
      </w:pPr>
      <w:bookmarkStart w:id="0" w:name="_GoBack"/>
      <w:bookmarkEnd w:id="0"/>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Sakemm l-istatus ta' residenza tal-benefiċjajru ta' protezzjoni internazzjonali jkun jista' jitqies permanenti l-Istati Membri jeħtieġ li ma jagħtux l-istess aċċess għall-kura tas-saħħa bħalma jagħtu liċ-ċittadini tagħhom stess.</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35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Il-benefiċjarji ta' protezzjoni internazzjonali għandu jkollhom aċċess għall-kura tas-saħħa taħt l-istess kundizzjonijiet ta' eliġibbiltà bħal ċittadini tal-Istat Membru li jkun ta din il-protezzjoni.</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Il-benefiċjarji ta' protezzjoni internazzjonali għandu jkollhom aċċess għall-kura tas-saħħa</w:t>
            </w:r>
            <w:r w:rsidRPr="006E5E61">
              <w:rPr>
                <w:b/>
                <w:i/>
                <w:color w:val="auto"/>
              </w:rPr>
              <w:t xml:space="preserve"> bażika</w:t>
            </w:r>
            <w:r w:rsidRPr="006E5E61">
              <w:rPr>
                <w:color w:val="auto"/>
              </w:rPr>
              <w:t xml:space="preserve"> taħt l-istess kundizzjonijiet ta' eliġibbiltà bħal ċittadini tal-Istat Membru li jkun ta din il-protezzjoni.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35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Benefiċjarji tal-protezzjoni internazzjonali li għandhom bżonnijiet speċjali, bħal nisa tqal, persuni b'diżabilità, persuni li jkunu għaddew minn tortura, stupru jew forom oħra serji ta' vjolenza psikoloġika, fiżika jew sesswali jew minorenni li kienu l-vittmi ta' kwalunkwe forma ta' abbuż, negliġenza, sfruttament, tortura, trattament krudili, inuman u degradanti jew li jkunu sofrew minn konflitt armat għandhom jiġu provduti b'kura tas-saħħa adegwata, inkluż it-trattament ta' mard mentali meta jkun meħtieġ, taħt l-istess kundizzjonijiet ta' eliġibbiltà bħal ċittadini tal-Istat Membru li jkun ta l-protezzjoni.</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Benefiċjarji tal-protezzjoni internazzjonali li għandhom bżonnijiet speċjali, bħal nisa tqal, persuni b'diżabilità, persuni li jkunu għaddew minn tortura, stupru jew forom oħra serji ta' vjolenza psikoloġika, fiżika jew sesswali jew minorenni li kienu l-vittmi ta' kwalunkwe forma ta' abbuż, negliġenza, sfruttament, tortura, trattament krudili, inuman u degradanti jew li jkunu sofrew minn konflitt armat għandhom jiġu provduti b'kura tas-saħħa adegwata, inkluż it-trattament ta' mard mentali meta jkun meħtieġ, taħt l-istess kundizzjonijiet ta' eliġibbiltà bħal ċittadini tal-Istat Membru li jkun ta l-protezzjoni.</w:t>
            </w:r>
            <w:r w:rsidRPr="006E5E61">
              <w:rPr>
                <w:b/>
                <w:i/>
                <w:color w:val="auto"/>
              </w:rPr>
              <w:br/>
              <w:t>Eks-applikanti ta' protezzjoni internazzjonali li jeħtieġu bżonnijiet proċedurali speċjali li kienu qed jirċievu assistenza medika skont l-Artikolu 19(2) tar-[Regolament dwar il-Proċeduri ta' Riformulazzjoni] għandhom jibqgħu jirċievu l-kura wara r-rikonoxximent tal-istatus tagħhom, sakemm ikun meħtieġ.</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35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Benefiċjarji tal-protezzjoni internazzjonali li għandhom bżonnijiet speċjali</w:t>
            </w:r>
            <w:r w:rsidRPr="006E5E61">
              <w:rPr>
                <w:b/>
                <w:i/>
                <w:color w:val="auto"/>
              </w:rPr>
              <w:t>, bħal nisa tqal, persuni b'diżabilità, persuni li jkunu għaddew minn tortura, stupru jew forom oħra serji ta' vjolenza psikoloġika, fiżika jew sesswali jew minorenni li kienu l-vittmi ta' kwalunkwe forma ta' abbuż, negliġenza, sfruttament, tortura, trattament krudili, inuman u degradanti jew li jkunu sofrew minn konflitt armat</w:t>
            </w:r>
            <w:r w:rsidRPr="006E5E61">
              <w:rPr>
                <w:color w:val="auto"/>
              </w:rPr>
              <w:t xml:space="preserve"> għandhom jiġu provduti b'kura tas-saħħa adegwata, inkluż it-trattament ta' mard mentali meta jkun meħtieġ, taħt l-istess kundizzjonijiet ta' eliġibbiltà bħal ċittadini</w:t>
            </w:r>
            <w:r w:rsidRPr="006E5E61">
              <w:rPr>
                <w:b/>
                <w:i/>
                <w:color w:val="auto"/>
              </w:rPr>
              <w:t xml:space="preserve"> tal-Istat</w:t>
            </w:r>
            <w:r w:rsidRPr="006E5E61">
              <w:rPr>
                <w:color w:val="auto"/>
              </w:rPr>
              <w:t xml:space="preserve"> Membru li jkun ta l-protezzjoni.</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 xml:space="preserve">Benefiċjarji tal-protezzjoni internazzjonali li għandhom bżonnijiet speċjali għandhom jiġu provduti </w:t>
            </w:r>
            <w:r w:rsidRPr="006E5E61">
              <w:rPr>
                <w:b/>
                <w:i/>
                <w:color w:val="auto"/>
              </w:rPr>
              <w:t>b'assistenza biex jaċċessaw</w:t>
            </w:r>
            <w:r w:rsidRPr="006E5E61">
              <w:rPr>
                <w:color w:val="auto"/>
              </w:rPr>
              <w:t xml:space="preserve"> kura tas-saħħa adegwata, inkluż it-trattament ta' mard mentali meta jkun meħtieġ, taħt l-istess kundizzjonijiet ta' eliġibbiltà bħal ċittadini</w:t>
            </w:r>
            <w:r w:rsidRPr="006E5E61">
              <w:rPr>
                <w:b/>
                <w:i/>
                <w:color w:val="auto"/>
              </w:rPr>
              <w:t xml:space="preserve"> oħra ta' pajjiżi terzi li jirrisjedu fl-Istat</w:t>
            </w:r>
            <w:r w:rsidRPr="006E5E61">
              <w:rPr>
                <w:color w:val="auto"/>
              </w:rPr>
              <w:t xml:space="preserve"> Membru li jkun ta l-protezzjoni.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M'hemmx dubju li l-bżonnijiet relatati mas-saħħa ta' kull individwu jenħtieġ li jiġu vvalutati minn u jibqgħu fid-diskrezzjoni tal-professjonisti tal-kura tas-saħħa li jkunu qed jieħdu ħsieb il-każ individwali tagħhom. L-elenkar tal-persuni li jistgħu jkunu eliġibbli għal kura tas-saħħa adegwata għalhekk mhuwiex meħtieġ u huwa diskriminatorju. Fil-kuntest ta' dan il-Kapitolu, persuna bi bżonnijiet speċjali tfisser xi ħadd li jeħtieġ garanziji speċjali sabiex ikun jista' jibbenefika mid-drittijiet u jikkonforma mal-obbligi pprovduti hawnhekk.</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35 – paragrafu 2a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5D7D15">
            <w:pPr>
              <w:pStyle w:val="Normal6"/>
              <w:rPr>
                <w:b/>
                <w:i/>
                <w:color w:val="auto"/>
              </w:rPr>
            </w:pPr>
            <w:r w:rsidRPr="006E5E61">
              <w:rPr>
                <w:b/>
                <w:i/>
                <w:color w:val="auto"/>
              </w:rPr>
              <w:t>2a.</w:t>
            </w:r>
            <w:r w:rsidRPr="006E5E61">
              <w:rPr>
                <w:b/>
                <w:i/>
                <w:color w:val="auto"/>
              </w:rPr>
              <w:tab/>
              <w:t xml:space="preserve">Aċċess għall-kura tas-saħħa </w:t>
            </w:r>
            <w:r w:rsidR="005D7D15" w:rsidRPr="006E5E61">
              <w:rPr>
                <w:b/>
                <w:i/>
                <w:color w:val="auto"/>
              </w:rPr>
              <w:t>b</w:t>
            </w:r>
            <w:r w:rsidRPr="006E5E61">
              <w:rPr>
                <w:b/>
                <w:i/>
                <w:color w:val="auto"/>
              </w:rPr>
              <w:t>l-istess kundizzjonijiet ta' eliġibbiltà bħaċ-ċittadini tal-Istat Membru għandu jingħ</w:t>
            </w:r>
            <w:r w:rsidR="005D7D15" w:rsidRPr="006E5E61">
              <w:rPr>
                <w:b/>
                <w:i/>
                <w:color w:val="auto"/>
              </w:rPr>
              <w:t>ata wkoll għal dawk li qed ifitt</w:t>
            </w:r>
            <w:r w:rsidRPr="006E5E61">
              <w:rPr>
                <w:b/>
                <w:i/>
                <w:color w:val="auto"/>
              </w:rPr>
              <w:t>xu protezzjoni internazzjonali, f'każ li l-applikazzjoni tagħhom għal protezzjoni internazzjonali tiġi rifjutata. F'każ li jkun hemm riskju li s-saħħa tal-persuna tmur għall-agħar jekk din tintbagħat lura fil-pajjiż ta' oriġini tagħha jew li l-persuna se tirriskja li tmut minħabba li tkun imċaħħda mill-kura tas-saħħa, l-Istat Membru m'għandux jibgħat lura lil dik il-persuna u joffrilha assistenza u kura tas-saħħa skont id-dritt għall-ħajja u l-projbizzjoni ta' tortura u trattament inuman jew degradanti jew kastig kif stipulat mill-Artikoli 2 u 3 tal-Karta tad-Drittijiet Fundamentali tal-Unjoni Ewropea.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Emenda ispirata mid-deċiżjoni riċenti tal-QEDB Paposhvili v. il-Belġju (13 ta' Diċembru 2016),</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Kristina Winberg</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1 – subparagrafu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Kemm jista' jkun malajr</w:t>
            </w:r>
            <w:r w:rsidRPr="006E5E61">
              <w:rPr>
                <w:b/>
                <w:i/>
                <w:color w:val="auto"/>
              </w:rPr>
              <w:t xml:space="preserve"> wara li tingħata protezzjoni internazzjonali</w:t>
            </w:r>
            <w:r w:rsidRPr="006E5E61">
              <w:rPr>
                <w:color w:val="auto"/>
              </w:rPr>
              <w:t xml:space="preserve"> u fi żmien mhux aktar minn ħamest ijiem</w:t>
            </w:r>
            <w:r w:rsidRPr="006E5E61">
              <w:rPr>
                <w:b/>
                <w:i/>
                <w:color w:val="auto"/>
              </w:rPr>
              <w:t xml:space="preserve"> tax-xogħol</w:t>
            </w:r>
            <w:r w:rsidRPr="006E5E61">
              <w:rPr>
                <w:color w:val="auto"/>
              </w:rPr>
              <w:t>, kif deskritt fl-Artikolu 22(1) tar-Regolament UE Nru xxx/xxx[Ir-Regolament dwar il-Proċeduri], l-awtoritajiet kompetenti għandhom jieħdu l-miżuri meħtieġa biex jiżguraw ir-rappreżentanza ta' minorenni mhux akkumpanjati minn kustodja legali, jew fejn meħtieġ, minn organizzazzjoni responsabbli għall-kura u l-benesseri tal-minorenni, jew b'kull rappreżentanza oħra xierqa inkluż dik ibbażata fuq il-leġiżlazzjoni jew ordni tal-qorti.</w:t>
            </w:r>
          </w:p>
        </w:tc>
        <w:tc>
          <w:tcPr>
            <w:tcW w:w="4876" w:type="dxa"/>
          </w:tcPr>
          <w:p w:rsidR="007650BA" w:rsidRPr="006E5E61" w:rsidRDefault="007650BA" w:rsidP="00B52B81">
            <w:pPr>
              <w:pStyle w:val="Normal6"/>
              <w:rPr>
                <w:b/>
                <w:i/>
                <w:color w:val="auto"/>
              </w:rPr>
            </w:pPr>
            <w:r w:rsidRPr="006E5E61">
              <w:rPr>
                <w:color w:val="auto"/>
              </w:rPr>
              <w:t>Kemm jista' jkun malajr u fi żmien mhux aktar minn ħamest ijiem</w:t>
            </w:r>
            <w:r w:rsidRPr="006E5E61">
              <w:rPr>
                <w:b/>
                <w:i/>
                <w:color w:val="auto"/>
              </w:rPr>
              <w:t xml:space="preserve"> mid-data tal-applikazzjoni għal protezzjoni internazzjonali</w:t>
            </w:r>
            <w:r w:rsidRPr="006E5E61">
              <w:rPr>
                <w:color w:val="auto"/>
              </w:rPr>
              <w:t>, kif deskritt fl-Artikolu 22(1) tar-Regolament UE Nru xxx/xxx[Ir-Regolament dwar il-Proċeduri], l-awtoritajiet kompetenti għandhom jieħdu l-miżuri meħtieġa biex jiżguraw ir-rappreżentanza ta' minorenni mhux akkumpanjati minn kustodja legali, jew fejn meħtieġ, minn organizzazzjoni responsabbli għall-kura u l-benesseri tal-minorenni, jew b'kull rappreżentanza oħra xierqa inkluż dik ibbażata fuq il-leġiżlazzjoni jew ordni tal-qorti.</w:t>
            </w:r>
            <w:r w:rsidRPr="006E5E61">
              <w:rPr>
                <w:b/>
                <w:i/>
                <w:color w:val="auto"/>
              </w:rPr>
              <w:br/>
              <w:t>Fejn organizzazzjoni tinħatar bħala kustodja, għandha kemm jista' jkun malajr taħtar persuna responsabbli għat-twettiq tad-dmirijiet tal-kustodja fir-rigward tal-minorenni mhux akkumpanjat, f'konformità ma' dan ir-Regolament.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1 – subparagrafu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Kemm jista' jkun malajr wara li tingħata protezzjoni internazzjonali</w:t>
            </w:r>
            <w:r w:rsidRPr="006E5E61">
              <w:rPr>
                <w:b/>
                <w:i/>
                <w:color w:val="auto"/>
              </w:rPr>
              <w:t xml:space="preserve"> u fi żmien mhux aktar minn ħamest ijiem tax-xogħol</w:t>
            </w:r>
            <w:r w:rsidRPr="006E5E61">
              <w:rPr>
                <w:color w:val="auto"/>
              </w:rPr>
              <w:t>, kif deskritt fl-Artikolu 22(1) tar-Regolament UE Nru xxx/xxx[Ir-Regolament dwar il-Proċeduri], l-awtoritajiet kompetenti għandhom jieħdu l-miżuri meħtieġa biex jiżguraw ir-rappreżentanza ta' minorenni mhux akkumpanjati minn kustodja legali</w:t>
            </w:r>
            <w:r w:rsidRPr="006E5E61">
              <w:rPr>
                <w:b/>
                <w:i/>
                <w:color w:val="auto"/>
              </w:rPr>
              <w:t>, jew fejn meħtieġ, minn organizzazzjoni responsabbli għall-kura u l-benesseri tal-minorenni, jew b'kull rappreżentanza oħra xierqa inkluż dik ibbażata fuq il-leġiżlazzjoni jew ordni tal-qorti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Kemm jista' jkun malajr wara li tingħata protezzjoni internazzjonali, kif deskritt fl-Artikolu 22(1) tar-Regolament UE Nru xxx/xxx[Ir-Regolament dwar il-Proċeduri], l-awtoritajiet kompetenti għandhom jieħdu l-miżuri meħtieġa biex jiżguraw ir-rappreżentanza ta' minorenni mhux akkumpanjati minn kustodja legali.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Anna Maria Corazza Bildt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1 – subparagrafu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Kemm jista' jkun malajr wara li tingħata protezzjoni internazzjonali u fi</w:t>
            </w:r>
            <w:r w:rsidRPr="006E5E61">
              <w:rPr>
                <w:b/>
                <w:i/>
                <w:color w:val="auto"/>
              </w:rPr>
              <w:t xml:space="preserve"> żmien</w:t>
            </w:r>
            <w:r w:rsidRPr="006E5E61">
              <w:rPr>
                <w:color w:val="auto"/>
              </w:rPr>
              <w:t xml:space="preserve"> mhux aktar minn ħamest ijiem</w:t>
            </w:r>
            <w:r w:rsidRPr="006E5E61">
              <w:rPr>
                <w:b/>
                <w:i/>
                <w:color w:val="auto"/>
              </w:rPr>
              <w:t xml:space="preserve"> tax-xogħol</w:t>
            </w:r>
            <w:r w:rsidRPr="006E5E61">
              <w:rPr>
                <w:color w:val="auto"/>
              </w:rPr>
              <w:t>, kif deskritt fl-Artikolu 22(1) tar-Regolament UE Nru xxx/xxx[Ir-Regolament dwar il-Proċeduri], l-awtoritajiet kompetenti għandhom jieħdu l-miżuri meħtieġa biex jiżguraw ir-rappreżentanza ta' minorenni mhux akkumpanjati minn kustodja legali, jew fejn meħtieġ, minn organizzazzjoni responsabbli għall-kura u l-benesseri tal-minorenni, jew b'kull rappreżentanza oħra xierqa inkluż dik ibbażata fuq il-leġiżlazzjoni jew ordni tal-qorti.</w:t>
            </w:r>
          </w:p>
        </w:tc>
        <w:tc>
          <w:tcPr>
            <w:tcW w:w="4876" w:type="dxa"/>
          </w:tcPr>
          <w:p w:rsidR="007650BA" w:rsidRPr="006E5E61" w:rsidRDefault="007650BA" w:rsidP="00B52B81">
            <w:pPr>
              <w:pStyle w:val="Normal6"/>
              <w:rPr>
                <w:b/>
                <w:i/>
                <w:color w:val="auto"/>
              </w:rPr>
            </w:pPr>
            <w:r w:rsidRPr="006E5E61">
              <w:rPr>
                <w:color w:val="auto"/>
              </w:rPr>
              <w:t>Kemm jista' jkun malajr wara li tingħata protezzjoni internazzjonali u fi</w:t>
            </w:r>
            <w:r w:rsidRPr="006E5E61">
              <w:rPr>
                <w:b/>
                <w:i/>
                <w:color w:val="auto"/>
              </w:rPr>
              <w:t xml:space="preserve"> kwalunkwe każ</w:t>
            </w:r>
            <w:r w:rsidRPr="006E5E61">
              <w:rPr>
                <w:color w:val="auto"/>
              </w:rPr>
              <w:t xml:space="preserve"> mhux aktar</w:t>
            </w:r>
            <w:r w:rsidRPr="006E5E61">
              <w:rPr>
                <w:b/>
                <w:i/>
                <w:color w:val="auto"/>
              </w:rPr>
              <w:t xml:space="preserve"> tard</w:t>
            </w:r>
            <w:r w:rsidRPr="006E5E61">
              <w:rPr>
                <w:color w:val="auto"/>
              </w:rPr>
              <w:t xml:space="preserve"> minn ħamest ijiem</w:t>
            </w:r>
            <w:r w:rsidRPr="006E5E61">
              <w:rPr>
                <w:b/>
                <w:i/>
                <w:color w:val="auto"/>
              </w:rPr>
              <w:t xml:space="preserve"> mill-mument meta minorenni mhux akkumpanjat jasal fl-Istat Membru</w:t>
            </w:r>
            <w:r w:rsidRPr="006E5E61">
              <w:rPr>
                <w:color w:val="auto"/>
              </w:rPr>
              <w:t>, kif deskritt fl-Artikolu 22(1) tar-Regolament UE Nru xxx/xxx[Ir-Regolament dwar il-Proċeduri], l-awtoritajiet kompetenti għandhom jieħdu l-miżuri meħtieġa biex jiżguraw ir-rappreżentanza ta' minorenni mhux akkumpanjati minn kustodja legali</w:t>
            </w:r>
            <w:r w:rsidRPr="006E5E61">
              <w:rPr>
                <w:b/>
                <w:i/>
                <w:color w:val="auto"/>
              </w:rPr>
              <w:t xml:space="preserve"> kkwalifikata</w:t>
            </w:r>
            <w:r w:rsidRPr="006E5E61">
              <w:rPr>
                <w:color w:val="auto"/>
              </w:rPr>
              <w:t>, jew fejn meħtieġ, minn organizzazzjoni responsabbli għall-kura u l-benesseri tal-minorenni, jew b'kull rappreżentanza oħra xierqa inkluż dik ibbażata fuq il-leġiżlazzjoni jew ordni tal-qorti.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739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1 – subparagrafu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Kemm jista' jkun malajr wara li tingħata protezzjoni internazzjonali u fi żmien mhux aktar minn ħamest ijiem tax-xogħol, kif deskritt fl-Artikolu 22(1) tar-Regolament UE Nru xxx/xxx[Ir-Regolament dwar il-Proċeduri], l-awtoritajiet kompetenti għandhom jieħdu l-miżuri meħtieġa biex jiżguraw ir-rappreżentanza ta' minorenni mhux akkumpanjati minn kustodja legali</w:t>
            </w:r>
            <w:r w:rsidRPr="006E5E61">
              <w:rPr>
                <w:b/>
                <w:i/>
                <w:color w:val="auto"/>
              </w:rPr>
              <w:t>, jew fejn meħtieġ, minn organizzazzjoni responsabbli għall-kura u l-benesseri tal-minorenni, jew</w:t>
            </w:r>
            <w:r w:rsidRPr="006E5E61">
              <w:rPr>
                <w:color w:val="auto"/>
              </w:rPr>
              <w:t xml:space="preserve"> b'kull rappreżentanza oħra xierqa inkluż dik ibbażata fuq il-leġiżlazzjoni jew ordni tal-qorti.</w:t>
            </w:r>
          </w:p>
        </w:tc>
        <w:tc>
          <w:tcPr>
            <w:tcW w:w="4876" w:type="dxa"/>
          </w:tcPr>
          <w:p w:rsidR="007650BA" w:rsidRPr="006E5E61" w:rsidRDefault="007650BA" w:rsidP="00B52B81">
            <w:pPr>
              <w:pStyle w:val="Normal6"/>
              <w:rPr>
                <w:b/>
                <w:i/>
                <w:color w:val="auto"/>
              </w:rPr>
            </w:pPr>
            <w:r w:rsidRPr="006E5E61">
              <w:rPr>
                <w:color w:val="auto"/>
              </w:rPr>
              <w:t>Kemm jista' jkun malajr wara li tingħata protezzjoni internazzjonali u fi żmien mhux aktar minn ħamest ijiem tax-xogħol, kif deskritt fl-Artikolu 22(1) tar-Regolament UE Nru xxx/xxx[Ir-Regolament dwar il-Proċeduri], l-awtoritajiet kompetenti għandhom jieħdu l-miżuri meħtieġa biex jiżguraw ir-rappreżentanza ta' minorenni mhux akkumpanjati minn kustodja legali b'kull rappreżentanza oħra xierqa inkluż dik ibbażata fuq il-leġiżlazzjoni jew ordni tal-qorti.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1 – subparagrafu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Kemm jista' jkun malajr wara li tingħata protezzjoni internazzjonali u fi żmien mhux aktar minn ħamest ijiem</w:t>
            </w:r>
            <w:r w:rsidRPr="006E5E61">
              <w:rPr>
                <w:b/>
                <w:i/>
                <w:color w:val="auto"/>
              </w:rPr>
              <w:t xml:space="preserve"> tax-xogħol</w:t>
            </w:r>
            <w:r w:rsidRPr="006E5E61">
              <w:rPr>
                <w:color w:val="auto"/>
              </w:rPr>
              <w:t>,</w:t>
            </w:r>
            <w:r w:rsidRPr="006E5E61">
              <w:rPr>
                <w:b/>
                <w:i/>
                <w:color w:val="auto"/>
              </w:rPr>
              <w:t xml:space="preserve"> kif deskritt fl-Artikolu 22(1) tar-Regolament UE Nru xxx/xxx[Ir-Regolament dwar il-Proċeduri],</w:t>
            </w:r>
            <w:r w:rsidRPr="006E5E61">
              <w:rPr>
                <w:color w:val="auto"/>
              </w:rPr>
              <w:t xml:space="preserve"> l-awtoritajiet kompetenti għandhom jieħdu l-miżuri meħtieġa biex jiżguraw ir-rappreżentanza ta' minorenni mhux akkumpanjati minn kustodja legali, jew fejn meħtieġ, minn organizzazzjoni responsabbli għall-kura u l-benesseri tal-minorenni, jew b'kull rappreżentanza oħra xierqa inkluż dik ibbażata fuq il-leġiżlazzjoni jew ordni tal-qorti.</w:t>
            </w:r>
          </w:p>
        </w:tc>
        <w:tc>
          <w:tcPr>
            <w:tcW w:w="4876" w:type="dxa"/>
          </w:tcPr>
          <w:p w:rsidR="007650BA" w:rsidRPr="006E5E61" w:rsidRDefault="007650BA" w:rsidP="00B52B81">
            <w:pPr>
              <w:pStyle w:val="Normal6"/>
              <w:rPr>
                <w:b/>
                <w:i/>
                <w:color w:val="auto"/>
              </w:rPr>
            </w:pPr>
            <w:r w:rsidRPr="006E5E61">
              <w:rPr>
                <w:b/>
                <w:i/>
                <w:color w:val="auto"/>
              </w:rPr>
              <w:t>Meta ma jkunx hemm il-possibbiltà li jinżamm l-istess gwardjan maħtur wara li minorenni mhux akkumpanjat jasal fit-territorju tal-Unjoni,</w:t>
            </w:r>
            <w:r w:rsidRPr="006E5E61">
              <w:rPr>
                <w:color w:val="auto"/>
              </w:rPr>
              <w:t xml:space="preserve"> kemm jista' jkun malajr wara li tingħata protezzjoni internazzjonali u fi żmien mhux aktar minn ħamest ijiem, l-awtoritajiet kompetenti għandhom jieħdu l-miżuri meħtieġa biex jiżguraw ir-rappreżentanza ta' minorenni mhux akkumpanjati minn kustodja legali, jew fejn meħtieġ, minn organizzazzjoni responsabbli għall-kura u l-benesseri tal-minorenni, jew b'kull rappreżentanza oħra xierqa inkluż dik ibbażata fuq il-leġiżlazzjoni jew ordni tal-qorti.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Bħala regola ġenerali, jenħtieġ li jkun preferibbli li jinżamm l-istess gwardjan maħtur wara li l-minorenni mhux akkumpanjat ikun wasal fit-territorju tal-Unjoni, anke wara li tkun ingħatat il-protezzjoni internazzjonali. Madankollu, f'dawk il-każijiet li fihom il-gwardjan ma jistax iżomm ir-rwol tiegħu (minħabba n-nuqqas ta' konformità tiegħu mar-regoli, jew minħabba trasferiment tal-minorenni), l-awtoritajiet kompetenti jenħtieġ li jaħtru gwardjan ġdid fl-iqsar żmien possibbli.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Kati Piri, Tanja Fajon, Juan Fernando López Aguilar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1 – subparagrafu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Kemm jista' jkun malajr wara li tingħata protezzjoni internazzjonali u fi żmien mhux aktar minn ħamest ijiem</w:t>
            </w:r>
            <w:r w:rsidRPr="006E5E61">
              <w:rPr>
                <w:b/>
                <w:i/>
                <w:color w:val="auto"/>
              </w:rPr>
              <w:t xml:space="preserve"> tax-xogħol</w:t>
            </w:r>
            <w:r w:rsidRPr="006E5E61">
              <w:rPr>
                <w:color w:val="auto"/>
              </w:rPr>
              <w:t>,</w:t>
            </w:r>
            <w:r w:rsidRPr="006E5E61">
              <w:rPr>
                <w:b/>
                <w:i/>
                <w:color w:val="auto"/>
              </w:rPr>
              <w:t xml:space="preserve"> kif deskritt fl-Artikolu 22(1) tar-Regolament UE Nru xxx/xxx[Ir-Regolament dwar il-Proċeduri],</w:t>
            </w:r>
            <w:r w:rsidRPr="006E5E61">
              <w:rPr>
                <w:color w:val="auto"/>
              </w:rPr>
              <w:t xml:space="preserve"> l-awtoritajiet kompetenti għandhom jieħdu l-miżuri meħtieġa biex jiżguraw ir-rappreżentanza ta' minorenni mhux akkumpanjati minn kustodja legali, jew fejn meħtieġ, minn organizzazzjoni responsabbli għall-kura u l-benesseri tal-minorenni, jew b'kull rappreżentanza oħra xierqa inkluż dik ibbażata fuq il-leġiżlazzjoni jew ordni tal-qorti.</w:t>
            </w:r>
          </w:p>
        </w:tc>
        <w:tc>
          <w:tcPr>
            <w:tcW w:w="4876" w:type="dxa"/>
          </w:tcPr>
          <w:p w:rsidR="007650BA" w:rsidRPr="006E5E61" w:rsidRDefault="007650BA" w:rsidP="00B52B81">
            <w:pPr>
              <w:pStyle w:val="Normal6"/>
              <w:rPr>
                <w:b/>
                <w:i/>
                <w:color w:val="auto"/>
              </w:rPr>
            </w:pPr>
            <w:r w:rsidRPr="006E5E61">
              <w:rPr>
                <w:color w:val="auto"/>
              </w:rPr>
              <w:t>Kemm jista' jkun malajr wara li tingħata protezzjoni internazzjonali u fi żmien mhux aktar minn ħamest ijiem, l-awtoritajiet kompetenti għandhom jieħdu l-miżuri meħtieġa biex jiżguraw ir-rappreżentanza ta' minorenni mhux akkumpanjati minn kustodja legali, jew fejn meħtieġ, minn organizzazzjoni responsabbli għall-kura u l-benesseri tal-minorenni, jew b'kull rappreżentanza oħra xierqa inkluż dik ibbażata fuq il-leġiżlazzjoni jew ordni tal-qorti.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Dan huwa konformi mal-bidliet proposti fid-Direttiva dwar il-Kondizzjonijiet ta' Akkoljenza. Jenħtieġ li l-gwardjani jinħatru malajr kemm jista' jkun. Fit-tmiem il-ġimgħa, il-minorenni mhux akkumpanjati xorta waħda jibqgħu mhux akkumpanjati, għalhekk jenħtieġ li l-limitu ta' żmien ta' ħamest ijiem ikun ta' ħamest ijiem biss u mhux ta' ħamest ijiem tax-xogħol.</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Kati Piri, Tanja Fajon, Juan Fernando López Aguilar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1 – subparagrafu 1a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L-Istati Membri għandhom jiżguraw li gwardjan jitpoġġa responsabbli ta' għadd limitat ta' mhux aktar minn 20 minorenni mhux akkumpanjati fl-istess ħin sabiex jiġi żgurat li l-gwardjan ikun kapaċi jwettaq il-kompiti tiegħu b'mod effettiv. L-Istati Membri għandhom jaħtru entitajiet jew persuni responsabbli biex jagħmlu monitoraġġ f'intervalli regolari biex jiżguraw li l-gwardjani jwettqu l-kompiti tagħhom b'mod sodisfaċenti. Dawk l-entitajiet jew il-persuni għandu jkollhom ukoll il-kompetenza li jeżaminaw l-ilmenti ppreżentati mill-minorenni mhux akkumpanjati kontra l-gwardjan tagħhom. Għal dan l-għan, il-minorenni mhux akkumpanjati għandhom jingħataw informazzjoni, b'mod u f'lingwa li jifmuhom it-tfal, dwar min huma dawn l-entitajiet jew persuni u kif ikunu jistgħu jirrapportaw lmenti kontra l-gwardjani tagħhom b'fiduċja u sigurtà.</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Dan huwa konformi mal-bidliet proposti fid-Direttiva dwar il-Kondizzjonijiet ta' Akkoljenza. Sabiex jiġi żgurat li l-gwardjani jkunu kapaċi jwettqu b'mod adegwat ir-rwol tagħhom, jenħtieġ li dawn, fl-ebda ħin partikolari, ma jkunu responsabbli għal aktar minn 20 minorenni mhux akkumpanjati. Dan il-limitu massimu se jipprovdi wkoll ċarezza legali. Il-massimu ta' 20 minorenni mhux akkumpanjati jitqies bħala prattika tajba mill-esperti f'dan il-qasam tal-kustodja tal-minorenni, bħan-NIDOS u l-UNHCR.</w:t>
      </w:r>
    </w:p>
    <w:p w:rsidR="00885E61" w:rsidRPr="006E5E61" w:rsidRDefault="00885E61" w:rsidP="00885E61">
      <w:r w:rsidRPr="006E5E61">
        <w:rPr>
          <w:rStyle w:val="HideTWBExt"/>
          <w:color w:val="auto"/>
        </w:rPr>
        <w:t>&lt;/Amend&gt;</w:t>
      </w:r>
    </w:p>
    <w:p w:rsidR="00885E61" w:rsidRPr="006E5E61" w:rsidRDefault="00885E61" w:rsidP="00885E61">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743</w:t>
      </w:r>
      <w:r w:rsidRPr="006E5E61">
        <w:rPr>
          <w:rStyle w:val="HideTWBExt"/>
          <w:b w:val="0"/>
          <w:color w:val="auto"/>
        </w:rPr>
        <w:t>&lt;/NumAm&gt;</w:t>
      </w:r>
    </w:p>
    <w:p w:rsidR="00885E61" w:rsidRPr="006E5E61" w:rsidRDefault="00885E61" w:rsidP="00885E61">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885E61" w:rsidRPr="006E5E61" w:rsidRDefault="00885E61" w:rsidP="00885E61">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885E61" w:rsidRPr="006E5E61" w:rsidRDefault="00885E61" w:rsidP="00885E61">
      <w:r w:rsidRPr="006E5E61">
        <w:rPr>
          <w:rStyle w:val="HideTWBExt"/>
          <w:color w:val="auto"/>
        </w:rPr>
        <w:t>&lt;/RepeatBlock-By&gt;</w:t>
      </w:r>
    </w:p>
    <w:p w:rsidR="00885E61" w:rsidRPr="006E5E61" w:rsidRDefault="00885E61" w:rsidP="00885E61">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885E61" w:rsidRPr="006E5E61" w:rsidRDefault="00885E61" w:rsidP="00885E61">
      <w:pPr>
        <w:pStyle w:val="NormalBold"/>
        <w:rPr>
          <w:color w:val="auto"/>
        </w:rPr>
      </w:pPr>
      <w:r w:rsidRPr="006E5E61">
        <w:rPr>
          <w:rStyle w:val="HideTWBExt"/>
          <w:b w:val="0"/>
          <w:color w:val="auto"/>
        </w:rPr>
        <w:t>&lt;Article&gt;</w:t>
      </w:r>
      <w:r w:rsidRPr="006E5E61">
        <w:rPr>
          <w:color w:val="auto"/>
        </w:rPr>
        <w:t>Artikolu 36 – paragrafu 1 – subparagrafu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C700E">
        <w:trPr>
          <w:trHeight w:hRule="exact" w:val="240"/>
          <w:jc w:val="center"/>
        </w:trPr>
        <w:tc>
          <w:tcPr>
            <w:tcW w:w="9752" w:type="dxa"/>
            <w:gridSpan w:val="2"/>
          </w:tcPr>
          <w:p w:rsidR="00885E61" w:rsidRPr="006E5E61" w:rsidRDefault="00885E61" w:rsidP="00BC700E"/>
        </w:tc>
      </w:tr>
      <w:tr w:rsidR="00F43116" w:rsidRPr="006E5E61" w:rsidTr="00BC700E">
        <w:trPr>
          <w:trHeight w:val="240"/>
          <w:jc w:val="center"/>
        </w:trPr>
        <w:tc>
          <w:tcPr>
            <w:tcW w:w="4876" w:type="dxa"/>
          </w:tcPr>
          <w:p w:rsidR="00885E61" w:rsidRPr="006E5E61" w:rsidRDefault="00885E61" w:rsidP="00BC700E">
            <w:pPr>
              <w:pStyle w:val="ColumnHeading"/>
              <w:rPr>
                <w:color w:val="auto"/>
              </w:rPr>
            </w:pPr>
            <w:r w:rsidRPr="006E5E61">
              <w:rPr>
                <w:color w:val="auto"/>
              </w:rPr>
              <w:t>Test propost mill-Kummissjoni</w:t>
            </w:r>
          </w:p>
        </w:tc>
        <w:tc>
          <w:tcPr>
            <w:tcW w:w="4876" w:type="dxa"/>
          </w:tcPr>
          <w:p w:rsidR="00885E61" w:rsidRPr="006E5E61" w:rsidRDefault="00885E61" w:rsidP="00BC700E">
            <w:pPr>
              <w:pStyle w:val="ColumnHeading"/>
              <w:rPr>
                <w:color w:val="auto"/>
              </w:rPr>
            </w:pPr>
            <w:r w:rsidRPr="006E5E61">
              <w:rPr>
                <w:color w:val="auto"/>
              </w:rPr>
              <w:t>Emenda</w:t>
            </w:r>
          </w:p>
        </w:tc>
      </w:tr>
      <w:tr w:rsidR="00F43116" w:rsidRPr="006E5E61" w:rsidTr="00BC700E">
        <w:trPr>
          <w:jc w:val="center"/>
        </w:trPr>
        <w:tc>
          <w:tcPr>
            <w:tcW w:w="4876" w:type="dxa"/>
          </w:tcPr>
          <w:p w:rsidR="00885E61" w:rsidRPr="006E5E61" w:rsidRDefault="00885E61" w:rsidP="00BC700E">
            <w:pPr>
              <w:pStyle w:val="Normal6"/>
              <w:rPr>
                <w:color w:val="auto"/>
              </w:rPr>
            </w:pPr>
            <w:r w:rsidRPr="006E5E61">
              <w:rPr>
                <w:color w:val="auto"/>
              </w:rPr>
              <w:t xml:space="preserve">Fejn organizzazzjoni tinħatar bħala kustodja, għandha kemm jista' jkun malajr taħtar persuna responsabbli għat-twettiq tad-dmirijiet tal-kustodja fir-rigward tal-minorenni mhux akkumpanjat, f'konformità ma' </w:t>
            </w:r>
            <w:r w:rsidRPr="006E5E61">
              <w:rPr>
                <w:b/>
                <w:i/>
                <w:color w:val="auto"/>
              </w:rPr>
              <w:t>dan ir-Regolament</w:t>
            </w:r>
            <w:r w:rsidRPr="006E5E61">
              <w:rPr>
                <w:color w:val="auto"/>
              </w:rPr>
              <w:t>.</w:t>
            </w:r>
          </w:p>
        </w:tc>
        <w:tc>
          <w:tcPr>
            <w:tcW w:w="4876" w:type="dxa"/>
          </w:tcPr>
          <w:p w:rsidR="00885E61" w:rsidRPr="006E5E61" w:rsidRDefault="00885E61" w:rsidP="00BC700E">
            <w:pPr>
              <w:pStyle w:val="Normal6"/>
              <w:rPr>
                <w:color w:val="auto"/>
              </w:rPr>
            </w:pPr>
            <w:r w:rsidRPr="006E5E61">
              <w:rPr>
                <w:color w:val="auto"/>
              </w:rPr>
              <w:t xml:space="preserve">Fejn organizzazzjoni tinħatar bħala kustodja, għandha kemm jista' jkun malajr taħtar persuna responsabbli għat-twettiq tad-dmirijiet tal-kustodja fir-rigward tal-minorenni mhux akkumpanjat, f'konformità ma' </w:t>
            </w:r>
            <w:r w:rsidRPr="006E5E61">
              <w:rPr>
                <w:b/>
                <w:i/>
                <w:color w:val="auto"/>
              </w:rPr>
              <w:t>din id-Direttiva</w:t>
            </w:r>
            <w:r w:rsidRPr="006E5E61">
              <w:rPr>
                <w:b/>
                <w:color w:val="auto"/>
              </w:rPr>
              <w:t>.</w:t>
            </w:r>
          </w:p>
        </w:tc>
      </w:tr>
    </w:tbl>
    <w:p w:rsidR="00885E61" w:rsidRPr="006E5E61" w:rsidRDefault="00885E61" w:rsidP="00885E61">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885E61" w:rsidRPr="006E5E61" w:rsidRDefault="00885E61" w:rsidP="00885E61">
      <w:r w:rsidRPr="006E5E61">
        <w:rPr>
          <w:rStyle w:val="HideTWBExt"/>
          <w:color w:val="auto"/>
        </w:rPr>
        <w:t>&lt;/Amend&gt;</w:t>
      </w:r>
    </w:p>
    <w:p w:rsidR="00885E61" w:rsidRPr="006E5E61" w:rsidRDefault="00885E61" w:rsidP="00885E61">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744</w:t>
      </w:r>
      <w:r w:rsidRPr="006E5E61">
        <w:rPr>
          <w:rStyle w:val="HideTWBExt"/>
          <w:b w:val="0"/>
          <w:color w:val="auto"/>
        </w:rPr>
        <w:t>&lt;/NumAm&gt;</w:t>
      </w:r>
    </w:p>
    <w:p w:rsidR="00885E61" w:rsidRPr="006E5E61" w:rsidRDefault="00885E61" w:rsidP="00885E61">
      <w:pPr>
        <w:pStyle w:val="NormalBold"/>
        <w:rPr>
          <w:color w:val="auto"/>
        </w:rPr>
      </w:pPr>
      <w:r w:rsidRPr="006E5E61">
        <w:rPr>
          <w:rStyle w:val="HideTWBExt"/>
          <w:b w:val="0"/>
          <w:color w:val="auto"/>
        </w:rPr>
        <w:t>&lt;RepeatBlock-By&gt;&lt;Members&gt;</w:t>
      </w:r>
      <w:r w:rsidRPr="006E5E61">
        <w:rPr>
          <w:color w:val="auto"/>
        </w:rPr>
        <w:t>Alessandra Mussolini, Elissavet Vozemberg-Vrionidi, Barbara Matera, Salvatore Domenico Pogliese, Carlos Coelho</w:t>
      </w:r>
      <w:r w:rsidRPr="006E5E61">
        <w:rPr>
          <w:rStyle w:val="HideTWBExt"/>
          <w:b w:val="0"/>
          <w:color w:val="auto"/>
        </w:rPr>
        <w:t>&lt;/Members&gt;</w:t>
      </w:r>
    </w:p>
    <w:p w:rsidR="00885E61" w:rsidRPr="006E5E61" w:rsidRDefault="00885E61" w:rsidP="00885E61">
      <w:pPr>
        <w:pStyle w:val="NormalBold"/>
        <w:rPr>
          <w:color w:val="auto"/>
        </w:rPr>
      </w:pPr>
      <w:r w:rsidRPr="006E5E61">
        <w:rPr>
          <w:rStyle w:val="HideTWBExt"/>
          <w:b w:val="0"/>
          <w:color w:val="auto"/>
        </w:rPr>
        <w:t>&lt;/RepeatBlock-By&gt;</w:t>
      </w:r>
    </w:p>
    <w:p w:rsidR="00885E61" w:rsidRPr="006E5E61" w:rsidRDefault="00885E61" w:rsidP="00885E61">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885E61" w:rsidRPr="006E5E61" w:rsidRDefault="00885E61" w:rsidP="00885E61">
      <w:pPr>
        <w:pStyle w:val="NormalBold"/>
        <w:rPr>
          <w:color w:val="auto"/>
        </w:rPr>
      </w:pPr>
      <w:r w:rsidRPr="006E5E61">
        <w:rPr>
          <w:rStyle w:val="HideTWBExt"/>
          <w:b w:val="0"/>
          <w:color w:val="auto"/>
        </w:rPr>
        <w:t>&lt;Article&gt;</w:t>
      </w:r>
      <w:r w:rsidRPr="006E5E61">
        <w:rPr>
          <w:color w:val="auto"/>
        </w:rPr>
        <w:t>Artikolu 36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C700E">
        <w:trPr>
          <w:trHeight w:hRule="exact" w:val="240"/>
          <w:jc w:val="center"/>
        </w:trPr>
        <w:tc>
          <w:tcPr>
            <w:tcW w:w="9752" w:type="dxa"/>
            <w:gridSpan w:val="2"/>
          </w:tcPr>
          <w:p w:rsidR="00885E61" w:rsidRPr="006E5E61" w:rsidRDefault="00885E61" w:rsidP="00BC700E"/>
        </w:tc>
      </w:tr>
      <w:tr w:rsidR="00F43116" w:rsidRPr="006E5E61" w:rsidTr="00BC700E">
        <w:trPr>
          <w:trHeight w:val="240"/>
          <w:jc w:val="center"/>
        </w:trPr>
        <w:tc>
          <w:tcPr>
            <w:tcW w:w="4876" w:type="dxa"/>
          </w:tcPr>
          <w:p w:rsidR="00885E61" w:rsidRPr="006E5E61" w:rsidRDefault="00885E61" w:rsidP="00BC700E">
            <w:pPr>
              <w:pStyle w:val="ColumnHeading"/>
              <w:rPr>
                <w:color w:val="auto"/>
              </w:rPr>
            </w:pPr>
            <w:r w:rsidRPr="006E5E61">
              <w:rPr>
                <w:color w:val="auto"/>
              </w:rPr>
              <w:t>Test propost mill-Kummissjoni</w:t>
            </w:r>
          </w:p>
        </w:tc>
        <w:tc>
          <w:tcPr>
            <w:tcW w:w="4876" w:type="dxa"/>
          </w:tcPr>
          <w:p w:rsidR="00885E61" w:rsidRPr="006E5E61" w:rsidRDefault="00885E61" w:rsidP="00BC700E">
            <w:pPr>
              <w:pStyle w:val="ColumnHeading"/>
              <w:rPr>
                <w:color w:val="auto"/>
              </w:rPr>
            </w:pPr>
            <w:r w:rsidRPr="006E5E61">
              <w:rPr>
                <w:color w:val="auto"/>
              </w:rPr>
              <w:t>Emenda</w:t>
            </w:r>
          </w:p>
        </w:tc>
      </w:tr>
      <w:tr w:rsidR="00F43116" w:rsidRPr="006E5E61" w:rsidTr="00BC700E">
        <w:trPr>
          <w:jc w:val="center"/>
        </w:trPr>
        <w:tc>
          <w:tcPr>
            <w:tcW w:w="4876" w:type="dxa"/>
          </w:tcPr>
          <w:p w:rsidR="00885E61" w:rsidRPr="006E5E61" w:rsidRDefault="00885E61" w:rsidP="00BC700E">
            <w:pPr>
              <w:pStyle w:val="Normal6"/>
              <w:rPr>
                <w:color w:val="auto"/>
              </w:rPr>
            </w:pPr>
            <w:r w:rsidRPr="006E5E61">
              <w:rPr>
                <w:color w:val="auto"/>
              </w:rPr>
              <w:t>2.</w:t>
            </w:r>
            <w:r w:rsidRPr="006E5E61">
              <w:rPr>
                <w:color w:val="auto"/>
              </w:rPr>
              <w:tab/>
              <w:t xml:space="preserve">Il-gwardjan maħtur għandu jkollu d-dmir li jiżgura li l-minorenni jista' jkollu aċċess għad-drittijiet kollha li jirriżultaw minn dan ir-Regolament. L-awtoritajiet </w:t>
            </w:r>
            <w:r w:rsidRPr="006E5E61">
              <w:rPr>
                <w:b/>
                <w:i/>
                <w:color w:val="auto"/>
              </w:rPr>
              <w:t>xierqa</w:t>
            </w:r>
            <w:r w:rsidRPr="006E5E61">
              <w:rPr>
                <w:color w:val="auto"/>
              </w:rPr>
              <w:t xml:space="preserve"> għandhom jivvalutaw </w:t>
            </w:r>
            <w:r w:rsidRPr="006E5E61">
              <w:rPr>
                <w:b/>
                <w:i/>
                <w:color w:val="auto"/>
              </w:rPr>
              <w:t>b'mod regolari l-prestazzjoni tal-kustodja maħtur</w:t>
            </w:r>
            <w:r w:rsidRPr="006E5E61">
              <w:rPr>
                <w:color w:val="auto"/>
              </w:rPr>
              <w:t>.</w:t>
            </w:r>
          </w:p>
        </w:tc>
        <w:tc>
          <w:tcPr>
            <w:tcW w:w="4876" w:type="dxa"/>
          </w:tcPr>
          <w:p w:rsidR="00885E61" w:rsidRPr="006E5E61" w:rsidRDefault="00885E61" w:rsidP="00BC700E">
            <w:pPr>
              <w:pStyle w:val="Normal6"/>
              <w:rPr>
                <w:color w:val="auto"/>
              </w:rPr>
            </w:pPr>
            <w:r w:rsidRPr="006E5E61">
              <w:rPr>
                <w:color w:val="auto"/>
              </w:rPr>
              <w:t>2.</w:t>
            </w:r>
            <w:r w:rsidRPr="006E5E61">
              <w:rPr>
                <w:color w:val="auto"/>
              </w:rPr>
              <w:tab/>
              <w:t xml:space="preserve">Il-gwardjan maħtur għandu jkollu d-dmir li jiżgura li l-minorenni jista' jkollu aċċess għad-drittijiet kollha li jirriżultaw minn dan ir-Regolament. L-awtoritajiet </w:t>
            </w:r>
            <w:r w:rsidRPr="006E5E61">
              <w:rPr>
                <w:b/>
                <w:i/>
                <w:color w:val="auto"/>
              </w:rPr>
              <w:t>responsabbli</w:t>
            </w:r>
            <w:r w:rsidRPr="006E5E61">
              <w:rPr>
                <w:color w:val="auto"/>
              </w:rPr>
              <w:t xml:space="preserve"> għandhom jivvalutaw</w:t>
            </w:r>
            <w:r w:rsidRPr="006E5E61">
              <w:rPr>
                <w:b/>
                <w:i/>
                <w:color w:val="auto"/>
              </w:rPr>
              <w:t xml:space="preserve"> il-prestazzjoni</w:t>
            </w:r>
            <w:r w:rsidRPr="006E5E61">
              <w:rPr>
                <w:color w:val="auto"/>
              </w:rPr>
              <w:t xml:space="preserve"> </w:t>
            </w:r>
            <w:r w:rsidRPr="006E5E61">
              <w:rPr>
                <w:b/>
                <w:i/>
                <w:color w:val="auto"/>
              </w:rPr>
              <w:t>tal-gwardjan fl-ewwel xahar wara l-ħatra tiegħu, u mbagħad b'mod regolari</w:t>
            </w:r>
            <w:r w:rsidRPr="006E5E61">
              <w:rPr>
                <w:color w:val="auto"/>
              </w:rPr>
              <w:t>.</w:t>
            </w:r>
          </w:p>
        </w:tc>
      </w:tr>
    </w:tbl>
    <w:p w:rsidR="00885E61" w:rsidRPr="006E5E61" w:rsidRDefault="00885E61" w:rsidP="00885E61">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885E61" w:rsidRPr="006E5E61" w:rsidRDefault="00885E61" w:rsidP="00885E61">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885E61" w:rsidRPr="006E5E61" w:rsidRDefault="00885E61" w:rsidP="00885E61">
      <w:pPr>
        <w:pStyle w:val="Normal12Italic"/>
        <w:rPr>
          <w:color w:val="auto"/>
        </w:rPr>
      </w:pPr>
      <w:r w:rsidRPr="006E5E61">
        <w:rPr>
          <w:color w:val="auto"/>
        </w:rPr>
        <w:t>Ir-raġuni għaliex il-valutazzjoni tal-prestazzjoni tal-gwardjan jenħtieġ li titwettaq fl-ewwel xahar wara l-ħatra tiegħu tinsab fl-idea li skontha huwa matul l-ewwel perjodu tar-relazzjoni bejn il-gwardjan u l-minorenni li tiġi stabbilita l-bażi għal fiduċja dejjiema.</w:t>
      </w:r>
    </w:p>
    <w:p w:rsidR="00885E61" w:rsidRPr="006E5E61" w:rsidRDefault="00885E61" w:rsidP="00885E61">
      <w:r w:rsidRPr="006E5E61">
        <w:rPr>
          <w:rStyle w:val="HideTWBExt"/>
          <w:color w:val="auto"/>
        </w:rPr>
        <w:t>&lt;/Amend&gt;</w:t>
      </w:r>
    </w:p>
    <w:p w:rsidR="00885E61" w:rsidRPr="006E5E61" w:rsidRDefault="00885E61" w:rsidP="00885E61">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745</w:t>
      </w:r>
      <w:r w:rsidRPr="006E5E61">
        <w:rPr>
          <w:rStyle w:val="HideTWBExt"/>
          <w:b w:val="0"/>
          <w:color w:val="auto"/>
        </w:rPr>
        <w:t>&lt;/NumAm&gt;</w:t>
      </w:r>
    </w:p>
    <w:p w:rsidR="00885E61" w:rsidRPr="006E5E61" w:rsidRDefault="00885E61" w:rsidP="00885E61">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885E61" w:rsidRPr="006E5E61" w:rsidRDefault="00885E61" w:rsidP="00885E61">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885E61" w:rsidRPr="006E5E61" w:rsidRDefault="00885E61" w:rsidP="00885E61">
      <w:r w:rsidRPr="006E5E61">
        <w:rPr>
          <w:rStyle w:val="HideTWBExt"/>
          <w:color w:val="auto"/>
        </w:rPr>
        <w:t>&lt;/RepeatBlock-By&gt;</w:t>
      </w:r>
    </w:p>
    <w:p w:rsidR="00885E61" w:rsidRPr="006E5E61" w:rsidRDefault="00885E61" w:rsidP="00885E61">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885E61" w:rsidRPr="006E5E61" w:rsidRDefault="00885E61" w:rsidP="00885E61">
      <w:pPr>
        <w:pStyle w:val="NormalBold"/>
        <w:rPr>
          <w:color w:val="auto"/>
        </w:rPr>
      </w:pPr>
      <w:r w:rsidRPr="006E5E61">
        <w:rPr>
          <w:rStyle w:val="HideTWBExt"/>
          <w:b w:val="0"/>
          <w:color w:val="auto"/>
        </w:rPr>
        <w:t>&lt;Article&gt;</w:t>
      </w:r>
      <w:r w:rsidRPr="006E5E61">
        <w:rPr>
          <w:color w:val="auto"/>
        </w:rPr>
        <w:t>Artikolu 36 – paragrafu 3 – subparagrafu 1 – punt c</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C700E">
        <w:trPr>
          <w:trHeight w:hRule="exact" w:val="240"/>
          <w:jc w:val="center"/>
        </w:trPr>
        <w:tc>
          <w:tcPr>
            <w:tcW w:w="9752" w:type="dxa"/>
            <w:gridSpan w:val="2"/>
          </w:tcPr>
          <w:p w:rsidR="00885E61" w:rsidRPr="006E5E61" w:rsidRDefault="00885E61" w:rsidP="00BC700E"/>
        </w:tc>
      </w:tr>
      <w:tr w:rsidR="00F43116" w:rsidRPr="006E5E61" w:rsidTr="00BC700E">
        <w:trPr>
          <w:trHeight w:val="240"/>
          <w:jc w:val="center"/>
        </w:trPr>
        <w:tc>
          <w:tcPr>
            <w:tcW w:w="4876" w:type="dxa"/>
          </w:tcPr>
          <w:p w:rsidR="00885E61" w:rsidRPr="006E5E61" w:rsidRDefault="00885E61" w:rsidP="00BC700E">
            <w:pPr>
              <w:pStyle w:val="ColumnHeading"/>
              <w:rPr>
                <w:color w:val="auto"/>
              </w:rPr>
            </w:pPr>
            <w:r w:rsidRPr="006E5E61">
              <w:rPr>
                <w:color w:val="auto"/>
              </w:rPr>
              <w:t>Test propost mill-Kummissjoni</w:t>
            </w:r>
          </w:p>
        </w:tc>
        <w:tc>
          <w:tcPr>
            <w:tcW w:w="4876" w:type="dxa"/>
          </w:tcPr>
          <w:p w:rsidR="00885E61" w:rsidRPr="006E5E61" w:rsidRDefault="00885E61" w:rsidP="00BC700E">
            <w:pPr>
              <w:pStyle w:val="ColumnHeading"/>
              <w:rPr>
                <w:color w:val="auto"/>
              </w:rPr>
            </w:pPr>
            <w:r w:rsidRPr="006E5E61">
              <w:rPr>
                <w:color w:val="auto"/>
              </w:rPr>
              <w:t>Emenda</w:t>
            </w:r>
          </w:p>
        </w:tc>
      </w:tr>
      <w:tr w:rsidR="00F43116" w:rsidRPr="006E5E61" w:rsidTr="00BC700E">
        <w:trPr>
          <w:jc w:val="center"/>
        </w:trPr>
        <w:tc>
          <w:tcPr>
            <w:tcW w:w="4876" w:type="dxa"/>
          </w:tcPr>
          <w:p w:rsidR="00885E61" w:rsidRPr="006E5E61" w:rsidRDefault="00885E61" w:rsidP="00BC700E">
            <w:pPr>
              <w:pStyle w:val="Normal6"/>
              <w:rPr>
                <w:color w:val="auto"/>
              </w:rPr>
            </w:pPr>
            <w:r w:rsidRPr="006E5E61">
              <w:rPr>
                <w:color w:val="auto"/>
              </w:rPr>
              <w:t>(c)</w:t>
            </w:r>
            <w:r w:rsidRPr="006E5E61">
              <w:rPr>
                <w:color w:val="auto"/>
              </w:rPr>
              <w:tab/>
              <w:t>f'ċentri speċjalizzati f'akkomodazzjoni għal minorenni;</w:t>
            </w:r>
          </w:p>
        </w:tc>
        <w:tc>
          <w:tcPr>
            <w:tcW w:w="4876" w:type="dxa"/>
          </w:tcPr>
          <w:p w:rsidR="00885E61" w:rsidRPr="006E5E61" w:rsidRDefault="00885E61" w:rsidP="00BC700E">
            <w:pPr>
              <w:pStyle w:val="Normal6"/>
              <w:rPr>
                <w:color w:val="auto"/>
              </w:rPr>
            </w:pPr>
            <w:r w:rsidRPr="006E5E61">
              <w:rPr>
                <w:color w:val="auto"/>
              </w:rPr>
              <w:t>(c)</w:t>
            </w:r>
            <w:r w:rsidRPr="006E5E61">
              <w:rPr>
                <w:color w:val="auto"/>
              </w:rPr>
              <w:tab/>
              <w:t xml:space="preserve">f'ċentri </w:t>
            </w:r>
            <w:r w:rsidRPr="006E5E61">
              <w:rPr>
                <w:b/>
                <w:i/>
                <w:color w:val="auto"/>
              </w:rPr>
              <w:t>miftuħa</w:t>
            </w:r>
            <w:r w:rsidRPr="006E5E61">
              <w:rPr>
                <w:color w:val="auto"/>
              </w:rPr>
              <w:t xml:space="preserve"> speċjalizzati f'akkomodazzjoni għal minorenni</w:t>
            </w:r>
            <w:r w:rsidRPr="006E5E61">
              <w:rPr>
                <w:b/>
                <w:i/>
                <w:color w:val="auto"/>
              </w:rPr>
              <w:t>, li jqisu l-vulnerabbiltà tagħhom u jiżguraw is-sigurtà tagħhom</w:t>
            </w:r>
            <w:r w:rsidRPr="006E5E61">
              <w:rPr>
                <w:color w:val="auto"/>
              </w:rPr>
              <w:t>;</w:t>
            </w:r>
          </w:p>
        </w:tc>
      </w:tr>
    </w:tbl>
    <w:p w:rsidR="00885E61" w:rsidRPr="006E5E61" w:rsidRDefault="00885E61" w:rsidP="00885E61">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800801" w:rsidRPr="006E5E61" w:rsidRDefault="00800801" w:rsidP="00800801">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3 – subparagrafu 1 – punt 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f'akkomodazzjoni oħra adattata għall-minorenni.</w:t>
            </w:r>
          </w:p>
        </w:tc>
        <w:tc>
          <w:tcPr>
            <w:tcW w:w="4876" w:type="dxa"/>
          </w:tcPr>
          <w:p w:rsidR="007650BA" w:rsidRPr="006E5E61" w:rsidRDefault="007650BA" w:rsidP="00B52B81">
            <w:pPr>
              <w:pStyle w:val="Normal6"/>
              <w:rPr>
                <w:b/>
                <w:i/>
                <w:color w:val="auto"/>
              </w:rPr>
            </w:pPr>
            <w:r w:rsidRPr="006E5E61">
              <w:rPr>
                <w:color w:val="auto"/>
              </w:rPr>
              <w:t>(d)</w:t>
            </w:r>
            <w:r w:rsidRPr="006E5E61">
              <w:rPr>
                <w:b/>
                <w:i/>
                <w:color w:val="auto"/>
              </w:rPr>
              <w:tab/>
            </w:r>
            <w:r w:rsidRPr="006E5E61">
              <w:rPr>
                <w:color w:val="auto"/>
              </w:rPr>
              <w:t>f'akkomodazzjoni oħra</w:t>
            </w:r>
            <w:r w:rsidRPr="006E5E61">
              <w:rPr>
                <w:b/>
                <w:i/>
                <w:color w:val="auto"/>
              </w:rPr>
              <w:t xml:space="preserve"> miftuħa</w:t>
            </w:r>
            <w:r w:rsidRPr="006E5E61">
              <w:rPr>
                <w:color w:val="auto"/>
              </w:rPr>
              <w:t xml:space="preserve"> adattata għall-minorenni</w:t>
            </w:r>
            <w:r w:rsidRPr="006E5E61">
              <w:rPr>
                <w:b/>
                <w:i/>
                <w:color w:val="auto"/>
              </w:rPr>
              <w:t xml:space="preserve"> li tqis il-vulnerabbiltà tagħhom u tiżgura s-sigurtà tagħhom</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5.</w:t>
            </w:r>
            <w:r w:rsidRPr="006E5E61">
              <w:rPr>
                <w:b/>
                <w:i/>
                <w:color w:val="auto"/>
              </w:rPr>
              <w:tab/>
              <w:t>Jekk minorenni mhux akkumpanjat ikun ingħata protezzjoni internazzjonali u t-traċċar tal-membri tal-familja tiegħu ma jkunx għadu beda, l-Istati Membri għandhom jibdew jittraċċawhom kemm jista' jkun malajr wara l-għoti ta' protezzjoni internazzjonali, filwaqt li jiġu protetti l-aħjar interessi tal-minorenni. Jekk it-traċċar ikun diġà beda, għandu jitkompla fejn ikun xieraq. F'każijiet fejn jista' jkun hemm theddida għall-ħajja jew l-integrità tal-minorenni jew il-qraba viċini tiegħu, partikolarment jekk ikunu baqgħu fil-pajjiż ta' oriġini, għandha tingħata attenzjoni sabiex jiġi żgurat li l-ġbir, l-ipproċessar u ċ-ċirkolazzjoni ta' informazzjoni rigward dawk il-persuni jsiru fuq bażi kunfidenzjali.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Il-bażi legali għar-riunifikazzjoni tal-familja jenħtieġ li tkun primarjament fid-Direttiva dwar ir-Riunifikazzjoni tal-Familja. Barra minn hekk, l-inkoraġġiment biex jingħaqdu l-familji mifruda jista' jżid il-pressjoni fuq il-koeżjoni soċjali u s-settur pubbliku fl-Istati Membri.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5</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5.</w:t>
            </w:r>
            <w:r w:rsidRPr="006E5E61">
              <w:rPr>
                <w:b/>
                <w:i/>
                <w:color w:val="auto"/>
              </w:rPr>
              <w:tab/>
              <w:t>Jekk</w:t>
            </w:r>
            <w:r w:rsidRPr="006E5E61">
              <w:rPr>
                <w:color w:val="auto"/>
              </w:rPr>
              <w:t xml:space="preserve"> minorenni mhux</w:t>
            </w:r>
            <w:r w:rsidRPr="006E5E61">
              <w:rPr>
                <w:b/>
                <w:i/>
                <w:color w:val="auto"/>
              </w:rPr>
              <w:t xml:space="preserve"> akkumpanjat ikun ingħata</w:t>
            </w:r>
            <w:r w:rsidRPr="006E5E61">
              <w:rPr>
                <w:color w:val="auto"/>
              </w:rPr>
              <w:t xml:space="preserve"> protezzjoni internazzjonali</w:t>
            </w:r>
            <w:r w:rsidRPr="006E5E61">
              <w:rPr>
                <w:b/>
                <w:i/>
                <w:color w:val="auto"/>
              </w:rPr>
              <w:t xml:space="preserve"> u t-traċċar tal-membri tal-familja tiegħu ma jkunx għadu beda, l-Istati Membri għandhom jibdew jittraċċawhom kemm jista' jkun malajr wara l-għoti ta' protezzjoni internazzjonali, filwaqt li jiġu protetti l-aħjar interessi tal-minorenni</w:t>
            </w:r>
            <w:r w:rsidRPr="006E5E61">
              <w:rPr>
                <w:color w:val="auto"/>
              </w:rPr>
              <w:t>.</w:t>
            </w:r>
            <w:r w:rsidRPr="006E5E61">
              <w:rPr>
                <w:b/>
                <w:i/>
                <w:color w:val="auto"/>
              </w:rPr>
              <w:t xml:space="preserve"> Jekk it-traċċar ikun diġà beda, għandu jitkompla fejn ikun xieraq.</w:t>
            </w:r>
            <w:r w:rsidRPr="006E5E61">
              <w:rPr>
                <w:color w:val="auto"/>
              </w:rPr>
              <w:t xml:space="preserve"> F'każijiet fejn jista' jkun hemm theddida għall-ħajja jew l-integrità tal-minorenni jew il-qraba viċini tiegħu, partikolarment jekk ikunu baqgħu fil-pajjiż ta' oriġini, għandha tingħata attenzjoni sabiex jiġi żgurat li l-ġbir, l-ipproċessar u ċ-ċirkolazzjoni ta' informazzjoni rigward dawk il-persuni jsiru fuq bażi kunfidenzjali.</w:t>
            </w:r>
          </w:p>
        </w:tc>
        <w:tc>
          <w:tcPr>
            <w:tcW w:w="4876" w:type="dxa"/>
          </w:tcPr>
          <w:p w:rsidR="007650BA" w:rsidRPr="006E5E61" w:rsidRDefault="007650BA" w:rsidP="00B52B81">
            <w:pPr>
              <w:pStyle w:val="Normal6"/>
              <w:rPr>
                <w:b/>
                <w:i/>
                <w:color w:val="auto"/>
              </w:rPr>
            </w:pPr>
            <w:r w:rsidRPr="006E5E61">
              <w:rPr>
                <w:b/>
                <w:i/>
                <w:color w:val="auto"/>
              </w:rPr>
              <w:tab/>
              <w:t>It-traċċar tal-membri tal-familja ta'</w:t>
            </w:r>
            <w:r w:rsidRPr="006E5E61">
              <w:rPr>
                <w:color w:val="auto"/>
              </w:rPr>
              <w:t xml:space="preserve"> minorenni mhux</w:t>
            </w:r>
            <w:r w:rsidRPr="006E5E61">
              <w:rPr>
                <w:b/>
                <w:i/>
                <w:color w:val="auto"/>
              </w:rPr>
              <w:t xml:space="preserve"> akkumpanjati għandu jibda hekk kif huma jagħmlu talba għal</w:t>
            </w:r>
            <w:r w:rsidRPr="006E5E61">
              <w:rPr>
                <w:color w:val="auto"/>
              </w:rPr>
              <w:t xml:space="preserve"> protezzjoni internazzjonali. F'każijiet fejn jista' jkun hemm theddida għall-ħajja jew l-integrità tal-minorenni jew il-qraba viċini tiegħu, partikolarment jekk ikunu baqgħu fil-pajjiż ta' oriġini, għandha tingħata attenzjoni sabiex jiġi żgurat li l-ġbir, l-ipproċessar u ċ-ċirkolazzjoni ta' informazzjoni rigward dawk il-persuni jsiru fuq bażi kunfidenzjali</w:t>
            </w:r>
            <w:r w:rsidRPr="006E5E61">
              <w:rPr>
                <w:b/>
                <w:i/>
                <w:color w:val="auto"/>
              </w:rPr>
              <w:t>, biex ikun evitat li s-sigurtà tagħhom titqiegħed fil-periklu</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749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Kati Piri, Tanja Fajon, Juan Fernando López Aguilar</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r>
            <w:r w:rsidRPr="006E5E61">
              <w:rPr>
                <w:color w:val="auto"/>
              </w:rPr>
              <w:t>Il-persuni u l-organizzazzjonijiet li jaħdmu mal-minorenni mhux akkumpanjati għandhom jirċievu taħriġ xieraq kontinwu dwar id-drittijiet u l-bżonnijiet tal-minorenni u l-istandards tas-salvagwardja tat-tfal għandhom jiġu rispettati kif imsemmi fl-Artikolu 22 tar-Regolament UE Nru xxx/xxx[Ir-Regolament dwar il-Proċeduri].</w:t>
            </w:r>
          </w:p>
        </w:tc>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r>
            <w:r w:rsidRPr="006E5E61">
              <w:rPr>
                <w:color w:val="auto"/>
              </w:rPr>
              <w:t>Il-persuni u l-organizzazzjonijiet li jaħdmu mal-minorenni mhux akkumpanjati għandhom jirċievu taħriġ xieraq kontinwu dwar id-drittijiet u l-bżonnijiet tal-minorenni u l-istandards tas-salvagwardja tat-tfal għandhom jiġu rispettati kif imsemmi fl-Artikolu 22 tar-Regolament UE Nru xxx/xxx[Ir-Regolament dwar il-Proċeduri].</w:t>
            </w:r>
            <w:r w:rsidRPr="006E5E61">
              <w:rPr>
                <w:b/>
                <w:i/>
                <w:color w:val="auto"/>
              </w:rPr>
              <w:t xml:space="preserve"> Meta organizzazzjoni tinħatar bħala gwardjan, hija għandha taħtar persuna responsabbli biex twettaq id-dmirijiet tal-gwardjan fir-rigward tal-minorenni mhux akkumpanjati, skont din id-Direttiva. Il-gwardjan għandu jwettaq id-dmirijiet tiegħu skont il-prinċipju tal-aħjar interessi tat-tfal, għal dan l-għan għandu jkollu l-kwalifiki u l-kompetenzi meħtieġa u m'għandux ikollu reġistru verifikat ta' reati jew offiżi relatati mat-tfal. Sabiex jiġi żgurati l-benesseri u l-iżvilupp soċjali tal-minorenni, il-persuna li taġixxi bħala gwardjan għandha tinbidel biss meta meħtieġ. Organizzazzjonijiet jew individwi li l-interessi tagħhom joħolqu kunflitt jew jistgħu possibbilment joħolqu kunflitt ma' dawk tal-minorenni mhux akkumpanjati m'għandhomx jinħatru bħala gwardjani.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Dan huwa konformi mal-bidliet proposti fid-Direttiva dwar il-Kondizzjonijiet ta' Akkoljenza. Il-gwardjani jenħtieġ li jkunu kkwalifikati kif xieraq u l-aħjar interessi tat-tfal jenħtieġ li jingħataw prijorità.</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36 – paragrafu 6</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r>
            <w:r w:rsidRPr="006E5E61">
              <w:rPr>
                <w:color w:val="auto"/>
              </w:rPr>
              <w:t>Il-persuni u l-organizzazzjonijiet li jaħdmu mal-minorenni mhux akkumpanjati għandhom jirċievu taħriġ xieraq</w:t>
            </w:r>
            <w:r w:rsidRPr="006E5E61">
              <w:rPr>
                <w:b/>
                <w:i/>
                <w:color w:val="auto"/>
              </w:rPr>
              <w:t xml:space="preserve"> kontinwu</w:t>
            </w:r>
            <w:r w:rsidRPr="006E5E61">
              <w:rPr>
                <w:color w:val="auto"/>
              </w:rPr>
              <w:t xml:space="preserve"> dwar id-drittijiet u l-bżonnijiet tal-minorenni u l-istandards tas-salvagwardja tat-tfal għandhom jiġu rispettati kif imsemmi fl-Artikolu 22 tar-Regolament UE Nru xxx/xxx[Ir-Regolament dwar il-Proċeduri].</w:t>
            </w:r>
          </w:p>
        </w:tc>
        <w:tc>
          <w:tcPr>
            <w:tcW w:w="4876" w:type="dxa"/>
          </w:tcPr>
          <w:p w:rsidR="007650BA" w:rsidRPr="006E5E61" w:rsidRDefault="007650BA" w:rsidP="00B52B81">
            <w:pPr>
              <w:pStyle w:val="Normal6"/>
              <w:rPr>
                <w:b/>
                <w:i/>
                <w:color w:val="auto"/>
              </w:rPr>
            </w:pPr>
            <w:r w:rsidRPr="006E5E61">
              <w:rPr>
                <w:color w:val="auto"/>
              </w:rPr>
              <w:t>6.</w:t>
            </w:r>
            <w:r w:rsidRPr="006E5E61">
              <w:rPr>
                <w:b/>
                <w:i/>
                <w:color w:val="auto"/>
              </w:rPr>
              <w:tab/>
            </w:r>
            <w:r w:rsidRPr="006E5E61">
              <w:rPr>
                <w:color w:val="auto"/>
              </w:rPr>
              <w:t>Il-persuni u l-organizzazzjonijiet li jaħdmu mal-minorenni mhux akkumpanjati għandhom jirċievu taħriġ xieraq dwar id-drittijiet u l-bżonnijiet tal-minorenni u l-istandards tas-salvagwardja tat-tfal għandhom jiġu rispettati kif imsemmi fl-Artikolu 22 tar-Regolament UE Nru xxx/xxx[Ir-Regolament dwar il-Proċeduri].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37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aċċess għall-akkomodazzjoni</w:t>
            </w:r>
            <w:r w:rsidRPr="006E5E61">
              <w:rPr>
                <w:b/>
                <w:i/>
                <w:color w:val="auto"/>
              </w:rPr>
              <w:t xml:space="preserve"> taħt kundizzjonijiet ekwivalenti għal dawk applikabbli għal ċittadini ta' pajjiżi terzi residenti legalment fit-territorji tal-Istati Membri li huma f'sitwazzjoni paragunabbli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aċċess għall-akkomodazzjoni.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Lorenzo Fontana</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37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aċċess għall-akkomodazzjoni taħt</w:t>
            </w:r>
            <w:r w:rsidRPr="006E5E61">
              <w:rPr>
                <w:b/>
                <w:i/>
                <w:color w:val="auto"/>
              </w:rPr>
              <w:t xml:space="preserve"> kundizzjonijiet ekwivalenti għal dawk applikabbli għal ċittadini ta' pajjiżi terzi residenti legalment fit-territorji tal-Istati Membri li huma f'sitwazzjoni paragunabbli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aċċess għall-akkomodazzjoni taħt</w:t>
            </w:r>
            <w:r w:rsidRPr="006E5E61">
              <w:rPr>
                <w:b/>
                <w:i/>
                <w:color w:val="auto"/>
              </w:rPr>
              <w:t xml:space="preserve"> il-kundizzjonijiet preskritti tal-pajjiż ospitanti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37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aċċess għall-akkomodazzjoni taħt kundizzjonijiet ekwivalenti għal dawk applikabbli għal ċittadini</w:t>
            </w:r>
            <w:r w:rsidRPr="006E5E61">
              <w:rPr>
                <w:b/>
                <w:i/>
                <w:color w:val="auto"/>
              </w:rPr>
              <w:t xml:space="preserve"> ta' pajjiżi terzi residenti legalment fit-territorji tal-Istati Membri li huma f'sitwazzjoni paragunabbli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aċċess għall-akkomodazzjoni taħt kundizzjonijiet ekwivalenti għal dawk applikabbli għal ċittadini.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37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aċċess għall-akkomodazzjoni taħt kundizzjonijiet ekwivalenti għal dawk applikabbli għal ċittadini ta' pajjiżi terzi residenti legalment fit-territorji tal-Istati Membri</w:t>
            </w:r>
            <w:r w:rsidRPr="006E5E61">
              <w:rPr>
                <w:b/>
                <w:i/>
                <w:color w:val="auto"/>
              </w:rPr>
              <w:t xml:space="preserve"> li huma f'sitwazzjoni paragunabbli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Benefiċjarji ta' protezzjoni internazzjonali għandu jkollhom aċċess għall-akkomodazzjoni taħt kundizzjonijiet ekwivalenti għal dawk applikabbli għal ċittadini ta' pajjiżi terzi residenti legalment fit-territorji tal-Istati Membri.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 xml:space="preserve">Mhuwiex ċar xi tfisser eżatt "ċittadini ta' pajjiżi terzi residenti legalment f'dak l-Istat Membru li jkunu f'sitwazzjoni paragunabbli". Il-bidla proposta hija maħsuba li </w:t>
      </w:r>
      <w:r w:rsidR="005D7D15" w:rsidRPr="006E5E61">
        <w:rPr>
          <w:color w:val="auto"/>
        </w:rPr>
        <w:t>telimina</w:t>
      </w:r>
      <w:r w:rsidRPr="006E5E61">
        <w:rPr>
          <w:color w:val="auto"/>
        </w:rPr>
        <w:t xml:space="preserve"> din l-ambigwità u tiżgura akkomodazzjoni adegwata lill-benefiċjarji ta' protezzjoni internazzjonali.</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37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Prattiki ta' tixrid nazzjonali ta' benefiċjarji ta' protezzjoni internazzjonali għandhom jitwettqu</w:t>
            </w:r>
            <w:r w:rsidRPr="006E5E61">
              <w:rPr>
                <w:b/>
                <w:i/>
                <w:color w:val="auto"/>
              </w:rPr>
              <w:t xml:space="preserve"> sal-punt possibbli mingħajr diskriminazzjoni tal-benefiċjarji ta' protezzjoni internazzjonali u għandhom jiżguraw opportunitajiet ugwali fir-rigward tal-aċċess għall-akkomodazzjoni</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Prattiki ta' tixrid nazzjonali ta' benefiċjarji ta' protezzjoni internazzjonali għandhom jitwettqu</w:t>
            </w:r>
            <w:r w:rsidRPr="006E5E61">
              <w:rPr>
                <w:b/>
                <w:i/>
                <w:color w:val="auto"/>
              </w:rPr>
              <w:t xml:space="preserve"> b'mod xieraq u kosteffikaċi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37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Prattiki ta' tixrid nazzjonali ta' benefiċjarji ta' protezzjoni internazzjonali għandhom jitwettqu</w:t>
            </w:r>
            <w:r w:rsidRPr="006E5E61">
              <w:rPr>
                <w:b/>
                <w:i/>
                <w:color w:val="auto"/>
              </w:rPr>
              <w:t xml:space="preserve"> sal-punt possibbli</w:t>
            </w:r>
            <w:r w:rsidRPr="006E5E61">
              <w:rPr>
                <w:color w:val="auto"/>
              </w:rPr>
              <w:t xml:space="preserve"> mingħajr diskriminazzjoni tal-benefiċjarji ta' protezzjoni internazzjonali u għandhom jiżguraw opportunitajiet ugwali fir-rigward tal-aċċess għall-akkomodazzjoni.</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Prattiki ta' tixrid nazzjonali ta' benefiċjarji ta' protezzjoni internazzjonali għandhom jitwettqu mingħajr diskriminazzjoni tal-benefiċjarji ta' protezzjoni internazzjonali u għandhom jiżguraw opportunitajiet ugwali fir-rigward tal-aċċess għall-akkomodazzjoni.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AF7BAA" w:rsidP="007650BA">
      <w:pPr>
        <w:pStyle w:val="Normal12Italic"/>
        <w:rPr>
          <w:color w:val="auto"/>
        </w:rPr>
      </w:pPr>
      <w:r w:rsidRPr="006E5E61">
        <w:rPr>
          <w:color w:val="auto"/>
        </w:rPr>
        <w:t>Ara l-kummenti għall-Artikolu </w:t>
      </w:r>
      <w:r w:rsidR="007650BA" w:rsidRPr="006E5E61">
        <w:rPr>
          <w:color w:val="auto"/>
        </w:rPr>
        <w:t>28(2)</w:t>
      </w:r>
      <w:r w:rsidRPr="006E5E61">
        <w:rPr>
          <w:color w:val="auto"/>
        </w:rPr>
        <w: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 ffaċilitata l-integrazzjoni ta' benefiċjarji ta' protezzjoni internazzjonali fis-soċjetà, il-benefiċjarji għandu jkollhom aċċess għal miżuri ta' integrazzjoni provduti mill-Istati Membri, b'mod partikolari</w:t>
            </w:r>
            <w:r w:rsidRPr="006E5E61">
              <w:rPr>
                <w:b/>
                <w:i/>
                <w:color w:val="auto"/>
              </w:rPr>
              <w:t xml:space="preserve"> korsijiet tal-lingwa,</w:t>
            </w:r>
            <w:r w:rsidRPr="006E5E61">
              <w:rPr>
                <w:color w:val="auto"/>
              </w:rPr>
              <w:t xml:space="preserve"> programmi ta' orjentazzjoni ċivika u ta' integrazzjoni u taħriġ vokazzjonali li</w:t>
            </w:r>
            <w:r w:rsidRPr="006E5E61">
              <w:rPr>
                <w:b/>
                <w:i/>
                <w:color w:val="auto"/>
              </w:rPr>
              <w:t xml:space="preserve"> jqisu</w:t>
            </w:r>
            <w:r w:rsidRPr="006E5E61">
              <w:rPr>
                <w:color w:val="auto"/>
              </w:rPr>
              <w:t xml:space="preserve"> l-bżonnijiet speċifiċi tagħhom.</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 ffaċilitata l-integrazzjoni ta' benefiċjarji ta' protezzjoni internazzjonali fis-soċjetà, il-benefiċjarji</w:t>
            </w:r>
            <w:r w:rsidRPr="006E5E61">
              <w:rPr>
                <w:b/>
                <w:i/>
                <w:color w:val="auto"/>
              </w:rPr>
              <w:t xml:space="preserve"> ta' protezzjoni internazzjonali</w:t>
            </w:r>
            <w:r w:rsidRPr="006E5E61">
              <w:rPr>
                <w:color w:val="auto"/>
              </w:rPr>
              <w:t xml:space="preserve"> għandu jkollhom aċċess għal miżuri ta' integrazzjoni provduti mill-Istati Membri, b'mod partikolari programmi ta' orjentazzjoni ċivika u ta' integrazzjoni u taħriġ vokazzjonali</w:t>
            </w:r>
            <w:r w:rsidRPr="006E5E61">
              <w:rPr>
                <w:b/>
                <w:i/>
                <w:color w:val="auto"/>
              </w:rPr>
              <w:t>,</w:t>
            </w:r>
            <w:r w:rsidRPr="006E5E61">
              <w:rPr>
                <w:color w:val="auto"/>
              </w:rPr>
              <w:t xml:space="preserve"> li</w:t>
            </w:r>
            <w:r w:rsidRPr="006E5E61">
              <w:rPr>
                <w:b/>
                <w:i/>
                <w:color w:val="auto"/>
              </w:rPr>
              <w:t xml:space="preserve"> għandhom ikunu mingħajr ħlas u faċilment aċċessibbli, il-kura tat-tfal għandha tingħata u dawn il-miżuri għandhom iqisu</w:t>
            </w:r>
            <w:r w:rsidRPr="006E5E61">
              <w:rPr>
                <w:color w:val="auto"/>
              </w:rPr>
              <w:t xml:space="preserve"> l-bżonnijiet speċifiċi tagħhom.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 ffaċilitata l-integrazzjoni ta' benefiċjarji ta' protezzjoni internazzjonali fis-soċjetà, il-benefiċjarji għandu jkollhom aċċess għal miżuri ta' integrazzjoni provduti mill-Istati Membri, b'mod partikolari korsijiet tal-lingwa, programmi ta' orjentazzjoni ċivika u ta' integrazzjoni u taħriġ vokazzjonali li jqisu l-bżonnijiet speċifiċi tagħhom.</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w:t>
            </w:r>
            <w:r w:rsidRPr="006E5E61">
              <w:rPr>
                <w:b/>
                <w:i/>
                <w:color w:val="auto"/>
              </w:rPr>
              <w:t xml:space="preserve"> promossa u</w:t>
            </w:r>
            <w:r w:rsidRPr="006E5E61">
              <w:rPr>
                <w:color w:val="auto"/>
              </w:rPr>
              <w:t xml:space="preserve"> ffaċilitata l-integrazzjoni ta' benefiċjarji ta' protezzjoni internazzjonali fis-soċjetà, il-benefiċjarji</w:t>
            </w:r>
            <w:r w:rsidRPr="006E5E61">
              <w:rPr>
                <w:b/>
                <w:i/>
                <w:color w:val="auto"/>
              </w:rPr>
              <w:t xml:space="preserve"> ta' protezzjoni internazzjonali</w:t>
            </w:r>
            <w:r w:rsidRPr="006E5E61">
              <w:rPr>
                <w:color w:val="auto"/>
              </w:rPr>
              <w:t xml:space="preserve"> għandu jkollhom aċċess</w:t>
            </w:r>
            <w:r w:rsidRPr="006E5E61">
              <w:rPr>
                <w:b/>
                <w:i/>
                <w:color w:val="auto"/>
              </w:rPr>
              <w:t xml:space="preserve"> mingħajr ħlas u effettiv</w:t>
            </w:r>
            <w:r w:rsidRPr="006E5E61">
              <w:rPr>
                <w:color w:val="auto"/>
              </w:rPr>
              <w:t xml:space="preserve"> għal miżuri ta' integrazzjoni provduti mill-Istati Membri, b'mod partikolari korsijiet tal-lingwa, programmi ta' orjentazzjoni ċivika u ta' integrazzjoni u taħriġ vokazzjonali li jqisu l-bżonnijiet speċifiċi tagħhom.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759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 ffaċilitata l-integrazzjoni ta'</w:t>
            </w:r>
            <w:r w:rsidRPr="006E5E61">
              <w:rPr>
                <w:b/>
                <w:i/>
                <w:color w:val="auto"/>
              </w:rPr>
              <w:t xml:space="preserve"> benefiċjarji ta'</w:t>
            </w:r>
            <w:r w:rsidRPr="006E5E61">
              <w:rPr>
                <w:color w:val="auto"/>
              </w:rPr>
              <w:t xml:space="preserve"> protezzjoni internazzjonali</w:t>
            </w:r>
            <w:r w:rsidRPr="006E5E61">
              <w:rPr>
                <w:b/>
                <w:i/>
                <w:color w:val="auto"/>
              </w:rPr>
              <w:t xml:space="preserve"> fis-soċjetà, il-benefiċjarji</w:t>
            </w:r>
            <w:r w:rsidRPr="006E5E61">
              <w:rPr>
                <w:color w:val="auto"/>
              </w:rPr>
              <w:t xml:space="preserve"> għandu jkollhom aċċess għal miżuri ta' integrazzjoni provduti mill-Istati Membri, b'mod partikolari korsijiet tal-lingwa, programmi ta' orjentazzjoni ċivika u ta' integrazzjoni</w:t>
            </w:r>
            <w:r w:rsidRPr="006E5E61">
              <w:rPr>
                <w:b/>
                <w:i/>
                <w:color w:val="auto"/>
              </w:rPr>
              <w:t xml:space="preserve"> u taħriġ vokazzjonali li jqisu l-bżonnijiet speċifiċi tagħhom</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 ffaċilitata l-integrazzjoni</w:t>
            </w:r>
            <w:r w:rsidRPr="006E5E61">
              <w:rPr>
                <w:b/>
                <w:i/>
                <w:color w:val="auto"/>
              </w:rPr>
              <w:t xml:space="preserve"> fis-soċjetà, il-benefiċjarji</w:t>
            </w:r>
            <w:r w:rsidRPr="006E5E61">
              <w:rPr>
                <w:color w:val="auto"/>
              </w:rPr>
              <w:t xml:space="preserve"> ta' protezzjoni internazzjonali</w:t>
            </w:r>
            <w:r w:rsidRPr="006E5E61">
              <w:rPr>
                <w:b/>
                <w:i/>
                <w:color w:val="auto"/>
              </w:rPr>
              <w:t xml:space="preserve"> u l-membri tal-familja tagħhom kif imsemmi fl-Artikolu 2(9)</w:t>
            </w:r>
            <w:r w:rsidRPr="006E5E61">
              <w:rPr>
                <w:color w:val="auto"/>
              </w:rPr>
              <w:t xml:space="preserve"> għandu jkollhom aċċess għal miżuri ta' integrazzjoni provduti mill-Istati Membri, b'mod partikolari korsijiet tal-lingwa, programmi ta' orjentazzjoni ċivika u ta' integrazzjoni.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 ffaċilitata l-integrazzjoni ta' benefiċjarji ta' protezzjoni internazzjonali fis-soċjetà, il-benefiċjarji għandu jkollhom aċċess għal miżuri ta' integrazzjoni provduti mill-Istati Membri, b'mod partikolari korsijiet tal-lingwa, programmi ta' orjentazzjoni ċivika u ta' integrazzjoni u taħriġ vokazzjonali li jqisu l-bżonnijiet speċifiċi tagħhom.</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 ffaċilitata l-integrazzjoni ta' benefiċjarji ta' protezzjoni internazzjonali fis-soċjetà, il-benefiċjarji</w:t>
            </w:r>
            <w:r w:rsidRPr="006E5E61">
              <w:rPr>
                <w:b/>
                <w:i/>
                <w:color w:val="auto"/>
              </w:rPr>
              <w:t xml:space="preserve"> ta' protezzjoni internazzjonali</w:t>
            </w:r>
            <w:r w:rsidRPr="006E5E61">
              <w:rPr>
                <w:color w:val="auto"/>
              </w:rPr>
              <w:t xml:space="preserve"> għandu jkollhom aċċess</w:t>
            </w:r>
            <w:r w:rsidRPr="006E5E61">
              <w:rPr>
                <w:b/>
                <w:i/>
                <w:color w:val="auto"/>
              </w:rPr>
              <w:t xml:space="preserve"> mingħajr ħlas u effettiv</w:t>
            </w:r>
            <w:r w:rsidRPr="006E5E61">
              <w:rPr>
                <w:color w:val="auto"/>
              </w:rPr>
              <w:t xml:space="preserve"> għal miżuri ta' integrazzjoni provduti mill-Istati Membri, b'mod partikolari korsijiet tal-lingwa, programmi ta' orjentazzjoni ċivika u ta' integrazzjoni u taħriġ vokazzjonali li jqisu l-bżonnijiet speċifiċi tagħhom.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 ffaċilitata l-integrazzjoni ta' benefiċjarji ta' protezzjoni internazzjonali fis-soċjetà, il-benefiċjarji</w:t>
            </w:r>
            <w:r w:rsidRPr="006E5E61">
              <w:rPr>
                <w:b/>
                <w:i/>
                <w:color w:val="auto"/>
              </w:rPr>
              <w:t xml:space="preserve"> għandu</w:t>
            </w:r>
            <w:r w:rsidRPr="006E5E61">
              <w:rPr>
                <w:color w:val="auto"/>
              </w:rPr>
              <w:t xml:space="preserve"> jkollhom aċċess għal miżuri ta' integrazzjoni provduti mill-Istati Membri,</w:t>
            </w:r>
            <w:r w:rsidRPr="006E5E61">
              <w:rPr>
                <w:b/>
                <w:i/>
                <w:color w:val="auto"/>
              </w:rPr>
              <w:t xml:space="preserve"> b'mod partikolari</w:t>
            </w:r>
            <w:r w:rsidRPr="006E5E61">
              <w:rPr>
                <w:color w:val="auto"/>
              </w:rPr>
              <w:t xml:space="preserve"> korsijiet tal-lingwa, programmi ta' orjentazzjoni ċivika u ta' integrazzjoni u taħriġ vokazzjonali li jqisu l-bżonnijiet speċifiċi tagħhom.</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Sabiex tiġi ffaċilitata l-integrazzjoni ta' benefiċjarji ta' protezzjoni internazzjonali fis-soċjetà, il-benefiċjarji</w:t>
            </w:r>
            <w:r w:rsidRPr="006E5E61">
              <w:rPr>
                <w:b/>
                <w:i/>
                <w:color w:val="auto"/>
              </w:rPr>
              <w:t xml:space="preserve"> ta' protezzjoni internazzjonali jista'</w:t>
            </w:r>
            <w:r w:rsidRPr="006E5E61">
              <w:rPr>
                <w:color w:val="auto"/>
              </w:rPr>
              <w:t xml:space="preserve"> jkollhom aċċess għal miżuri ta' integrazzjoni provduti mill-Istati Membri,</w:t>
            </w:r>
            <w:r w:rsidRPr="006E5E61">
              <w:rPr>
                <w:b/>
                <w:i/>
                <w:color w:val="auto"/>
              </w:rPr>
              <w:t xml:space="preserve"> bħal</w:t>
            </w:r>
            <w:r w:rsidRPr="006E5E61">
              <w:rPr>
                <w:color w:val="auto"/>
              </w:rPr>
              <w:t xml:space="preserve"> korsijiet tal-lingwa, programmi ta' orjentazzjoni ċivika u ta' integrazzjoni u taħriġ vokazzjonali li jqisu l-bżonnijiet speċifiċi tagħhom.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1 – punt 1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w:t>
            </w:r>
            <w:r w:rsidRPr="006E5E61">
              <w:rPr>
                <w:b/>
                <w:i/>
                <w:color w:val="auto"/>
              </w:rPr>
              <w:tab/>
              <w:t>L-istituzzjonijiet pubbliċi jaħdmu b'mod konġunt mal-NGOs fl-iżvilupp ta' mezzi ta' integrazzjoni li jqisu l-ħtiġijiet li jesprimu direttament il-benefiċjarji tal-protezzjoni internazzjonali. Għandha titqies ukoll is-sitwazzjoni speċifika tal-benefiċjarji ta' protezzjoni internazzjonali li jkollhom ħtiġijiet speċjali, in-nisa u l-minorenni mhux akkumpanjati.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{ES}</w:t>
      </w:r>
      <w:r w:rsidRPr="006E5E61">
        <w:rPr>
          <w:color w:val="auto"/>
        </w:rPr>
        <w:t>es</w:t>
      </w:r>
      <w:r w:rsidRPr="006E5E61">
        <w:rPr>
          <w:rStyle w:val="HideTWBExt"/>
          <w:color w:val="auto"/>
        </w:rPr>
        <w:t>&lt;/Original&gt;</w:t>
      </w:r>
    </w:p>
    <w:p w:rsidR="007650BA" w:rsidRPr="006E5E61" w:rsidRDefault="007650BA" w:rsidP="007650BA">
      <w:pPr>
        <w:pStyle w:val="AMNumberTabs"/>
        <w:rPr>
          <w:color w:val="auto"/>
        </w:rPr>
      </w:pPr>
      <w:r w:rsidRPr="006E5E61">
        <w:rPr>
          <w:rStyle w:val="HideTWBExt"/>
          <w:color w:val="auto"/>
        </w:rPr>
        <w:t>&lt;/Amend&gt;</w:t>
      </w: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Sophia in 't Veld,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1a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1a.</w:t>
            </w:r>
            <w:r w:rsidRPr="006E5E61">
              <w:rPr>
                <w:b/>
                <w:i/>
                <w:color w:val="auto"/>
              </w:rPr>
              <w:tab/>
              <w:t>L-Istati Membri għandhom jipprovdu lill-benefiċjarji ta' protezzjoni internazzjonali b'aċċess effettiv għall-korsijiet tal-lingwa mingħajr ħlas, mid-data li fiha tkun ingħatat protezzjoni internazzjonali. Madankollu, l-Istati Membri jistgħu jirrikjedu lill-benefiċjarji biex ikopru jew jikkontribwixxu għall-ispiża ta' tali korsijiet, jekk il-benefiċjarji jkollhom biżżejjed riżorsi.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1a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1a.</w:t>
            </w:r>
            <w:r w:rsidRPr="006E5E61">
              <w:rPr>
                <w:b/>
                <w:i/>
                <w:color w:val="auto"/>
              </w:rPr>
              <w:tab/>
              <w:t>L-Istati Membri għandhom jipprovdu lill-benefiċjarji ta' protezzjoni internazzjonali b'aċċess effettiv għall-korsijiet tal-lingwa, li għandhom ikunu mingħajr ħlas, mid-data li fiha tkun ingħatat protezzjoni internazzjonali.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L-Istati Membri jistgħu jagħmlu l-parteċipazzjoni fil-miżuri ta' integrazzjoni obbligatorja.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 Helga Stevens</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L-Istati Membri</w:t>
            </w:r>
            <w:r w:rsidRPr="006E5E61">
              <w:rPr>
                <w:b/>
                <w:i/>
                <w:color w:val="auto"/>
              </w:rPr>
              <w:t xml:space="preserve"> jistgħu</w:t>
            </w:r>
            <w:r w:rsidRPr="006E5E61">
              <w:rPr>
                <w:color w:val="auto"/>
              </w:rPr>
              <w:t xml:space="preserve"> jagħmlu l-parteċipazzjoni fil-miżuri ta' integrazzjoni obbligatorja.</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L-Istati Membri</w:t>
            </w:r>
            <w:r w:rsidRPr="006E5E61">
              <w:rPr>
                <w:b/>
                <w:i/>
                <w:color w:val="auto"/>
              </w:rPr>
              <w:t xml:space="preserve"> għandhom</w:t>
            </w:r>
            <w:r w:rsidRPr="006E5E61">
              <w:rPr>
                <w:color w:val="auto"/>
              </w:rPr>
              <w:t xml:space="preserve"> jagħmlu l-parteċipazzjoni fil-miżuri ta' integrazzjoni obbligatorja.</w:t>
            </w:r>
            <w:r w:rsidRPr="006E5E61">
              <w:rPr>
                <w:b/>
                <w:i/>
                <w:color w:val="auto"/>
              </w:rPr>
              <w:t xml:space="preserve"> L-aċċess għall-benefiċċji soċjali għandu jiddependi fuq il-parteċipazzjoni effettiva u l-konklużjoni b'suċċess tal-benefiċjarji ta' protezzjoni internazzjonali fil-programmi ta' integrazzjoni.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Fabio Massimo Castaldo, Laura Ferrara, Ignazio Corrao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L-Istati Membri jistgħu jagħmlu l-parteċipazzjoni fil-miżuri ta' integrazzjoni obbligatorja.</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L-Istati Membri jistgħu jagħmlu l-parteċipazzjoni fil-miżuri ta' integrazzjoni obbligatorja</w:t>
            </w:r>
            <w:r w:rsidRPr="006E5E61">
              <w:rPr>
                <w:b/>
                <w:i/>
                <w:color w:val="auto"/>
              </w:rPr>
              <w:t>, sakemm dawn ikunu bla ħlas, ikunu effettivament u faċilment aċċessibbli u li jqisu l-bżonnijiet partikolari tal-benefiċjarji ta' protezzjoni internazzjonali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{IT}</w:t>
      </w:r>
      <w:r w:rsidRPr="006E5E61">
        <w:rPr>
          <w:color w:val="auto"/>
        </w:rPr>
        <w:t>it</w:t>
      </w:r>
      <w:r w:rsidRPr="006E5E61">
        <w:rPr>
          <w:rStyle w:val="HideTWBExt"/>
          <w:color w:val="auto"/>
        </w:rPr>
        <w:t>&lt;/Original&gt;</w:t>
      </w:r>
    </w:p>
    <w:p w:rsidR="007650BA" w:rsidRPr="006E5E61" w:rsidRDefault="007650BA" w:rsidP="007650BA">
      <w:pPr>
        <w:pStyle w:val="AMNumberTabs"/>
        <w:rPr>
          <w:color w:val="auto"/>
        </w:rPr>
      </w:pPr>
      <w:r w:rsidRPr="006E5E61">
        <w:rPr>
          <w:rStyle w:val="HideTWBExt"/>
          <w:color w:val="auto"/>
        </w:rPr>
        <w:t>&lt;/Amend&gt;</w:t>
      </w: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Angelika Mlinar, Cecilia Wikström, Maite Pagazaurtundúa Ruiz</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L-Istati Membri jistgħu jagħmlu l-parteċipazzjoni fil-miżuri ta' integrazzjoni obbligatorja.</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L-Istati Membri jistgħu jagħmlu l-parteċipazzjoni fil-miżuri ta' integrazzjoni obbligatorja</w:t>
            </w:r>
            <w:r w:rsidRPr="006E5E61">
              <w:rPr>
                <w:b/>
                <w:i/>
                <w:color w:val="auto"/>
              </w:rPr>
              <w:t>, sakemm il-miżuri ta' integrazzjoni inkwistjoni jkunu faċilment aċċessibbli, mingħajr ħlas u jqisu l-bżonnijiet speċifiċi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769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L-Istati Membri</w:t>
            </w:r>
            <w:r w:rsidRPr="006E5E61">
              <w:rPr>
                <w:b/>
                <w:i/>
                <w:color w:val="auto"/>
              </w:rPr>
              <w:t xml:space="preserve"> jistgħu</w:t>
            </w:r>
            <w:r w:rsidRPr="006E5E61">
              <w:rPr>
                <w:color w:val="auto"/>
              </w:rPr>
              <w:t xml:space="preserve"> jagħmlu</w:t>
            </w:r>
            <w:r w:rsidRPr="006E5E61">
              <w:rPr>
                <w:b/>
                <w:i/>
                <w:color w:val="auto"/>
              </w:rPr>
              <w:t xml:space="preserve"> l-parteċipazzjoni fil-miżuri</w:t>
            </w:r>
            <w:r w:rsidRPr="006E5E61">
              <w:rPr>
                <w:color w:val="auto"/>
              </w:rPr>
              <w:t xml:space="preserve"> ta' integrazzjoni</w:t>
            </w:r>
            <w:r w:rsidRPr="006E5E61">
              <w:rPr>
                <w:b/>
                <w:i/>
                <w:color w:val="auto"/>
              </w:rPr>
              <w:t xml:space="preserve"> obbligatorja</w:t>
            </w:r>
            <w:r w:rsidRPr="006E5E61">
              <w:rPr>
                <w:color w:val="auto"/>
              </w:rPr>
              <w:t>.</w:t>
            </w:r>
          </w:p>
        </w:tc>
        <w:tc>
          <w:tcPr>
            <w:tcW w:w="4876" w:type="dxa"/>
          </w:tcPr>
          <w:p w:rsidR="007650BA" w:rsidRPr="006E5E61" w:rsidRDefault="007650BA" w:rsidP="00B52B81">
            <w:pPr>
              <w:pStyle w:val="Normal6"/>
              <w:rPr>
                <w:b/>
                <w:i/>
                <w:color w:val="auto"/>
              </w:rPr>
            </w:pPr>
            <w:r w:rsidRPr="006E5E61">
              <w:rPr>
                <w:color w:val="auto"/>
              </w:rPr>
              <w:t>2.</w:t>
            </w:r>
            <w:r w:rsidRPr="006E5E61">
              <w:rPr>
                <w:b/>
                <w:i/>
                <w:color w:val="auto"/>
              </w:rPr>
              <w:tab/>
            </w:r>
            <w:r w:rsidRPr="006E5E61">
              <w:rPr>
                <w:color w:val="auto"/>
              </w:rPr>
              <w:t>L-Istati Membri</w:t>
            </w:r>
            <w:r w:rsidRPr="006E5E61">
              <w:rPr>
                <w:b/>
                <w:i/>
                <w:color w:val="auto"/>
              </w:rPr>
              <w:t xml:space="preserve"> għandhom</w:t>
            </w:r>
            <w:r w:rsidRPr="006E5E61">
              <w:rPr>
                <w:color w:val="auto"/>
              </w:rPr>
              <w:t xml:space="preserve"> jagħmlu</w:t>
            </w:r>
            <w:r w:rsidRPr="006E5E61">
              <w:rPr>
                <w:b/>
                <w:i/>
                <w:color w:val="auto"/>
              </w:rPr>
              <w:t xml:space="preserve"> l-miżuri</w:t>
            </w:r>
            <w:r w:rsidRPr="006E5E61">
              <w:rPr>
                <w:color w:val="auto"/>
              </w:rPr>
              <w:t xml:space="preserve"> ta' integrazzjoni</w:t>
            </w:r>
            <w:r w:rsidRPr="006E5E61">
              <w:rPr>
                <w:b/>
                <w:i/>
                <w:color w:val="auto"/>
              </w:rPr>
              <w:t xml:space="preserve"> faċilment aċċessibbli, mingħajr ħlas u jqisu l-bżonnijiet speċifiċi tal-benefiċjarju ta' protezzjoni internazzjonali inkwistjoni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Artis Pabriks, Traian Ungureanu, Tomáš Zdechovský, Kinga Gál, Pál Csáky, Monica Macovei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38a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Center"/>
              <w:rPr>
                <w:b/>
                <w:i/>
                <w:color w:val="auto"/>
              </w:rPr>
            </w:pPr>
            <w:r w:rsidRPr="006E5E61">
              <w:rPr>
                <w:b/>
                <w:i/>
                <w:color w:val="auto"/>
                <w:sz w:val="24"/>
              </w:rPr>
              <w:t>Artikolu 38a</w:t>
            </w:r>
            <w:r w:rsidRPr="006E5E61">
              <w:rPr>
                <w:b/>
                <w:i/>
                <w:color w:val="auto"/>
              </w:rPr>
              <w:tab/>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Center"/>
              <w:rPr>
                <w:b/>
                <w:i/>
                <w:color w:val="auto"/>
              </w:rPr>
            </w:pPr>
            <w:r w:rsidRPr="006E5E61">
              <w:rPr>
                <w:b/>
                <w:i/>
                <w:color w:val="auto"/>
                <w:sz w:val="24"/>
              </w:rPr>
              <w:t>Obbligi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 Il-benefiċjarji ta' protezzjoni internazzjonali għandu jkollhom l-obbligu li jirrispettaw u jikkonformaw mal-liġi tal-Unjoni u nazzjonali tal-Istat Membru.</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2. Il-benefiċjarji ta' protezzjoni internazzjonali għandu jkollhom l-obbligu li jirrispettaw il-kultura, il-lingwa u n-normi soċjali tal-Istat Membru.</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3. Il-benefiċjarji ta' protezzjoni internazzjonali għandu jkollhom l-obbligu li jagħmlu l-almu tagħhom biex jintegraw fl-Istat Membru u jużaw il-possibbiltajiet ta' integrazzjoni provduti, bħat-tagħlim tal-lingwa uffiċjali tal-Istat Membru.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39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Għandha tiġi pprovduta assistenza lill-benefiċjarji ta' protezzjoni internazzjonali li jixtiequ jirritornaw f'pajjiżhom.</w:t>
            </w:r>
          </w:p>
        </w:tc>
        <w:tc>
          <w:tcPr>
            <w:tcW w:w="4876" w:type="dxa"/>
          </w:tcPr>
          <w:p w:rsidR="007650BA" w:rsidRPr="006E5E61" w:rsidRDefault="007650BA" w:rsidP="00B52B81">
            <w:pPr>
              <w:pStyle w:val="Normal6"/>
              <w:rPr>
                <w:b/>
                <w:i/>
                <w:color w:val="auto"/>
              </w:rPr>
            </w:pPr>
            <w:r w:rsidRPr="006E5E61">
              <w:rPr>
                <w:color w:val="auto"/>
              </w:rPr>
              <w:t>Għandha tiġi pprovduta assistenza</w:t>
            </w:r>
            <w:r w:rsidRPr="006E5E61">
              <w:rPr>
                <w:b/>
                <w:i/>
                <w:color w:val="auto"/>
              </w:rPr>
              <w:t xml:space="preserve"> mhux monetarja biss</w:t>
            </w:r>
            <w:r w:rsidRPr="006E5E61">
              <w:rPr>
                <w:color w:val="auto"/>
              </w:rPr>
              <w:t xml:space="preserve"> lill-benefiċjarji ta' protezzjoni internazzjonali li jixtiequ jirritornaw f'pajjiżhom</w:t>
            </w:r>
            <w:r w:rsidRPr="006E5E61">
              <w:rPr>
                <w:b/>
                <w:i/>
                <w:color w:val="auto"/>
              </w:rPr>
              <w:t xml:space="preserve"> u emigrazzjoni volontarja tal-benefiċjarji ta' protezzjoni internazzjonali jenħtieġ li tiġi mħeġġa b'mod attiv permezz ta' firxa wiesgħa ta' politiki nazzjonali</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39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Għandha</w:t>
            </w:r>
            <w:r w:rsidRPr="006E5E61">
              <w:rPr>
                <w:color w:val="auto"/>
              </w:rPr>
              <w:t xml:space="preserve"> tiġi pprovduta assistenza lill-benefiċjarji ta' protezzjoni internazzjonali li jixtiequ jirritornaw f'pajjiżhom.</w:t>
            </w:r>
          </w:p>
        </w:tc>
        <w:tc>
          <w:tcPr>
            <w:tcW w:w="4876" w:type="dxa"/>
          </w:tcPr>
          <w:p w:rsidR="007650BA" w:rsidRPr="006E5E61" w:rsidRDefault="007650BA" w:rsidP="00B52B81">
            <w:pPr>
              <w:pStyle w:val="Normal6"/>
              <w:rPr>
                <w:b/>
                <w:i/>
                <w:color w:val="auto"/>
              </w:rPr>
            </w:pPr>
            <w:r w:rsidRPr="006E5E61">
              <w:rPr>
                <w:b/>
                <w:i/>
                <w:color w:val="auto"/>
              </w:rPr>
              <w:t>Tista'</w:t>
            </w:r>
            <w:r w:rsidRPr="006E5E61">
              <w:rPr>
                <w:color w:val="auto"/>
              </w:rPr>
              <w:t xml:space="preserve"> tiġi pprovduta assistenza lill-benefiċjarji ta' protezzjoni internazzjonali li jixtiequ jirritornaw f'pajjiżhom.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41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L-awtoritajiet u organizzazzjonijiet oħra li japplikaw id-dispożizzjonijiet ta' dan ir-Regolament għandhom ikunu rċevew jew għandhom jirċievu t-taħriġ meħtieġ u għandhom jiġu marbuta bil-prinċipju ta' kunfidenzjalità, kif definit fil-liġi nazzjonali, f'relazzjoni ma' kull informazzjoni li jiksbu matul ix-xogħol tagħhom.</w:t>
            </w:r>
          </w:p>
        </w:tc>
        <w:tc>
          <w:tcPr>
            <w:tcW w:w="4876" w:type="dxa"/>
          </w:tcPr>
          <w:p w:rsidR="007650BA" w:rsidRPr="006E5E61" w:rsidRDefault="007650BA" w:rsidP="00B52B81">
            <w:pPr>
              <w:pStyle w:val="Normal6"/>
              <w:rPr>
                <w:b/>
                <w:i/>
                <w:color w:val="auto"/>
              </w:rPr>
            </w:pPr>
            <w:r w:rsidRPr="006E5E61">
              <w:rPr>
                <w:color w:val="auto"/>
              </w:rPr>
              <w:t>L-awtoritajiet u organizzazzjonijiet oħra li japplikaw id-dispożizzjonijiet ta' dan ir-Regolament għandhom ikunu rċevew jew għandhom jirċievu t-taħriġ meħtieġ u għandhom jiġu marbuta bil-prinċipju ta' kunfidenzjalità, kif definit fil-liġi nazzjonali, f'relazzjoni ma' kull informazzjoni</w:t>
            </w:r>
            <w:r w:rsidRPr="006E5E61">
              <w:rPr>
                <w:b/>
                <w:i/>
                <w:color w:val="auto"/>
              </w:rPr>
              <w:t xml:space="preserve"> dwar kwalunkwe każ individwali</w:t>
            </w:r>
            <w:r w:rsidRPr="006E5E61">
              <w:rPr>
                <w:color w:val="auto"/>
              </w:rPr>
              <w:t xml:space="preserve"> li jiksbu matul ix-xogħol tagħhom</w:t>
            </w:r>
            <w:r w:rsidRPr="006E5E61">
              <w:rPr>
                <w:b/>
                <w:i/>
                <w:color w:val="auto"/>
              </w:rPr>
              <w:t xml:space="preserve"> mingħajr preġudizzju għal data anonimizzata b'mod suffiċjenti għall-finijiet ta' skrutinju pubbliku</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41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L-awtoritajiet u organizzazzjonijiet oħra li japplikaw id-dispożizzjonijiet ta'</w:t>
            </w:r>
            <w:r w:rsidRPr="006E5E61">
              <w:rPr>
                <w:b/>
                <w:i/>
                <w:color w:val="auto"/>
              </w:rPr>
              <w:t xml:space="preserve"> dan ir-Regolament</w:t>
            </w:r>
            <w:r w:rsidRPr="006E5E61">
              <w:rPr>
                <w:color w:val="auto"/>
              </w:rPr>
              <w:t xml:space="preserve"> għandhom ikunu rċevew jew għandhom jirċievu t-taħriġ meħtieġ u għandhom jiġu marbuta bil-prinċipju ta' kunfidenzjalità, kif definit fil-liġi nazzjonali, f'relazzjoni ma' kull informazzjoni li jiksbu matul ix-xogħol tagħhom.</w:t>
            </w:r>
          </w:p>
        </w:tc>
        <w:tc>
          <w:tcPr>
            <w:tcW w:w="4876" w:type="dxa"/>
          </w:tcPr>
          <w:p w:rsidR="007650BA" w:rsidRPr="006E5E61" w:rsidRDefault="007650BA" w:rsidP="00B52B81">
            <w:pPr>
              <w:pStyle w:val="Normal6"/>
              <w:rPr>
                <w:b/>
                <w:i/>
                <w:color w:val="auto"/>
              </w:rPr>
            </w:pPr>
            <w:r w:rsidRPr="006E5E61">
              <w:rPr>
                <w:color w:val="auto"/>
              </w:rPr>
              <w:t>L-awtoritajiet u organizzazzjonijiet oħra li japplikaw id-dispożizzjonijiet ta'</w:t>
            </w:r>
            <w:r w:rsidRPr="006E5E61">
              <w:rPr>
                <w:b/>
                <w:i/>
                <w:color w:val="auto"/>
              </w:rPr>
              <w:t xml:space="preserve"> din id-Direttiva</w:t>
            </w:r>
            <w:r w:rsidRPr="006E5E61">
              <w:rPr>
                <w:color w:val="auto"/>
              </w:rPr>
              <w:t xml:space="preserve"> għandhom ikunu rċevew jew għandhom jirċievu t-taħriġ meħtieġ u għandhom jiġu marbuta bil-prinċipju ta' kunfidenzjalità, kif definit fil-liġi nazzjonali, f'relazzjoni ma' kull informazzjoni li jiksbu matul ix-xogħol tagħhom.</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42a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Center"/>
              <w:rPr>
                <w:b/>
                <w:i/>
                <w:color w:val="auto"/>
              </w:rPr>
            </w:pPr>
            <w:r w:rsidRPr="006E5E61">
              <w:rPr>
                <w:b/>
                <w:i/>
                <w:color w:val="auto"/>
                <w:sz w:val="24"/>
              </w:rPr>
              <w:t>Artikolu 42a</w:t>
            </w:r>
            <w:r w:rsidRPr="006E5E61">
              <w:rPr>
                <w:b/>
                <w:i/>
                <w:color w:val="auto"/>
              </w:rPr>
              <w:tab/>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Center"/>
              <w:rPr>
                <w:b/>
                <w:i/>
                <w:color w:val="auto"/>
              </w:rPr>
            </w:pPr>
            <w:r w:rsidRPr="006E5E61">
              <w:rPr>
                <w:b/>
                <w:i/>
                <w:color w:val="auto"/>
                <w:sz w:val="24"/>
              </w:rPr>
              <w:t>Trasposizzjoni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 L-Istati Membri għandhom iġibu fis-seħħ il-liġijiet, ir-regolamenti u d-disposizzjonijeit amministrattivi neċessarji sabiex jikkonformaw ma' din id-Direttiva qabel XX/XX/XXXX. Huma għandhom jinformaw minnufih b'dan lill-Kummissjoni.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5D7D15">
            <w:pPr>
              <w:pStyle w:val="Normal6"/>
              <w:rPr>
                <w:b/>
                <w:i/>
                <w:color w:val="auto"/>
              </w:rPr>
            </w:pPr>
            <w:r w:rsidRPr="006E5E61">
              <w:rPr>
                <w:b/>
                <w:i/>
                <w:color w:val="auto"/>
              </w:rPr>
              <w:t>Meta l-Istati Membri jadottaw dawn il-miżur</w:t>
            </w:r>
            <w:r w:rsidR="005D7D15" w:rsidRPr="006E5E61">
              <w:rPr>
                <w:b/>
                <w:i/>
                <w:color w:val="auto"/>
              </w:rPr>
              <w:t>i, dawn jinkludu referenza għal din id-</w:t>
            </w:r>
            <w:r w:rsidRPr="006E5E61">
              <w:rPr>
                <w:b/>
                <w:i/>
                <w:color w:val="auto"/>
              </w:rPr>
              <w:t>Direttiva jew ikunu akkumpanjati b'din ir-referenza sal-pubblikazzjoni uffiċjali tagħhom. Il-metodi ta' kif issir dik ir-referenza għandhom ikunu stabbiliti mill-Istati Membri.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5D7D15" w:rsidP="00B52B81">
            <w:pPr>
              <w:pStyle w:val="Normal6"/>
              <w:rPr>
                <w:b/>
                <w:i/>
                <w:color w:val="auto"/>
              </w:rPr>
            </w:pPr>
            <w:r w:rsidRPr="006E5E61">
              <w:rPr>
                <w:b/>
                <w:i/>
                <w:color w:val="auto"/>
              </w:rPr>
              <w:t xml:space="preserve">2. </w:t>
            </w:r>
            <w:r w:rsidR="007650BA" w:rsidRPr="006E5E61">
              <w:rPr>
                <w:b/>
                <w:i/>
                <w:color w:val="auto"/>
              </w:rPr>
              <w:t>L-Istati Membri għandhom jikkomunikaw lill-Kummissjoni t-test tad-dispożizzjonijiet tal-liġi nazzjonali li jadottaw fil-qasam kopert minn din id-Direttiva.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43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Sa mhux aktar tard minn sentejn wara</w:t>
            </w:r>
            <w:r w:rsidRPr="006E5E61">
              <w:rPr>
                <w:b/>
                <w:i/>
                <w:color w:val="auto"/>
              </w:rPr>
              <w:t xml:space="preserve"> d-dħul fis-seħħ</w:t>
            </w:r>
            <w:r w:rsidRPr="006E5E61">
              <w:rPr>
                <w:color w:val="auto"/>
              </w:rPr>
              <w:t xml:space="preserve"> ta'</w:t>
            </w:r>
            <w:r w:rsidRPr="006E5E61">
              <w:rPr>
                <w:b/>
                <w:i/>
                <w:color w:val="auto"/>
              </w:rPr>
              <w:t xml:space="preserve"> dan ir-Regolament</w:t>
            </w:r>
            <w:r w:rsidRPr="006E5E61">
              <w:rPr>
                <w:color w:val="auto"/>
              </w:rPr>
              <w:t xml:space="preserve"> u kull</w:t>
            </w:r>
            <w:r w:rsidRPr="006E5E61">
              <w:rPr>
                <w:b/>
                <w:i/>
                <w:color w:val="auto"/>
              </w:rPr>
              <w:t xml:space="preserve"> ħames</w:t>
            </w:r>
            <w:r w:rsidRPr="006E5E61">
              <w:rPr>
                <w:color w:val="auto"/>
              </w:rPr>
              <w:t xml:space="preserve"> snin wara dan, il-Kummissjoni għandha tirrapporta lill-Parlament Ewropew u lill-Kunsill dwar l-applikazzjoni ta'</w:t>
            </w:r>
            <w:r w:rsidRPr="006E5E61">
              <w:rPr>
                <w:b/>
                <w:i/>
                <w:color w:val="auto"/>
              </w:rPr>
              <w:t xml:space="preserve"> dan ir-Regolament</w:t>
            </w:r>
            <w:r w:rsidRPr="006E5E61">
              <w:rPr>
                <w:color w:val="auto"/>
              </w:rPr>
              <w:t xml:space="preserve"> u għandha, fejn xieraq, tipproponi l-emendi neċessarji.</w:t>
            </w:r>
          </w:p>
        </w:tc>
        <w:tc>
          <w:tcPr>
            <w:tcW w:w="4876" w:type="dxa"/>
          </w:tcPr>
          <w:p w:rsidR="007650BA" w:rsidRPr="006E5E61" w:rsidRDefault="007650BA" w:rsidP="00B52B81">
            <w:pPr>
              <w:pStyle w:val="Normal6"/>
              <w:rPr>
                <w:b/>
                <w:i/>
                <w:color w:val="auto"/>
              </w:rPr>
            </w:pPr>
            <w:r w:rsidRPr="006E5E61">
              <w:rPr>
                <w:color w:val="auto"/>
              </w:rPr>
              <w:t>Sa mhux aktar tard minn sentejn wara</w:t>
            </w:r>
            <w:r w:rsidRPr="006E5E61">
              <w:rPr>
                <w:b/>
                <w:i/>
                <w:color w:val="auto"/>
              </w:rPr>
              <w:t xml:space="preserve"> d-data</w:t>
            </w:r>
            <w:r w:rsidRPr="006E5E61">
              <w:rPr>
                <w:color w:val="auto"/>
              </w:rPr>
              <w:t xml:space="preserve"> ta'</w:t>
            </w:r>
            <w:r w:rsidRPr="006E5E61">
              <w:rPr>
                <w:b/>
                <w:i/>
                <w:color w:val="auto"/>
              </w:rPr>
              <w:t xml:space="preserve"> skadenza għat-traspożizzjoni ta' din id-Direttiva</w:t>
            </w:r>
            <w:r w:rsidRPr="006E5E61">
              <w:rPr>
                <w:color w:val="auto"/>
              </w:rPr>
              <w:t xml:space="preserve"> u kull</w:t>
            </w:r>
            <w:r w:rsidRPr="006E5E61">
              <w:rPr>
                <w:b/>
                <w:i/>
                <w:color w:val="auto"/>
              </w:rPr>
              <w:t xml:space="preserve"> tliet</w:t>
            </w:r>
            <w:r w:rsidRPr="006E5E61">
              <w:rPr>
                <w:color w:val="auto"/>
              </w:rPr>
              <w:t xml:space="preserve"> snin wara dan, il-Kummissjoni għandha tirrapporta lill-Parlament Ewropew u lill-Kunsill dwar l-applikazzjoni ta'</w:t>
            </w:r>
            <w:r w:rsidRPr="006E5E61">
              <w:rPr>
                <w:b/>
                <w:i/>
                <w:color w:val="auto"/>
              </w:rPr>
              <w:t xml:space="preserve"> din id-Direttiva</w:t>
            </w:r>
            <w:r w:rsidRPr="006E5E61">
              <w:rPr>
                <w:color w:val="auto"/>
              </w:rPr>
              <w:t xml:space="preserve"> u għandha, fejn xieraq, tipproponi l-emendi neċessarji.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Artikolu 4</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paragrafu 3:</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Artikolu 44</w:t>
            </w:r>
            <w:r w:rsidRPr="006E5E61">
              <w:rPr>
                <w:b/>
                <w:i/>
                <w:color w:val="auto"/>
              </w:rPr>
              <w:tab/>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Center"/>
              <w:rPr>
                <w:b/>
                <w:i/>
                <w:color w:val="auto"/>
              </w:rPr>
            </w:pPr>
            <w:r w:rsidRPr="006E5E61">
              <w:rPr>
                <w:b/>
                <w:i/>
                <w:color w:val="auto"/>
                <w:sz w:val="24"/>
              </w:rPr>
              <w:t>Emenda għad-Direttiva 2003/109/UE</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1. Fl-Artikolu 4 tad-Direttiva 2003/109/UE, jiżdied il-paragrafu 3a li ġej:</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"3a.Fejn benefiċjarju ta' protezzjoni internazzjonali jinstab fi Stat Membru, ieħor għajr dak li ta l-protezzjoni internazzjonali, mingħajr id-dritt ta' permanenza jew ta' residenza f'konformità mal-liġi rilevanti tal-Unjoni jew nazzjonali, il-perjodu ta' permanenza legali li jippreċedi din is-sitwazzjoni m'għandux jitqies fil-kalkolu tal-perjodu msemmi fil-paragrafu 1."</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"Artikolu 26a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Traspożizzjoni tal-Artikolu 4(3a)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L-Istati Membri għandhom idaħħlu fis-seħħ il-liġijiet, ir-regolament u id-dispożizzjonijiet meħtieġa biex jikkonformaw mal-Artikolu 4(3a) ta' din id-Direttiva sa mhux aktar tard minn [sitt xhur wara d-dħul fis-seħħ ta' dan ir-Regolament]. Huma għandhom jinformaw lill-Kummissjoni b'dan minnufih."</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1</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Direttiva 2003/109/UE</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Artikolu 4 §3a</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1.</w:t>
            </w:r>
            <w:r w:rsidRPr="006E5E61">
              <w:rPr>
                <w:b/>
                <w:i/>
                <w:color w:val="auto"/>
              </w:rPr>
              <w:tab/>
              <w:t>Fl-Artikolu 4 tad-Direttiva 2003/109/UE, jiżdied il-paragrafu 3a li ġej:</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"3a.Fejn benefiċjarju ta' protezzjoni internazzjonali jinstab fi Stat Membru, ieħor għajr dak li ta l-protezzjoni internazzjonali, mingħajr id-dritt ta' permanenza jew ta' residenza f'konformità mal-liġi rilevanti tal-Unjoni jew nazzjonali, il-perjodu ta' permanenza legali li jippreċedi din is-sitwazzjoni m'għandux jitqies fil-kalkolu tal-perjodu msemmi fil-paragrafu 1."</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779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1</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Artikolu 4</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paragrafu 3:</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1.</w:t>
            </w:r>
            <w:r w:rsidRPr="006E5E61">
              <w:rPr>
                <w:b/>
                <w:i/>
                <w:color w:val="auto"/>
              </w:rPr>
              <w:tab/>
              <w:t>Fl-Artikolu 4 tad-Direttiva 2003/109/UE, jiżdied il-paragrafu 3a li ġej:</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"3a.Fejn benefiċjarju ta' protezzjoni internazzjonali jinstab fi Stat Membru, ieħor għajr dak li ta l-protezzjoni internazzjonali, mingħajr id-dritt ta' permanenza jew ta' residenza f'konformità mal-liġi rilevanti tal-Unjoni jew nazzjonali, il-perjodu ta' permanenza legali li jippreċedi din is-sitwazzjoni m'għandux jitqies fil-kalkolu tal-perjodu msemmi fil-paragrafu 1."</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Anna Maria Corazza Bildt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1 – parti introduttorja</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Fl-Artikolu 4 tad-Direttiva 2003/109/UE, jiżdied il-paragrafu 3a li ġej:</w:t>
            </w:r>
          </w:p>
        </w:tc>
        <w:tc>
          <w:tcPr>
            <w:tcW w:w="4876" w:type="dxa"/>
          </w:tcPr>
          <w:p w:rsidR="007650BA" w:rsidRPr="006E5E61" w:rsidRDefault="007650BA" w:rsidP="00B52B81">
            <w:pPr>
              <w:pStyle w:val="Normal6"/>
              <w:rPr>
                <w:b/>
                <w:i/>
                <w:color w:val="auto"/>
              </w:rPr>
            </w:pPr>
            <w:r w:rsidRPr="006E5E61">
              <w:rPr>
                <w:color w:val="auto"/>
              </w:rPr>
              <w:t>1.</w:t>
            </w:r>
            <w:r w:rsidRPr="006E5E61">
              <w:rPr>
                <w:b/>
                <w:i/>
                <w:color w:val="auto"/>
              </w:rPr>
              <w:tab/>
            </w:r>
            <w:r w:rsidRPr="006E5E61">
              <w:rPr>
                <w:color w:val="auto"/>
              </w:rPr>
              <w:t>Fl-Artikolu 4 tad-Direttiva 2003/109/UE, jiżdied il-paragrafu 3a li ġej:</w:t>
            </w:r>
            <w:r w:rsidRPr="006E5E61">
              <w:rPr>
                <w:b/>
                <w:i/>
                <w:color w:val="auto"/>
              </w:rPr>
              <w:br/>
              <w:t>Din il-proċedura m'għandhiex tapplika għal minorenni mhux akkumpanjati.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Il-movimenti sekondarji ta' minorenni mhux akkumpanjati, li mhumiex fl-aħjar interessi tagħhom, spiss jiġu operati mit-traffikanti, għalhekk huma jenħtieġ li jiġu kkastigati għal falliment li huwa dovut għal ċirkostanzi lil hinn mill-kontroll tagħhom.</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1</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Artikolu 4</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paragrafu 3:</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"3a.Fejn benefiċjarju ta' protezzjoni internazzjonali jinstab fi Stat Membru, ieħor għajr dak li ta l-protezzjoni internazzjonali, mingħajr id-dritt ta' permanenza jew ta' residenza f'konformità mal-liġi rilevanti tal-Unjoni jew nazzjonali, il-perjodu ta' permanenza legali li jippreċedi din is-sitwazzjoni m'għandux jitqies fil-kalkolu tal-perjodu msemmi fil-paragrafu 1."</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Kati Piri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1</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Direttiva 2003/109/UE</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Artikolu 4, paragrafu 3a (ġdid)</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"3a.Fejn benefiċjarju ta' protezzjoni internazzjonali jinstab fi Stat Membru, ieħor għajr dak li ta l-protezzjoni internazzjonali, mingħajr id-dritt ta' permanenza jew ta' residenza f'konformità mal-liġi rilevanti tal-Unjoni jew nazzjonali, il-perjodu ta' permanenza legali li jippreċedi din is-sitwazzjoni m'għandux jitqies fil-kalkolu tal-perjodu msemmi fil-paragrafu 1."</w:t>
            </w:r>
          </w:p>
        </w:tc>
        <w:tc>
          <w:tcPr>
            <w:tcW w:w="4876" w:type="dxa"/>
          </w:tcPr>
          <w:p w:rsidR="007650BA" w:rsidRPr="006E5E61" w:rsidRDefault="007650BA" w:rsidP="00B52B81">
            <w:pPr>
              <w:pStyle w:val="Normal6"/>
              <w:rPr>
                <w:b/>
                <w:i/>
                <w:color w:val="auto"/>
              </w:rPr>
            </w:pPr>
            <w:r w:rsidRPr="006E5E61">
              <w:rPr>
                <w:color w:val="auto"/>
              </w:rPr>
              <w:t>"3a.Fejn benefiċjarju ta' protezzjoni internazzjonali jinstab fi Stat Membru, ieħor għajr dak li ta l-protezzjoni internazzjonali,</w:t>
            </w:r>
            <w:r w:rsidRPr="006E5E61">
              <w:rPr>
                <w:b/>
                <w:i/>
                <w:color w:val="auto"/>
              </w:rPr>
              <w:t xml:space="preserve"> u l-awtoritajiet ta' dak</w:t>
            </w:r>
            <w:r w:rsidR="005D7D15" w:rsidRPr="006E5E61">
              <w:rPr>
                <w:b/>
                <w:i/>
                <w:color w:val="auto"/>
              </w:rPr>
              <w:t xml:space="preserve"> l-Istat Membru jkunu stabbil</w:t>
            </w:r>
            <w:r w:rsidRPr="006E5E61">
              <w:rPr>
                <w:b/>
                <w:i/>
                <w:color w:val="auto"/>
              </w:rPr>
              <w:t>ew li l-benefiċjarju ma jkunx qagħad jew irrisjeda hemmhekk</w:t>
            </w:r>
            <w:r w:rsidRPr="006E5E61">
              <w:rPr>
                <w:color w:val="auto"/>
              </w:rPr>
              <w:t xml:space="preserve"> mingħajr id-dritt ta' permanenza jew ta' residenza f'konformità mal-liġi rilevanti tal-Unjoni jew nazzjonali</w:t>
            </w:r>
            <w:r w:rsidRPr="006E5E61">
              <w:rPr>
                <w:b/>
                <w:i/>
                <w:color w:val="auto"/>
              </w:rPr>
              <w:t xml:space="preserve"> għal aktar minn ġimagħtejn u mingħajr ġustifikazzjoni serja jew urġenti</w:t>
            </w:r>
            <w:r w:rsidRPr="006E5E61">
              <w:rPr>
                <w:color w:val="auto"/>
              </w:rPr>
              <w:t>, il-perjodu ta' permanenza legali li jippreċedi din is-sitwazzjoni m'għandux jitqies fil-kalkolu tal-perjodu msemmi fil-paragrafu 1."</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Alessandra Mussolini, Elissavet Vozemberg-Vrionidi, Frank Engel, Barbara Matera, Salvatore Domenico Pogliese, Carlos Coelho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1</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Direttiva 2003/109/UE</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Artikolu 4 paragrafu 3a</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"3a.Fejn benefiċjarju ta' protezzjoni internazzjonali jinstab fi Stat Membru, ieħor għajr dak li ta l-protezzjoni internazzjonali, mingħajr id-dritt ta' permanenza jew ta' residenza f'konformità mal-liġi rilevanti tal-Unjoni jew nazzjonali, il-perjodu ta' permanenza legali li jippreċedi din is-sitwazzjoni m'għandux jitqies fil-kalkolu tal-perjodu msemmi fil-paragrafu 1."</w:t>
            </w:r>
          </w:p>
        </w:tc>
        <w:tc>
          <w:tcPr>
            <w:tcW w:w="4876" w:type="dxa"/>
          </w:tcPr>
          <w:p w:rsidR="007650BA" w:rsidRPr="006E5E61" w:rsidRDefault="007650BA" w:rsidP="00B52B81">
            <w:pPr>
              <w:pStyle w:val="Normal6"/>
              <w:rPr>
                <w:b/>
                <w:i/>
                <w:color w:val="auto"/>
              </w:rPr>
            </w:pPr>
            <w:r w:rsidRPr="006E5E61">
              <w:rPr>
                <w:color w:val="auto"/>
              </w:rPr>
              <w:t>"3a.Fejn benefiċjarju ta' protezzjoni internazzjonali jinstab fi Stat Membru, ieħor għajr dak li ta l-protezzjoni internazzjonali, mingħajr id-dritt ta' permanenza jew ta' residenza f'konformità mal-liġi rilevanti tal-Unjoni jew nazzjonali, il-perjodu ta' permanenza legali li jippreċedi din is-sitwazzjoni m'għandux jitqies fil-kalkolu tal-perjodu msemmi fil-paragrafu 1</w:t>
            </w:r>
            <w:r w:rsidRPr="006E5E61">
              <w:rPr>
                <w:b/>
                <w:i/>
                <w:color w:val="auto"/>
              </w:rPr>
              <w:t>, sakemm huwa juri li r-raġuni għall-moviment kienet minħabba ċirkostanzi lil hinn mill-kontroll tiegħu</w:t>
            </w:r>
            <w:r w:rsidRPr="006E5E61">
              <w:rPr>
                <w:color w:val="auto"/>
              </w:rPr>
              <w:t>."</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pPr>
        <w:pStyle w:val="JustificationTitle"/>
        <w:rPr>
          <w:color w:val="auto"/>
        </w:rPr>
      </w:pPr>
      <w:r w:rsidRPr="006E5E61">
        <w:rPr>
          <w:rStyle w:val="HideTWBExt"/>
          <w:i w:val="0"/>
          <w:color w:val="auto"/>
        </w:rPr>
        <w:t>&lt;TitreJust&gt;</w:t>
      </w:r>
      <w:r w:rsidRPr="006E5E61">
        <w:rPr>
          <w:color w:val="auto"/>
        </w:rPr>
        <w:t>Ġustifikazzjoni</w:t>
      </w:r>
      <w:r w:rsidRPr="006E5E61">
        <w:rPr>
          <w:rStyle w:val="HideTWBExt"/>
          <w:i w:val="0"/>
          <w:color w:val="auto"/>
        </w:rPr>
        <w:t>&lt;/TitreJust&gt;</w:t>
      </w:r>
    </w:p>
    <w:p w:rsidR="007650BA" w:rsidRPr="006E5E61" w:rsidRDefault="007650BA" w:rsidP="007650BA">
      <w:pPr>
        <w:pStyle w:val="Normal12Italic"/>
        <w:rPr>
          <w:color w:val="auto"/>
        </w:rPr>
      </w:pPr>
      <w:r w:rsidRPr="006E5E61">
        <w:rPr>
          <w:color w:val="auto"/>
        </w:rPr>
        <w:t>Minkejja li r-raġunament wara din id-dispożizzjoni jista' jiġi kondiviż, hemm xi dubji dwar jekk tali sanzjoni, mingħajr l-ebda eċċezzjoni, hijiex kompatibbli mal-prinċipju tal-proporzjonalità. Fil-fatt, jista' jkun hemm każijiet li fihom il-benefiċjarju ta' protezzjoni internazzjonali jkun iċċaqlaq lejn Stat Membru, għajr dak li jkun ta l-protezzjoni internazzjonali, minħabba raġunijiet li ma jkunux imputabbli għar-rieda tiegħu.</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1a (ġdid)</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Direttiva 2003/109/KE</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Artikolu 4 §2, it-tielet subparagrafu</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1a.</w:t>
            </w:r>
            <w:r w:rsidRPr="006E5E61">
              <w:rPr>
                <w:b/>
                <w:i/>
                <w:color w:val="auto"/>
              </w:rPr>
              <w:tab/>
              <w:t>-1. Fl-Artikolu 4(2) tad-Direttiva 2003/109/KE, it-tielet subparagrafu tal-paragrafu 2 għandu jinbidel b'dan li ġej:</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"Fir-rigward ta' persuni li lilhom tkun ingħatat protezzjoni internazzjonali, il-perjodu bejn id-data tal-preżentazzjoni tal-applikazzjoni għal protezzjoni internazzjonali li fuq il-bażi tagħha tkun ingħatat dik il-protezzjoni internazzjonali u d-data tal-għoti tal-permess ta' residenza msemmi fl-Artikolu 26 tar-Regolament (UE).../... [Ir-Regolament dwar il-Kwalifiki], għandu jitqies fil-kalkolu tal-perjodu msemmi fil-paragrafu 1."</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1b (ġdid)</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Direttiva 2003/109/UE</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Artikolu 4 §1(a)</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5D7D15">
            <w:pPr>
              <w:pStyle w:val="Normal6"/>
              <w:rPr>
                <w:b/>
                <w:i/>
                <w:color w:val="auto"/>
              </w:rPr>
            </w:pPr>
            <w:r w:rsidRPr="006E5E61">
              <w:rPr>
                <w:b/>
                <w:i/>
                <w:color w:val="auto"/>
              </w:rPr>
              <w:t>1b.</w:t>
            </w:r>
            <w:r w:rsidRPr="006E5E61">
              <w:rPr>
                <w:b/>
                <w:i/>
                <w:color w:val="auto"/>
              </w:rPr>
              <w:tab/>
              <w:t xml:space="preserve">Fl-Artikolu 4 tad-Direttiva 2003/109/UE, il-paragrafu 1a </w:t>
            </w:r>
            <w:r w:rsidR="005D7D15" w:rsidRPr="006E5E61">
              <w:rPr>
                <w:b/>
                <w:i/>
                <w:color w:val="auto"/>
              </w:rPr>
              <w:t>huwa</w:t>
            </w:r>
            <w:r w:rsidRPr="006E5E61">
              <w:rPr>
                <w:b/>
                <w:i/>
                <w:color w:val="auto"/>
              </w:rPr>
              <w:t xml:space="preserve"> emendat kif ġej:</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1.L-Istati Membri għandhom jagħtu status ta' resident fit-tul lil ċittadini ta' pajjiżi terzi li jkunu jgħixu legalment u kontinwament fit-territorju tagħhom għal ħames snin li jiġu minnufih qabel is-sottomissjoni tal-applikazzjoni rilevanti.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1(a). B'deroga mill-paragrafu 1, l-Istati Membri għandhom jagħtu status ta' resident fit-tul lil benefiċjarji ta' protezzjoni internazzjonali li kienu jgħixu legalment u kontinwament fit-territorju tagħhom għal sentejn immedjatament qabel is-sottomissjoni tal-applikazzjoni rilevanti.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2</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Artikolu 4</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paragrafu 3</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L-Artiklu 26a li ġej jiddaħħal:</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"Artikolu 26a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Traspożizzjoni tal-Artikolu 4(3a)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L-Istati Membri għandhom idaħħlu fis-seħħ il-liġijiet, ir-regolament u id-dispożizzjonijiet meħtieġa biex jikkonformaw mal-Artikolu 4(3a) ta' din id-Direttiva sa mhux aktar tard minn [sitt xhur wara d-dħul fis-seħħ ta' dan ir-Regolament]. Huma għandhom jinformaw lill-Kummissjoni b'dan minnufih."</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2</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2003/109/UE</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"Artikolu 26a</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2.</w:t>
            </w:r>
            <w:r w:rsidRPr="006E5E61">
              <w:rPr>
                <w:b/>
                <w:i/>
                <w:color w:val="auto"/>
              </w:rPr>
              <w:tab/>
              <w:t>L-Artiklu 26a li ġej jiddaħħal:</w:t>
            </w:r>
          </w:p>
        </w:tc>
        <w:tc>
          <w:tcPr>
            <w:tcW w:w="4876" w:type="dxa"/>
          </w:tcPr>
          <w:p w:rsidR="007650BA" w:rsidRPr="006E5E61" w:rsidRDefault="007650BA" w:rsidP="00B52B81">
            <w:pPr>
              <w:pStyle w:val="Normal6"/>
              <w:rPr>
                <w:b/>
                <w:i/>
                <w:color w:val="auto"/>
              </w:rPr>
            </w:pPr>
            <w:r w:rsidRPr="006E5E61">
              <w:rPr>
                <w:b/>
                <w:i/>
                <w:color w:val="auto"/>
              </w:rPr>
              <w:t>imħassar</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"Artikolu 26a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Traspożizzjoni tal-Artikolu 4(3a)</w:t>
            </w:r>
          </w:p>
        </w:tc>
        <w:tc>
          <w:tcPr>
            <w:tcW w:w="4876" w:type="dxa"/>
          </w:tcPr>
          <w:p w:rsidR="007650BA" w:rsidRPr="006E5E61" w:rsidRDefault="007650BA" w:rsidP="00B52B81">
            <w:pPr>
              <w:pStyle w:val="Normal6"/>
              <w:rPr>
                <w:color w:val="auto"/>
              </w:rPr>
            </w:pP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L-Istati Membri għandhom idaħħlu fis-seħħ il-liġijiet, ir-regolament u id-dispożizzjonijiet meħtieġa biex jikkonformaw mal-Artikolu 4(3a) ta' din id-Direttiva sa mhux aktar tard minn [sitt xhur wara d-dħul fis-seħħ ta' dan ir-Regolament]. Huma għandhom jinformaw lill-Kummissjoni b'dan minnufih."</w:t>
            </w:r>
          </w:p>
        </w:tc>
        <w:tc>
          <w:tcPr>
            <w:tcW w:w="4876" w:type="dxa"/>
          </w:tcPr>
          <w:p w:rsidR="007650BA" w:rsidRPr="006E5E61" w:rsidRDefault="007650BA" w:rsidP="00B52B81">
            <w:pPr>
              <w:pStyle w:val="Normal6"/>
              <w:rPr>
                <w:color w:val="auto"/>
              </w:rPr>
            </w:pP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2</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Artikolu 4</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paragrafu 3</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"Artikolu 26a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789</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2</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Artikolu 4</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paragrafu 3</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Traspożizzjoni tal-Artikolu 4(3a)</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790</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2</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Artikolu 4</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paragrafu 3</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L-Istati Membri għandhom idaħħlu fis-seħħ il-liġijiet, ir-regolament u id-dispożizzjonijiet meħtieġa biex jikkonformaw mal-Artikolu 4(3a) ta' din id-Direttiva sa mhux aktar tard minn [sitt xhur wara d-dħul fis-seħħ ta' dan ir-Regolament]. Huma għandhom jinformaw minnufih b'dan lill-Kummissjoni.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791</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Jussi Halla-aho</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44 – paragrafu 2</w:t>
      </w:r>
      <w:r w:rsidRPr="006E5E61">
        <w:rPr>
          <w:rStyle w:val="HideTWBExt"/>
          <w:b w:val="0"/>
          <w:color w:val="auto"/>
        </w:rPr>
        <w:t>&lt;/Article&gt;</w:t>
      </w:r>
    </w:p>
    <w:p w:rsidR="007650BA" w:rsidRPr="006E5E61" w:rsidRDefault="007650BA" w:rsidP="007650BA">
      <w:r w:rsidRPr="006E5E61">
        <w:rPr>
          <w:rStyle w:val="HideTWBExt"/>
          <w:color w:val="auto"/>
        </w:rPr>
        <w:t>&lt;DocAmend2&gt;</w:t>
      </w:r>
      <w:r w:rsidRPr="006E5E61">
        <w:t>2003/109</w:t>
      </w:r>
      <w:r w:rsidRPr="006E5E61">
        <w:rPr>
          <w:rStyle w:val="HideTWBExt"/>
          <w:color w:val="auto"/>
        </w:rPr>
        <w:t>&lt;/DocAmend2&gt;</w:t>
      </w:r>
    </w:p>
    <w:p w:rsidR="007650BA" w:rsidRPr="006E5E61" w:rsidRDefault="007650BA" w:rsidP="007650BA">
      <w:r w:rsidRPr="006E5E61">
        <w:rPr>
          <w:rStyle w:val="HideTWBExt"/>
          <w:color w:val="auto"/>
        </w:rPr>
        <w:t>&lt;Article2&gt;</w:t>
      </w:r>
      <w:r w:rsidRPr="006E5E61">
        <w:t>26</w:t>
      </w:r>
      <w:r w:rsidRPr="006E5E6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L-Istati Membri għandhom idaħħlu fis-seħħ il-liġijiet, ir-regolament u id-dispożizzjonijiet meħtieġa biex jikkonformaw mal-Artikolu 4(3a) ta' din id-Direttiva sa mhux aktar tard minn</w:t>
            </w:r>
            <w:r w:rsidRPr="006E5E61">
              <w:rPr>
                <w:b/>
                <w:i/>
                <w:color w:val="auto"/>
              </w:rPr>
              <w:t xml:space="preserve"> [sitt xhur</w:t>
            </w:r>
            <w:r w:rsidRPr="006E5E61">
              <w:rPr>
                <w:color w:val="auto"/>
              </w:rPr>
              <w:t xml:space="preserve"> wara d-dħul fis-seħħ ta' dan ir-Regolament]. Huma għandhom jinformaw minnufih b'dan lill-Kummissjoni.</w:t>
            </w:r>
          </w:p>
        </w:tc>
        <w:tc>
          <w:tcPr>
            <w:tcW w:w="4876" w:type="dxa"/>
          </w:tcPr>
          <w:p w:rsidR="007650BA" w:rsidRPr="006E5E61" w:rsidRDefault="007650BA" w:rsidP="00B52B81">
            <w:pPr>
              <w:pStyle w:val="Normal6"/>
              <w:rPr>
                <w:b/>
                <w:i/>
                <w:color w:val="auto"/>
              </w:rPr>
            </w:pPr>
            <w:r w:rsidRPr="006E5E61">
              <w:rPr>
                <w:color w:val="auto"/>
              </w:rPr>
              <w:t>L-Istati Membri għandhom idaħħlu fis-seħħ il-liġijiet, ir-regolament u id-dispożizzjonijiet meħtieġa biex jikkonformaw mal-Artikolu 4(3a) ta' din id-Direttiva sa mhux aktar tard minn</w:t>
            </w:r>
            <w:r w:rsidRPr="006E5E61">
              <w:rPr>
                <w:b/>
                <w:i/>
                <w:color w:val="auto"/>
              </w:rPr>
              <w:t xml:space="preserve"> [xahar</w:t>
            </w:r>
            <w:r w:rsidRPr="006E5E61">
              <w:rPr>
                <w:color w:val="auto"/>
              </w:rPr>
              <w:t xml:space="preserve"> wara d-dħul fis-seħħ ta' dan ir-Regolament]. Huma għandhom jinformaw minnufih b'dan lill-Kummissjoni.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792</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45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Id-Direttiva 2011/95/KE hija mħassra b'effett mid-data tad-dħul fis-seħħ ta'</w:t>
            </w:r>
            <w:r w:rsidRPr="006E5E61">
              <w:rPr>
                <w:b/>
                <w:i/>
                <w:color w:val="auto"/>
              </w:rPr>
              <w:t xml:space="preserve"> dan ir-Regolament</w:t>
            </w:r>
            <w:r w:rsidRPr="006E5E61">
              <w:rPr>
                <w:color w:val="auto"/>
              </w:rPr>
              <w:t>. Referenzi għad-Direttiva mħassra għandhom jinftiehmu bħala referenzi għal</w:t>
            </w:r>
            <w:r w:rsidRPr="006E5E61">
              <w:rPr>
                <w:b/>
                <w:i/>
                <w:color w:val="auto"/>
              </w:rPr>
              <w:t xml:space="preserve"> dan ir-Regolament</w:t>
            </w:r>
            <w:r w:rsidRPr="006E5E61">
              <w:rPr>
                <w:color w:val="auto"/>
              </w:rPr>
              <w:t xml:space="preserve"> u għandhom jinqraw skont it-tabella ta' korrelazzjoni fl-Anness II.</w:t>
            </w:r>
          </w:p>
        </w:tc>
        <w:tc>
          <w:tcPr>
            <w:tcW w:w="4876" w:type="dxa"/>
          </w:tcPr>
          <w:p w:rsidR="007650BA" w:rsidRPr="006E5E61" w:rsidRDefault="007650BA" w:rsidP="00B52B81">
            <w:pPr>
              <w:pStyle w:val="Normal6"/>
              <w:rPr>
                <w:b/>
                <w:i/>
                <w:color w:val="auto"/>
              </w:rPr>
            </w:pPr>
            <w:r w:rsidRPr="006E5E61">
              <w:rPr>
                <w:color w:val="auto"/>
              </w:rPr>
              <w:t>Id-Direttiva 2011/95/KE hija mħassra b'effett mid-data tad-dħul fis-seħħ ta'</w:t>
            </w:r>
            <w:r w:rsidRPr="006E5E61">
              <w:rPr>
                <w:b/>
                <w:i/>
                <w:color w:val="auto"/>
              </w:rPr>
              <w:t xml:space="preserve"> din id-Direttiva</w:t>
            </w:r>
            <w:r w:rsidRPr="006E5E61">
              <w:rPr>
                <w:color w:val="auto"/>
              </w:rPr>
              <w:t>. Referenzi għad-Direttiva mħassra għandhom jinftiehmu bħala referenzi għal</w:t>
            </w:r>
            <w:r w:rsidRPr="006E5E61">
              <w:rPr>
                <w:b/>
                <w:i/>
                <w:color w:val="auto"/>
              </w:rPr>
              <w:t xml:space="preserve"> din id-Direttiva</w:t>
            </w:r>
            <w:r w:rsidRPr="006E5E61">
              <w:rPr>
                <w:color w:val="auto"/>
              </w:rPr>
              <w:t xml:space="preserve"> u għandhom jinqraw skont it-tabella ta' korrelazzjoni fl-Anness II.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793</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46 – paragrafu 1</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Dan ir-Regolament għandu jidħol</w:t>
            </w:r>
            <w:r w:rsidRPr="006E5E61">
              <w:rPr>
                <w:color w:val="auto"/>
              </w:rPr>
              <w:t xml:space="preserve"> fis-seħħ fl-għoxrin jum wara</w:t>
            </w:r>
            <w:r w:rsidRPr="006E5E61">
              <w:rPr>
                <w:b/>
                <w:i/>
                <w:color w:val="auto"/>
              </w:rPr>
              <w:t xml:space="preserve"> l-pubblikazzjoni tiegħu</w:t>
            </w:r>
            <w:r w:rsidRPr="006E5E61">
              <w:rPr>
                <w:color w:val="auto"/>
              </w:rPr>
              <w:t xml:space="preserve"> f'Il-Ġurnal Uffiċjali tal-Unjoni Ewropea.</w:t>
            </w:r>
          </w:p>
        </w:tc>
        <w:tc>
          <w:tcPr>
            <w:tcW w:w="4876" w:type="dxa"/>
          </w:tcPr>
          <w:p w:rsidR="007650BA" w:rsidRPr="006E5E61" w:rsidRDefault="007650BA" w:rsidP="00B52B81">
            <w:pPr>
              <w:pStyle w:val="Normal6"/>
              <w:rPr>
                <w:b/>
                <w:i/>
                <w:color w:val="auto"/>
              </w:rPr>
            </w:pPr>
            <w:r w:rsidRPr="006E5E61">
              <w:rPr>
                <w:b/>
                <w:i/>
                <w:color w:val="auto"/>
              </w:rPr>
              <w:t>Din id-Direttiva għandha tidħol</w:t>
            </w:r>
            <w:r w:rsidRPr="006E5E61">
              <w:rPr>
                <w:color w:val="auto"/>
              </w:rPr>
              <w:t xml:space="preserve"> fis-seħħ fl-għoxrin jum wara</w:t>
            </w:r>
            <w:r w:rsidRPr="006E5E61">
              <w:rPr>
                <w:b/>
                <w:i/>
                <w:color w:val="auto"/>
              </w:rPr>
              <w:t xml:space="preserve"> dak tal-pubblikazzjoni tagħha</w:t>
            </w:r>
            <w:r w:rsidRPr="006E5E61">
              <w:rPr>
                <w:color w:val="auto"/>
              </w:rPr>
              <w:t xml:space="preserve"> f'Il-Ġurnal Uffiċjali tal-Unjoni Ewropea.</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794</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46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Dan ir-Regolament għandu jibda japplika minn [sitt xhur wara d-dħul fis-seħħ tiegħu].</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795</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Kinga Gál</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46 – paragrafu 2</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Dan ir-Regolament għandu jibda japplika minn</w:t>
            </w:r>
            <w:r w:rsidRPr="006E5E61">
              <w:rPr>
                <w:b/>
                <w:i/>
                <w:color w:val="auto"/>
              </w:rPr>
              <w:t xml:space="preserve"> [sitt xhur</w:t>
            </w:r>
            <w:r w:rsidRPr="006E5E61">
              <w:rPr>
                <w:color w:val="auto"/>
              </w:rPr>
              <w:t xml:space="preserve"> wara d-dħul fis-seħħ tiegħu].</w:t>
            </w:r>
          </w:p>
        </w:tc>
        <w:tc>
          <w:tcPr>
            <w:tcW w:w="4876" w:type="dxa"/>
          </w:tcPr>
          <w:p w:rsidR="007650BA" w:rsidRPr="006E5E61" w:rsidRDefault="007650BA" w:rsidP="00B52B81">
            <w:pPr>
              <w:pStyle w:val="Normal6"/>
              <w:rPr>
                <w:b/>
                <w:i/>
                <w:color w:val="auto"/>
              </w:rPr>
            </w:pPr>
            <w:r w:rsidRPr="006E5E61">
              <w:rPr>
                <w:color w:val="auto"/>
              </w:rPr>
              <w:t>Dan ir-Regolament għandu jibda japplika minn</w:t>
            </w:r>
            <w:r w:rsidRPr="006E5E61">
              <w:rPr>
                <w:b/>
                <w:i/>
                <w:color w:val="auto"/>
              </w:rPr>
              <w:t xml:space="preserve"> [tnax-il xahar</w:t>
            </w:r>
            <w:r w:rsidRPr="006E5E61">
              <w:rPr>
                <w:color w:val="auto"/>
              </w:rPr>
              <w:t xml:space="preserve"> wara d-dħul fis-seħħ tiegħu].</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796</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Jean Lambert</w:t>
      </w:r>
      <w:r w:rsidRPr="006E5E61">
        <w:rPr>
          <w:rStyle w:val="HideTWBExt"/>
          <w:b w:val="0"/>
          <w:color w:val="auto"/>
        </w:rPr>
        <w:t>&lt;/Members&gt;</w:t>
      </w:r>
    </w:p>
    <w:p w:rsidR="007650BA" w:rsidRPr="006E5E61" w:rsidRDefault="007650BA" w:rsidP="007650BA">
      <w:r w:rsidRPr="006E5E61">
        <w:rPr>
          <w:rStyle w:val="HideTWBExt"/>
          <w:color w:val="auto"/>
        </w:rPr>
        <w:t>&lt;AuNomDe&gt;</w:t>
      </w:r>
      <w:r w:rsidRPr="006E5E61">
        <w:rPr>
          <w:rStyle w:val="HideTWBInt"/>
          <w:color w:val="auto"/>
        </w:rPr>
        <w:t>{Verts/ALE}</w:t>
      </w:r>
      <w:r w:rsidRPr="006E5E61">
        <w:t>f'isem il-Grupp Verts/ALE</w:t>
      </w:r>
      <w:r w:rsidRPr="006E5E61">
        <w:rPr>
          <w:rStyle w:val="HideTWBExt"/>
          <w:color w:val="auto"/>
        </w:rPr>
        <w:t>&lt;/AuNomDe&gt;</w:t>
      </w:r>
    </w:p>
    <w:p w:rsidR="007650BA" w:rsidRPr="006E5E61" w:rsidRDefault="007650BA" w:rsidP="007650BA">
      <w:r w:rsidRPr="006E5E61">
        <w:rPr>
          <w:rStyle w:val="HideTWBExt"/>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46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b/>
                <w:i/>
                <w:color w:val="auto"/>
              </w:rPr>
              <w:t>Dan ir-Regolament jorbot fl-intier tiegħu u japplika direttament fl-Istati Membri skont it-Trattati.</w:t>
            </w:r>
          </w:p>
        </w:tc>
        <w:tc>
          <w:tcPr>
            <w:tcW w:w="4876" w:type="dxa"/>
          </w:tcPr>
          <w:p w:rsidR="007650BA" w:rsidRPr="006E5E61" w:rsidRDefault="007650BA" w:rsidP="00B52B81">
            <w:pPr>
              <w:pStyle w:val="Normal6"/>
              <w:rPr>
                <w:b/>
                <w:i/>
                <w:color w:val="auto"/>
              </w:rPr>
            </w:pPr>
            <w:r w:rsidRPr="006E5E61">
              <w:rPr>
                <w:b/>
                <w:i/>
                <w:color w:val="auto"/>
              </w:rPr>
              <w:t>imħassar</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797</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Beatrix von Storch</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Artikolu 46 – paragrafu 3</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b/>
                <w:i/>
                <w:color w:val="auto"/>
              </w:rPr>
            </w:pPr>
            <w:r w:rsidRPr="006E5E61">
              <w:rPr>
                <w:color w:val="auto"/>
              </w:rPr>
              <w:t>Dan ir-Regolament jorbot fl-intier tiegħu u japplika direttament fl-Istati Membri skont it-Trattati.</w:t>
            </w:r>
          </w:p>
        </w:tc>
        <w:tc>
          <w:tcPr>
            <w:tcW w:w="4876" w:type="dxa"/>
          </w:tcPr>
          <w:p w:rsidR="007650BA" w:rsidRPr="006E5E61" w:rsidRDefault="007650BA" w:rsidP="00B52B81">
            <w:pPr>
              <w:pStyle w:val="Normal6"/>
              <w:rPr>
                <w:b/>
                <w:i/>
                <w:color w:val="auto"/>
              </w:rPr>
            </w:pPr>
            <w:r w:rsidRPr="006E5E61">
              <w:rPr>
                <w:color w:val="auto"/>
              </w:rPr>
              <w:t>Dan ir-Regolament jorbot fl-intier tiegħu u japplika direttament fl-Istati Membri skont it-Trattati.</w:t>
            </w:r>
            <w:r w:rsidRPr="006E5E61">
              <w:rPr>
                <w:b/>
                <w:i/>
                <w:color w:val="auto"/>
              </w:rPr>
              <w:t xml:space="preserve"> L-Istati Membri jistgħu jirrifjutaw li jinfurzaw il-liġijiet, ir-regolamenti u d-dispożizzjonijiet amministrattivi trasposti li huma jqisu li jkunu qegħdin jiksru l-prinċipju tas-sussidjarjetà jew l-ispirtu tat-Trattati.</w:t>
            </w:r>
          </w:p>
        </w:tc>
      </w:tr>
    </w:tbl>
    <w:p w:rsidR="007650BA" w:rsidRPr="006E5E61" w:rsidRDefault="007650BA" w:rsidP="007650BA">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7650BA" w:rsidRPr="006E5E61" w:rsidRDefault="007650BA" w:rsidP="007650BA">
      <w:r w:rsidRPr="006E5E61">
        <w:rPr>
          <w:rStyle w:val="HideTWBExt"/>
          <w:color w:val="auto"/>
        </w:rPr>
        <w:t>&lt;/Amend&gt;</w:t>
      </w:r>
    </w:p>
    <w:p w:rsidR="007650BA" w:rsidRPr="006E5E61" w:rsidRDefault="007650BA" w:rsidP="007650BA">
      <w:pPr>
        <w:pStyle w:val="AMNumberTabs"/>
        <w:rPr>
          <w:color w:val="auto"/>
        </w:rPr>
      </w:pPr>
      <w:r w:rsidRPr="006E5E61">
        <w:rPr>
          <w:rStyle w:val="HideTWBExt"/>
          <w:b w:val="0"/>
          <w:color w:val="auto"/>
        </w:rPr>
        <w:t>&lt;Amend&gt;</w:t>
      </w:r>
      <w:r w:rsidRPr="006E5E61">
        <w:rPr>
          <w:color w:val="auto"/>
        </w:rPr>
        <w:t xml:space="preserve">Emenda </w:t>
      </w:r>
      <w:r w:rsidRPr="006E5E61">
        <w:rPr>
          <w:color w:val="auto"/>
        </w:rPr>
        <w:tab/>
      </w:r>
      <w:r w:rsidRPr="006E5E61">
        <w:rPr>
          <w:color w:val="auto"/>
        </w:rPr>
        <w:tab/>
      </w:r>
      <w:r w:rsidRPr="006E5E61">
        <w:rPr>
          <w:rStyle w:val="HideTWBExt"/>
          <w:b w:val="0"/>
          <w:color w:val="auto"/>
        </w:rPr>
        <w:t>&lt;NumAm&gt;</w:t>
      </w:r>
      <w:r w:rsidRPr="006E5E61">
        <w:rPr>
          <w:color w:val="auto"/>
        </w:rPr>
        <w:t>798</w:t>
      </w:r>
      <w:r w:rsidRPr="006E5E61">
        <w:rPr>
          <w:rStyle w:val="HideTWBExt"/>
          <w:b w:val="0"/>
          <w:color w:val="auto"/>
        </w:rPr>
        <w:t>&lt;/NumAm&gt;</w:t>
      </w:r>
    </w:p>
    <w:p w:rsidR="007650BA" w:rsidRPr="006E5E61" w:rsidRDefault="007650BA" w:rsidP="007650BA">
      <w:pPr>
        <w:pStyle w:val="NormalBold"/>
        <w:rPr>
          <w:color w:val="auto"/>
        </w:rPr>
      </w:pPr>
      <w:r w:rsidRPr="006E5E61">
        <w:rPr>
          <w:rStyle w:val="HideTWBExt"/>
          <w:b w:val="0"/>
          <w:color w:val="auto"/>
        </w:rPr>
        <w:t>&lt;RepeatBlock-By&gt;&lt;Members&gt;</w:t>
      </w:r>
      <w:r w:rsidRPr="006E5E61">
        <w:rPr>
          <w:color w:val="auto"/>
        </w:rPr>
        <w:t>Barbara Spinelli, Jean Lambert</w:t>
      </w:r>
      <w:r w:rsidRPr="006E5E61">
        <w:rPr>
          <w:rStyle w:val="HideTWBExt"/>
          <w:b w:val="0"/>
          <w:color w:val="auto"/>
        </w:rPr>
        <w:t>&lt;/Members&gt;</w:t>
      </w:r>
    </w:p>
    <w:p w:rsidR="007650BA" w:rsidRPr="006E5E61" w:rsidRDefault="007650BA" w:rsidP="007650BA">
      <w:pPr>
        <w:pStyle w:val="NormalBold"/>
        <w:rPr>
          <w:color w:val="auto"/>
        </w:rPr>
      </w:pPr>
      <w:r w:rsidRPr="006E5E61">
        <w:rPr>
          <w:rStyle w:val="HideTWBExt"/>
          <w:b w:val="0"/>
          <w:color w:val="auto"/>
        </w:rPr>
        <w:t>&lt;/RepeatBlock-By&gt;</w:t>
      </w:r>
    </w:p>
    <w:p w:rsidR="007650BA" w:rsidRPr="006E5E61" w:rsidRDefault="007650BA" w:rsidP="007650BA">
      <w:pPr>
        <w:pStyle w:val="NormalBold"/>
        <w:rPr>
          <w:color w:val="auto"/>
        </w:rPr>
      </w:pPr>
      <w:r w:rsidRPr="006E5E61">
        <w:rPr>
          <w:rStyle w:val="HideTWBExt"/>
          <w:b w:val="0"/>
          <w:color w:val="auto"/>
        </w:rPr>
        <w:t>&lt;DocAmend&gt;</w:t>
      </w:r>
      <w:r w:rsidRPr="006E5E61">
        <w:rPr>
          <w:color w:val="auto"/>
        </w:rPr>
        <w:t>Proposta għal regolament</w:t>
      </w:r>
      <w:r w:rsidRPr="006E5E61">
        <w:rPr>
          <w:rStyle w:val="HideTWBExt"/>
          <w:b w:val="0"/>
          <w:color w:val="auto"/>
        </w:rPr>
        <w:t>&lt;/DocAmend&gt;</w:t>
      </w:r>
    </w:p>
    <w:p w:rsidR="007650BA" w:rsidRPr="006E5E61" w:rsidRDefault="007650BA" w:rsidP="007650BA">
      <w:pPr>
        <w:pStyle w:val="NormalBold"/>
        <w:rPr>
          <w:color w:val="auto"/>
        </w:rPr>
      </w:pPr>
      <w:r w:rsidRPr="006E5E61">
        <w:rPr>
          <w:rStyle w:val="HideTWBExt"/>
          <w:b w:val="0"/>
          <w:color w:val="auto"/>
        </w:rPr>
        <w:t>&lt;Article&gt;</w:t>
      </w:r>
      <w:r w:rsidRPr="006E5E61">
        <w:rPr>
          <w:color w:val="auto"/>
        </w:rPr>
        <w:t>Anness Ia (ġdid)</w:t>
      </w:r>
      <w:r w:rsidRPr="006E5E6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3116" w:rsidRPr="006E5E61" w:rsidTr="00B52B81">
        <w:trPr>
          <w:trHeight w:hRule="exact" w:val="240"/>
          <w:jc w:val="center"/>
        </w:trPr>
        <w:tc>
          <w:tcPr>
            <w:tcW w:w="9752" w:type="dxa"/>
            <w:gridSpan w:val="2"/>
          </w:tcPr>
          <w:p w:rsidR="007650BA" w:rsidRPr="006E5E61" w:rsidRDefault="007650BA" w:rsidP="00B52B81"/>
        </w:tc>
      </w:tr>
      <w:tr w:rsidR="00F43116" w:rsidRPr="006E5E61" w:rsidTr="00B52B81">
        <w:trPr>
          <w:trHeight w:val="240"/>
          <w:jc w:val="center"/>
        </w:trPr>
        <w:tc>
          <w:tcPr>
            <w:tcW w:w="4876" w:type="dxa"/>
          </w:tcPr>
          <w:p w:rsidR="007650BA" w:rsidRPr="006E5E61" w:rsidRDefault="007650BA" w:rsidP="00B52B81">
            <w:pPr>
              <w:pStyle w:val="ColumnHeading"/>
              <w:rPr>
                <w:color w:val="auto"/>
              </w:rPr>
            </w:pPr>
            <w:r w:rsidRPr="006E5E61">
              <w:rPr>
                <w:color w:val="auto"/>
              </w:rPr>
              <w:t>Test propost mill-Kummissjoni</w:t>
            </w:r>
          </w:p>
        </w:tc>
        <w:tc>
          <w:tcPr>
            <w:tcW w:w="4876" w:type="dxa"/>
          </w:tcPr>
          <w:p w:rsidR="007650BA" w:rsidRPr="006E5E61" w:rsidRDefault="007650BA" w:rsidP="00B52B81">
            <w:pPr>
              <w:pStyle w:val="ColumnHeading"/>
              <w:rPr>
                <w:color w:val="auto"/>
              </w:rPr>
            </w:pPr>
            <w:r w:rsidRPr="006E5E61">
              <w:rPr>
                <w:color w:val="auto"/>
              </w:rPr>
              <w:t>Emenda</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ANNESS II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Ir-Rikonoxximent Reċiproku u t-traferiment ta' responsabbiltà ta' deċiżjonijiet dwar l-asil</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Rikonoxximent reċiproku ta' deċizjonijiet pożittivi dwar l-asil, abbażi ta' standards u prattika legali armonizzati, ġie deskritt bħala pass importanti fl-iżvilupp ulterjuri tas-SEKA. It-Trattat ta' Lisbona jipprevedi wkoll għaqda aktar mill-qrib. L-Artikolu 78(1) tat-TFUE jipprovdi li l-Unjoni se tiżviluppa politika komuni dwar l-asil, protezzjoni sussidjarja u protezzjoni temporanja f'konformità mal-Konvenzjoni tar-Rifuġjati tal-1951 u l-Protokoll tagħha. Sabiex dan ji</w:t>
            </w:r>
            <w:r w:rsidR="00D86440" w:rsidRPr="006E5E61">
              <w:rPr>
                <w:b/>
                <w:i/>
                <w:color w:val="auto"/>
              </w:rPr>
              <w:t>ntlaħaq, jenħtieġ li jiġu adotta</w:t>
            </w:r>
            <w:r w:rsidRPr="006E5E61">
              <w:rPr>
                <w:b/>
                <w:i/>
                <w:color w:val="auto"/>
              </w:rPr>
              <w:t>ti miżuri li jippermettu "status uniformi ta' asil għaċ-ċittadini ta' pajjiżi terzi, validu fl-Unjoni kollha" u status uniformi ta' protezzjoni sussidjarja għaċ-ċittadini ta' pajjiżi terzi. L-ewwel pass huwa li tiġi żgurata l-preżenza tar-rikonoxximent reċiproku ta' deċiżjonijiet pożittivi dwar l-asil, u li dan jiżgura li jkun hemm kunsens komuni fost l-Istati Membri fir-rigward tal-effett ta' deċiżjoni pożittiva dwar l-asil ta' Stat Membru ieħor, li jevita każijiet bħal M.C. v il-Bulgarija, u r-riskju ta' aktar refoulement.</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It-tieni, sabiex l-istatus ikun tassew validu, dan irid jinkludi d-drittijiet u l-intitolamenti kollha li huma marbuta mal-istatus. Skont il-Konvenzjoni tar-Rifuġjati tal-1951, ir-rifuġjati jeħtiġilhom jiġu ttrattati bħala l-aktar barranin preferuti f'termini tal-impjiegi b'paga, li fil-każ tal-UE huma ċ-ċittadini tal-UE li għandhom id-dritt li jaħdmu u jivvjaġġaw fi Stati Membri oħra jekk jissodisfaw xi kriterji bażiċi.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D86440">
            <w:pPr>
              <w:pStyle w:val="Normal6"/>
              <w:rPr>
                <w:b/>
                <w:i/>
                <w:color w:val="auto"/>
              </w:rPr>
            </w:pPr>
            <w:r w:rsidRPr="006E5E61">
              <w:rPr>
                <w:b/>
                <w:i/>
                <w:color w:val="auto"/>
              </w:rPr>
              <w:t xml:space="preserve">It-tielet, hemm ukoll l-obbligu li jiġi stabbilit qafas li jirregola taħt liema ċirkostanzi benefiċjarju jista' jittrasferixxi l-istatus tiegħu lit-tieni Stat Membru. Kif enfasizzat fil-Premessa 42 tar-Regolament, il-benefiċjarji ta' protezzjoni internazzjonali jistgħu japplikaw biex jirrisjedu fi Stat Membru għajr dak l-Istat Membru li jkun ta l-protezzjoni, skont ir-regoli rilevanti tal-UE, b'mod partikolari, skont id-Direttiva dwar ir-Residenza fit-Tul u d-Direttiva proposta dwar il-Karta Blu1a, iżda dan ma jimplika l-ebda trasferiment tal-istatus ta' protezzjoni internazzjonali u drittijiet relatati. Minħabba l-problemi u t-tħassib li jiltaqgħu magħhom il-benefiċjarji meta jiċċaqalqu lejn Stat Membru ieħor </w:t>
            </w:r>
            <w:r w:rsidR="00D86440" w:rsidRPr="006E5E61">
              <w:rPr>
                <w:b/>
                <w:i/>
                <w:color w:val="auto"/>
              </w:rPr>
              <w:t>skont</w:t>
            </w:r>
            <w:r w:rsidRPr="006E5E61">
              <w:rPr>
                <w:b/>
                <w:i/>
                <w:color w:val="auto"/>
              </w:rPr>
              <w:t xml:space="preserve"> dawn id-Direttivi, huwa meħtieġ strument fil-livell tal-UE li jistabbilixxi liema Stati Membri huma responsabbli għall-istatus tal-applikant, u f'liema stadju Stat Membru ieħor isir responsabbli.</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Sabiex dan jintlaħaq, għandhom jitqiesu dawn li ġejjin:</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D86440">
            <w:pPr>
              <w:pStyle w:val="Normal6"/>
              <w:rPr>
                <w:b/>
                <w:i/>
                <w:color w:val="auto"/>
              </w:rPr>
            </w:pPr>
            <w:r w:rsidRPr="006E5E61">
              <w:rPr>
                <w:b/>
                <w:i/>
                <w:color w:val="auto"/>
              </w:rPr>
              <w:t>a) L-Artikolu 78(2)(a) tat-TFUE</w:t>
            </w:r>
            <w:r w:rsidRPr="006E5E61">
              <w:rPr>
                <w:b/>
                <w:i/>
                <w:color w:val="auto"/>
                <w:vertAlign w:val="superscript"/>
              </w:rPr>
              <w:t>1b</w:t>
            </w:r>
            <w:r w:rsidRPr="006E5E61">
              <w:rPr>
                <w:b/>
                <w:i/>
                <w:color w:val="auto"/>
              </w:rPr>
              <w:t xml:space="preserve"> li jipprovdi status uniformi li huwa validu fl-Unjoni kollha; sabiex jiġi żgurat li s-Sistema Ewropea Komuni tal-Asil hija verament bbażata fuq sistemi u standards komuni, u sabiex jiġi żgurat li jkun rispettat il-prinċipju ta' non-refoulement, l-Istati Membri jeħtiġilhom jirrikonoxxu b'mod reċiproku deċiżjoni pożittiva dwar l-asil li tittieħed mill-awtoritajiet nazzjonali rispettivi fi Stat Membru ieħor.</w:t>
            </w:r>
            <w:r w:rsidRPr="006E5E61">
              <w:rPr>
                <w:b/>
                <w:i/>
                <w:color w:val="auto"/>
              </w:rPr>
              <w:br/>
              <w:t xml:space="preserve">b) sabiex jiġi żgurat li l-istatus huwa tassew validu, l-Istati Membri jenħtieġ li jirrikonoxxu d-drittijiet u l-intitolamenti marbuta miegħu. Il-Konvenzjoni tar-Rifuġjati tal-1951 tipprovdi li r-rifuġjati jeħtiġilhom jiġu ttrattati bħala l-aktar barranin preferuti f'termini ta' impjiegi b'paga. Dan ipoġġi obbligu fuq l-Istati biex jestendu drittijiet u responsabbiltajiet sħaħ lil benefiċjarju ta' protezzjoni internazzjonali rikonoxxut fi Stati Membri oħra </w:t>
            </w:r>
            <w:r w:rsidR="00D86440" w:rsidRPr="006E5E61">
              <w:rPr>
                <w:b/>
                <w:i/>
                <w:color w:val="auto"/>
              </w:rPr>
              <w:t>bl</w:t>
            </w:r>
            <w:r w:rsidRPr="006E5E61">
              <w:rPr>
                <w:b/>
                <w:i/>
                <w:color w:val="auto"/>
              </w:rPr>
              <w:t>-istess kundizzjonijiet bħaċ-ċittadini tal-UE residenti legalment.</w:t>
            </w:r>
            <w:r w:rsidRPr="006E5E61">
              <w:rPr>
                <w:b/>
                <w:i/>
                <w:color w:val="auto"/>
              </w:rPr>
              <w:br/>
              <w:t xml:space="preserve">c) L-iżvilupp ta' qafas komprensiv li jistipula meta u </w:t>
            </w:r>
            <w:r w:rsidR="00D86440" w:rsidRPr="006E5E61">
              <w:rPr>
                <w:b/>
                <w:i/>
                <w:color w:val="auto"/>
              </w:rPr>
              <w:t>f</w:t>
            </w:r>
            <w:r w:rsidR="00AF7BAA" w:rsidRPr="006E5E61">
              <w:rPr>
                <w:b/>
                <w:i/>
                <w:color w:val="auto"/>
              </w:rPr>
              <w:t>'</w:t>
            </w:r>
            <w:r w:rsidRPr="006E5E61">
              <w:rPr>
                <w:b/>
                <w:i/>
                <w:color w:val="auto"/>
              </w:rPr>
              <w:t>liema ċirkostanzi trasferiment ta' status ta' protezzjoni internazzjonali jista' jseħħ. Dan jenħtieġ li jiċċara wkoll liema aspetti tat-talba għal protezzjoni huma koperti, u jindirizza t-tħassib tal-protezzjoni tad-data li jista' jinħoloq fir-rigward ta' tali trasferiment. Dan jenħtieġ li jkopri wkoll kemm lir-rifuġjati kif ukoll lill-benefiċjarji ta' protezzjoni sussidjarja.</w:t>
            </w:r>
            <w:r w:rsidRPr="006E5E61">
              <w:rPr>
                <w:b/>
                <w:i/>
                <w:color w:val="auto"/>
              </w:rPr>
              <w:br/>
              <w:t>Ir-rikonoxximent reċiproku ta' deċiżjonijiet dwar l-asil, li jipprovdu l-kundizzjonijiet għal residenza fi Stat Membru għandhom jitqiesu bħala "status uniformi ta' asil" validu fl-Unjoni kollha li jista' jinvolvi l-possibbiltà li wieħed imur joqgħod fi Stat Membru ieħor, il-kundizzjonijiet jenħtieġ li jkunu ekwivalenti għal dawk imposti fuq iċ-ċittadini tal-Unjoni Ewropea.</w:t>
            </w:r>
            <w:r w:rsidRPr="006E5E61">
              <w:rPr>
                <w:b/>
                <w:i/>
                <w:color w:val="auto"/>
              </w:rPr>
              <w:br/>
              <w:t>Status li huwa "validu fl-Unjoni kollha" jinvolvi drittijiet lill-benefiċjarji li jiċċaqalqu u jmorru joqogħdu fi Stat Membru ieħor. Il-benefiċjarji ta' protezzjoni internazzjonali jenħtieġ li jingħataw l-istess drittijiet bħaċ-ċittadini tal-UE malli jirċievu l-istatus tagħhom u d-drittijiet u l-intitolamenti kollha li huma marbuta mal-istatus tagħhom.</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rPr>
              <w:t>_________________</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AF7BAA">
            <w:pPr>
              <w:pStyle w:val="Normal6"/>
              <w:rPr>
                <w:b/>
                <w:i/>
                <w:color w:val="auto"/>
              </w:rPr>
            </w:pPr>
            <w:r w:rsidRPr="006E5E61">
              <w:rPr>
                <w:b/>
                <w:i/>
                <w:color w:val="auto"/>
                <w:vertAlign w:val="superscript"/>
              </w:rPr>
              <w:t>1a</w:t>
            </w:r>
            <w:r w:rsidRPr="006E5E61">
              <w:rPr>
                <w:b/>
                <w:i/>
                <w:color w:val="auto"/>
              </w:rPr>
              <w:t xml:space="preserve"> impjieg b'ħiliet</w:t>
            </w:r>
            <w:r w:rsidR="00AF7BAA" w:rsidRPr="006E5E61">
              <w:rPr>
                <w:b/>
                <w:i/>
                <w:color w:val="auto"/>
              </w:rPr>
              <w:t xml:space="preserve"> għolja (minn hawn 'il quddiem "</w:t>
            </w:r>
            <w:r w:rsidRPr="006E5E61">
              <w:rPr>
                <w:b/>
                <w:i/>
                <w:color w:val="auto"/>
              </w:rPr>
              <w:t>proposta g</w:t>
            </w:r>
            <w:r w:rsidR="00AF7BAA" w:rsidRPr="006E5E61">
              <w:rPr>
                <w:b/>
                <w:i/>
                <w:color w:val="auto"/>
              </w:rPr>
              <w:t>ħal Direttiva dwar il-Karta Blu"</w:t>
            </w:r>
            <w:r w:rsidRPr="006E5E61">
              <w:rPr>
                <w:b/>
                <w:i/>
                <w:color w:val="auto"/>
              </w:rPr>
              <w:t>), COM(2016) 378, 7 ta' Ġunju 2016.</w:t>
            </w:r>
          </w:p>
        </w:tc>
      </w:tr>
      <w:tr w:rsidR="00F43116" w:rsidRPr="006E5E61" w:rsidTr="00B52B81">
        <w:trPr>
          <w:jc w:val="center"/>
        </w:trPr>
        <w:tc>
          <w:tcPr>
            <w:tcW w:w="4876" w:type="dxa"/>
          </w:tcPr>
          <w:p w:rsidR="007650BA" w:rsidRPr="006E5E61" w:rsidRDefault="007650BA" w:rsidP="00B52B81">
            <w:pPr>
              <w:pStyle w:val="Normal6"/>
              <w:rPr>
                <w:color w:val="auto"/>
              </w:rPr>
            </w:pPr>
          </w:p>
        </w:tc>
        <w:tc>
          <w:tcPr>
            <w:tcW w:w="4876" w:type="dxa"/>
          </w:tcPr>
          <w:p w:rsidR="007650BA" w:rsidRPr="006E5E61" w:rsidRDefault="007650BA" w:rsidP="00B52B81">
            <w:pPr>
              <w:pStyle w:val="Normal6"/>
              <w:rPr>
                <w:b/>
                <w:i/>
                <w:color w:val="auto"/>
              </w:rPr>
            </w:pPr>
            <w:r w:rsidRPr="006E5E61">
              <w:rPr>
                <w:b/>
                <w:i/>
                <w:color w:val="auto"/>
                <w:vertAlign w:val="superscript"/>
              </w:rPr>
              <w:t>1b</w:t>
            </w:r>
            <w:r w:rsidRPr="006E5E61">
              <w:rPr>
                <w:b/>
                <w:i/>
                <w:color w:val="auto"/>
              </w:rPr>
              <w:t xml:space="preserve"> Għall-finijiet tal-paragrafu 1, il-Parlament Ewropew u l-Kunsill, li jaġixxu f'konformità mal-proċedura leġiżlattiva ordinarja, għandhom jadottaw miżuri għal sistema Ewropea komuni tal-asil li jinkludu: (a) status uniformi ta' asil għaċ-ċittadini ta' pajjiżi terzi, validu fl-Unjoni kollha </w:t>
            </w:r>
          </w:p>
        </w:tc>
      </w:tr>
    </w:tbl>
    <w:p w:rsidR="00885E61" w:rsidRPr="006E5E61" w:rsidRDefault="00885E61" w:rsidP="00885E61">
      <w:pPr>
        <w:pStyle w:val="Olang"/>
        <w:rPr>
          <w:color w:val="auto"/>
        </w:rPr>
      </w:pPr>
      <w:r w:rsidRPr="006E5E61">
        <w:rPr>
          <w:color w:val="auto"/>
        </w:rPr>
        <w:t xml:space="preserve">Or. </w:t>
      </w:r>
      <w:r w:rsidRPr="006E5E61">
        <w:rPr>
          <w:rStyle w:val="HideTWBExt"/>
          <w:color w:val="auto"/>
        </w:rPr>
        <w:t>&lt;Original&gt;</w:t>
      </w:r>
      <w:r w:rsidRPr="006E5E61">
        <w:rPr>
          <w:rStyle w:val="HideTWBInt"/>
          <w:color w:val="auto"/>
        </w:rPr>
        <w:t>{EN}</w:t>
      </w:r>
      <w:r w:rsidRPr="006E5E61">
        <w:rPr>
          <w:color w:val="auto"/>
        </w:rPr>
        <w:t>en</w:t>
      </w:r>
      <w:r w:rsidRPr="006E5E61">
        <w:rPr>
          <w:rStyle w:val="HideTWBExt"/>
          <w:color w:val="auto"/>
        </w:rPr>
        <w:t>&lt;/Original&gt;</w:t>
      </w:r>
    </w:p>
    <w:p w:rsidR="00885E61" w:rsidRPr="006E5E61" w:rsidRDefault="00885E61" w:rsidP="00885E61">
      <w:r w:rsidRPr="006E5E61">
        <w:rPr>
          <w:rStyle w:val="HideTWBExt"/>
          <w:color w:val="auto"/>
        </w:rPr>
        <w:t>&lt;/Amend&gt;&lt;/RepeatBlock-Amend&gt;</w:t>
      </w:r>
    </w:p>
    <w:p w:rsidR="007650BA" w:rsidRPr="006E5E61" w:rsidRDefault="007650BA" w:rsidP="00885E61">
      <w:pPr>
        <w:pStyle w:val="Olang"/>
        <w:rPr>
          <w:color w:val="auto"/>
        </w:rPr>
      </w:pPr>
    </w:p>
    <w:sectPr w:rsidR="007650BA" w:rsidRPr="006E5E61" w:rsidSect="00F4311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00E" w:rsidRPr="006E5E61" w:rsidRDefault="00BC700E">
      <w:r w:rsidRPr="006E5E61">
        <w:separator/>
      </w:r>
    </w:p>
  </w:endnote>
  <w:endnote w:type="continuationSeparator" w:id="0">
    <w:p w:rsidR="00BC700E" w:rsidRPr="006E5E61" w:rsidRDefault="00BC700E">
      <w:r w:rsidRPr="006E5E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116" w:rsidRPr="006E5E61" w:rsidRDefault="00F43116" w:rsidP="00F43116">
    <w:pPr>
      <w:pStyle w:val="Footer"/>
    </w:pPr>
    <w:r w:rsidRPr="006E5E61">
      <w:t>PE</w:t>
    </w:r>
    <w:r w:rsidRPr="006E5E61">
      <w:rPr>
        <w:rStyle w:val="HideTWBExt"/>
      </w:rPr>
      <w:t>&lt;NoPE&gt;</w:t>
    </w:r>
    <w:r w:rsidRPr="006E5E61">
      <w:t>602.740</w:t>
    </w:r>
    <w:r w:rsidRPr="006E5E61">
      <w:rPr>
        <w:rStyle w:val="HideTWBExt"/>
      </w:rPr>
      <w:t>&lt;/NoPE&gt;&lt;Version&gt;</w:t>
    </w:r>
    <w:r w:rsidRPr="006E5E61">
      <w:t>v01-00</w:t>
    </w:r>
    <w:r w:rsidRPr="006E5E61">
      <w:rPr>
        <w:rStyle w:val="HideTWBExt"/>
      </w:rPr>
      <w:t>&lt;/Version&gt;</w:t>
    </w:r>
    <w:r w:rsidRPr="006E5E61">
      <w:tab/>
    </w:r>
    <w:r w:rsidRPr="006E5E61">
      <w:fldChar w:fldCharType="begin"/>
    </w:r>
    <w:r w:rsidRPr="006E5E61">
      <w:instrText xml:space="preserve"> PAGE  \* MERGEFORMAT </w:instrText>
    </w:r>
    <w:r w:rsidRPr="006E5E61">
      <w:fldChar w:fldCharType="separate"/>
    </w:r>
    <w:r w:rsidR="00666FFB">
      <w:rPr>
        <w:noProof/>
      </w:rPr>
      <w:t>158</w:t>
    </w:r>
    <w:r w:rsidRPr="006E5E61">
      <w:fldChar w:fldCharType="end"/>
    </w:r>
    <w:r w:rsidRPr="006E5E61">
      <w:t>/</w:t>
    </w:r>
    <w:fldSimple w:instr=" NUMPAGES  \* MERGEFORMAT ">
      <w:r w:rsidR="00666FFB">
        <w:rPr>
          <w:noProof/>
        </w:rPr>
        <w:t>197</w:t>
      </w:r>
    </w:fldSimple>
    <w:r w:rsidRPr="006E5E61">
      <w:tab/>
    </w:r>
    <w:r w:rsidRPr="006E5E61">
      <w:rPr>
        <w:rStyle w:val="HideTWBExt"/>
      </w:rPr>
      <w:t>&lt;PathFdR&gt;</w:t>
    </w:r>
    <w:r w:rsidR="006E5E61" w:rsidRPr="006E5E61">
      <w:t>AM\1121330MT.docx</w:t>
    </w:r>
    <w:r w:rsidRPr="006E5E61">
      <w:rPr>
        <w:rStyle w:val="HideTWBExt"/>
      </w:rPr>
      <w:t>&lt;/PathFdR&gt;</w:t>
    </w:r>
  </w:p>
  <w:p w:rsidR="00BC700E" w:rsidRPr="006E5E61" w:rsidRDefault="00F43116" w:rsidP="00F43116">
    <w:pPr>
      <w:pStyle w:val="Footer2"/>
    </w:pPr>
    <w:r w:rsidRPr="006E5E61">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116" w:rsidRPr="006E5E61" w:rsidRDefault="00F43116" w:rsidP="00F43116">
    <w:pPr>
      <w:pStyle w:val="Footer"/>
    </w:pPr>
    <w:r w:rsidRPr="006E5E61">
      <w:rPr>
        <w:rStyle w:val="HideTWBExt"/>
      </w:rPr>
      <w:t>&lt;PathFdR&gt;</w:t>
    </w:r>
    <w:r w:rsidR="006E5E61" w:rsidRPr="006E5E61">
      <w:t>AM\1121330MT.docx</w:t>
    </w:r>
    <w:r w:rsidRPr="006E5E61">
      <w:rPr>
        <w:rStyle w:val="HideTWBExt"/>
      </w:rPr>
      <w:t>&lt;/PathFdR&gt;</w:t>
    </w:r>
    <w:r w:rsidRPr="006E5E61">
      <w:tab/>
    </w:r>
    <w:r w:rsidRPr="006E5E61">
      <w:fldChar w:fldCharType="begin"/>
    </w:r>
    <w:r w:rsidRPr="006E5E61">
      <w:instrText xml:space="preserve"> PAGE  \* MERGEFORMAT </w:instrText>
    </w:r>
    <w:r w:rsidRPr="006E5E61">
      <w:fldChar w:fldCharType="separate"/>
    </w:r>
    <w:r w:rsidR="00666FFB">
      <w:rPr>
        <w:noProof/>
      </w:rPr>
      <w:t>157</w:t>
    </w:r>
    <w:r w:rsidRPr="006E5E61">
      <w:fldChar w:fldCharType="end"/>
    </w:r>
    <w:r w:rsidRPr="006E5E61">
      <w:t>/</w:t>
    </w:r>
    <w:fldSimple w:instr=" NUMPAGES  \* MERGEFORMAT ">
      <w:r w:rsidR="00666FFB">
        <w:rPr>
          <w:noProof/>
        </w:rPr>
        <w:t>197</w:t>
      </w:r>
    </w:fldSimple>
    <w:r w:rsidRPr="006E5E61">
      <w:tab/>
      <w:t>PE</w:t>
    </w:r>
    <w:r w:rsidRPr="006E5E61">
      <w:rPr>
        <w:rStyle w:val="HideTWBExt"/>
      </w:rPr>
      <w:t>&lt;NoPE&gt;</w:t>
    </w:r>
    <w:r w:rsidRPr="006E5E61">
      <w:t>602.740</w:t>
    </w:r>
    <w:r w:rsidRPr="006E5E61">
      <w:rPr>
        <w:rStyle w:val="HideTWBExt"/>
      </w:rPr>
      <w:t>&lt;/NoPE&gt;&lt;Version&gt;</w:t>
    </w:r>
    <w:r w:rsidRPr="006E5E61">
      <w:t>v01-00</w:t>
    </w:r>
    <w:r w:rsidRPr="006E5E61">
      <w:rPr>
        <w:rStyle w:val="HideTWBExt"/>
      </w:rPr>
      <w:t>&lt;/Version&gt;</w:t>
    </w:r>
  </w:p>
  <w:p w:rsidR="00BC700E" w:rsidRPr="006E5E61" w:rsidRDefault="00F43116" w:rsidP="00F43116">
    <w:pPr>
      <w:pStyle w:val="Footer2"/>
    </w:pPr>
    <w:r w:rsidRPr="006E5E61">
      <w:tab/>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116" w:rsidRPr="006E5E61" w:rsidRDefault="00F43116" w:rsidP="00F43116">
    <w:pPr>
      <w:pStyle w:val="Footer"/>
    </w:pPr>
    <w:r w:rsidRPr="006E5E61">
      <w:rPr>
        <w:rStyle w:val="HideTWBExt"/>
      </w:rPr>
      <w:t>&lt;PathFdR&gt;</w:t>
    </w:r>
    <w:r w:rsidR="006E5E61" w:rsidRPr="006E5E61">
      <w:t>AM\1121330MT.docx</w:t>
    </w:r>
    <w:r w:rsidRPr="006E5E61">
      <w:rPr>
        <w:rStyle w:val="HideTWBExt"/>
      </w:rPr>
      <w:t>&lt;/PathFdR&gt;</w:t>
    </w:r>
    <w:r w:rsidRPr="006E5E61">
      <w:tab/>
    </w:r>
    <w:r w:rsidRPr="006E5E61">
      <w:tab/>
      <w:t>PE</w:t>
    </w:r>
    <w:r w:rsidRPr="006E5E61">
      <w:rPr>
        <w:rStyle w:val="HideTWBExt"/>
      </w:rPr>
      <w:t>&lt;NoPE&gt;</w:t>
    </w:r>
    <w:r w:rsidRPr="006E5E61">
      <w:t>602.740</w:t>
    </w:r>
    <w:r w:rsidRPr="006E5E61">
      <w:rPr>
        <w:rStyle w:val="HideTWBExt"/>
      </w:rPr>
      <w:t>&lt;/NoPE&gt;&lt;Version&gt;</w:t>
    </w:r>
    <w:r w:rsidRPr="006E5E61">
      <w:t>v01-00</w:t>
    </w:r>
    <w:r w:rsidRPr="006E5E61">
      <w:rPr>
        <w:rStyle w:val="HideTWBExt"/>
      </w:rPr>
      <w:t>&lt;/Version&gt;</w:t>
    </w:r>
  </w:p>
  <w:p w:rsidR="00BC700E" w:rsidRPr="006E5E61" w:rsidRDefault="00F43116" w:rsidP="00F43116">
    <w:pPr>
      <w:pStyle w:val="Footer2"/>
      <w:tabs>
        <w:tab w:val="center" w:pos="4535"/>
      </w:tabs>
    </w:pPr>
    <w:r w:rsidRPr="006E5E61">
      <w:t>MT</w:t>
    </w:r>
    <w:r w:rsidRPr="006E5E61">
      <w:tab/>
    </w:r>
    <w:r w:rsidRPr="006E5E61">
      <w:rPr>
        <w:b w:val="0"/>
        <w:i/>
        <w:color w:val="C0C0C0"/>
        <w:sz w:val="22"/>
      </w:rPr>
      <w:t>Magħquda fid-diversità</w:t>
    </w:r>
    <w:r w:rsidRPr="006E5E61">
      <w:tab/>
      <w:t>MT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00E" w:rsidRPr="006E5E61" w:rsidRDefault="00BC700E">
      <w:r w:rsidRPr="006E5E61">
        <w:separator/>
      </w:r>
    </w:p>
  </w:footnote>
  <w:footnote w:type="continuationSeparator" w:id="0">
    <w:p w:rsidR="00BC700E" w:rsidRPr="006E5E61" w:rsidRDefault="00BC700E">
      <w:r w:rsidRPr="006E5E6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FFB" w:rsidRDefault="00666F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FFB" w:rsidRDefault="00666F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FFB" w:rsidRDefault="00666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MT"/>
    <w:docVar w:name="TXTLANGUEMIN" w:val="mt"/>
    <w:docVar w:name="TXTNRPE" w:val="602.740"/>
    <w:docVar w:name="TXTPEorAP" w:val="PE"/>
    <w:docVar w:name="TXTROUTE" w:val="AM\1121330MT.docx"/>
    <w:docVar w:name="TXTVERSION" w:val="01-00"/>
  </w:docVars>
  <w:rsids>
    <w:rsidRoot w:val="00F854B0"/>
    <w:rsid w:val="00020AFD"/>
    <w:rsid w:val="00050A59"/>
    <w:rsid w:val="000A7BFB"/>
    <w:rsid w:val="001C4A94"/>
    <w:rsid w:val="0034510A"/>
    <w:rsid w:val="003848E7"/>
    <w:rsid w:val="0049569D"/>
    <w:rsid w:val="00517395"/>
    <w:rsid w:val="00552924"/>
    <w:rsid w:val="00596A20"/>
    <w:rsid w:val="005D7D15"/>
    <w:rsid w:val="005F3008"/>
    <w:rsid w:val="0065789C"/>
    <w:rsid w:val="00666FFB"/>
    <w:rsid w:val="006E5E61"/>
    <w:rsid w:val="00723C88"/>
    <w:rsid w:val="007650BA"/>
    <w:rsid w:val="00800801"/>
    <w:rsid w:val="008410E5"/>
    <w:rsid w:val="00885E61"/>
    <w:rsid w:val="008D7A63"/>
    <w:rsid w:val="00961BF1"/>
    <w:rsid w:val="00973B9D"/>
    <w:rsid w:val="00992D1C"/>
    <w:rsid w:val="009F3DC2"/>
    <w:rsid w:val="00A17374"/>
    <w:rsid w:val="00AF7BAA"/>
    <w:rsid w:val="00B31395"/>
    <w:rsid w:val="00B52B81"/>
    <w:rsid w:val="00BC700E"/>
    <w:rsid w:val="00BE556D"/>
    <w:rsid w:val="00C37A1F"/>
    <w:rsid w:val="00D86440"/>
    <w:rsid w:val="00EC79D0"/>
    <w:rsid w:val="00F43116"/>
    <w:rsid w:val="00F85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6CC724F3-542A-47DD-9AD9-893CDEE5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mt-MT" w:eastAsia="mt-MT" w:bidi="mt-MT"/>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39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B313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mt-MT"/>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B31395"/>
    <w:pPr>
      <w:spacing w:after="120"/>
      <w:jc w:val="center"/>
    </w:pPr>
    <w:rPr>
      <w:color w:val="000000"/>
    </w:rPr>
  </w:style>
  <w:style w:type="paragraph" w:customStyle="1" w:styleId="ColumnHeading">
    <w:name w:val="ColumnHeading"/>
    <w:basedOn w:val="Normal"/>
    <w:rsid w:val="00B31395"/>
    <w:pPr>
      <w:spacing w:after="240"/>
      <w:jc w:val="center"/>
    </w:pPr>
    <w:rPr>
      <w:i/>
      <w:color w:val="000000"/>
    </w:rPr>
  </w:style>
  <w:style w:type="paragraph" w:customStyle="1" w:styleId="Cover24">
    <w:name w:val="Cover24"/>
    <w:rsid w:val="00B31395"/>
    <w:pPr>
      <w:spacing w:after="480"/>
      <w:ind w:left="1418"/>
    </w:pPr>
    <w:rPr>
      <w:color w:val="000000"/>
      <w:sz w:val="24"/>
      <w:szCs w:val="24"/>
    </w:rPr>
  </w:style>
  <w:style w:type="paragraph" w:customStyle="1" w:styleId="CoverBold">
    <w:name w:val="CoverBold"/>
    <w:rsid w:val="00B31395"/>
    <w:pPr>
      <w:ind w:left="1418"/>
    </w:pPr>
    <w:rPr>
      <w:b/>
      <w:color w:val="000000"/>
      <w:sz w:val="24"/>
      <w:szCs w:val="24"/>
    </w:rPr>
  </w:style>
  <w:style w:type="paragraph" w:customStyle="1" w:styleId="CoverNormal">
    <w:name w:val="CoverNormal"/>
    <w:basedOn w:val="Normal"/>
    <w:rsid w:val="00B31395"/>
    <w:pPr>
      <w:ind w:left="1418"/>
    </w:pPr>
    <w:rPr>
      <w:color w:val="000000"/>
    </w:rPr>
  </w:style>
  <w:style w:type="paragraph" w:customStyle="1" w:styleId="CrossRef">
    <w:name w:val="CrossRef"/>
    <w:rsid w:val="00B31395"/>
    <w:pPr>
      <w:spacing w:before="240"/>
      <w:jc w:val="center"/>
    </w:pPr>
    <w:rPr>
      <w:i/>
      <w:color w:val="000000"/>
      <w:sz w:val="24"/>
    </w:rPr>
  </w:style>
  <w:style w:type="character" w:customStyle="1" w:styleId="DefaultParagraphFont0">
    <w:name w:val="Default Paragraph Font_0"/>
    <w:uiPriority w:val="1"/>
    <w:semiHidden/>
    <w:unhideWhenUsed/>
    <w:rsid w:val="00B31395"/>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B31395"/>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B31395"/>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B31395"/>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B31395"/>
    <w:rPr>
      <w:rFonts w:ascii="Arial" w:eastAsia="Arial" w:hAnsi="Arial" w:cs="Arial"/>
      <w:b w:val="0"/>
      <w:i w:val="0"/>
      <w:caps w:val="0"/>
      <w:strike w:val="0"/>
      <w:vanish/>
      <w:color w:val="000080"/>
      <w:sz w:val="20"/>
    </w:rPr>
  </w:style>
  <w:style w:type="character" w:customStyle="1" w:styleId="HideTWBInt">
    <w:name w:val="HideTWBInt"/>
    <w:basedOn w:val="DefaultParagraphFont"/>
    <w:rsid w:val="00B31395"/>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B31395"/>
    <w:pPr>
      <w:keepNext/>
      <w:spacing w:before="240" w:after="240"/>
      <w:jc w:val="center"/>
    </w:pPr>
    <w:rPr>
      <w:i/>
      <w:color w:val="000000"/>
      <w:sz w:val="24"/>
      <w:szCs w:val="24"/>
    </w:rPr>
  </w:style>
  <w:style w:type="paragraph" w:customStyle="1" w:styleId="LineBottom">
    <w:name w:val="LineBottom"/>
    <w:basedOn w:val="Normal"/>
    <w:next w:val="Normal"/>
    <w:rsid w:val="00B31395"/>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B31395"/>
    <w:pPr>
      <w:pBdr>
        <w:top w:val="single" w:sz="4" w:space="0" w:color="auto"/>
      </w:pBdr>
      <w:jc w:val="center"/>
    </w:pPr>
    <w:rPr>
      <w:rFonts w:ascii="Arial" w:eastAsia="Arial" w:hAnsi="Arial" w:cs="Arial"/>
      <w:color w:val="000000"/>
      <w:sz w:val="16"/>
    </w:rPr>
  </w:style>
  <w:style w:type="paragraph" w:customStyle="1" w:styleId="NRAMS">
    <w:name w:val="NRAMS"/>
    <w:rsid w:val="00B31395"/>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B31395"/>
  </w:style>
  <w:style w:type="paragraph" w:customStyle="1" w:styleId="Normal0">
    <w:name w:val="Normal_0"/>
    <w:next w:val="Normal"/>
    <w:qFormat/>
    <w:rsid w:val="00EC60CE"/>
    <w:rPr>
      <w:sz w:val="24"/>
      <w:szCs w:val="24"/>
    </w:rPr>
  </w:style>
  <w:style w:type="paragraph" w:customStyle="1" w:styleId="Normal12">
    <w:name w:val="Normal12"/>
    <w:basedOn w:val="Normal"/>
    <w:rsid w:val="00B31395"/>
    <w:pPr>
      <w:spacing w:after="240"/>
    </w:pPr>
    <w:rPr>
      <w:color w:val="000000"/>
    </w:rPr>
  </w:style>
  <w:style w:type="paragraph" w:customStyle="1" w:styleId="Normal12Italic">
    <w:name w:val="Normal12Italic"/>
    <w:rsid w:val="00B31395"/>
    <w:pPr>
      <w:spacing w:after="240"/>
    </w:pPr>
    <w:rPr>
      <w:i/>
      <w:color w:val="000000"/>
      <w:sz w:val="24"/>
      <w:szCs w:val="24"/>
    </w:rPr>
  </w:style>
  <w:style w:type="paragraph" w:customStyle="1" w:styleId="Normal12a12b">
    <w:name w:val="Normal12a12b"/>
    <w:basedOn w:val="Normal"/>
    <w:rsid w:val="00B31395"/>
    <w:pPr>
      <w:spacing w:before="240" w:after="240"/>
    </w:pPr>
    <w:rPr>
      <w:color w:val="000000"/>
    </w:rPr>
  </w:style>
  <w:style w:type="paragraph" w:customStyle="1" w:styleId="Normal24">
    <w:name w:val="Normal24"/>
    <w:basedOn w:val="Normal"/>
    <w:rsid w:val="00B31395"/>
    <w:pPr>
      <w:spacing w:after="480"/>
    </w:pPr>
    <w:rPr>
      <w:color w:val="000000"/>
    </w:rPr>
  </w:style>
  <w:style w:type="paragraph" w:customStyle="1" w:styleId="Normal6">
    <w:name w:val="Normal6"/>
    <w:basedOn w:val="Normal"/>
    <w:rsid w:val="00B31395"/>
    <w:pPr>
      <w:spacing w:after="120"/>
    </w:pPr>
    <w:rPr>
      <w:color w:val="000000"/>
    </w:rPr>
  </w:style>
  <w:style w:type="paragraph" w:customStyle="1" w:styleId="Normal6Italic">
    <w:name w:val="Normal6Italic"/>
    <w:basedOn w:val="Normal"/>
    <w:rsid w:val="00B31395"/>
    <w:pPr>
      <w:spacing w:after="120"/>
    </w:pPr>
    <w:rPr>
      <w:i/>
      <w:color w:val="000000"/>
    </w:rPr>
  </w:style>
  <w:style w:type="character" w:customStyle="1" w:styleId="Normal6RomanBI">
    <w:name w:val="Normal6RomanBI"/>
    <w:rsid w:val="00B31395"/>
    <w:rPr>
      <w:rFonts w:ascii="Times New Roman" w:eastAsia="Times New Roman" w:hAnsi="Times New Roman" w:cs="Times New Roman"/>
      <w:b/>
      <w:i/>
      <w:color w:val="000000"/>
      <w:sz w:val="24"/>
    </w:rPr>
  </w:style>
  <w:style w:type="paragraph" w:customStyle="1" w:styleId="NormalBold">
    <w:name w:val="NormalBold"/>
    <w:basedOn w:val="Normal"/>
    <w:rsid w:val="00B31395"/>
    <w:rPr>
      <w:b/>
      <w:color w:val="000000"/>
    </w:rPr>
  </w:style>
  <w:style w:type="paragraph" w:customStyle="1" w:styleId="NormalBold12b">
    <w:name w:val="NormalBold12b"/>
    <w:basedOn w:val="Normal"/>
    <w:rsid w:val="00B31395"/>
    <w:pPr>
      <w:spacing w:before="240"/>
    </w:pPr>
    <w:rPr>
      <w:b/>
      <w:color w:val="000000"/>
    </w:rPr>
  </w:style>
  <w:style w:type="paragraph" w:customStyle="1" w:styleId="Olang">
    <w:name w:val="Olang"/>
    <w:rsid w:val="00B31395"/>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B31395"/>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B31395"/>
    <w:pPr>
      <w:spacing w:after="120"/>
    </w:pPr>
    <w:rPr>
      <w:b/>
      <w:i/>
      <w:color w:val="000000"/>
      <w:sz w:val="24"/>
      <w:szCs w:val="24"/>
    </w:rPr>
  </w:style>
  <w:style w:type="paragraph" w:customStyle="1" w:styleId="StyleNormalBoldNotBold">
    <w:name w:val="Style NormalBold + Not Bold"/>
    <w:rsid w:val="00B31395"/>
    <w:rPr>
      <w:color w:val="000000"/>
      <w:sz w:val="24"/>
      <w:szCs w:val="24"/>
    </w:rPr>
  </w:style>
  <w:style w:type="character" w:customStyle="1" w:styleId="Sub">
    <w:name w:val="Sub"/>
    <w:rsid w:val="00B31395"/>
    <w:rPr>
      <w:color w:val="000000"/>
      <w:vertAlign w:val="subscript"/>
    </w:rPr>
  </w:style>
  <w:style w:type="character" w:customStyle="1" w:styleId="SubBold">
    <w:name w:val="SubBold"/>
    <w:rsid w:val="00B31395"/>
    <w:rPr>
      <w:b/>
      <w:color w:val="000000"/>
      <w:vertAlign w:val="subscript"/>
    </w:rPr>
  </w:style>
  <w:style w:type="character" w:customStyle="1" w:styleId="SubBoldItalic">
    <w:name w:val="SubBoldItalic"/>
    <w:rsid w:val="00B31395"/>
    <w:rPr>
      <w:b/>
      <w:i/>
      <w:color w:val="000000"/>
      <w:vertAlign w:val="subscript"/>
    </w:rPr>
  </w:style>
  <w:style w:type="character" w:customStyle="1" w:styleId="SubItalic">
    <w:name w:val="SubItalic"/>
    <w:rsid w:val="00B31395"/>
    <w:rPr>
      <w:i/>
      <w:color w:val="000000"/>
      <w:vertAlign w:val="subscript"/>
    </w:rPr>
  </w:style>
  <w:style w:type="character" w:customStyle="1" w:styleId="Sup">
    <w:name w:val="Sup"/>
    <w:rsid w:val="00B31395"/>
    <w:rPr>
      <w:color w:val="000000"/>
      <w:vertAlign w:val="superscript"/>
    </w:rPr>
  </w:style>
  <w:style w:type="character" w:customStyle="1" w:styleId="SupBold">
    <w:name w:val="SupBold"/>
    <w:rsid w:val="00B31395"/>
    <w:rPr>
      <w:b/>
      <w:color w:val="000000"/>
      <w:vertAlign w:val="superscript"/>
    </w:rPr>
  </w:style>
  <w:style w:type="character" w:customStyle="1" w:styleId="SupBoldItalic">
    <w:name w:val="SupBoldItalic"/>
    <w:rsid w:val="00B31395"/>
    <w:rPr>
      <w:b/>
      <w:i/>
      <w:color w:val="000000"/>
      <w:vertAlign w:val="superscript"/>
    </w:rPr>
  </w:style>
  <w:style w:type="character" w:customStyle="1" w:styleId="SupItalic">
    <w:name w:val="SupItalic"/>
    <w:rsid w:val="00B31395"/>
    <w:rPr>
      <w:i/>
      <w:color w:val="000000"/>
      <w:vertAlign w:val="superscript"/>
    </w:rPr>
  </w:style>
  <w:style w:type="table" w:customStyle="1" w:styleId="TableNormal0">
    <w:name w:val="Table Normal_0"/>
    <w:next w:val="TableNormal"/>
    <w:uiPriority w:val="99"/>
    <w:semiHidden/>
    <w:unhideWhenUsed/>
    <w:rsid w:val="00B31395"/>
    <w:tblPr>
      <w:tblInd w:w="0" w:type="dxa"/>
      <w:tblCellMar>
        <w:top w:w="0" w:type="dxa"/>
        <w:left w:w="108" w:type="dxa"/>
        <w:bottom w:w="0" w:type="dxa"/>
        <w:right w:w="108" w:type="dxa"/>
      </w:tblCellMar>
    </w:tblPr>
  </w:style>
  <w:style w:type="paragraph" w:customStyle="1" w:styleId="TypeDocAM">
    <w:name w:val="TypeDocAM"/>
    <w:basedOn w:val="Normal"/>
    <w:rsid w:val="00B31395"/>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B31395"/>
    <w:pPr>
      <w:spacing w:line="220" w:lineRule="auto"/>
      <w:jc w:val="center"/>
    </w:pPr>
    <w:rPr>
      <w:rFonts w:ascii="Arial" w:eastAsia="Arial" w:hAnsi="Arial" w:cs="Arial"/>
      <w:i/>
      <w:color w:val="000000"/>
      <w:sz w:val="22"/>
    </w:rPr>
  </w:style>
  <w:style w:type="paragraph" w:customStyle="1" w:styleId="ZDate">
    <w:name w:val="ZDate"/>
    <w:basedOn w:val="Normal"/>
    <w:rsid w:val="00B31395"/>
    <w:pPr>
      <w:spacing w:after="1680"/>
    </w:pPr>
    <w:rPr>
      <w:color w:val="000000"/>
    </w:rPr>
  </w:style>
  <w:style w:type="paragraph" w:styleId="Header">
    <w:name w:val="header"/>
    <w:basedOn w:val="Normal"/>
    <w:link w:val="HeaderChar"/>
    <w:unhideWhenUsed/>
    <w:rsid w:val="001C4A94"/>
    <w:pPr>
      <w:tabs>
        <w:tab w:val="center" w:pos="4513"/>
        <w:tab w:val="right" w:pos="9026"/>
      </w:tabs>
    </w:pPr>
  </w:style>
  <w:style w:type="character" w:customStyle="1" w:styleId="HeaderChar">
    <w:name w:val="Header Char"/>
    <w:basedOn w:val="DefaultParagraphFont"/>
    <w:link w:val="Header"/>
    <w:rsid w:val="001C4A94"/>
    <w:rPr>
      <w:sz w:val="24"/>
      <w:szCs w:val="24"/>
    </w:rPr>
  </w:style>
  <w:style w:type="paragraph" w:styleId="CommentText">
    <w:name w:val="annotation text"/>
    <w:basedOn w:val="Normal"/>
    <w:uiPriority w:val="99"/>
    <w:semiHidden/>
    <w:unhideWhenUsed/>
    <w:rsid w:val="00B31395"/>
    <w:rPr>
      <w:sz w:val="20"/>
      <w:szCs w:val="20"/>
    </w:rPr>
  </w:style>
  <w:style w:type="character" w:styleId="CommentReference">
    <w:name w:val="annotation reference"/>
    <w:basedOn w:val="DefaultParagraphFont"/>
    <w:uiPriority w:val="99"/>
    <w:semiHidden/>
    <w:unhideWhenUsed/>
    <w:rsid w:val="00B3139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F5E29C40.dotm</Template>
  <TotalTime>0</TotalTime>
  <Pages>197</Pages>
  <Words>35680</Words>
  <Characters>309130</Characters>
  <Application>Microsoft Office Word</Application>
  <DocSecurity>0</DocSecurity>
  <Lines>12365</Lines>
  <Paragraphs>5387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339423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SCIRTÒ GAUCI Lindsay</cp:lastModifiedBy>
  <cp:revision>2</cp:revision>
  <dcterms:created xsi:type="dcterms:W3CDTF">2017-04-12T14:45:00Z</dcterms:created>
  <dcterms:modified xsi:type="dcterms:W3CDTF">2017-04-12T14:45:00Z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AM\1121330MT.docx</vt:lpwstr>
  </property>
  <property fmtid="{D5CDD505-2E9C-101B-9397-08002B2CF9AE}" pid="12" name="SubscribeElise">
    <vt:lpwstr/>
  </property>
  <property fmtid="{D5CDD505-2E9C-101B-9397-08002B2CF9AE}" pid="13" name="Bookout">
    <vt:lpwstr>OK - 2017/04/12 16:45</vt:lpwstr>
  </property>
</Properties>
</file>