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0D0016" w:rsidRPr="00E40558">
        <w:trPr>
          <w:trHeight w:hRule="exact" w:val="1417"/>
          <w:jc w:val="center"/>
        </w:trPr>
        <w:tc>
          <w:tcPr>
            <w:tcW w:w="6804" w:type="dxa"/>
            <w:vAlign w:val="center"/>
          </w:tcPr>
          <w:p w:rsidR="005D35E9" w:rsidRPr="00E40558" w:rsidRDefault="005D35E9" w:rsidP="005D35E9">
            <w:pPr>
              <w:pStyle w:val="EPName"/>
              <w:rPr>
                <w:color w:val="auto"/>
              </w:rPr>
            </w:pPr>
            <w:r w:rsidRPr="00E40558">
              <w:rPr>
                <w:color w:val="auto"/>
              </w:rPr>
              <w:t>Evropski parlament</w:t>
            </w:r>
          </w:p>
          <w:p w:rsidR="000D0016" w:rsidRPr="00E40558" w:rsidRDefault="005D35E9" w:rsidP="005D35E9">
            <w:pPr>
              <w:pStyle w:val="EPTerm"/>
            </w:pPr>
            <w:r w:rsidRPr="00E40558">
              <w:t>2014-2019</w:t>
            </w:r>
          </w:p>
        </w:tc>
        <w:tc>
          <w:tcPr>
            <w:tcW w:w="2268" w:type="dxa"/>
          </w:tcPr>
          <w:p w:rsidR="000D0016" w:rsidRPr="00E40558" w:rsidRDefault="00793F24">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7" o:title=""/>
                </v:shape>
              </w:pict>
            </w:r>
          </w:p>
        </w:tc>
      </w:tr>
    </w:tbl>
    <w:p w:rsidR="00A77B3E" w:rsidRPr="00E40558" w:rsidRDefault="00793F24">
      <w:pPr>
        <w:pStyle w:val="LineTop"/>
        <w:rPr>
          <w:color w:val="auto"/>
        </w:rPr>
      </w:pPr>
    </w:p>
    <w:p w:rsidR="000D0016" w:rsidRPr="00E40558" w:rsidRDefault="00F05B8D">
      <w:pPr>
        <w:pStyle w:val="ZCommittee"/>
        <w:rPr>
          <w:color w:val="auto"/>
        </w:rPr>
      </w:pPr>
      <w:r w:rsidRPr="00E40558">
        <w:rPr>
          <w:rStyle w:val="HideTWBExt"/>
          <w:i w:val="0"/>
        </w:rPr>
        <w:t>&lt;Commission&gt;</w:t>
      </w:r>
      <w:r w:rsidR="005D35E9" w:rsidRPr="00E40558">
        <w:rPr>
          <w:color w:val="auto"/>
        </w:rPr>
        <w:t>Odbor za državljanske svoboščine, pravosodje in notranje zadeve</w:t>
      </w:r>
      <w:r w:rsidRPr="00E40558">
        <w:rPr>
          <w:rStyle w:val="HideTWBExt"/>
          <w:i w:val="0"/>
        </w:rPr>
        <w:t>&lt;/Commission&gt;</w:t>
      </w:r>
    </w:p>
    <w:p w:rsidR="000D0016" w:rsidRPr="00E40558" w:rsidRDefault="000D0016">
      <w:pPr>
        <w:pStyle w:val="LineBottom"/>
        <w:rPr>
          <w:color w:val="auto"/>
        </w:rPr>
      </w:pPr>
    </w:p>
    <w:p w:rsidR="000D0016" w:rsidRPr="00E40558" w:rsidRDefault="00F05B8D">
      <w:pPr>
        <w:pStyle w:val="RefProc"/>
        <w:rPr>
          <w:color w:val="auto"/>
        </w:rPr>
      </w:pPr>
      <w:r w:rsidRPr="00E40558">
        <w:rPr>
          <w:rStyle w:val="HideTWBExt"/>
          <w:b w:val="0"/>
          <w:caps w:val="0"/>
        </w:rPr>
        <w:t>&lt;RefProc&gt;</w:t>
      </w:r>
      <w:r w:rsidRPr="00E40558">
        <w:rPr>
          <w:color w:val="auto"/>
        </w:rPr>
        <w:t>2016/0224</w:t>
      </w:r>
      <w:r w:rsidRPr="00E40558">
        <w:rPr>
          <w:rStyle w:val="HideTWBExt"/>
          <w:b w:val="0"/>
          <w:caps w:val="0"/>
        </w:rPr>
        <w:t>&lt;/RefProc&gt;&lt;RefTypeProc&gt;</w:t>
      </w:r>
      <w:r w:rsidRPr="00E40558">
        <w:rPr>
          <w:color w:val="auto"/>
        </w:rPr>
        <w:t>(COD)</w:t>
      </w:r>
      <w:r w:rsidRPr="00E40558">
        <w:rPr>
          <w:rStyle w:val="HideTWBExt"/>
          <w:b w:val="0"/>
          <w:caps w:val="0"/>
        </w:rPr>
        <w:t>&lt;/RefTypeProc&gt;</w:t>
      </w:r>
    </w:p>
    <w:p w:rsidR="000D0016" w:rsidRPr="00E40558" w:rsidRDefault="00F05B8D">
      <w:pPr>
        <w:pStyle w:val="ZDate"/>
        <w:rPr>
          <w:color w:val="auto"/>
        </w:rPr>
      </w:pPr>
      <w:r w:rsidRPr="00E40558">
        <w:rPr>
          <w:rStyle w:val="HideTWBExt"/>
        </w:rPr>
        <w:t>&lt;Date&gt;</w:t>
      </w:r>
      <w:r w:rsidRPr="00E40558">
        <w:rPr>
          <w:rStyle w:val="HideTWBInt"/>
        </w:rPr>
        <w:t>{26/06/2017}</w:t>
      </w:r>
      <w:r w:rsidRPr="00E40558">
        <w:rPr>
          <w:color w:val="auto"/>
        </w:rPr>
        <w:t>26.6.2017</w:t>
      </w:r>
      <w:r w:rsidRPr="00E40558">
        <w:rPr>
          <w:rStyle w:val="HideTWBExt"/>
        </w:rPr>
        <w:t>&lt;/Date&gt;</w:t>
      </w:r>
    </w:p>
    <w:p w:rsidR="000D0016" w:rsidRPr="00E40558" w:rsidRDefault="00F05B8D">
      <w:pPr>
        <w:pStyle w:val="TypeDocAM"/>
        <w:rPr>
          <w:color w:val="auto"/>
        </w:rPr>
      </w:pPr>
      <w:r w:rsidRPr="00E40558">
        <w:rPr>
          <w:rStyle w:val="HideTWBExt"/>
          <w:b w:val="0"/>
        </w:rPr>
        <w:t>&lt;TypeAM&gt;</w:t>
      </w:r>
      <w:r w:rsidR="005D35E9" w:rsidRPr="00E40558">
        <w:rPr>
          <w:color w:val="auto"/>
        </w:rPr>
        <w:t>PREDLOGI SPREMEMB</w:t>
      </w:r>
      <w:r w:rsidRPr="00E40558">
        <w:rPr>
          <w:rStyle w:val="HideTWBExt"/>
          <w:b w:val="0"/>
        </w:rPr>
        <w:t>&lt;/TypeAM&gt;</w:t>
      </w:r>
    </w:p>
    <w:p w:rsidR="000D0016" w:rsidRPr="00793F24" w:rsidRDefault="00F05B8D">
      <w:pPr>
        <w:pStyle w:val="NRAMS"/>
      </w:pPr>
      <w:r w:rsidRPr="00E40558">
        <w:rPr>
          <w:rStyle w:val="HideTWBExt"/>
          <w:b w:val="0"/>
        </w:rPr>
        <w:t>&lt;RangeAM&gt;</w:t>
      </w:r>
      <w:r w:rsidR="005D35E9" w:rsidRPr="00E40558">
        <w:rPr>
          <w:color w:val="auto"/>
        </w:rPr>
        <w:t>188–</w:t>
      </w:r>
      <w:r w:rsidRPr="00E40558">
        <w:rPr>
          <w:color w:val="auto"/>
        </w:rPr>
        <w:t>418</w:t>
      </w:r>
      <w:r w:rsidRPr="00E40558">
        <w:rPr>
          <w:rStyle w:val="HideTWBExt"/>
          <w:b w:val="0"/>
        </w:rPr>
        <w:t>&lt;/RangeAM&gt;</w:t>
      </w:r>
      <w:bookmarkStart w:id="0" w:name="_GoBack"/>
      <w:bookmarkEnd w:id="0"/>
    </w:p>
    <w:p w:rsidR="000D0016" w:rsidRPr="00E40558" w:rsidRDefault="00F05B8D">
      <w:pPr>
        <w:pStyle w:val="CoverBold"/>
        <w:rPr>
          <w:color w:val="auto"/>
        </w:rPr>
      </w:pPr>
      <w:r w:rsidRPr="00E40558">
        <w:rPr>
          <w:rStyle w:val="HideTWBExt"/>
          <w:b w:val="0"/>
        </w:rPr>
        <w:t>&lt;TitreType&gt;</w:t>
      </w:r>
      <w:r w:rsidRPr="00E40558">
        <w:rPr>
          <w:color w:val="auto"/>
        </w:rPr>
        <w:t>Osnutek poročila</w:t>
      </w:r>
      <w:r w:rsidRPr="00E40558">
        <w:rPr>
          <w:rStyle w:val="HideTWBExt"/>
          <w:b w:val="0"/>
        </w:rPr>
        <w:t>&lt;/TitreType&gt;</w:t>
      </w:r>
    </w:p>
    <w:p w:rsidR="000D0016" w:rsidRPr="00E40558" w:rsidRDefault="00F05B8D">
      <w:pPr>
        <w:pStyle w:val="CoverBold"/>
        <w:rPr>
          <w:color w:val="auto"/>
        </w:rPr>
      </w:pPr>
      <w:r w:rsidRPr="00E40558">
        <w:rPr>
          <w:rStyle w:val="HideTWBExt"/>
          <w:b w:val="0"/>
        </w:rPr>
        <w:t>&lt;Rapporteur&gt;</w:t>
      </w:r>
      <w:r w:rsidRPr="00E40558">
        <w:rPr>
          <w:color w:val="auto"/>
        </w:rPr>
        <w:t>Laura Ferrara</w:t>
      </w:r>
      <w:r w:rsidRPr="00E40558">
        <w:rPr>
          <w:rStyle w:val="HideTWBExt"/>
          <w:b w:val="0"/>
        </w:rPr>
        <w:t>&lt;/Rapporteur&gt;</w:t>
      </w:r>
    </w:p>
    <w:p w:rsidR="000D0016" w:rsidRPr="00E40558" w:rsidRDefault="00F05B8D">
      <w:pPr>
        <w:pStyle w:val="Cover24"/>
        <w:rPr>
          <w:color w:val="auto"/>
        </w:rPr>
      </w:pPr>
      <w:r w:rsidRPr="00E40558">
        <w:rPr>
          <w:color w:val="auto"/>
        </w:rPr>
        <w:t>(PE597.506v01-00)</w:t>
      </w:r>
    </w:p>
    <w:p w:rsidR="000D0016" w:rsidRPr="00E40558" w:rsidRDefault="00F05B8D">
      <w:pPr>
        <w:pStyle w:val="Cover24"/>
        <w:rPr>
          <w:color w:val="auto"/>
        </w:rPr>
      </w:pPr>
      <w:r w:rsidRPr="00E40558">
        <w:rPr>
          <w:rStyle w:val="HideTWBExt"/>
        </w:rPr>
        <w:t>&lt;Titre&gt;</w:t>
      </w:r>
      <w:r w:rsidR="005D35E9" w:rsidRPr="00E40558">
        <w:rPr>
          <w:color w:val="auto"/>
        </w:rPr>
        <w:t>Skupni postopek za mednarodno zaščito v Uniji</w:t>
      </w:r>
      <w:r w:rsidRPr="00E40558">
        <w:rPr>
          <w:rStyle w:val="HideTWBExt"/>
        </w:rPr>
        <w:t>&lt;/Titre&gt;</w:t>
      </w:r>
    </w:p>
    <w:p w:rsidR="000D0016" w:rsidRPr="00E40558" w:rsidRDefault="00F05B8D">
      <w:pPr>
        <w:pStyle w:val="CoverNormal"/>
        <w:rPr>
          <w:color w:val="auto"/>
        </w:rPr>
      </w:pPr>
      <w:r w:rsidRPr="00E40558">
        <w:rPr>
          <w:rStyle w:val="HideTWBExt"/>
        </w:rPr>
        <w:t>&lt;DocAmend&gt;</w:t>
      </w:r>
      <w:r w:rsidRPr="00E40558">
        <w:rPr>
          <w:color w:val="auto"/>
        </w:rPr>
        <w:t>Predlog uredbe</w:t>
      </w:r>
      <w:r w:rsidRPr="00E40558">
        <w:rPr>
          <w:rStyle w:val="HideTWBExt"/>
        </w:rPr>
        <w:t>&lt;/DocAmend&gt;</w:t>
      </w:r>
    </w:p>
    <w:p w:rsidR="000D0016" w:rsidRPr="00E40558" w:rsidRDefault="00F05B8D">
      <w:pPr>
        <w:pStyle w:val="Cover24"/>
        <w:rPr>
          <w:color w:val="auto"/>
        </w:rPr>
      </w:pPr>
      <w:r w:rsidRPr="00E40558">
        <w:rPr>
          <w:rStyle w:val="HideTWBExt"/>
        </w:rPr>
        <w:t>&lt;DocRef&gt;</w:t>
      </w:r>
      <w:r w:rsidRPr="00E40558">
        <w:rPr>
          <w:color w:val="auto"/>
        </w:rPr>
        <w:t>(COM(2016)0467 – C8-0321/2016 – 2016/0224(COD))</w:t>
      </w:r>
      <w:r w:rsidRPr="00E40558">
        <w:rPr>
          <w:rStyle w:val="HideTWBExt"/>
        </w:rPr>
        <w:t>&lt;/DocRef&gt;</w:t>
      </w:r>
    </w:p>
    <w:p w:rsidR="000D0016" w:rsidRPr="00E40558" w:rsidRDefault="00F05B8D">
      <w:r w:rsidRPr="00E40558">
        <w:br w:type="page"/>
      </w:r>
      <w:r w:rsidRPr="00E40558">
        <w:lastRenderedPageBreak/>
        <w:t>AM_Com_LegReport</w:t>
      </w:r>
    </w:p>
    <w:p w:rsidR="00E40558" w:rsidRPr="00E40558" w:rsidRDefault="00F05B8D" w:rsidP="00E40558">
      <w:pPr>
        <w:pStyle w:val="AMNumberTabs"/>
        <w:rPr>
          <w:color w:val="auto"/>
        </w:rPr>
      </w:pPr>
      <w:r w:rsidRPr="00E40558">
        <w:rPr>
          <w:color w:val="auto"/>
        </w:rPr>
        <w:br w:type="page"/>
      </w:r>
    </w:p>
    <w:p w:rsidR="00E40558" w:rsidRPr="00E40558" w:rsidRDefault="00E40558" w:rsidP="00E40558">
      <w:pPr>
        <w:pStyle w:val="AMNumberTabs"/>
        <w:rPr>
          <w:color w:val="auto"/>
        </w:rPr>
      </w:pPr>
      <w:r w:rsidRPr="00E40558">
        <w:rPr>
          <w:rStyle w:val="HideTWBExt"/>
          <w:b w:val="0"/>
        </w:rPr>
        <w:t>&lt;RepeatBlock-AmendA&gt;&lt;AmendA&gt;</w:t>
      </w:r>
      <w:r w:rsidRPr="00E40558">
        <w:rPr>
          <w:color w:val="auto"/>
        </w:rPr>
        <w:t>Predlog spremembe</w:t>
      </w:r>
      <w:r w:rsidRPr="00E40558">
        <w:rPr>
          <w:color w:val="auto"/>
        </w:rPr>
        <w:tab/>
      </w:r>
      <w:r w:rsidRPr="00E40558">
        <w:rPr>
          <w:color w:val="auto"/>
        </w:rPr>
        <w:tab/>
      </w:r>
      <w:r w:rsidRPr="00E40558">
        <w:rPr>
          <w:rStyle w:val="HideTWBExt"/>
          <w:b w:val="0"/>
        </w:rPr>
        <w:t>&lt;NumAmA&gt;</w:t>
      </w:r>
      <w:r w:rsidRPr="00E40558">
        <w:rPr>
          <w:color w:val="auto"/>
        </w:rPr>
        <w:t>188</w:t>
      </w:r>
      <w:r w:rsidRPr="00E40558">
        <w:rPr>
          <w:rStyle w:val="HideTWBExt"/>
          <w:b w:val="0"/>
        </w:rPr>
        <w:t>&lt;/NumAmA&gt;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Kristina Winberg</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p>
        </w:tc>
        <w:tc>
          <w:tcPr>
            <w:tcW w:w="4876" w:type="dxa"/>
          </w:tcPr>
          <w:p w:rsidR="00E40558" w:rsidRPr="00E40558" w:rsidRDefault="00E40558" w:rsidP="00357F8A">
            <w:pPr>
              <w:pStyle w:val="ColumnHeading"/>
              <w:rPr>
                <w:color w:val="auto"/>
              </w:rPr>
            </w:pPr>
            <w:r w:rsidRPr="00E40558">
              <w:rPr>
                <w:color w:val="auto"/>
              </w:rPr>
              <w:t>Predlog zavrnitve</w:t>
            </w:r>
          </w:p>
        </w:tc>
      </w:tr>
      <w:tr w:rsidR="00E40558" w:rsidRPr="00E40558" w:rsidTr="00357F8A">
        <w:trPr>
          <w:jc w:val="center"/>
        </w:trPr>
        <w:tc>
          <w:tcPr>
            <w:tcW w:w="4876" w:type="dxa"/>
          </w:tcPr>
          <w:p w:rsidR="00E40558" w:rsidRPr="00E40558" w:rsidRDefault="00E40558" w:rsidP="00357F8A">
            <w:pPr>
              <w:pStyle w:val="ColumnHeading"/>
              <w:rPr>
                <w:color w:val="auto"/>
              </w:rPr>
            </w:pPr>
          </w:p>
        </w:tc>
        <w:tc>
          <w:tcPr>
            <w:tcW w:w="4876" w:type="dxa"/>
          </w:tcPr>
          <w:p w:rsidR="00E40558" w:rsidRPr="00E40558" w:rsidRDefault="00E40558" w:rsidP="00357F8A">
            <w:pPr>
              <w:pStyle w:val="StyleNormal6TimesNewRomanBoldItalic"/>
              <w:rPr>
                <w:color w:val="auto"/>
              </w:rPr>
            </w:pPr>
            <w:r w:rsidRPr="00E40558">
              <w:rPr>
                <w:color w:val="auto"/>
              </w:rPr>
              <w:t>Evropski parlament zavrne predlog Komisije.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&lt;/AmendA&gt;</w:t>
      </w:r>
    </w:p>
    <w:p w:rsidR="00E40558" w:rsidRPr="00E40558" w:rsidRDefault="00E40558" w:rsidP="00E40558">
      <w:pPr>
        <w:pStyle w:val="AMNumberTabs"/>
        <w:rPr>
          <w:color w:val="auto"/>
        </w:rPr>
      </w:pPr>
      <w:r w:rsidRPr="00E40558">
        <w:rPr>
          <w:rStyle w:val="HideTWBExt"/>
          <w:b w:val="0"/>
        </w:rPr>
        <w:t>&lt;AmendA&gt;</w:t>
      </w:r>
      <w:r w:rsidRPr="00E40558">
        <w:rPr>
          <w:color w:val="auto"/>
        </w:rPr>
        <w:t>Predlog spremembe</w:t>
      </w:r>
      <w:r w:rsidRPr="00E40558">
        <w:rPr>
          <w:color w:val="auto"/>
        </w:rPr>
        <w:tab/>
      </w:r>
      <w:r w:rsidRPr="00E40558">
        <w:rPr>
          <w:color w:val="auto"/>
        </w:rPr>
        <w:tab/>
      </w:r>
      <w:r w:rsidRPr="00E40558">
        <w:rPr>
          <w:rStyle w:val="HideTWBExt"/>
          <w:b w:val="0"/>
        </w:rPr>
        <w:t>&lt;NumAmA&gt;</w:t>
      </w:r>
      <w:r w:rsidRPr="00E40558">
        <w:rPr>
          <w:color w:val="auto"/>
        </w:rPr>
        <w:t>189</w:t>
      </w:r>
      <w:r w:rsidRPr="00E40558">
        <w:rPr>
          <w:rStyle w:val="HideTWBExt"/>
          <w:b w:val="0"/>
        </w:rPr>
        <w:t>&lt;/NumAmA&gt;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Auke Zijlstra, Harald Vilimsky, Janice Atkinson, Gilles Lebreton, Marine Le Pen</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{ENF}</w:t>
      </w:r>
      <w:r w:rsidRPr="00E40558">
        <w:t>v imenu skupine ENL</w:t>
      </w:r>
      <w:r w:rsidRPr="00E40558">
        <w:rPr>
          <w:rStyle w:val="HideTWBExt"/>
        </w:rPr>
        <w:t>&lt;/AuNomDe&gt;</w:t>
      </w:r>
    </w:p>
    <w:p w:rsidR="00E40558" w:rsidRPr="00E40558" w:rsidRDefault="00E40558" w:rsidP="00E40558">
      <w:r w:rsidRPr="00E40558">
        <w:rPr>
          <w:rStyle w:val="HideTWBExt"/>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p>
        </w:tc>
        <w:tc>
          <w:tcPr>
            <w:tcW w:w="4876" w:type="dxa"/>
          </w:tcPr>
          <w:p w:rsidR="00E40558" w:rsidRPr="00E40558" w:rsidRDefault="00E40558" w:rsidP="00357F8A">
            <w:pPr>
              <w:pStyle w:val="ColumnHeading"/>
              <w:rPr>
                <w:color w:val="auto"/>
              </w:rPr>
            </w:pPr>
            <w:r w:rsidRPr="00E40558">
              <w:rPr>
                <w:color w:val="auto"/>
              </w:rPr>
              <w:t>Predlog zavrnitve</w:t>
            </w:r>
          </w:p>
        </w:tc>
      </w:tr>
      <w:tr w:rsidR="00E40558" w:rsidRPr="00E40558" w:rsidTr="00357F8A">
        <w:trPr>
          <w:jc w:val="center"/>
        </w:trPr>
        <w:tc>
          <w:tcPr>
            <w:tcW w:w="4876" w:type="dxa"/>
          </w:tcPr>
          <w:p w:rsidR="00E40558" w:rsidRPr="00E40558" w:rsidRDefault="00E40558" w:rsidP="00357F8A">
            <w:pPr>
              <w:pStyle w:val="ColumnHeading"/>
              <w:rPr>
                <w:color w:val="auto"/>
              </w:rPr>
            </w:pPr>
          </w:p>
        </w:tc>
        <w:tc>
          <w:tcPr>
            <w:tcW w:w="4876" w:type="dxa"/>
          </w:tcPr>
          <w:p w:rsidR="00E40558" w:rsidRPr="00E40558" w:rsidRDefault="00E40558" w:rsidP="00357F8A">
            <w:pPr>
              <w:pStyle w:val="StyleNormal6TimesNewRomanBoldItalic"/>
              <w:rPr>
                <w:color w:val="auto"/>
              </w:rPr>
            </w:pPr>
            <w:r w:rsidRPr="00E40558">
              <w:rPr>
                <w:color w:val="auto"/>
              </w:rPr>
              <w:t>Evropski parlament zavrne predlog Komisije.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Predlog bi bilo treba zavrniti, saj spodbuja zagotavljanje mednarodne zaščite v nacionalnih državah, kar pa bi bilo treba za vsako ceno preprečiti. Mednarodno zaščito bi bilo treba zagotavljati prosilcem samo v regiji, ki je najbližja njihovi državi izvora. S takšnim pristopom bi lahko preprečevali nezakonite migracije, trgovino z ljudmi, umiranje migrantov, motnje v naših gospodarstvih in družbah ter varnostne grožnje za državljane EU. Poleg tega si nacionalne države v EU niso podobne in zato ne morejo imeti skupnega postopka.</w:t>
      </w:r>
    </w:p>
    <w:p w:rsidR="00E40558" w:rsidRPr="00E40558" w:rsidRDefault="00E40558" w:rsidP="00E40558">
      <w:r w:rsidRPr="00E40558">
        <w:rPr>
          <w:rStyle w:val="HideTWBExt"/>
        </w:rPr>
        <w:t>&lt;/AmendA&gt;</w:t>
      </w:r>
    </w:p>
    <w:p w:rsidR="00E40558" w:rsidRPr="00E40558" w:rsidRDefault="00E40558" w:rsidP="00E40558">
      <w:pPr>
        <w:pStyle w:val="AMNumberTabs"/>
        <w:rPr>
          <w:color w:val="auto"/>
        </w:rPr>
      </w:pPr>
      <w:r w:rsidRPr="00E40558">
        <w:rPr>
          <w:rStyle w:val="HideTWBExt"/>
          <w:b w:val="0"/>
        </w:rPr>
        <w:t>&lt;AmendA&gt;</w:t>
      </w:r>
      <w:r w:rsidRPr="00E40558">
        <w:rPr>
          <w:color w:val="auto"/>
        </w:rPr>
        <w:t>Predlog spremembe</w:t>
      </w:r>
      <w:r w:rsidRPr="00E40558">
        <w:rPr>
          <w:color w:val="auto"/>
        </w:rPr>
        <w:tab/>
      </w:r>
      <w:r w:rsidRPr="00E40558">
        <w:rPr>
          <w:color w:val="auto"/>
        </w:rPr>
        <w:tab/>
      </w:r>
      <w:r w:rsidRPr="00E40558">
        <w:rPr>
          <w:rStyle w:val="HideTWBExt"/>
          <w:b w:val="0"/>
        </w:rPr>
        <w:t>&lt;NumAmA&gt;</w:t>
      </w:r>
      <w:r w:rsidRPr="00E40558">
        <w:rPr>
          <w:color w:val="auto"/>
        </w:rPr>
        <w:t>190</w:t>
      </w:r>
      <w:r w:rsidRPr="00E40558">
        <w:rPr>
          <w:rStyle w:val="HideTWBExt"/>
          <w:b w:val="0"/>
        </w:rPr>
        <w:t>&lt;/NumAmA&gt;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 Martina Anderson, Malin Björk, Barbara Spinelli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Osnutek zakonodajne resolucije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Odstavek 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Osnutek zakonodajne resolucije</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w:t>
            </w:r>
            <w:r w:rsidRPr="00E40558">
              <w:rPr>
                <w:color w:val="auto"/>
              </w:rPr>
              <w:tab/>
            </w:r>
            <w:r w:rsidRPr="00E40558">
              <w:rPr>
                <w:b/>
                <w:i/>
                <w:color w:val="auto"/>
              </w:rPr>
              <w:t>sprejme stališče v prvi obravnavi, kakor je določeno v nadaljevanju</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w:t>
            </w:r>
            <w:r w:rsidRPr="00E40558">
              <w:rPr>
                <w:color w:val="auto"/>
              </w:rPr>
              <w:tab/>
            </w:r>
            <w:r w:rsidRPr="00E40558">
              <w:rPr>
                <w:b/>
                <w:i/>
                <w:color w:val="auto"/>
              </w:rPr>
              <w:t>zavrne predlog Komisije in besedilo vrne v obravnavo Komisiji; poziva Komisijo, naj predstavi nov predlog, ki bo skladen z mednarodnim pravom in Ženevsko konvencijo o statusu beguncev</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&lt;/AmendA&gt;&lt;/RepeatBlock-AmendA&gt;&lt;RepeatBlock-AmendB&gt;&lt;AmendB&gt;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Naslov 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Predlog</w:t>
            </w:r>
          </w:p>
          <w:p w:rsidR="00E40558" w:rsidRPr="00E40558" w:rsidRDefault="00E40558" w:rsidP="00357F8A">
            <w:pPr>
              <w:pStyle w:val="Normal6"/>
              <w:rPr>
                <w:color w:val="auto"/>
              </w:rPr>
            </w:pPr>
            <w:r w:rsidRPr="00E40558">
              <w:rPr>
                <w:color w:val="auto"/>
              </w:rPr>
              <w:t>UREDBA EVROPSKEGA PARLAMENTA IN SVETA</w:t>
            </w:r>
          </w:p>
          <w:p w:rsidR="00E40558" w:rsidRPr="00E40558" w:rsidRDefault="00E40558" w:rsidP="00357F8A">
            <w:pPr>
              <w:pStyle w:val="Normal6"/>
              <w:rPr>
                <w:color w:val="auto"/>
              </w:rPr>
            </w:pPr>
            <w:r w:rsidRPr="00E40558">
              <w:rPr>
                <w:color w:val="auto"/>
              </w:rPr>
              <w:t>o vzpostavitvi skupnega postopka za mednarodno zaščito v Uniji in razveljavitvi Direktive 2013/32/EU</w:t>
            </w:r>
          </w:p>
        </w:tc>
        <w:tc>
          <w:tcPr>
            <w:tcW w:w="4876" w:type="dxa"/>
          </w:tcPr>
          <w:p w:rsidR="00E40558" w:rsidRPr="00E40558" w:rsidRDefault="00E40558" w:rsidP="00357F8A">
            <w:pPr>
              <w:pStyle w:val="Normal6"/>
              <w:rPr>
                <w:color w:val="auto"/>
              </w:rPr>
            </w:pPr>
            <w:r w:rsidRPr="00E40558">
              <w:rPr>
                <w:color w:val="auto"/>
              </w:rPr>
              <w:t>Predlog</w:t>
            </w:r>
          </w:p>
          <w:p w:rsidR="00E40558" w:rsidRPr="00E40558" w:rsidRDefault="00E40558" w:rsidP="00357F8A">
            <w:pPr>
              <w:pStyle w:val="Normal6"/>
              <w:rPr>
                <w:color w:val="auto"/>
              </w:rPr>
            </w:pPr>
            <w:r w:rsidRPr="00E40558">
              <w:rPr>
                <w:color w:val="auto"/>
              </w:rPr>
              <w:t>DIREKTIVA EVROPSKEGA PARLAMENTA IN SVETA</w:t>
            </w:r>
          </w:p>
          <w:p w:rsidR="00E40558" w:rsidRPr="00E40558" w:rsidRDefault="00E40558" w:rsidP="00357F8A">
            <w:pPr>
              <w:pStyle w:val="Normal6"/>
              <w:rPr>
                <w:color w:val="auto"/>
              </w:rPr>
            </w:pPr>
            <w:r w:rsidRPr="00E40558">
              <w:rPr>
                <w:color w:val="auto"/>
              </w:rPr>
              <w:t>o vzpostavitvi skupnega postopka za mednarodno zaščito v Uniji in razveljavitvi Direktive 2013/32/EU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Naslov 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Predlog</w:t>
            </w:r>
          </w:p>
          <w:p w:rsidR="00E40558" w:rsidRPr="00E40558" w:rsidRDefault="00E40558" w:rsidP="00357F8A">
            <w:pPr>
              <w:pStyle w:val="Normal6"/>
              <w:rPr>
                <w:color w:val="auto"/>
              </w:rPr>
            </w:pPr>
            <w:r w:rsidRPr="00E40558">
              <w:rPr>
                <w:b/>
                <w:i/>
                <w:color w:val="auto"/>
              </w:rPr>
              <w:t xml:space="preserve">UREDBA </w:t>
            </w:r>
            <w:r w:rsidRPr="00E40558">
              <w:rPr>
                <w:color w:val="auto"/>
              </w:rPr>
              <w:t>EVROPSKEGA PARLAMENTA IN SVETA</w:t>
            </w:r>
          </w:p>
          <w:p w:rsidR="00E40558" w:rsidRPr="00E40558" w:rsidRDefault="00E40558" w:rsidP="00357F8A">
            <w:pPr>
              <w:pStyle w:val="Normal6"/>
              <w:rPr>
                <w:color w:val="auto"/>
              </w:rPr>
            </w:pPr>
            <w:r w:rsidRPr="00E40558">
              <w:rPr>
                <w:color w:val="auto"/>
              </w:rPr>
              <w:t>o vzpostavitvi skupnega postopka za mednarodno zaščito v Uniji in razveljavitvi Direktive 2013/32/EU</w:t>
            </w:r>
          </w:p>
        </w:tc>
        <w:tc>
          <w:tcPr>
            <w:tcW w:w="4876" w:type="dxa"/>
          </w:tcPr>
          <w:p w:rsidR="00E40558" w:rsidRPr="00E40558" w:rsidRDefault="00E40558" w:rsidP="00357F8A">
            <w:pPr>
              <w:pStyle w:val="Normal6"/>
              <w:rPr>
                <w:color w:val="auto"/>
              </w:rPr>
            </w:pPr>
            <w:r w:rsidRPr="00E40558">
              <w:rPr>
                <w:color w:val="auto"/>
              </w:rPr>
              <w:t>Predlog</w:t>
            </w:r>
          </w:p>
          <w:p w:rsidR="00E40558" w:rsidRPr="00E40558" w:rsidRDefault="00E40558" w:rsidP="00357F8A">
            <w:pPr>
              <w:pStyle w:val="Normal6"/>
              <w:rPr>
                <w:color w:val="auto"/>
              </w:rPr>
            </w:pPr>
            <w:r w:rsidRPr="00E40558">
              <w:rPr>
                <w:b/>
                <w:i/>
                <w:color w:val="auto"/>
              </w:rPr>
              <w:t>DIREKTIVA </w:t>
            </w:r>
            <w:r w:rsidRPr="00E40558">
              <w:rPr>
                <w:color w:val="auto"/>
              </w:rPr>
              <w:t>EVROPSKEGA PARLAMENTA IN SVETA</w:t>
            </w:r>
          </w:p>
          <w:p w:rsidR="00E40558" w:rsidRPr="00E40558" w:rsidRDefault="00E40558" w:rsidP="00357F8A">
            <w:pPr>
              <w:pStyle w:val="Normal6"/>
              <w:rPr>
                <w:color w:val="auto"/>
              </w:rPr>
            </w:pPr>
            <w:r w:rsidRPr="00E40558">
              <w:rPr>
                <w:color w:val="auto"/>
              </w:rPr>
              <w:t>o vzpostavitvi skupnega postopka za mednarodno zaščito v Uniji in razveljavitvi Direktive 2013/32/EU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w:t>
            </w:r>
            <w:r w:rsidRPr="00E40558">
              <w:rPr>
                <w:color w:val="auto"/>
              </w:rPr>
              <w:tab/>
              <w:t xml:space="preserve">Cilj te </w:t>
            </w:r>
            <w:r w:rsidRPr="00E40558">
              <w:rPr>
                <w:b/>
                <w:i/>
                <w:color w:val="auto"/>
              </w:rPr>
              <w:t>uredbe</w:t>
            </w:r>
            <w:r w:rsidRPr="00E40558">
              <w:rPr>
                <w:color w:val="auto"/>
              </w:rPr>
              <w:t xml:space="preserve"> je racionalizirati, poenostaviti in </w:t>
            </w:r>
            <w:r w:rsidRPr="00E40558">
              <w:rPr>
                <w:b/>
                <w:i/>
                <w:color w:val="auto"/>
              </w:rPr>
              <w:t>harmonizirati</w:t>
            </w:r>
            <w:r w:rsidRPr="00E40558">
              <w:rPr>
                <w:color w:val="auto"/>
              </w:rPr>
              <w:t xml:space="preserve"> postopkovne ureditve držav članic z vzpostavitvijo skupnega postopka za mednarodno zaščito v Uniji. Za uresničitev navedenega cilja je treba izvesti več vsebinskih sprememb Direktive 2013/32/EU Evropskega parlamenta in Sveta</w:t>
            </w:r>
            <w:r w:rsidRPr="00E40558">
              <w:rPr>
                <w:rStyle w:val="Sup"/>
                <w:color w:val="auto"/>
              </w:rPr>
              <w:t>22</w:t>
            </w:r>
            <w:r w:rsidRPr="00E40558">
              <w:rPr>
                <w:b/>
                <w:i/>
                <w:color w:val="auto"/>
              </w:rPr>
              <w:t xml:space="preserve"> ter</w:t>
            </w:r>
            <w:r w:rsidRPr="00E40558">
              <w:rPr>
                <w:color w:val="auto"/>
              </w:rPr>
              <w:t xml:space="preserve"> navedeno direktivo </w:t>
            </w:r>
            <w:r w:rsidRPr="00E40558">
              <w:rPr>
                <w:b/>
                <w:i/>
                <w:color w:val="auto"/>
              </w:rPr>
              <w:t xml:space="preserve">razveljaviti in </w:t>
            </w:r>
            <w:r w:rsidRPr="00E40558">
              <w:rPr>
                <w:color w:val="auto"/>
              </w:rPr>
              <w:t>nadomestiti</w:t>
            </w:r>
            <w:r w:rsidRPr="00E40558">
              <w:rPr>
                <w:b/>
                <w:i/>
                <w:color w:val="auto"/>
              </w:rPr>
              <w:t xml:space="preserve"> z uredbo</w:t>
            </w:r>
            <w:r w:rsidRPr="00E40558">
              <w:rPr>
                <w:color w:val="auto"/>
              </w:rPr>
              <w:t xml:space="preserve">. Sklicevanje na </w:t>
            </w:r>
            <w:r w:rsidRPr="00E40558">
              <w:rPr>
                <w:b/>
                <w:i/>
                <w:color w:val="auto"/>
              </w:rPr>
              <w:t>razveljavljeno direktivo</w:t>
            </w:r>
            <w:r w:rsidRPr="00E40558">
              <w:rPr>
                <w:color w:val="auto"/>
              </w:rPr>
              <w:t xml:space="preserve"> bi se moralo šteti za sklicevanje na to </w:t>
            </w:r>
            <w:r w:rsidRPr="00E40558">
              <w:rPr>
                <w:b/>
                <w:i/>
                <w:color w:val="auto"/>
              </w:rPr>
              <w:t>uredbo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w:t>
            </w:r>
            <w:r w:rsidRPr="00E40558">
              <w:rPr>
                <w:color w:val="auto"/>
              </w:rPr>
              <w:tab/>
              <w:t xml:space="preserve">Cilj te </w:t>
            </w:r>
            <w:r w:rsidRPr="00E40558">
              <w:rPr>
                <w:b/>
                <w:i/>
                <w:color w:val="auto"/>
              </w:rPr>
              <w:t>direktive</w:t>
            </w:r>
            <w:r w:rsidRPr="00E40558">
              <w:rPr>
                <w:color w:val="auto"/>
              </w:rPr>
              <w:t xml:space="preserve"> je racionalizirati, poenostaviti in </w:t>
            </w:r>
            <w:r w:rsidRPr="00E40558">
              <w:rPr>
                <w:b/>
                <w:i/>
                <w:color w:val="auto"/>
              </w:rPr>
              <w:t>uskladiti</w:t>
            </w:r>
            <w:r w:rsidRPr="00E40558">
              <w:rPr>
                <w:color w:val="auto"/>
              </w:rPr>
              <w:t xml:space="preserve"> postopkovne ureditve držav članic z vzpostavitvijo skupnega postopka za mednarodno zaščito v Uniji. Za uresničitev navedenega cilja je treba izvesti več vsebinskih sprememb Direktive 2013/32/EU Evropskega parlamenta in Sveta</w:t>
            </w:r>
            <w:r w:rsidRPr="00E40558">
              <w:rPr>
                <w:rStyle w:val="Sup"/>
                <w:color w:val="auto"/>
              </w:rPr>
              <w:t>22</w:t>
            </w:r>
            <w:r w:rsidRPr="00E40558">
              <w:rPr>
                <w:b/>
                <w:i/>
                <w:color w:val="auto"/>
              </w:rPr>
              <w:t>, zato je treba</w:t>
            </w:r>
            <w:r w:rsidRPr="00E40558">
              <w:rPr>
                <w:color w:val="auto"/>
              </w:rPr>
              <w:t xml:space="preserve"> navedeno direktivo nadomestiti. Sklicevanje na </w:t>
            </w:r>
            <w:r w:rsidRPr="00E40558">
              <w:rPr>
                <w:b/>
                <w:i/>
                <w:color w:val="auto"/>
              </w:rPr>
              <w:t>Direktivo 2013/32/EU</w:t>
            </w:r>
            <w:r w:rsidRPr="00E40558">
              <w:rPr>
                <w:color w:val="auto"/>
              </w:rPr>
              <w:t xml:space="preserve"> bi se moralo šteti za sklicevanje na to </w:t>
            </w:r>
            <w:r w:rsidRPr="00E40558">
              <w:rPr>
                <w:b/>
                <w:i/>
                <w:color w:val="auto"/>
              </w:rPr>
              <w:t>direktivo</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22</w:t>
            </w:r>
            <w:r w:rsidRPr="00E40558">
              <w:rPr>
                <w:color w:val="auto"/>
              </w:rPr>
              <w:t xml:space="preserve"> Direktiva 2013/32/EU Evropskega parlamenta in Sveta z dne 26. junija 2013 o skupnih postopkih za priznanje ali odvzem mednarodne zaščite (prenovitev) (UL L 180, 29.6.2013, str. 60).</w:t>
            </w:r>
          </w:p>
        </w:tc>
        <w:tc>
          <w:tcPr>
            <w:tcW w:w="4876" w:type="dxa"/>
          </w:tcPr>
          <w:p w:rsidR="00E40558" w:rsidRPr="00E40558" w:rsidRDefault="00E40558" w:rsidP="00357F8A">
            <w:pPr>
              <w:pStyle w:val="Normal6"/>
              <w:rPr>
                <w:color w:val="auto"/>
              </w:rPr>
            </w:pPr>
            <w:r w:rsidRPr="00E40558">
              <w:rPr>
                <w:rStyle w:val="Sup"/>
                <w:color w:val="auto"/>
              </w:rPr>
              <w:t>22</w:t>
            </w:r>
            <w:r w:rsidRPr="00E40558">
              <w:rPr>
                <w:color w:val="auto"/>
              </w:rPr>
              <w:t xml:space="preserve"> Direktiva 2013/32/EU Evropskega parlamenta in Sveta z dne 26. junija 2013 o skupnih postopkih za priznanje ali odvzem mednarodne zaščite (prenovitev) (UL L 180, 29.6.2013, str. 60).</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 Barbara Spinelli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w:t>
            </w:r>
            <w:r w:rsidRPr="00E40558">
              <w:rPr>
                <w:color w:val="auto"/>
              </w:rPr>
              <w:tab/>
              <w:t xml:space="preserve">Cilj te </w:t>
            </w:r>
            <w:r w:rsidRPr="00E40558">
              <w:rPr>
                <w:b/>
                <w:i/>
                <w:color w:val="auto"/>
              </w:rPr>
              <w:t>uredbe</w:t>
            </w:r>
            <w:r w:rsidRPr="00E40558">
              <w:rPr>
                <w:color w:val="auto"/>
              </w:rPr>
              <w:t xml:space="preserve"> je racionalizirati, poenostaviti in harmonizirati postopkovne ureditve držav članic z vzpostavitvijo skupnega postopka za mednarodno zaščito v Uniji. Za uresničitev navedenega cilja je treba izvesti več vsebinskih sprememb Direktive 2013/32/EU Evropskega parlamenta in Sveta </w:t>
            </w:r>
            <w:r w:rsidRPr="00E40558">
              <w:rPr>
                <w:rStyle w:val="Sup"/>
                <w:color w:val="auto"/>
              </w:rPr>
              <w:t>22</w:t>
            </w:r>
            <w:r w:rsidRPr="00E40558">
              <w:rPr>
                <w:color w:val="auto"/>
              </w:rPr>
              <w:t xml:space="preserve"> ter navedeno direktivo razveljaviti in nadomestiti z uredbo. Sklicevanje na razveljavljeno direktivo bi se moralo šteti za sklicevanje na to </w:t>
            </w:r>
            <w:r w:rsidRPr="00E40558">
              <w:rPr>
                <w:b/>
                <w:i/>
                <w:color w:val="auto"/>
              </w:rPr>
              <w:t>uredbo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w:t>
            </w:r>
            <w:r w:rsidRPr="00E40558">
              <w:rPr>
                <w:color w:val="auto"/>
              </w:rPr>
              <w:tab/>
              <w:t xml:space="preserve">Cilj te </w:t>
            </w:r>
            <w:r w:rsidRPr="00E40558">
              <w:rPr>
                <w:b/>
                <w:i/>
                <w:color w:val="auto"/>
              </w:rPr>
              <w:t>direktive</w:t>
            </w:r>
            <w:r w:rsidRPr="00E40558">
              <w:rPr>
                <w:color w:val="auto"/>
              </w:rPr>
              <w:t xml:space="preserve"> je racionalizirati, poenostaviti in harmonizirati postopkovne ureditve držav članic z vzpostavitvijo skupnega postopka za mednarodno zaščito v Uniji. Za uresničitev navedenega cilja je treba izvesti več vsebinskih sprememb Direktive 2013/32/EU Evropskega parlamenta in Sveta </w:t>
            </w:r>
            <w:r w:rsidRPr="00E40558">
              <w:rPr>
                <w:rStyle w:val="Sup"/>
                <w:color w:val="auto"/>
              </w:rPr>
              <w:t>22</w:t>
            </w:r>
            <w:r w:rsidRPr="00E40558">
              <w:rPr>
                <w:color w:val="auto"/>
              </w:rPr>
              <w:t xml:space="preserve"> ter navedeno direktivo razveljaviti in nadomestiti z uredbo. Sklicevanje na razveljavljeno direktivo bi se moralo šteti za sklicevanje na to </w:t>
            </w:r>
            <w:r w:rsidRPr="00E40558">
              <w:rPr>
                <w:b/>
                <w:i/>
                <w:color w:val="auto"/>
              </w:rPr>
              <w:t>direktivo</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22</w:t>
            </w:r>
            <w:r w:rsidRPr="00E40558">
              <w:rPr>
                <w:color w:val="auto"/>
              </w:rPr>
              <w:t xml:space="preserve"> Direktiva 2013/32/EU Evropskega parlamenta in Sveta z dne 26. junija 2013 o skupnih postopkih za priznanje ali odvzem mednarodne zaščite (prenovitev) (UL L 180, 29.6.2013, str. 60).</w:t>
            </w:r>
          </w:p>
        </w:tc>
        <w:tc>
          <w:tcPr>
            <w:tcW w:w="4876" w:type="dxa"/>
          </w:tcPr>
          <w:p w:rsidR="00E40558" w:rsidRPr="00E40558" w:rsidRDefault="00E40558" w:rsidP="00357F8A">
            <w:pPr>
              <w:pStyle w:val="Normal6"/>
              <w:rPr>
                <w:color w:val="auto"/>
              </w:rPr>
            </w:pPr>
            <w:r w:rsidRPr="00E40558">
              <w:rPr>
                <w:rStyle w:val="Sup"/>
                <w:color w:val="auto"/>
              </w:rPr>
              <w:t>22</w:t>
            </w:r>
            <w:r w:rsidRPr="00E40558">
              <w:rPr>
                <w:color w:val="auto"/>
              </w:rPr>
              <w:t xml:space="preserve"> Direktiva 2013/32/EU Evropskega parlamenta in Sveta z dne 26. junija 2013 o skupnih postopkih za priznanje ali odvzem mednarodne zaščite (prenovitev) (UL L 180, 29.6.2013, str. 60).</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Udo Voigt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w:t>
            </w:r>
            <w:r w:rsidRPr="00E40558">
              <w:rPr>
                <w:color w:val="auto"/>
              </w:rPr>
              <w:tab/>
              <w:t xml:space="preserve">Skupna azilna politika, </w:t>
            </w:r>
            <w:r w:rsidRPr="00E40558">
              <w:rPr>
                <w:b/>
                <w:i/>
                <w:color w:val="auto"/>
              </w:rPr>
              <w:t xml:space="preserve">vključno s skupnim evropskim azilnim sistemom, </w:t>
            </w:r>
            <w:r w:rsidRPr="00E40558">
              <w:rPr>
                <w:color w:val="auto"/>
              </w:rPr>
              <w:t xml:space="preserve">ki temelji na popolni in vključujoči uporabi Ženevske konvencije v zvezi s statusom beguncev z dne 28. julija 1951, kot je bila spremenjena s Protokolom o statusu beguncev z dne 31. januarja 1967 (Ženevska konvencija), je sestavni del cilja Evropske unije za postopno vzpostavitev območja svobode, varnosti in pravice, odprtega za tiste, ki po sili razmer zakonito iščejo zaščito v Uniji. </w:t>
            </w:r>
            <w:r w:rsidRPr="00E40558">
              <w:rPr>
                <w:b/>
                <w:i/>
                <w:color w:val="auto"/>
              </w:rPr>
              <w:t>Taka politika bi morala temeljiti na načelu solidarnosti in pravične delitve odgovornosti med državami članicami, vključno s finančnimi posledicami.</w:t>
            </w:r>
          </w:p>
        </w:tc>
        <w:tc>
          <w:tcPr>
            <w:tcW w:w="4876" w:type="dxa"/>
          </w:tcPr>
          <w:p w:rsidR="00E40558" w:rsidRPr="00E40558" w:rsidRDefault="00E40558" w:rsidP="00357F8A">
            <w:pPr>
              <w:pStyle w:val="Normal6"/>
              <w:rPr>
                <w:color w:val="auto"/>
              </w:rPr>
            </w:pPr>
            <w:r w:rsidRPr="00E40558">
              <w:rPr>
                <w:color w:val="auto"/>
              </w:rPr>
              <w:t>(2)</w:t>
            </w:r>
            <w:r w:rsidRPr="00E40558">
              <w:rPr>
                <w:color w:val="auto"/>
              </w:rPr>
              <w:tab/>
              <w:t>Skupna azilna politika, ki temelji na popolni in vključujoči uporabi Ženevske konvencije v zvezi s statusom beguncev z dne 28. julija 1951, kot je bila spremenjena s Protokolom o statusu beguncev z dne 31. januarja 1967 (Ženevska konvencija), je sestavni del cilja Evropske unije za postopno vzpostavitev območja svobode, varnosti in pravice, odprtega za tiste, ki po sili razmer zakonito iščejo zaščito v Uniji.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{DE}</w:t>
      </w:r>
      <w:r w:rsidRPr="00E40558">
        <w:rPr>
          <w:color w:val="auto"/>
        </w:rPr>
        <w:t>de</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w:t>
            </w:r>
            <w:r w:rsidRPr="00E40558">
              <w:rPr>
                <w:color w:val="auto"/>
              </w:rPr>
              <w:tab/>
              <w:t xml:space="preserve">Skupna azilna politika, vključno s skupnim evropskim azilnim sistemom, ki temelji na popolni in vključujoči uporabi Ženevske konvencije v zvezi s statusom beguncev z dne 28. julija 1951, kot je bila spremenjena s Protokolom o statusu beguncev z dne 31. januarja 1967 (Ženevska konvencija), je sestavni del cilja Evropske unije za postopno vzpostavitev območja svobode, varnosti in pravice, odprtega za tiste, ki po sili razmer zakonito iščejo zaščito v Uniji. Taka politika bi morala temeljiti na načelu </w:t>
            </w:r>
            <w:r w:rsidRPr="00E40558">
              <w:rPr>
                <w:b/>
                <w:i/>
                <w:color w:val="auto"/>
              </w:rPr>
              <w:t>solidarnosti in pravične delitve odgovornosti med državami članicami, vključno s finančnimi posledicami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w:t>
            </w:r>
            <w:r w:rsidRPr="00E40558">
              <w:rPr>
                <w:color w:val="auto"/>
              </w:rPr>
              <w:tab/>
              <w:t xml:space="preserve">Skupna azilna politika, vključno s skupnim evropskim azilnim sistemom, ki temelji na popolni in vključujoči uporabi Ženevske konvencije v zvezi s statusom beguncev z dne 28. julija 1951, kot je bila spremenjena s Protokolom o statusu beguncev z dne 31. januarja 1967 (Ženevska konvencija), je sestavni del cilja Evropske unije za postopno vzpostavitev območja svobode, varnosti in pravice, odprtega za tiste, ki po sili razmer zakonito iščejo zaščito v Uniji. Taka politika bi morala temeljiti na načelu </w:t>
            </w:r>
            <w:r w:rsidRPr="00E40558">
              <w:rPr>
                <w:b/>
                <w:i/>
                <w:color w:val="auto"/>
              </w:rPr>
              <w:t>cenovne dostopnosti, ob upoštevanju zmogljivosti za vključevanje v družbah, ki sprejemajo begunce, in čim večji samozadostnosti prosilcev za mednarodno zaščito</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w:t>
            </w:r>
            <w:r w:rsidRPr="00E40558">
              <w:rPr>
                <w:color w:val="auto"/>
              </w:rPr>
              <w:tab/>
              <w:t xml:space="preserve">Skupni evropski azilni sistem temelji na skupnih standardih za azilne postopke, priznanje in zaščito na ravni Unije, pogojih za sprejem in sistemu za določitev države članice, odgovorne za prosilce za azil. Pri postopnem razvoju skupnega evropskega azilnega sistema je bil sicer dosežen napredek, vendar še vedno obstajajo znatne razlike med državami članicami glede vrste uporabljenih postopkov, odstotkov priznanih statusov za azil, vrste priznane zaščite, stopnje materialnih pogojev za sprejem ter ugodnosti, ki jih prejmejo prosilci in upravičenci do mednarodne zaščite. Ta razhajanja </w:t>
            </w:r>
            <w:r w:rsidRPr="00E40558">
              <w:rPr>
                <w:b/>
                <w:i/>
                <w:color w:val="auto"/>
              </w:rPr>
              <w:t>so pomembni povzročitelji sekundarnih gibanj in</w:t>
            </w:r>
            <w:r w:rsidRPr="00E40558">
              <w:rPr>
                <w:color w:val="auto"/>
              </w:rPr>
              <w:t xml:space="preserve"> škodujejo cilju zagotavljanja, da so v okviru skupnega evropskega azilnega sistema vsi prosilci obravnavani </w:t>
            </w:r>
            <w:r w:rsidRPr="00E40558">
              <w:rPr>
                <w:b/>
                <w:i/>
                <w:color w:val="auto"/>
              </w:rPr>
              <w:t>enako povsod</w:t>
            </w:r>
            <w:r w:rsidRPr="00E40558">
              <w:rPr>
                <w:color w:val="auto"/>
              </w:rPr>
              <w:t xml:space="preserve"> v Uniji.</w:t>
            </w:r>
          </w:p>
        </w:tc>
        <w:tc>
          <w:tcPr>
            <w:tcW w:w="4876" w:type="dxa"/>
          </w:tcPr>
          <w:p w:rsidR="00E40558" w:rsidRPr="00E40558" w:rsidRDefault="00E40558" w:rsidP="00357F8A">
            <w:pPr>
              <w:pStyle w:val="Normal6"/>
              <w:rPr>
                <w:color w:val="auto"/>
              </w:rPr>
            </w:pPr>
            <w:r w:rsidRPr="00E40558">
              <w:rPr>
                <w:color w:val="auto"/>
              </w:rPr>
              <w:t>(3)</w:t>
            </w:r>
            <w:r w:rsidRPr="00E40558">
              <w:rPr>
                <w:color w:val="auto"/>
              </w:rPr>
              <w:tab/>
              <w:t xml:space="preserve">Skupni evropski azilni sistem temelji na skupnih standardih za azilne postopke, priznanje in zaščito na ravni Unije, pogojih za sprejem in sistemu za določitev države članice, odgovorne za prosilce za azil. Pri postopnem razvoju skupnega evropskega azilnega sistema je bil sicer dosežen napredek, vendar še vedno obstajajo znatne razlike med državami članicami glede vrste uporabljenih postopkov, odstotkov priznanih statusov za azil, vrste priznane zaščite, stopnje materialnih pogojev za sprejem ter ugodnosti, ki jih prejmejo prosilci in upravičenci do mednarodne zaščite. Ta razhajanja škodujejo cilju zagotavljanja, da so v okviru skupnega evropskega azilnega sistema vsi prosilci obravnavani </w:t>
            </w:r>
            <w:r w:rsidRPr="00E40558">
              <w:rPr>
                <w:b/>
                <w:i/>
                <w:color w:val="auto"/>
              </w:rPr>
              <w:t>po najvišjih standardih ter v skladu s temeljnimi pravicami in Ženevsko konvencijo o statusu beguncev, kjerkoli</w:t>
            </w:r>
            <w:r w:rsidRPr="00E40558">
              <w:rPr>
                <w:b/>
                <w:color w:val="auto"/>
              </w:rPr>
              <w:t xml:space="preserve"> </w:t>
            </w:r>
            <w:r w:rsidRPr="00E40558">
              <w:rPr>
                <w:color w:val="auto"/>
              </w:rPr>
              <w:t>v Uniji.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w:t>
            </w:r>
            <w:r w:rsidRPr="00E40558">
              <w:rPr>
                <w:color w:val="auto"/>
              </w:rPr>
              <w:tab/>
              <w:t xml:space="preserve">Skupni evropski azilni sistem temelji na skupnih standardih za azilne postopke, priznanje in zaščito na ravni Unije, pogojih za sprejem in sistemu za določitev države članice, odgovorne za prosilce za azil. Pri postopnem razvoju skupnega evropskega azilnega sistema je bil sicer dosežen napredek, vendar še vedno obstajajo znatne razlike med državami članicami glede vrste uporabljenih postopkov, odstotkov priznanih statusov za azil, vrste priznane zaščite, stopnje materialnih pogojev za sprejem ter ugodnosti, ki jih prejmejo prosilci in upravičenci do mednarodne zaščite. Ta razhajanja </w:t>
            </w:r>
            <w:r w:rsidRPr="00E40558">
              <w:rPr>
                <w:b/>
                <w:i/>
                <w:color w:val="auto"/>
              </w:rPr>
              <w:t>so pomembni povzročitelji sekundarnih gibanj in</w:t>
            </w:r>
            <w:r w:rsidRPr="00E40558">
              <w:rPr>
                <w:color w:val="auto"/>
              </w:rPr>
              <w:t xml:space="preserve"> škodujejo cilju zagotavljanja, da so v okviru skupnega evropskega azilnega sistema vsi prosilci obravnavani enako povsod v Uniji.</w:t>
            </w:r>
          </w:p>
        </w:tc>
        <w:tc>
          <w:tcPr>
            <w:tcW w:w="4876" w:type="dxa"/>
          </w:tcPr>
          <w:p w:rsidR="00E40558" w:rsidRPr="00E40558" w:rsidRDefault="00E40558" w:rsidP="00357F8A">
            <w:pPr>
              <w:pStyle w:val="Normal6"/>
              <w:rPr>
                <w:color w:val="auto"/>
              </w:rPr>
            </w:pPr>
            <w:r w:rsidRPr="00E40558">
              <w:rPr>
                <w:color w:val="auto"/>
              </w:rPr>
              <w:t>(3)</w:t>
            </w:r>
            <w:r w:rsidRPr="00E40558">
              <w:rPr>
                <w:color w:val="auto"/>
              </w:rPr>
              <w:tab/>
              <w:t>Skupni evropski azilni sistem temelji na skupnih standardih za azilne postopke, priznanje in zaščito na ravni Unije, pogojih za sprejem in sistemu za določitev države članice, odgovorne za prosilce za azil. Pri postopnem razvoju skupnega evropskega azilnega sistema je bil sicer dosežen napredek, vendar še vedno obstajajo znatne razlike med državami članicami glede vrste uporabljenih postopkov, odstotkov priznanih statusov za azil, vrste priznane zaščite, stopnje materialnih pogojev za sprejem ter ugodnosti, ki jih prejmejo prosilci in upravičenci do mednarodne zaščite. Ta razhajanja škodujejo cilju zagotavljanja, da so v okviru skupnega evropskega azilnega sistema vsi prosilci obravnavani enako povsod v Uniji.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199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w:t>
            </w:r>
            <w:r w:rsidRPr="00E40558">
              <w:rPr>
                <w:color w:val="auto"/>
              </w:rPr>
              <w:tab/>
            </w:r>
            <w:r w:rsidRPr="00E40558">
              <w:rPr>
                <w:b/>
                <w:i/>
                <w:color w:val="auto"/>
              </w:rPr>
              <w:t>Komisija je v sporočilu z dne 6. aprila 2016</w:t>
            </w:r>
            <w:r w:rsidRPr="00E40558">
              <w:rPr>
                <w:rStyle w:val="SupBoldItalic"/>
                <w:color w:val="auto"/>
              </w:rPr>
              <w:t>23</w:t>
            </w:r>
            <w:r w:rsidRPr="00E40558">
              <w:rPr>
                <w:b/>
                <w:i/>
                <w:color w:val="auto"/>
              </w:rPr>
              <w:t xml:space="preserve"> navedla možnosti, ki jih ima za izboljšanje skupnega evropskega azilnega sistema, tj. za oblikovanje trajnostnega in pravičnega sistema za določitev držav članic, odgovornih za prosilce za azil, krepitev sistema Eurodac, doseganje večjega zbliževanja v azilnem sistemu EU, preprečitev sekundarnih gibanj v okviru Unije in za nov mandat Agencije Evropske unije za azil. Navedeno sporočilo je v skladu s pozivi Evropskega sveta z dne 18. in 19. februarja 2016</w:t>
            </w:r>
            <w:r w:rsidRPr="00E40558">
              <w:rPr>
                <w:rStyle w:val="SupBoldItalic"/>
                <w:color w:val="auto"/>
              </w:rPr>
              <w:t>24</w:t>
            </w:r>
            <w:r w:rsidRPr="00E40558">
              <w:rPr>
                <w:b/>
                <w:i/>
                <w:color w:val="auto"/>
              </w:rPr>
              <w:t xml:space="preserve"> za doseganje napredka pri preoblikovanju obstoječega okvira EU, da se zagotovi humana in učinkovita azilna politika. V njem so predlagani tudi nadaljnji ukrepi v skladu s celovitim pristopom k migracijam, kot ga je Evropski parlament določil v poročilu na lastno pobudo z dne 12. aprila 2016.</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23</w:t>
            </w:r>
            <w:r w:rsidRPr="00E40558">
              <w:rPr>
                <w:color w:val="auto"/>
              </w:rPr>
              <w:t xml:space="preserve"> </w:t>
            </w:r>
            <w:r w:rsidRPr="00E40558">
              <w:rPr>
                <w:b/>
                <w:i/>
                <w:color w:val="auto"/>
              </w:rPr>
              <w:t>COM(2016) 197 final.</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24</w:t>
            </w:r>
            <w:r w:rsidRPr="00E40558">
              <w:rPr>
                <w:color w:val="auto"/>
              </w:rPr>
              <w:t xml:space="preserve"> </w:t>
            </w:r>
            <w:r w:rsidRPr="00E40558">
              <w:rPr>
                <w:b/>
                <w:i/>
                <w:color w:val="auto"/>
              </w:rPr>
              <w:t>EUCO 19.02.2016, SN 1/16.</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Udo Voigt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w:t>
            </w:r>
            <w:r w:rsidRPr="00E40558">
              <w:rPr>
                <w:color w:val="auto"/>
              </w:rPr>
              <w:tab/>
              <w:t>Za dobro delovanje skupnega evropskega azilnega sistema mora biti dosežen precejšen napredek v zvezi z zbliževanjem nacionalnih azilnih sistemov. Obstoječe razhajajoče se azilne postopke v vseh državah članicah bi bilo treba nadomestiti s skupnim postopkom za priznanje in odvzem mednarodne zaščite, veljavnim v vseh državah članicah v skladu z Uredbo (EU) XXX/XXX Evropskega parlamenta in Sveta (uredba o pogojih za azil)</w:t>
            </w:r>
            <w:r w:rsidRPr="00E40558">
              <w:rPr>
                <w:rStyle w:val="Sup"/>
                <w:color w:val="auto"/>
              </w:rPr>
              <w:t>25</w:t>
            </w:r>
            <w:r w:rsidRPr="00E40558">
              <w:rPr>
                <w:color w:val="auto"/>
              </w:rPr>
              <w:t xml:space="preserve">, da se zagotovi pravočasnost in učinkovitost postopka. Prošnje za mednarodno zaščito državljanov tretjih držav </w:t>
            </w:r>
            <w:r w:rsidRPr="00E40558">
              <w:rPr>
                <w:b/>
                <w:i/>
                <w:color w:val="auto"/>
              </w:rPr>
              <w:t xml:space="preserve">ali oseb brez državljanstva </w:t>
            </w:r>
            <w:r w:rsidRPr="00E40558">
              <w:rPr>
                <w:color w:val="auto"/>
              </w:rPr>
              <w:t>bi bilo treba obravnavati v okviru postopka, za katerega veljajo enaka pravila ne glede na državo članico, v kateri je bila prošnja vložena, da se zagotovi pravičnost pri obravnavanju prošenj za mednarodno zaščito ter jasnost in pravna varnost za posameznega prosilca.</w:t>
            </w:r>
          </w:p>
        </w:tc>
        <w:tc>
          <w:tcPr>
            <w:tcW w:w="4876" w:type="dxa"/>
          </w:tcPr>
          <w:p w:rsidR="00E40558" w:rsidRPr="00E40558" w:rsidRDefault="00E40558" w:rsidP="00357F8A">
            <w:pPr>
              <w:pStyle w:val="Normal6"/>
              <w:rPr>
                <w:color w:val="auto"/>
              </w:rPr>
            </w:pPr>
            <w:r w:rsidRPr="00E40558">
              <w:rPr>
                <w:color w:val="auto"/>
              </w:rPr>
              <w:t>(5)</w:t>
            </w:r>
            <w:r w:rsidRPr="00E40558">
              <w:rPr>
                <w:color w:val="auto"/>
              </w:rPr>
              <w:tab/>
              <w:t>Za dobro delovanje skupnega evropskega azilnega sistema mora biti dosežen precejšen napredek v zvezi z zbliževanjem nacionalnih azilnih sistemov. Obstoječe razhajajoče se azilne postopke v vseh državah članicah bi bilo treba nadomestiti s skupnim postopkom za priznanje in odvzem mednarodne zaščite, veljavnim v vseh državah članicah v skladu z Uredbo (EU) XXX/XXX Evropskega parlamenta in Sveta (uredba o pogojih za azil)</w:t>
            </w:r>
            <w:r w:rsidRPr="00E40558">
              <w:rPr>
                <w:rStyle w:val="Sup"/>
                <w:color w:val="auto"/>
              </w:rPr>
              <w:t>25</w:t>
            </w:r>
            <w:r w:rsidRPr="00E40558">
              <w:rPr>
                <w:color w:val="auto"/>
              </w:rPr>
              <w:t>, da se zagotovi pravočasnost in učinkovitost postopka. Prošnje za mednarodno zaščito državljanov tretjih držav bi bilo treba obravnavati v okviru postopka, za katerega veljajo enaka pravila ne glede na državo članico, v kateri je bila prošnja vložena, da se zagotovi pravičnost pri obravnavanju prošenj za mednarodno zaščito ter jasnost in pravna varnost za posameznega prosilca.</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25</w:t>
            </w:r>
            <w:r w:rsidRPr="00E40558">
              <w:rPr>
                <w:color w:val="auto"/>
              </w:rPr>
              <w:t xml:space="preserve"> UL L …, …, str. …</w:t>
            </w:r>
          </w:p>
        </w:tc>
        <w:tc>
          <w:tcPr>
            <w:tcW w:w="4876" w:type="dxa"/>
          </w:tcPr>
          <w:p w:rsidR="00E40558" w:rsidRPr="00E40558" w:rsidRDefault="00E40558" w:rsidP="00357F8A">
            <w:pPr>
              <w:pStyle w:val="Normal6"/>
              <w:rPr>
                <w:color w:val="auto"/>
              </w:rPr>
            </w:pPr>
            <w:r w:rsidRPr="00E40558">
              <w:rPr>
                <w:rStyle w:val="Sup"/>
                <w:color w:val="auto"/>
              </w:rPr>
              <w:t>25</w:t>
            </w:r>
            <w:r w:rsidRPr="00E40558">
              <w:rPr>
                <w:color w:val="auto"/>
              </w:rPr>
              <w:t xml:space="preserve"> UL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{DE}</w:t>
      </w:r>
      <w:r w:rsidRPr="00E40558">
        <w:rPr>
          <w:color w:val="auto"/>
        </w:rPr>
        <w:t>de</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(6)</w:t>
            </w:r>
            <w:r w:rsidRPr="00E40558">
              <w:rPr>
                <w:color w:val="auto"/>
              </w:rPr>
              <w:tab/>
            </w:r>
            <w:r w:rsidRPr="00E40558">
              <w:rPr>
                <w:b/>
                <w:i/>
                <w:color w:val="auto"/>
              </w:rPr>
              <w:t>Skupni postopek za priznanje in odvzem mednarodne zaščite bi moral omejiti sekundarna gibanja prosilcev za mednarodno zaščito med državami članicami v primerih, kadar takšna gibanja povzročajo razlike med pravnimi okviri, saj bodo z njim obstoječe diskrecijske določbe nadomeščene z usklajenimi pravili ter pojasnjene pravice in obveznosti prosilcev in posledice nespoštovanja teh obveznosti ter vzpostavljeni enaki pogoji za uporabo Uredbe (EU) XXX/XXX (uredba o pogojih za azil) v državah članicah.</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 xml:space="preserve">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(6)</w:t>
            </w:r>
            <w:r w:rsidRPr="00E40558">
              <w:rPr>
                <w:color w:val="auto"/>
              </w:rPr>
              <w:tab/>
              <w:t xml:space="preserve">Skupni postopek za priznanje in odvzem mednarodne zaščite bi moral omejiti sekundarna gibanja prosilcev za mednarodno zaščito med državami članicami v primerih, kadar takšna gibanja povzročajo razlike med pravnimi okviri, saj bodo z njim </w:t>
            </w:r>
            <w:r w:rsidRPr="00E40558">
              <w:rPr>
                <w:b/>
                <w:i/>
                <w:color w:val="auto"/>
              </w:rPr>
              <w:t>obstoječe diskrecijske določbe nadomeščene z usklajenimi pravili ter</w:t>
            </w:r>
            <w:r w:rsidRPr="00E40558">
              <w:rPr>
                <w:color w:val="auto"/>
              </w:rPr>
              <w:t xml:space="preserve"> pojasnjene pravice in obveznosti prosilcev in posledice nespoštovanja teh obveznosti ter vzpostavljeni enaki pogoji za uporabo Uredbe (EU) XXX/XXX (uredba o pogojih za azil) v državah članicah.</w:t>
            </w:r>
            <w:r w:rsidRPr="00E40558">
              <w:rPr>
                <w:rStyle w:val="Sup"/>
                <w:b/>
                <w:i/>
                <w:color w:val="auto"/>
              </w:rPr>
              <w:t>26</w:t>
            </w:r>
          </w:p>
        </w:tc>
        <w:tc>
          <w:tcPr>
            <w:tcW w:w="4876" w:type="dxa"/>
          </w:tcPr>
          <w:p w:rsidR="00E40558" w:rsidRPr="00E40558" w:rsidRDefault="00E40558" w:rsidP="00357F8A">
            <w:pPr>
              <w:pStyle w:val="Normal6"/>
              <w:rPr>
                <w:color w:val="auto"/>
              </w:rPr>
            </w:pPr>
            <w:r w:rsidRPr="00E40558">
              <w:rPr>
                <w:color w:val="auto"/>
              </w:rPr>
              <w:t>(6)</w:t>
            </w:r>
            <w:r w:rsidRPr="00E40558">
              <w:rPr>
                <w:color w:val="auto"/>
              </w:rPr>
              <w:tab/>
              <w:t xml:space="preserve">Skupni postopek za priznanje in odvzem mednarodne zaščite bi moral omejiti sekundarna gibanja prosilcev za mednarodno zaščito med državami članicami v primerih, kadar takšna gibanja povzročajo razlike med pravnimi okviri, saj bodo z njim </w:t>
            </w:r>
            <w:r w:rsidRPr="00E40558">
              <w:rPr>
                <w:b/>
                <w:i/>
                <w:color w:val="auto"/>
              </w:rPr>
              <w:t xml:space="preserve">predlagana bolj usklajena pravila ter </w:t>
            </w:r>
            <w:r w:rsidRPr="00E40558">
              <w:rPr>
                <w:color w:val="auto"/>
              </w:rPr>
              <w:t>pojasnjene pravice in obveznosti prosilcev in posledice nespoštovanja teh obveznosti ter vzpostavljeni enaki pogoji za uporabo Uredbe (EU) XXX/XXX (uredba o pogojih za azil) v državah članicah</w:t>
            </w:r>
            <w:r w:rsidRPr="00E40558">
              <w:rPr>
                <w:rStyle w:val="Sup"/>
                <w:color w:val="auto"/>
              </w:rPr>
              <w:t>26</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26</w:t>
            </w:r>
            <w:r w:rsidRPr="00E40558">
              <w:rPr>
                <w:color w:val="auto"/>
              </w:rPr>
              <w:t xml:space="preserve"> THIS FOOTNOTE IS MISSING. THANK YOU FOR USING ANOTHER LANGUAGE.</w:t>
            </w:r>
          </w:p>
        </w:tc>
        <w:tc>
          <w:tcPr>
            <w:tcW w:w="4876" w:type="dxa"/>
          </w:tcPr>
          <w:p w:rsidR="00E40558" w:rsidRPr="00E40558" w:rsidRDefault="00E40558" w:rsidP="00357F8A">
            <w:pPr>
              <w:pStyle w:val="Normal6"/>
              <w:rPr>
                <w:color w:val="auto"/>
              </w:rPr>
            </w:pPr>
            <w:r w:rsidRPr="00E40558">
              <w:rPr>
                <w:rStyle w:val="Sup"/>
                <w:color w:val="auto"/>
              </w:rPr>
              <w:t>26</w:t>
            </w:r>
            <w:r w:rsidRPr="00E40558">
              <w:rPr>
                <w:color w:val="auto"/>
              </w:rPr>
              <w:t xml:space="preserve"> THIS FOOTNOTE IS MISSING. THANK YOU FOR USING ANOTHER LANGUAGE.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Bodil Valero,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(6)</w:t>
            </w:r>
            <w:r w:rsidRPr="00E40558">
              <w:rPr>
                <w:color w:val="auto"/>
              </w:rPr>
              <w:tab/>
              <w:t xml:space="preserve">Skupni postopek za priznanje in odvzem mednarodne zaščite bi moral </w:t>
            </w:r>
            <w:r w:rsidRPr="00E40558">
              <w:rPr>
                <w:b/>
                <w:i/>
                <w:color w:val="auto"/>
              </w:rPr>
              <w:t>omejiti sekundarna gibanja prosilcev za mednarodno zaščito med državami članicami v primerih, kadar takšna gibanja povzročajo razlike med pravnimi okviri, saj bodo z njim</w:t>
            </w:r>
            <w:r w:rsidRPr="00E40558">
              <w:rPr>
                <w:color w:val="auto"/>
              </w:rPr>
              <w:t xml:space="preserve"> obstoječe diskrecijske določbe </w:t>
            </w:r>
            <w:r w:rsidRPr="00E40558">
              <w:rPr>
                <w:b/>
                <w:i/>
                <w:color w:val="auto"/>
              </w:rPr>
              <w:t>nadomeščene</w:t>
            </w:r>
            <w:r w:rsidRPr="00E40558">
              <w:rPr>
                <w:color w:val="auto"/>
              </w:rPr>
              <w:t xml:space="preserve"> z usklajenimi pravili ter </w:t>
            </w:r>
            <w:r w:rsidRPr="00E40558">
              <w:rPr>
                <w:b/>
                <w:i/>
                <w:color w:val="auto"/>
              </w:rPr>
              <w:t>pojasnjene</w:t>
            </w:r>
            <w:r w:rsidRPr="00E40558">
              <w:rPr>
                <w:color w:val="auto"/>
              </w:rPr>
              <w:t xml:space="preserve"> pravice in obveznosti prosilcev in posledice nespoštovanja teh obveznosti ter </w:t>
            </w:r>
            <w:r w:rsidRPr="00E40558">
              <w:rPr>
                <w:b/>
                <w:i/>
                <w:color w:val="auto"/>
              </w:rPr>
              <w:t>vzpostavljeni enaki pogoji</w:t>
            </w:r>
            <w:r w:rsidRPr="00E40558">
              <w:rPr>
                <w:color w:val="auto"/>
              </w:rPr>
              <w:t xml:space="preserve"> za uporabo Uredbe (EU) XXX/XXX (uredba o pogojih za azil) v državah članicah.</w:t>
            </w:r>
          </w:p>
        </w:tc>
        <w:tc>
          <w:tcPr>
            <w:tcW w:w="4876" w:type="dxa"/>
          </w:tcPr>
          <w:p w:rsidR="00E40558" w:rsidRPr="00E40558" w:rsidRDefault="00E40558" w:rsidP="00357F8A">
            <w:pPr>
              <w:pStyle w:val="Normal6"/>
              <w:rPr>
                <w:color w:val="auto"/>
              </w:rPr>
            </w:pPr>
            <w:r w:rsidRPr="00E40558">
              <w:rPr>
                <w:color w:val="auto"/>
              </w:rPr>
              <w:t>(6)</w:t>
            </w:r>
            <w:r w:rsidRPr="00E40558">
              <w:rPr>
                <w:color w:val="auto"/>
              </w:rPr>
              <w:tab/>
              <w:t xml:space="preserve">Skupni postopek za priznanje in odvzem mednarodne zaščite bi moral </w:t>
            </w:r>
            <w:r w:rsidRPr="00E40558">
              <w:rPr>
                <w:b/>
                <w:i/>
                <w:color w:val="auto"/>
              </w:rPr>
              <w:t>ustvarjati spodbude za prosilce, da ostanejo in se integrirajo na ozemlju države članice, pristojne za preučitev njihove prošnje za azil, in sicer tako, da bi</w:t>
            </w:r>
            <w:r w:rsidRPr="00E40558">
              <w:rPr>
                <w:b/>
                <w:color w:val="auto"/>
              </w:rPr>
              <w:t xml:space="preserve"> </w:t>
            </w:r>
            <w:r w:rsidRPr="00E40558">
              <w:rPr>
                <w:color w:val="auto"/>
              </w:rPr>
              <w:t xml:space="preserve">obstoječe diskrecijske določbe </w:t>
            </w:r>
            <w:r w:rsidRPr="00E40558">
              <w:rPr>
                <w:b/>
                <w:i/>
                <w:color w:val="auto"/>
              </w:rPr>
              <w:t>nadomestil</w:t>
            </w:r>
            <w:r w:rsidRPr="00E40558">
              <w:rPr>
                <w:b/>
                <w:color w:val="auto"/>
              </w:rPr>
              <w:t xml:space="preserve"> </w:t>
            </w:r>
            <w:r w:rsidRPr="00E40558">
              <w:rPr>
                <w:color w:val="auto"/>
              </w:rPr>
              <w:t xml:space="preserve">z usklajenimi pravili ter </w:t>
            </w:r>
            <w:r w:rsidRPr="00E40558">
              <w:rPr>
                <w:b/>
                <w:i/>
                <w:color w:val="auto"/>
              </w:rPr>
              <w:t>pojasnil</w:t>
            </w:r>
            <w:r w:rsidRPr="00E40558">
              <w:rPr>
                <w:b/>
                <w:color w:val="auto"/>
              </w:rPr>
              <w:t xml:space="preserve"> </w:t>
            </w:r>
            <w:r w:rsidRPr="00E40558">
              <w:rPr>
                <w:color w:val="auto"/>
              </w:rPr>
              <w:t xml:space="preserve">pravice in obveznosti prosilcev in posledice nespoštovanja teh obveznosti ter </w:t>
            </w:r>
            <w:r w:rsidRPr="00E40558">
              <w:rPr>
                <w:b/>
                <w:i/>
                <w:color w:val="auto"/>
              </w:rPr>
              <w:t>vzpostavil enake pogoje</w:t>
            </w:r>
            <w:r w:rsidRPr="00E40558">
              <w:rPr>
                <w:color w:val="auto"/>
              </w:rPr>
              <w:t xml:space="preserve"> za uporabo Uredbe (EU) XXX/XXX (uredba o pogojih za azil) v državah članicah.</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 xml:space="preserve"> </w:t>
            </w:r>
          </w:p>
        </w:tc>
        <w:tc>
          <w:tcPr>
            <w:tcW w:w="4876" w:type="dxa"/>
          </w:tcPr>
          <w:p w:rsidR="00E40558" w:rsidRPr="00E40558" w:rsidRDefault="00E40558" w:rsidP="00357F8A">
            <w:pPr>
              <w:pStyle w:val="Normal6"/>
              <w:rPr>
                <w:color w:val="auto"/>
              </w:rPr>
            </w:pPr>
            <w:r w:rsidRPr="00E40558">
              <w:rPr>
                <w:color w:val="auto"/>
              </w:rPr>
              <w:t xml:space="preserve">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uredba bi se morala uporabljati za vse prošnje za mednarodno zaščito, podane na ozemlju držav članic, vključno s tistimi, ki so bile podane na zunanji meji, v teritorialnih vodah ali tranzitnih območjih držav članic, ter za odvzem mednarodne zaščite. </w:t>
            </w:r>
            <w:r w:rsidRPr="00E40558">
              <w:rPr>
                <w:b/>
                <w:i/>
                <w:color w:val="auto"/>
              </w:rPr>
              <w:t>Osebe, ki prosijo za mednarodno zaščito in se nahajajo v teritorialnih vodah države članice, bi bilo treba izkrcati in njihove prošnje obravnavati v skladu s to uredbo.</w:t>
            </w:r>
          </w:p>
        </w:tc>
        <w:tc>
          <w:tcPr>
            <w:tcW w:w="4876" w:type="dxa"/>
          </w:tcPr>
          <w:p w:rsidR="00E40558" w:rsidRPr="00E40558" w:rsidRDefault="00E40558" w:rsidP="00357F8A">
            <w:pPr>
              <w:pStyle w:val="Normal6"/>
              <w:rPr>
                <w:color w:val="auto"/>
              </w:rPr>
            </w:pPr>
            <w:r w:rsidRPr="00E40558">
              <w:rPr>
                <w:color w:val="auto"/>
              </w:rPr>
              <w:t>(7)</w:t>
            </w:r>
            <w:r w:rsidRPr="00E40558">
              <w:rPr>
                <w:color w:val="auto"/>
              </w:rPr>
              <w:tab/>
              <w:t>Ta uredba bi se morala uporabljati za vse prošnje za mednarodno zaščito, podane na ozemlju držav članic, vključno s tistimi, ki so bile podane na zunanji meji, v teritorialnih vodah ali tranzitnih območjih držav članic, ter za odvzem mednarodne zaščite.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uredba bi se morala uporabljati za vse prošnje za mednarodno zaščito, podane na ozemlju držav članic, vključno s tistimi, ki so bile podane na zunanji meji, v teritorialnih vodah ali tranzitnih območjih držav članic, ter za odvzem mednarodne zaščite. </w:t>
            </w:r>
            <w:r w:rsidRPr="00E40558">
              <w:rPr>
                <w:b/>
                <w:i/>
                <w:color w:val="auto"/>
              </w:rPr>
              <w:t>Osebe</w:t>
            </w:r>
            <w:r w:rsidRPr="00E40558">
              <w:rPr>
                <w:color w:val="auto"/>
              </w:rPr>
              <w:t xml:space="preserve">, ki prosijo za mednarodno zaščito in se nahajajo v teritorialnih vodah države članice, </w:t>
            </w:r>
            <w:r w:rsidRPr="00E40558">
              <w:rPr>
                <w:b/>
                <w:i/>
                <w:color w:val="auto"/>
              </w:rPr>
              <w:t>bi bilo treba</w:t>
            </w:r>
            <w:r w:rsidRPr="00E40558">
              <w:rPr>
                <w:color w:val="auto"/>
              </w:rPr>
              <w:t xml:space="preserve"> izkrcati in njihove prošnje obravnavati v skladu s to uredbo.</w:t>
            </w:r>
          </w:p>
        </w:tc>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uredba bi se morala uporabljati za vse prošnje za mednarodno zaščito, podane na ozemlju držav članic, vključno s tistimi, ki so bile podane na zunanji meji, v teritorialnih vodah ali tranzitnih območjih držav članic, ter za odvzem mednarodne zaščite. </w:t>
            </w:r>
            <w:r w:rsidRPr="00E40558">
              <w:rPr>
                <w:b/>
                <w:i/>
                <w:color w:val="auto"/>
              </w:rPr>
              <w:t>V skladu z načelom nevračanja bi bilo treba osebe</w:t>
            </w:r>
            <w:r w:rsidRPr="00E40558">
              <w:rPr>
                <w:color w:val="auto"/>
              </w:rPr>
              <w:t>, ki prosijo za mednarodno zaščito in se nahajajo v teritorialnih vodah države članice, izkrcati in njihove prošnje obravnavati v skladu s to uredbo.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w:t>
            </w:r>
            <w:r w:rsidRPr="00E40558">
              <w:rPr>
                <w:b/>
                <w:i/>
                <w:color w:val="auto"/>
              </w:rPr>
              <w:t>uredba</w:t>
            </w:r>
            <w:r w:rsidRPr="00E40558">
              <w:rPr>
                <w:color w:val="auto"/>
              </w:rPr>
              <w:t xml:space="preserve"> bi se morala uporabljati za vse prošnje za mednarodno zaščito, podane na ozemlju držav članic, vključno s tistimi, ki so bile podane na zunanji meji, v teritorialnih vodah ali tranzitnih območjih držav članic, ter za odvzem mednarodne zaščite. Osebe, ki prosijo za mednarodno zaščito in se nahajajo v teritorialnih vodah države članice, bi bilo treba izkrcati in njihove prošnje obravnavati v skladu s to </w:t>
            </w:r>
            <w:r w:rsidRPr="00E40558">
              <w:rPr>
                <w:b/>
                <w:i/>
                <w:color w:val="auto"/>
              </w:rPr>
              <w:t>uredbo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w:t>
            </w:r>
            <w:r w:rsidRPr="00E40558">
              <w:rPr>
                <w:b/>
                <w:i/>
                <w:color w:val="auto"/>
              </w:rPr>
              <w:t>direktiva</w:t>
            </w:r>
            <w:r w:rsidRPr="00E40558">
              <w:rPr>
                <w:color w:val="auto"/>
              </w:rPr>
              <w:t xml:space="preserve"> bi se morala uporabljati za vse prošnje za mednarodno zaščito, podane na ozemlju držav članic, vključno s tistimi, ki so bile podane na zunanji meji, v teritorialnih vodah ali tranzitnih območjih držav članic, ter za odvzem mednarodne zaščite. Osebe, ki prosijo za mednarodno zaščito in se nahajajo v teritorialnih vodah države članice, bi bilo treba izkrcati in njihove prošnje obravnavati v skladu s to </w:t>
            </w:r>
            <w:r w:rsidRPr="00E40558">
              <w:rPr>
                <w:b/>
                <w:i/>
                <w:color w:val="auto"/>
              </w:rPr>
              <w:t>direktivo</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uredba bi se morala uporabljati za </w:t>
            </w:r>
            <w:r w:rsidRPr="00E40558">
              <w:rPr>
                <w:b/>
                <w:i/>
                <w:color w:val="auto"/>
              </w:rPr>
              <w:t>vse</w:t>
            </w:r>
            <w:r w:rsidRPr="00E40558">
              <w:rPr>
                <w:color w:val="auto"/>
              </w:rPr>
              <w:t xml:space="preserve"> prošnje za mednarodno zaščito, podane na ozemlju držav članic, vključno s tistimi, ki so bile podane na zunanji meji, v teritorialnih vodah ali tranzitnih območjih držav članic, ter za odvzem mednarodne zaščite. Osebe, ki prosijo za mednarodno zaščito in se nahajajo v teritorialnih vodah države članice, bi bilo treba izkrcati in njihove prošnje obravnavati v skladu s to uredbo.</w:t>
            </w:r>
          </w:p>
        </w:tc>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uredba bi se morala uporabljati </w:t>
            </w:r>
            <w:r w:rsidRPr="00E40558">
              <w:rPr>
                <w:b/>
                <w:i/>
                <w:color w:val="auto"/>
              </w:rPr>
              <w:t>le</w:t>
            </w:r>
            <w:r w:rsidRPr="00E40558">
              <w:rPr>
                <w:color w:val="auto"/>
              </w:rPr>
              <w:t xml:space="preserve"> za prošnje za mednarodno zaščito, podane na ozemlju držav članic, vključno s tistimi, ki so bile podane na zunanji meji, v teritorialnih vodah ali tranzitnih območjih držav članic, ter za odvzem mednarodne zaščite. Osebe, ki prosijo za mednarodno zaščito in se nahajajo v teritorialnih vodah države članice, bi bilo treba izkrcati in njihove prošnje obravnavati v skladu s to uredbo.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w:t>
            </w:r>
            <w:r w:rsidRPr="00E40558">
              <w:rPr>
                <w:b/>
                <w:i/>
                <w:color w:val="auto"/>
              </w:rPr>
              <w:t>uredba</w:t>
            </w:r>
            <w:r w:rsidRPr="00E40558">
              <w:rPr>
                <w:color w:val="auto"/>
              </w:rPr>
              <w:t xml:space="preserve"> bi se morala uporabljati za vse prošnje za mednarodno zaščito, podane na ozemlju držav članic, vključno s tistimi, ki so bile podane na zunanji meji, v teritorialnih vodah ali tranzitnih območjih držav članic, ter za odvzem mednarodne zaščite. Osebe, ki prosijo za mednarodno zaščito in se nahajajo v teritorialnih vodah države članice, bi bilo treba izkrcati in njihove prošnje obravnavati v skladu s to </w:t>
            </w:r>
            <w:r w:rsidRPr="00E40558">
              <w:rPr>
                <w:b/>
                <w:i/>
                <w:color w:val="auto"/>
              </w:rPr>
              <w:t>uredbo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(7)</w:t>
            </w:r>
            <w:r w:rsidRPr="00E40558">
              <w:rPr>
                <w:color w:val="auto"/>
              </w:rPr>
              <w:tab/>
              <w:t xml:space="preserve">Ta </w:t>
            </w:r>
            <w:r w:rsidRPr="00E40558">
              <w:rPr>
                <w:b/>
                <w:i/>
                <w:color w:val="auto"/>
              </w:rPr>
              <w:t>direktiva</w:t>
            </w:r>
            <w:r w:rsidRPr="00E40558">
              <w:rPr>
                <w:color w:val="auto"/>
              </w:rPr>
              <w:t xml:space="preserve"> bi se morala uporabljati za vse prošnje za mednarodno zaščito, podane na ozemlju držav članic, vključno s tistimi, ki so bile podane na zunanji meji, v teritorialnih vodah ali tranzitnih območjih držav članic, ter za odvzem mednarodne zaščite. Osebe, ki prosijo za mednarodno zaščito in se nahajajo v teritorialnih vodah države članice, bi bilo treba izkrcati in njihove prošnje obravnavati v skladu s to </w:t>
            </w:r>
            <w:r w:rsidRPr="00E40558">
              <w:rPr>
                <w:b/>
                <w:i/>
                <w:color w:val="auto"/>
              </w:rPr>
              <w:t>direktivo</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209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(8)</w:t>
            </w:r>
            <w:r w:rsidRPr="00E40558">
              <w:rPr>
                <w:color w:val="auto"/>
              </w:rPr>
              <w:tab/>
              <w:t xml:space="preserve">Ta uredba bi se morala uporabljati za prošnje za mednarodno zaščito v postopku, s katerim se prouči, ali so prosilci upravičeni do mednarodne zaščite v skladu z Uredbo (EU) XXX/XXX (uredba o pogojih za azil). </w:t>
            </w:r>
            <w:r w:rsidRPr="00E40558">
              <w:rPr>
                <w:b/>
                <w:i/>
                <w:color w:val="auto"/>
              </w:rPr>
              <w:t>Države članice lahko poleg mednarodne zaščite v skladu s svojim nacionalnim pravom priznajo tudi druge nacionalne humanitarne statuse tistim, ki ne izpolnjujejo pogojev za status begunca ali subsidiarne zaščite. Državam članicam bi bilo treba za racionalizacijo njihovih postopkov omogočiti, da to uredbo uporabljajo tudi za prošnje za kakršno koli drugo tovrstno zaščito.</w:t>
            </w:r>
          </w:p>
        </w:tc>
        <w:tc>
          <w:tcPr>
            <w:tcW w:w="4876" w:type="dxa"/>
          </w:tcPr>
          <w:p w:rsidR="00E40558" w:rsidRPr="00E40558" w:rsidRDefault="00E40558" w:rsidP="00357F8A">
            <w:pPr>
              <w:pStyle w:val="Normal6"/>
              <w:rPr>
                <w:color w:val="auto"/>
              </w:rPr>
            </w:pPr>
            <w:r w:rsidRPr="00E40558">
              <w:rPr>
                <w:color w:val="auto"/>
              </w:rPr>
              <w:t>(8)</w:t>
            </w:r>
            <w:r w:rsidRPr="00E40558">
              <w:rPr>
                <w:color w:val="auto"/>
              </w:rPr>
              <w:tab/>
              <w:t>Ta uredba bi se morala uporabljati za prošnje za mednarodno zaščito v postopku, s katerim se prouči, ali so prosilci upravičeni do mednarodne zaščite v skladu z Uredbo (EU) XXX/XXX (uredba o pogojih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(8)</w:t>
            </w:r>
            <w:r w:rsidRPr="00E40558">
              <w:rPr>
                <w:color w:val="auto"/>
              </w:rPr>
              <w:tab/>
              <w:t xml:space="preserve">Ta </w:t>
            </w:r>
            <w:r w:rsidRPr="00E40558">
              <w:rPr>
                <w:b/>
                <w:i/>
                <w:color w:val="auto"/>
              </w:rPr>
              <w:t>uredba</w:t>
            </w:r>
            <w:r w:rsidRPr="00E40558">
              <w:rPr>
                <w:color w:val="auto"/>
              </w:rPr>
              <w:t xml:space="preserve"> bi se morala uporabljati za prošnje za mednarodno zaščito v postopku, s katerim se prouči, ali so prosilci upravičeni do mednarodne zaščite v skladu z Uredbo (EU) XXX/XXX (uredba o pogojih za azil). Države članice lahko poleg mednarodne zaščite v skladu s svojim nacionalnim pravom priznajo tudi druge nacionalne humanitarne statuse tistim, ki ne izpolnjujejo pogojev za status begunca ali subsidiarne zaščite. Državam članicam bi bilo treba za racionalizacijo njihovih postopkov omogočiti, da to </w:t>
            </w:r>
            <w:r w:rsidRPr="00E40558">
              <w:rPr>
                <w:b/>
                <w:i/>
                <w:color w:val="auto"/>
              </w:rPr>
              <w:t>uredbo</w:t>
            </w:r>
            <w:r w:rsidRPr="00E40558">
              <w:rPr>
                <w:color w:val="auto"/>
              </w:rPr>
              <w:t xml:space="preserve"> uporabljajo tudi za prošnje za kakršno koli drugo tovrstno zaščito.</w:t>
            </w:r>
          </w:p>
        </w:tc>
        <w:tc>
          <w:tcPr>
            <w:tcW w:w="4876" w:type="dxa"/>
          </w:tcPr>
          <w:p w:rsidR="00E40558" w:rsidRPr="00E40558" w:rsidRDefault="00E40558" w:rsidP="00357F8A">
            <w:pPr>
              <w:pStyle w:val="Normal6"/>
              <w:rPr>
                <w:color w:val="auto"/>
              </w:rPr>
            </w:pPr>
            <w:r w:rsidRPr="00E40558">
              <w:rPr>
                <w:color w:val="auto"/>
              </w:rPr>
              <w:t>(8)</w:t>
            </w:r>
            <w:r w:rsidRPr="00E40558">
              <w:rPr>
                <w:color w:val="auto"/>
              </w:rPr>
              <w:tab/>
              <w:t xml:space="preserve">Ta </w:t>
            </w:r>
            <w:r w:rsidRPr="00E40558">
              <w:rPr>
                <w:b/>
                <w:i/>
                <w:color w:val="auto"/>
              </w:rPr>
              <w:t>direktiva</w:t>
            </w:r>
            <w:r w:rsidRPr="00E40558">
              <w:rPr>
                <w:color w:val="auto"/>
              </w:rPr>
              <w:t xml:space="preserve"> bi se morala uporabljati za prošnje za mednarodno zaščito v postopku, s katerim se prouči, ali so prosilci upravičeni do mednarodne zaščite v skladu z Uredbo (EU) XXX/XXX (uredba o pogojih za azil). Države članice lahko poleg mednarodne zaščite v skladu s svojim nacionalnim pravom priznajo tudi druge nacionalne humanitarne statuse tistim, ki ne izpolnjujejo pogojev za status begunca ali subsidiarne zaščite. Državam članicam bi bilo treba za racionalizacijo njihovih postopkov omogočiti, da to </w:t>
            </w:r>
            <w:r w:rsidRPr="00E40558">
              <w:rPr>
                <w:b/>
                <w:i/>
                <w:color w:val="auto"/>
              </w:rPr>
              <w:t>direktivo</w:t>
            </w:r>
            <w:r w:rsidRPr="00E40558">
              <w:rPr>
                <w:color w:val="auto"/>
              </w:rPr>
              <w:t xml:space="preserve"> uporabljajo tudi za prošnje za kakršno koli drugo tovrstno zaščito.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(8)</w:t>
            </w:r>
            <w:r w:rsidRPr="00E40558">
              <w:rPr>
                <w:color w:val="auto"/>
              </w:rPr>
              <w:tab/>
              <w:t xml:space="preserve">Ta </w:t>
            </w:r>
            <w:r w:rsidRPr="00E40558">
              <w:rPr>
                <w:b/>
                <w:i/>
                <w:color w:val="auto"/>
              </w:rPr>
              <w:t>uredba</w:t>
            </w:r>
            <w:r w:rsidRPr="00E40558">
              <w:rPr>
                <w:color w:val="auto"/>
              </w:rPr>
              <w:t xml:space="preserve"> bi se morala uporabljati za prošnje za mednarodno zaščito v postopku, s katerim se prouči, ali so prosilci upravičeni do mednarodne zaščite v skladu z Uredbo (EU) XXX/XXX (uredba o pogojih za azil). Države članice lahko poleg mednarodne zaščite v skladu s svojim nacionalnim pravom priznajo tudi druge nacionalne humanitarne statuse tistim, ki ne izpolnjujejo pogojev za status begunca ali subsidiarne zaščite. Državam članicam bi bilo treba za racionalizacijo njihovih postopkov omogočiti, da to </w:t>
            </w:r>
            <w:r w:rsidRPr="00E40558">
              <w:rPr>
                <w:b/>
                <w:i/>
                <w:color w:val="auto"/>
              </w:rPr>
              <w:t>uredbo</w:t>
            </w:r>
            <w:r w:rsidRPr="00E40558">
              <w:rPr>
                <w:color w:val="auto"/>
              </w:rPr>
              <w:t xml:space="preserve"> uporabljajo tudi za prošnje za kakršno koli drugo tovrstno zaščito.</w:t>
            </w:r>
          </w:p>
        </w:tc>
        <w:tc>
          <w:tcPr>
            <w:tcW w:w="4876" w:type="dxa"/>
          </w:tcPr>
          <w:p w:rsidR="00E40558" w:rsidRPr="00E40558" w:rsidRDefault="00E40558" w:rsidP="00357F8A">
            <w:pPr>
              <w:pStyle w:val="Normal6"/>
              <w:rPr>
                <w:color w:val="auto"/>
              </w:rPr>
            </w:pPr>
            <w:r w:rsidRPr="00E40558">
              <w:rPr>
                <w:color w:val="auto"/>
              </w:rPr>
              <w:t>(8)</w:t>
            </w:r>
            <w:r w:rsidRPr="00E40558">
              <w:rPr>
                <w:color w:val="auto"/>
              </w:rPr>
              <w:tab/>
              <w:t xml:space="preserve">Ta </w:t>
            </w:r>
            <w:r w:rsidRPr="00E40558">
              <w:rPr>
                <w:b/>
                <w:i/>
                <w:color w:val="auto"/>
              </w:rPr>
              <w:t>direktiva</w:t>
            </w:r>
            <w:r w:rsidRPr="00E40558">
              <w:rPr>
                <w:color w:val="auto"/>
              </w:rPr>
              <w:t xml:space="preserve"> bi se morala uporabljati za prošnje za mednarodno zaščito v postopku, s katerim se prouči, ali so prosilci upravičeni do mednarodne zaščite v skladu z Uredbo (EU) XXX/XXX (uredba o pogojih za azil). Države članice lahko poleg mednarodne zaščite v skladu s svojim nacionalnim pravom priznajo tudi druge nacionalne humanitarne statuse tistim, ki ne izpolnjujejo pogojev za status begunca ali subsidiarne zaščite. Državam članicam bi bilo treba za racionalizacijo njihovih postopkov omogočiti, da to </w:t>
            </w:r>
            <w:r w:rsidRPr="00E40558">
              <w:rPr>
                <w:b/>
                <w:i/>
                <w:color w:val="auto"/>
              </w:rPr>
              <w:t>direktivo</w:t>
            </w:r>
            <w:r w:rsidRPr="00E40558">
              <w:rPr>
                <w:color w:val="auto"/>
              </w:rPr>
              <w:t xml:space="preserve"> uporabljajo tudi za prošnje za kakršno koli drugo tovrstno zaščito.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Beatrix von Storch</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(8)</w:t>
            </w:r>
            <w:r w:rsidRPr="00E40558">
              <w:rPr>
                <w:color w:val="auto"/>
              </w:rPr>
              <w:tab/>
              <w:t xml:space="preserve">Ta uredba bi se morala uporabljati za prošnje za mednarodno zaščito v postopku, s katerim se prouči, ali so prosilci upravičeni do mednarodne zaščite v skladu z Uredbo (EU) XXX/XXX (uredba o pogojih za azil). Države članice lahko poleg mednarodne zaščite v skladu s svojim nacionalnim pravom priznajo tudi druge nacionalne humanitarne statuse tistim, ki ne izpolnjujejo pogojev za status begunca </w:t>
            </w:r>
            <w:r w:rsidRPr="00E40558">
              <w:rPr>
                <w:b/>
                <w:i/>
                <w:color w:val="auto"/>
              </w:rPr>
              <w:t>ali subsidiarne zaščite</w:t>
            </w:r>
            <w:r w:rsidRPr="00E40558">
              <w:rPr>
                <w:color w:val="auto"/>
              </w:rPr>
              <w:t>. Državam članicam bi bilo treba za racionalizacijo njihovih postopkov omogočiti, da to uredbo uporabljajo tudi za prošnje za kakršno koli drugo tovrstno zaščito.</w:t>
            </w:r>
          </w:p>
        </w:tc>
        <w:tc>
          <w:tcPr>
            <w:tcW w:w="4876" w:type="dxa"/>
          </w:tcPr>
          <w:p w:rsidR="00E40558" w:rsidRPr="00E40558" w:rsidRDefault="00E40558" w:rsidP="00357F8A">
            <w:pPr>
              <w:pStyle w:val="Normal6"/>
              <w:rPr>
                <w:color w:val="auto"/>
              </w:rPr>
            </w:pPr>
            <w:r w:rsidRPr="00E40558">
              <w:rPr>
                <w:color w:val="auto"/>
              </w:rPr>
              <w:t>(8)</w:t>
            </w:r>
            <w:r w:rsidRPr="00E40558">
              <w:rPr>
                <w:color w:val="auto"/>
              </w:rPr>
              <w:tab/>
              <w:t>Ta uredba bi se morala uporabljati za prošnje za mednarodno zaščito v postopku, s katerim se prouči, ali so prosilci upravičeni do mednarodne zaščite v skladu z Uredbo (EU) XXX/XXX (uredba o pogojih za azil). Države članice lahko poleg mednarodne zaščite v skladu s svojim nacionalnim pravom priznajo tudi druge nacionalne humanitarne statuse tistim, ki ne izpolnjujejo pogojev za status begunca. Državam članicam bi bilo treba za racionalizacijo njihovih postopkov omogočiti, da to uredbo uporabljajo tudi za prošnje za kakršno koli drugo tovrstno zaščito.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(9)</w:t>
            </w:r>
            <w:r w:rsidRPr="00E40558">
              <w:rPr>
                <w:color w:val="auto"/>
              </w:rPr>
              <w:tab/>
              <w:t xml:space="preserve">Pri obravnavanju oseb, ki sodijo na področje uporabe te </w:t>
            </w:r>
            <w:r w:rsidRPr="00E40558">
              <w:rPr>
                <w:b/>
                <w:i/>
                <w:color w:val="auto"/>
              </w:rPr>
              <w:t>uredbe</w:t>
            </w:r>
            <w:r w:rsidRPr="00E40558">
              <w:rPr>
                <w:color w:val="auto"/>
              </w:rPr>
              <w:t>, države članice zavezujejo obveznosti iz instrumentov mednarodnega prava, katerih pogodbenice so.</w:t>
            </w:r>
          </w:p>
        </w:tc>
        <w:tc>
          <w:tcPr>
            <w:tcW w:w="4876" w:type="dxa"/>
          </w:tcPr>
          <w:p w:rsidR="00E40558" w:rsidRPr="00E40558" w:rsidRDefault="00E40558" w:rsidP="00357F8A">
            <w:pPr>
              <w:pStyle w:val="Normal6"/>
              <w:rPr>
                <w:color w:val="auto"/>
              </w:rPr>
            </w:pPr>
            <w:r w:rsidRPr="00E40558">
              <w:rPr>
                <w:color w:val="auto"/>
              </w:rPr>
              <w:t>(9)</w:t>
            </w:r>
            <w:r w:rsidRPr="00E40558">
              <w:rPr>
                <w:color w:val="auto"/>
              </w:rPr>
              <w:tab/>
              <w:t xml:space="preserve">Pri obravnavanju oseb, ki sodijo na področje uporabe te </w:t>
            </w:r>
            <w:r w:rsidRPr="00E40558">
              <w:rPr>
                <w:b/>
                <w:i/>
                <w:color w:val="auto"/>
              </w:rPr>
              <w:t>direktive</w:t>
            </w:r>
            <w:r w:rsidRPr="00E40558">
              <w:rPr>
                <w:color w:val="auto"/>
              </w:rPr>
              <w:t>, države članice zavezujejo obveznosti iz instrumentov mednarodnega prava, katerih pogodbenice so.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(9)</w:t>
            </w:r>
            <w:r w:rsidRPr="00E40558">
              <w:rPr>
                <w:color w:val="auto"/>
              </w:rPr>
              <w:tab/>
              <w:t xml:space="preserve">Pri obravnavanju oseb, ki sodijo na področje uporabe te </w:t>
            </w:r>
            <w:r w:rsidRPr="00E40558">
              <w:rPr>
                <w:b/>
                <w:i/>
                <w:color w:val="auto"/>
              </w:rPr>
              <w:t>uredbe</w:t>
            </w:r>
            <w:r w:rsidRPr="00E40558">
              <w:rPr>
                <w:color w:val="auto"/>
              </w:rPr>
              <w:t>, države članice zavezujejo obveznosti iz instrumentov mednarodnega prava, katerih pogodbenice so.</w:t>
            </w:r>
          </w:p>
        </w:tc>
        <w:tc>
          <w:tcPr>
            <w:tcW w:w="4876" w:type="dxa"/>
          </w:tcPr>
          <w:p w:rsidR="00E40558" w:rsidRPr="00E40558" w:rsidRDefault="00E40558" w:rsidP="00357F8A">
            <w:pPr>
              <w:pStyle w:val="Normal6"/>
              <w:rPr>
                <w:color w:val="auto"/>
              </w:rPr>
            </w:pPr>
            <w:r w:rsidRPr="00E40558">
              <w:rPr>
                <w:color w:val="auto"/>
              </w:rPr>
              <w:t>(9)</w:t>
            </w:r>
            <w:r w:rsidRPr="00E40558">
              <w:rPr>
                <w:color w:val="auto"/>
              </w:rPr>
              <w:tab/>
              <w:t xml:space="preserve">Pri obravnavanju oseb, ki sodijo na področje uporabe te </w:t>
            </w:r>
            <w:r w:rsidRPr="00E40558">
              <w:rPr>
                <w:b/>
                <w:i/>
                <w:color w:val="auto"/>
              </w:rPr>
              <w:t>direktive</w:t>
            </w:r>
            <w:r w:rsidRPr="00E40558">
              <w:rPr>
                <w:color w:val="auto"/>
              </w:rPr>
              <w:t>, države članice zavezujejo obveznosti iz instrumentov mednarodnega prava, katerih pogodbenice so.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(10)</w:t>
            </w:r>
            <w:r w:rsidRPr="00E40558">
              <w:rPr>
                <w:color w:val="auto"/>
              </w:rPr>
              <w:tab/>
            </w:r>
            <w:r w:rsidRPr="00E40558">
              <w:rPr>
                <w:b/>
                <w:i/>
                <w:color w:val="auto"/>
              </w:rPr>
              <w:t>Vire Sklada za azil, migracije in vključevanje bi bilo treba uporabiti, da se zagotovi ustrezna podpora prizadevanjem držav članic pri uporabi te uredbe, zlasti tistim državam članicam, ki se soočajo s posebnimi in nesorazmernimi pritiski na njihove azilne in sprejemne sisteme.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Bodil Valero,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(10)</w:t>
            </w:r>
            <w:r w:rsidRPr="00E40558">
              <w:rPr>
                <w:color w:val="auto"/>
              </w:rPr>
              <w:tab/>
              <w:t>Vire Sklada za azil, migracije in vključevanje bi bilo treba uporabiti, da se zagotovi ustrezna podpora prizadevanjem držav članic pri uporabi te uredbe, zlasti tistim državam članicam, ki se soočajo s posebnimi in nesorazmernimi pritiski na njihove azilne in sprejemne sisteme.</w:t>
            </w:r>
          </w:p>
        </w:tc>
        <w:tc>
          <w:tcPr>
            <w:tcW w:w="4876" w:type="dxa"/>
          </w:tcPr>
          <w:p w:rsidR="00E40558" w:rsidRPr="00E40558" w:rsidRDefault="00E40558" w:rsidP="00357F8A">
            <w:pPr>
              <w:pStyle w:val="Normal6"/>
              <w:rPr>
                <w:color w:val="auto"/>
              </w:rPr>
            </w:pPr>
            <w:r w:rsidRPr="00E40558">
              <w:rPr>
                <w:color w:val="auto"/>
              </w:rPr>
              <w:t>(10)</w:t>
            </w:r>
            <w:r w:rsidRPr="00E40558">
              <w:rPr>
                <w:color w:val="auto"/>
              </w:rPr>
              <w:tab/>
              <w:t xml:space="preserve">Vire Sklada za azil, migracije in vključevanje bi bilo treba uporabiti, da se zagotovi ustrezna podpora prizadevanjem držav članic pri uporabi te uredbe, zlasti tistim državam članicam, ki se soočajo s posebnimi in nesorazmernimi pritiski na njihove azilne in sprejemne sisteme. </w:t>
            </w:r>
            <w:r w:rsidRPr="00E40558">
              <w:rPr>
                <w:b/>
                <w:i/>
                <w:color w:val="auto"/>
              </w:rPr>
              <w:t>Ustrezna sredstva se zagotovijo lokalnim in regionalnim organom, mednarodnim organizacijam in organizacijam civilne družbe, vključno z možnostjo, da imajo lokalni in regionalni organi neposreden dostop do Sklada za azil, migracije in vključevanje (AMIF).</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(10)</w:t>
            </w:r>
            <w:r w:rsidRPr="00E40558">
              <w:rPr>
                <w:color w:val="auto"/>
              </w:rPr>
              <w:tab/>
              <w:t xml:space="preserve">Vire Sklada za azil, migracije in vključevanje bi bilo treba uporabiti, da se zagotovi ustrezna podpora prizadevanjem držav članic pri uporabi te </w:t>
            </w:r>
            <w:r w:rsidRPr="00E40558">
              <w:rPr>
                <w:b/>
                <w:i/>
                <w:color w:val="auto"/>
              </w:rPr>
              <w:t>uredbe</w:t>
            </w:r>
            <w:r w:rsidRPr="00E40558">
              <w:rPr>
                <w:color w:val="auto"/>
              </w:rPr>
              <w:t>, zlasti tistim državam članicam, ki se soočajo s posebnimi in nesorazmernimi pritiski na njihove azilne in sprejemne sisteme.</w:t>
            </w:r>
          </w:p>
        </w:tc>
        <w:tc>
          <w:tcPr>
            <w:tcW w:w="4876" w:type="dxa"/>
          </w:tcPr>
          <w:p w:rsidR="00E40558" w:rsidRPr="00E40558" w:rsidRDefault="00E40558" w:rsidP="00357F8A">
            <w:pPr>
              <w:pStyle w:val="Normal6"/>
              <w:rPr>
                <w:color w:val="auto"/>
              </w:rPr>
            </w:pPr>
            <w:r w:rsidRPr="00E40558">
              <w:rPr>
                <w:color w:val="auto"/>
              </w:rPr>
              <w:t>(10)</w:t>
            </w:r>
            <w:r w:rsidRPr="00E40558">
              <w:rPr>
                <w:color w:val="auto"/>
              </w:rPr>
              <w:tab/>
              <w:t xml:space="preserve">Vire Sklada za azil, migracije in vključevanje bi bilo treba uporabiti, da se zagotovi ustrezna podpora prizadevanjem držav članic pri uporabi te </w:t>
            </w:r>
            <w:r w:rsidRPr="00E40558">
              <w:rPr>
                <w:b/>
                <w:i/>
                <w:color w:val="auto"/>
              </w:rPr>
              <w:t>direktive</w:t>
            </w:r>
            <w:r w:rsidRPr="00E40558">
              <w:rPr>
                <w:color w:val="auto"/>
              </w:rPr>
              <w:t>, zlasti tistim državam članicam, ki se soočajo s posebnimi in nesorazmernimi pritiski na njihove azilne in sprejemne sisteme.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(10)</w:t>
            </w:r>
            <w:r w:rsidRPr="00E40558">
              <w:rPr>
                <w:color w:val="auto"/>
              </w:rPr>
              <w:tab/>
              <w:t xml:space="preserve">Vire Sklada za azil, migracije in vključevanje bi bilo treba uporabiti, da se zagotovi ustrezna podpora prizadevanjem držav članic pri uporabi te </w:t>
            </w:r>
            <w:r w:rsidRPr="00E40558">
              <w:rPr>
                <w:b/>
                <w:i/>
                <w:color w:val="auto"/>
              </w:rPr>
              <w:t>uredbe</w:t>
            </w:r>
            <w:r w:rsidRPr="00E40558">
              <w:rPr>
                <w:color w:val="auto"/>
              </w:rPr>
              <w:t>, zlasti tistim državam članicam, ki se soočajo s posebnimi in nesorazmernimi pritiski na njihove azilne in sprejemne sisteme.</w:t>
            </w:r>
          </w:p>
        </w:tc>
        <w:tc>
          <w:tcPr>
            <w:tcW w:w="4876" w:type="dxa"/>
          </w:tcPr>
          <w:p w:rsidR="00E40558" w:rsidRPr="00E40558" w:rsidRDefault="00E40558" w:rsidP="00357F8A">
            <w:pPr>
              <w:pStyle w:val="Normal6"/>
              <w:rPr>
                <w:color w:val="auto"/>
              </w:rPr>
            </w:pPr>
            <w:r w:rsidRPr="00E40558">
              <w:rPr>
                <w:color w:val="auto"/>
              </w:rPr>
              <w:t>(10)</w:t>
            </w:r>
            <w:r w:rsidRPr="00E40558">
              <w:rPr>
                <w:color w:val="auto"/>
              </w:rPr>
              <w:tab/>
              <w:t xml:space="preserve">Vire Sklada za azil, migracije in vključevanje bi bilo treba uporabiti, da se zagotovi ustrezna podpora prizadevanjem držav članic pri uporabi te </w:t>
            </w:r>
            <w:r w:rsidRPr="00E40558">
              <w:rPr>
                <w:b/>
                <w:i/>
                <w:color w:val="auto"/>
              </w:rPr>
              <w:t>direktive</w:t>
            </w:r>
            <w:r w:rsidRPr="00E40558">
              <w:rPr>
                <w:color w:val="auto"/>
              </w:rPr>
              <w:t>, zlasti tistim državam članicam, ki se soočajo s posebnimi in nesorazmernimi pritiski na njihove azilne in sprejemne sisteme.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219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w:t>
            </w:r>
            <w:r w:rsidRPr="00E40558">
              <w:rPr>
                <w:b/>
                <w:i/>
                <w:color w:val="auto"/>
              </w:rPr>
              <w:t>uredbe</w:t>
            </w:r>
            <w:r w:rsidRPr="00E40558">
              <w:rPr>
                <w:color w:val="auto"/>
              </w:rPr>
              <w:t>, zlasti z zagotavljanjem strokovnjakov, ki nacionalnim organom pomagajo pri prejemu, registraciji in obravnavi prošenj za mednarodno zaščito</w:t>
            </w:r>
            <w:r w:rsidRPr="00E40558">
              <w:rPr>
                <w:b/>
                <w:i/>
                <w:color w:val="auto"/>
              </w:rPr>
              <w:t>, ter z zagotavljanjem posodobljenih informacij o tretjih državah, vključno z informacijami o izvorni državi in smernicami o razmerah v posameznih izvornih državah</w:t>
            </w:r>
            <w:r w:rsidRPr="00E40558">
              <w:rPr>
                <w:color w:val="auto"/>
              </w:rPr>
              <w:t xml:space="preserve">. Države članice bi morale pri uporabi te </w:t>
            </w:r>
            <w:r w:rsidRPr="00E40558">
              <w:rPr>
                <w:b/>
                <w:i/>
                <w:color w:val="auto"/>
              </w:rPr>
              <w:t>uredbe</w:t>
            </w:r>
            <w:r w:rsidRPr="00E40558">
              <w:rPr>
                <w:color w:val="auto"/>
              </w:rPr>
              <w:t xml:space="preserve"> upoštevati </w:t>
            </w:r>
            <w:r w:rsidRPr="00E40558">
              <w:rPr>
                <w:b/>
                <w:i/>
                <w:color w:val="auto"/>
              </w:rPr>
              <w:t>operativne standarde, kazalnike, smernice in</w:t>
            </w:r>
            <w:r w:rsidRPr="00E40558">
              <w:rPr>
                <w:color w:val="auto"/>
              </w:rPr>
              <w:t xml:space="preserve"> dobre prakse, ki jih je razvila Agencija Evropske unije za azil.</w:t>
            </w:r>
          </w:p>
        </w:tc>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w:t>
            </w:r>
            <w:r w:rsidRPr="00E40558">
              <w:rPr>
                <w:b/>
                <w:i/>
                <w:color w:val="auto"/>
              </w:rPr>
              <w:t>direktive</w:t>
            </w:r>
            <w:r w:rsidRPr="00E40558">
              <w:rPr>
                <w:color w:val="auto"/>
              </w:rPr>
              <w:t xml:space="preserve">, zlasti z zagotavljanjem strokovnjakov, ki nacionalnim organom pomagajo pri prejemu, registraciji in obravnavi prošenj za mednarodno zaščito. Države članice bi morale pri uporabi te </w:t>
            </w:r>
            <w:r w:rsidRPr="00E40558">
              <w:rPr>
                <w:b/>
                <w:i/>
                <w:color w:val="auto"/>
              </w:rPr>
              <w:t xml:space="preserve">direktive spoštovati temeljne pravice in </w:t>
            </w:r>
            <w:r w:rsidRPr="00E40558">
              <w:rPr>
                <w:color w:val="auto"/>
              </w:rPr>
              <w:t xml:space="preserve"> upoštevati dobre prakse, ki jih je razvila Agencija Evropske unije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uredbe, zlasti z zagotavljanjem strokovnjakov, ki nacionalnim organom pomagajo pri prejemu, registraciji in obravnavi prošenj za mednarodno zaščito, ter z zagotavljanjem posodobljenih informacij o </w:t>
            </w:r>
            <w:r w:rsidRPr="00E40558">
              <w:rPr>
                <w:b/>
                <w:i/>
                <w:color w:val="auto"/>
              </w:rPr>
              <w:t>tretjih državah, vključno z informacijami o</w:t>
            </w:r>
            <w:r w:rsidRPr="00E40558">
              <w:rPr>
                <w:color w:val="auto"/>
              </w:rPr>
              <w:t xml:space="preserve"> izvorni državi in </w:t>
            </w:r>
            <w:r w:rsidRPr="00E40558">
              <w:rPr>
                <w:b/>
                <w:i/>
                <w:color w:val="auto"/>
              </w:rPr>
              <w:t>smernicami</w:t>
            </w:r>
            <w:r w:rsidRPr="00E40558">
              <w:rPr>
                <w:color w:val="auto"/>
              </w:rPr>
              <w:t xml:space="preserve"> o razmerah v posameznih izvornih državah. Države članice bi morale pri uporabi te uredbe upoštevati operativne standarde, kazalnike, smernice in dobre prakse, ki jih je razvila Agencija Evropske unije za azil.</w:t>
            </w:r>
          </w:p>
        </w:tc>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uredbe, zlasti z zagotavljanjem strokovnjakov, ki nacionalnim organom pomagajo pri prejemu, registraciji in obravnavi prošenj za mednarodno zaščito, ter z zagotavljanjem posodobljenih informacij o izvorni državi in </w:t>
            </w:r>
            <w:r w:rsidRPr="00E40558">
              <w:rPr>
                <w:b/>
                <w:i/>
                <w:color w:val="auto"/>
              </w:rPr>
              <w:t>smernic</w:t>
            </w:r>
            <w:r w:rsidRPr="00E40558">
              <w:rPr>
                <w:color w:val="auto"/>
              </w:rPr>
              <w:t xml:space="preserve"> o razmerah v posameznih izvornih državah. Države članice bi morale pri uporabi te uredbe upoštevati operativne standarde, kazalnike, smernice in dobre prakse, ki jih je razvila Agencija Evropske unije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w:t>
            </w:r>
            <w:r w:rsidRPr="00E40558">
              <w:rPr>
                <w:b/>
                <w:i/>
                <w:color w:val="auto"/>
              </w:rPr>
              <w:t>uredbe</w:t>
            </w:r>
            <w:r w:rsidRPr="00E40558">
              <w:rPr>
                <w:color w:val="auto"/>
              </w:rPr>
              <w:t xml:space="preserve">, zlasti z zagotavljanjem strokovnjakov, ki nacionalnim organom pomagajo pri prejemu, registraciji in obravnavi prošenj za mednarodno zaščito, ter z zagotavljanjem posodobljenih informacij o tretjih državah, vključno z informacijami o izvorni državi in smernicami o razmerah v posameznih izvornih državah. Države članice bi morale pri uporabi te </w:t>
            </w:r>
            <w:r w:rsidRPr="00E40558">
              <w:rPr>
                <w:b/>
                <w:i/>
                <w:color w:val="auto"/>
              </w:rPr>
              <w:t>uredbe</w:t>
            </w:r>
            <w:r w:rsidRPr="00E40558">
              <w:rPr>
                <w:color w:val="auto"/>
              </w:rPr>
              <w:t xml:space="preserve"> upoštevati operativne standarde, kazalnike, smernice in dobre prakse, ki jih je razvila Agencija Evropske unije za azil.</w:t>
            </w:r>
          </w:p>
        </w:tc>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w:t>
            </w:r>
            <w:r w:rsidRPr="00E40558">
              <w:rPr>
                <w:b/>
                <w:i/>
                <w:color w:val="auto"/>
              </w:rPr>
              <w:t>direktive</w:t>
            </w:r>
            <w:r w:rsidRPr="00E40558">
              <w:rPr>
                <w:color w:val="auto"/>
              </w:rPr>
              <w:t xml:space="preserve">, zlasti z zagotavljanjem strokovnjakov, ki nacionalnim organom pomagajo pri prejemu, registraciji in obravnavi prošenj za mednarodno zaščito, ter z zagotavljanjem posodobljenih informacij o tretjih državah, vključno z informacijami o izvorni državi in smernicami o razmerah v posameznih izvornih državah. Države članice bi morale pri uporabi te </w:t>
            </w:r>
            <w:r w:rsidRPr="00E40558">
              <w:rPr>
                <w:b/>
                <w:i/>
                <w:color w:val="auto"/>
              </w:rPr>
              <w:t>direktive</w:t>
            </w:r>
            <w:r w:rsidRPr="00E40558">
              <w:rPr>
                <w:color w:val="auto"/>
              </w:rPr>
              <w:t xml:space="preserve"> upoštevati operativne standarde, kazalnike, smernice in dobre prakse, ki jih je razvila Agencija Evropske unije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(11)</w:t>
            </w:r>
            <w:r w:rsidRPr="00E40558">
              <w:rPr>
                <w:color w:val="auto"/>
              </w:rPr>
              <w:tab/>
              <w:t>Agencija Evropske unije za azil bi morala državi članici zagotoviti potrebno operativno in tehnično pomoč pri uporabi te uredbe, zlasti z zagotavljanjem strokovnjakov, ki nacionalnim organom pomagajo pri prejemu</w:t>
            </w:r>
            <w:r w:rsidRPr="00E40558">
              <w:rPr>
                <w:b/>
                <w:i/>
                <w:color w:val="auto"/>
              </w:rPr>
              <w:t>,</w:t>
            </w:r>
            <w:r w:rsidRPr="00E40558">
              <w:rPr>
                <w:color w:val="auto"/>
              </w:rPr>
              <w:t xml:space="preserve"> registraciji </w:t>
            </w:r>
            <w:r w:rsidRPr="00E40558">
              <w:rPr>
                <w:b/>
                <w:i/>
                <w:color w:val="auto"/>
              </w:rPr>
              <w:t>in obravnavi</w:t>
            </w:r>
            <w:r w:rsidRPr="00E40558">
              <w:rPr>
                <w:color w:val="auto"/>
              </w:rPr>
              <w:t xml:space="preserve"> prošenj za mednarodno zaščito, ter z zagotavljanjem posodobljenih informacij o tretjih državah, vključno z informacijami o izvorni državi in smernicami o razmerah v posameznih izvornih državah. Države članice bi morale pri uporabi te uredbe upoštevati operativne standarde, kazalnike, smernice in dobre prakse, ki jih je razvila Agencija Evropske unije za azil.</w:t>
            </w:r>
          </w:p>
        </w:tc>
        <w:tc>
          <w:tcPr>
            <w:tcW w:w="4876" w:type="dxa"/>
          </w:tcPr>
          <w:p w:rsidR="00E40558" w:rsidRPr="00E40558" w:rsidRDefault="00E40558" w:rsidP="00357F8A">
            <w:pPr>
              <w:pStyle w:val="Normal6"/>
              <w:rPr>
                <w:color w:val="auto"/>
              </w:rPr>
            </w:pPr>
            <w:r w:rsidRPr="00E40558">
              <w:rPr>
                <w:color w:val="auto"/>
              </w:rPr>
              <w:t>(11)</w:t>
            </w:r>
            <w:r w:rsidRPr="00E40558">
              <w:rPr>
                <w:color w:val="auto"/>
              </w:rPr>
              <w:tab/>
              <w:t xml:space="preserve">Agencija Evropske unije za azil bi morala državi članici zagotoviti potrebno operativno in tehnično pomoč pri uporabi te uredbe, zlasti z zagotavljanjem strokovnjakov, ki nacionalnim organom pomagajo pri prejemu </w:t>
            </w:r>
            <w:r w:rsidRPr="00E40558">
              <w:rPr>
                <w:b/>
                <w:i/>
                <w:color w:val="auto"/>
              </w:rPr>
              <w:t>in</w:t>
            </w:r>
            <w:r w:rsidRPr="00E40558">
              <w:rPr>
                <w:color w:val="auto"/>
              </w:rPr>
              <w:t xml:space="preserve"> registraciji prošenj za mednarodno zaščito, ter z zagotavljanjem posodobljenih informacij o tretjih državah, vključno z informacijami o izvorni državi in smernicami o razmerah v posameznih izvornih državah. Države članice bi morale pri uporabi te uredbe upoštevati operativne standarde, kazalnike, smernice in dobre prakse, ki jih je razvila Agencija Evropske unije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(12)</w:t>
            </w:r>
            <w:r w:rsidRPr="00E40558">
              <w:rPr>
                <w:color w:val="auto"/>
              </w:rPr>
              <w:tab/>
              <w:t>Da bi lahko pravilno ugotovili, katere osebe potrebujejo zaščito kot begunci v smislu člena 1 Ženevske konvencije ali kot osebe, upravičene do subsidiarne zaščite, bi moral imeti vsak prosilec učinkovit dostop do postopka, možnost sodelovati in ustrezno komunicirati z odgovornimi organi, kar naj mu omogoči, da predstavi vsa relevantna dejstva v zvezi s svojim primerom, ter zadostna procesna jamstva, da lahko v vseh fazah postopka brani svoj primer.</w:t>
            </w:r>
          </w:p>
        </w:tc>
        <w:tc>
          <w:tcPr>
            <w:tcW w:w="4876" w:type="dxa"/>
          </w:tcPr>
          <w:p w:rsidR="00E40558" w:rsidRPr="00E40558" w:rsidRDefault="00E40558" w:rsidP="00357F8A">
            <w:pPr>
              <w:pStyle w:val="Normal6"/>
              <w:rPr>
                <w:color w:val="auto"/>
              </w:rPr>
            </w:pPr>
            <w:r w:rsidRPr="00E40558">
              <w:rPr>
                <w:color w:val="auto"/>
              </w:rPr>
              <w:t>(12)</w:t>
            </w:r>
            <w:r w:rsidRPr="00E40558">
              <w:rPr>
                <w:color w:val="auto"/>
              </w:rPr>
              <w:tab/>
              <w:t>Da bi lahko pravilno ugotovili, katere osebe potrebujejo zaščito kot begunci v smislu člena 1 Ženevske konvencije ali kot osebe, upravičene do subsidiarne zaščite, bi moral imeti vsak prosilec učinkovit dostop do postopka, možnost sodelovati in ustrezno komunicirati z odgovornimi organi, kar naj mu omogoči, da predstavi vsa relevantna dejstva v zvezi s svojim primerom, ter zadostna procesna jamstva</w:t>
            </w:r>
            <w:r w:rsidRPr="00E40558">
              <w:rPr>
                <w:b/>
                <w:i/>
                <w:color w:val="auto"/>
              </w:rPr>
              <w:t xml:space="preserve"> in dostop do brezplačne pravne pomoči</w:t>
            </w:r>
            <w:r w:rsidRPr="00E40558">
              <w:rPr>
                <w:color w:val="auto"/>
              </w:rPr>
              <w:t>, da lahko v vseh fazah postopka brani svoj primer.</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Beatrix von Storch</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(12)</w:t>
            </w:r>
            <w:r w:rsidRPr="00E40558">
              <w:rPr>
                <w:color w:val="auto"/>
              </w:rPr>
              <w:tab/>
              <w:t xml:space="preserve">Da bi lahko pravilno ugotovili, katere osebe potrebujejo zaščito kot begunci v smislu člena 1 Ženevske konvencije </w:t>
            </w:r>
            <w:r w:rsidRPr="00E40558">
              <w:rPr>
                <w:b/>
                <w:i/>
                <w:color w:val="auto"/>
              </w:rPr>
              <w:t>ali kot osebe, upravičene do subsidiarne zaščite</w:t>
            </w:r>
            <w:r w:rsidRPr="00E40558">
              <w:rPr>
                <w:color w:val="auto"/>
              </w:rPr>
              <w:t>, bi moral imeti vsak prosilec učinkovit dostop do postopka, možnost sodelovati in ustrezno komunicirati z odgovornimi organi, kar naj mu omogoči, da predstavi vsa relevantna dejstva v zvezi s svojim primerom, ter zadostna procesna jamstva, da lahko v vseh fazah postopka brani svoj primer.</w:t>
            </w:r>
          </w:p>
        </w:tc>
        <w:tc>
          <w:tcPr>
            <w:tcW w:w="4876" w:type="dxa"/>
          </w:tcPr>
          <w:p w:rsidR="00E40558" w:rsidRPr="00E40558" w:rsidRDefault="00E40558" w:rsidP="00357F8A">
            <w:pPr>
              <w:pStyle w:val="Normal6"/>
              <w:rPr>
                <w:color w:val="auto"/>
              </w:rPr>
            </w:pPr>
            <w:r w:rsidRPr="00E40558">
              <w:rPr>
                <w:color w:val="auto"/>
              </w:rPr>
              <w:t>(12)</w:t>
            </w:r>
            <w:r w:rsidRPr="00E40558">
              <w:rPr>
                <w:color w:val="auto"/>
              </w:rPr>
              <w:tab/>
              <w:t>Da bi lahko pravilno ugotovili, katere osebe potrebujejo zaščito kot begunci v smislu člena 1 Ženevske konvencije, bi moral imeti vsak prosilec učinkovit dostop do postopka, možnost sodelovati in ustrezno komunicirati z odgovornimi organi, kar naj mu omogoči, da predstavi vsa relevantna dejstva v zvezi s svojim primerom, ter zadostna procesna jamstva, da lahko v vseh fazah postopka brani svoj primer.</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(12)</w:t>
            </w:r>
            <w:r w:rsidRPr="00E40558">
              <w:rPr>
                <w:color w:val="auto"/>
              </w:rPr>
              <w:tab/>
              <w:t xml:space="preserve">Da bi lahko pravilno ugotovili, katere osebe potrebujejo zaščito kot begunci v smislu člena 1 Ženevske konvencije ali kot osebe, upravičene do subsidiarne zaščite, bi moral imeti vsak prosilec učinkovit dostop do postopka, </w:t>
            </w:r>
            <w:r w:rsidRPr="00E40558">
              <w:rPr>
                <w:b/>
                <w:i/>
                <w:color w:val="auto"/>
              </w:rPr>
              <w:t>možnost</w:t>
            </w:r>
            <w:r w:rsidRPr="00E40558">
              <w:rPr>
                <w:color w:val="auto"/>
              </w:rPr>
              <w:t xml:space="preserve"> sodelovati in ustrezno komunicirati z odgovornimi organi, kar naj mu omogoči, da predstavi vsa relevantna dejstva v zvezi s svojim primerom, ter zadostna procesna jamstva, da lahko v </w:t>
            </w:r>
            <w:r w:rsidRPr="00E40558">
              <w:rPr>
                <w:b/>
                <w:i/>
                <w:color w:val="auto"/>
              </w:rPr>
              <w:t>vseh fazah postopka</w:t>
            </w:r>
            <w:r w:rsidRPr="00E40558">
              <w:rPr>
                <w:color w:val="auto"/>
              </w:rPr>
              <w:t xml:space="preserve"> brani svoj primer.</w:t>
            </w:r>
          </w:p>
        </w:tc>
        <w:tc>
          <w:tcPr>
            <w:tcW w:w="4876" w:type="dxa"/>
          </w:tcPr>
          <w:p w:rsidR="00E40558" w:rsidRPr="00E40558" w:rsidRDefault="00E40558" w:rsidP="00357F8A">
            <w:pPr>
              <w:pStyle w:val="Normal6"/>
              <w:rPr>
                <w:color w:val="auto"/>
              </w:rPr>
            </w:pPr>
            <w:r w:rsidRPr="00E40558">
              <w:rPr>
                <w:color w:val="auto"/>
              </w:rPr>
              <w:t>(12)</w:t>
            </w:r>
            <w:r w:rsidRPr="00E40558">
              <w:rPr>
                <w:color w:val="auto"/>
              </w:rPr>
              <w:tab/>
              <w:t xml:space="preserve">Da bi lahko pravilno ugotovili, katere osebe potrebujejo zaščito kot begunci v smislu člena 1 Ženevske konvencije ali kot osebe, upravičene do subsidiarne zaščite, bi moral imeti vsak prosilec učinkovit dostop do postopka, </w:t>
            </w:r>
            <w:r w:rsidRPr="00E40558">
              <w:rPr>
                <w:b/>
                <w:i/>
                <w:color w:val="auto"/>
              </w:rPr>
              <w:t>obveznost</w:t>
            </w:r>
            <w:r w:rsidRPr="00E40558">
              <w:rPr>
                <w:b/>
                <w:color w:val="auto"/>
              </w:rPr>
              <w:t xml:space="preserve"> </w:t>
            </w:r>
            <w:r w:rsidRPr="00E40558">
              <w:rPr>
                <w:color w:val="auto"/>
              </w:rPr>
              <w:t xml:space="preserve">sodelovati in ustrezno komunicirati z odgovornimi organi, kar naj mu omogoči, da predstavi vsa relevantna dejstva v zvezi s svojim primerom, ter zadostna procesna jamstva, da lahko v </w:t>
            </w:r>
            <w:r w:rsidRPr="00E40558">
              <w:rPr>
                <w:b/>
                <w:i/>
                <w:color w:val="auto"/>
              </w:rPr>
              <w:t>celotnem postopku</w:t>
            </w:r>
            <w:r w:rsidRPr="00E40558">
              <w:rPr>
                <w:color w:val="auto"/>
              </w:rPr>
              <w:t xml:space="preserve"> brani svoj primer.</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ob upoštevanju omejenih izjem moral imeti pravico, da se v okviru osebnega razgovora </w:t>
            </w:r>
            <w:r w:rsidRPr="00E40558">
              <w:rPr>
                <w:b/>
                <w:i/>
                <w:color w:val="auto"/>
              </w:rPr>
              <w:t>po potrebi izjasni o dopustnosti ali vsebini svoje prošnje</w:t>
            </w:r>
            <w:r w:rsidRPr="00E40558">
              <w:rPr>
                <w:color w:val="auto"/>
              </w:rPr>
              <w:t>.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w:t>
            </w:r>
            <w:r w:rsidRPr="00E40558">
              <w:rPr>
                <w:b/>
                <w:i/>
                <w:color w:val="auto"/>
              </w:rPr>
              <w:t>, po potrebi tudi osebje organov drugih držav članic ali strokovnjaki, ki jih zagotovi Agencija Evropske unije za azil</w:t>
            </w:r>
            <w:r w:rsidRPr="00E40558">
              <w:rPr>
                <w:color w:val="auto"/>
              </w:rPr>
              <w:t>.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ob upoštevanju omejenih izjem moral imeti pravico, da se </w:t>
            </w:r>
            <w:r w:rsidRPr="00E40558">
              <w:rPr>
                <w:b/>
                <w:i/>
                <w:color w:val="auto"/>
              </w:rPr>
              <w:t>izjasni</w:t>
            </w:r>
            <w:r w:rsidRPr="00E40558">
              <w:rPr>
                <w:b/>
                <w:color w:val="auto"/>
              </w:rPr>
              <w:t xml:space="preserve"> </w:t>
            </w:r>
            <w:r w:rsidRPr="00E40558">
              <w:rPr>
                <w:color w:val="auto"/>
              </w:rPr>
              <w:t xml:space="preserve">v okviru osebnega razgovora. Da bi bila pravica do osebnega razgovora učinkovita, bi moral prosilec imeti pomoč tolmača in </w:t>
            </w:r>
            <w:r w:rsidRPr="00E40558">
              <w:rPr>
                <w:b/>
                <w:i/>
                <w:color w:val="auto"/>
              </w:rPr>
              <w:t>kulturnega posrednika ter</w:t>
            </w:r>
            <w:r w:rsidRPr="00E40558">
              <w:rPr>
                <w:b/>
                <w:color w:val="auto"/>
              </w:rPr>
              <w:t xml:space="preserve"> </w:t>
            </w:r>
            <w:r w:rsidRPr="00E40558">
              <w:rPr>
                <w:color w:val="auto"/>
              </w:rPr>
              <w:t xml:space="preserve">možnost, da celovito predstavi razloge za svojo prošnjo. Prosilcu bi bilo treba dati dovolj časa, da se pripravi in posvetuje s svojim pravnim ali drugim svetovalcem, na samem razgovoru pa mu lahko pomaga pravni ali drug svetovalec. </w:t>
            </w:r>
            <w:r w:rsidRPr="00E40558">
              <w:rPr>
                <w:b/>
                <w:i/>
                <w:color w:val="auto"/>
              </w:rPr>
              <w:t xml:space="preserve">Prosilec mora imeti možnost, da mu učinkovito pomagajo nevladne organizacije, ki zagotovijo pravno pomoč pred in med razgovorom ter po njem. </w:t>
            </w:r>
            <w:r w:rsidRPr="00E40558">
              <w:rPr>
                <w:color w:val="auto"/>
              </w:rPr>
              <w:t xml:space="preserve">Osebni razgovor bi moral potekati v razmerah, ki zagotavljajo ustrezno zaupnost, izvajati pa bi ga moralo ustrezno izobraženo in usposobljeno osebje </w:t>
            </w:r>
            <w:r w:rsidRPr="00E40558">
              <w:rPr>
                <w:b/>
                <w:i/>
                <w:color w:val="auto"/>
              </w:rPr>
              <w:t>iz ustrezne države članice</w:t>
            </w:r>
            <w:r w:rsidRPr="00E40558">
              <w:rPr>
                <w:color w:val="auto"/>
              </w:rPr>
              <w:t xml:space="preserve">.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w:t>
            </w:r>
            <w:r w:rsidRPr="00E40558">
              <w:rPr>
                <w:b/>
                <w:i/>
                <w:color w:val="auto"/>
              </w:rPr>
              <w:t>zvočno</w:t>
            </w:r>
            <w:r w:rsidRPr="00E40558">
              <w:rPr>
                <w:b/>
                <w:color w:val="auto"/>
              </w:rPr>
              <w:t xml:space="preserve"> </w:t>
            </w:r>
            <w:r w:rsidRPr="00E40558">
              <w:rPr>
                <w:color w:val="auto"/>
              </w:rPr>
              <w:t xml:space="preserve">posneti, prosilcem in njihovim pravnim svetovalcem pa omogočiti dostop do posnetka ter tudi do zapisnika ali dobesednega zapisa o razgovoru, preden organ za presojo odloči ali v primeru pospešenega postopka obravnave sočasno s sprejetjem odločitve. </w:t>
            </w:r>
            <w:r w:rsidRPr="00E40558">
              <w:rPr>
                <w:b/>
                <w:i/>
                <w:color w:val="auto"/>
              </w:rPr>
              <w:t>Če prosilec potrebuje posebna jamstva v skladu s členi 19 do 22, mora imeti možnost, da po osebnem razgovoru v razumnem roku predloži podrobnejše utemeljitve.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ob upoštevanju omejenih izjem moral imeti pravico, da se v okviru osebnega razgovora po potrebi izjasni o dopustnosti ali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 po potrebi tudi </w:t>
            </w:r>
            <w:r w:rsidRPr="00E40558">
              <w:rPr>
                <w:b/>
                <w:i/>
                <w:color w:val="auto"/>
              </w:rPr>
              <w:t>osebje organov drugih držav članic ali</w:t>
            </w:r>
            <w:r w:rsidRPr="00E40558">
              <w:rPr>
                <w:color w:val="auto"/>
              </w:rPr>
              <w:t xml:space="preserve">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ob upoštevanju omejenih izjem moral imeti pravico, da se v okviru osebnega razgovora po potrebi izjasni o dopustnosti ali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 po potrebi tudi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 </w:t>
            </w:r>
            <w:r w:rsidRPr="00E40558">
              <w:rPr>
                <w:b/>
                <w:i/>
                <w:color w:val="auto"/>
              </w:rPr>
              <w:t>Prosilci bi morali vedno imeti možnost, da ustno ali pisno predložijo dodatna pojasnila glede morebitnih napačnih prevodov ali nesporazumov v zapisniku ali dobesednem zapisu.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V skladu s predlogom spremembe člena 5(4). Z možnostjo popravka napak v prevodu se podpre dobra utemeljenost odločitev o azilu.</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w:t>
            </w:r>
            <w:r w:rsidRPr="00E40558">
              <w:rPr>
                <w:b/>
                <w:i/>
                <w:color w:val="auto"/>
              </w:rPr>
              <w:t>ob upoštevanju omejenih izjem</w:t>
            </w:r>
            <w:r w:rsidRPr="00E40558">
              <w:rPr>
                <w:color w:val="auto"/>
              </w:rPr>
              <w:t xml:space="preserve"> moral imeti pravico, da se v okviru osebnega razgovora po potrebi izjasni o dopustnosti </w:t>
            </w:r>
            <w:r w:rsidRPr="00E40558">
              <w:rPr>
                <w:b/>
                <w:i/>
                <w:color w:val="auto"/>
              </w:rPr>
              <w:t>ali</w:t>
            </w:r>
            <w:r w:rsidRPr="00E40558">
              <w:rPr>
                <w:color w:val="auto"/>
              </w:rPr>
              <w:t xml:space="preserve">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w:t>
            </w:r>
            <w:r w:rsidRPr="00E40558">
              <w:rPr>
                <w:b/>
                <w:i/>
                <w:color w:val="auto"/>
              </w:rPr>
              <w:t>lahko pomaga</w:t>
            </w:r>
            <w:r w:rsidRPr="00E40558">
              <w:rPr>
                <w:color w:val="auto"/>
              </w:rPr>
              <w:t xml:space="preserve"> pravni ali drug svetovalec. Osebni razgovor bi moral potekati v razmerah, ki zagotavljajo ustrezno zaupnost, izvajati pa bi ga moralo ustrezno izobraženo in usposobljeno osebje, po potrebi tudi </w:t>
            </w:r>
            <w:r w:rsidRPr="00E40558">
              <w:rPr>
                <w:b/>
                <w:i/>
                <w:color w:val="auto"/>
              </w:rPr>
              <w:t>osebje organov drugih držav članic ali</w:t>
            </w:r>
            <w:r w:rsidRPr="00E40558">
              <w:rPr>
                <w:color w:val="auto"/>
              </w:rPr>
              <w:t xml:space="preserve">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w:t>
            </w:r>
            <w:r w:rsidRPr="00E40558">
              <w:rPr>
                <w:b/>
                <w:i/>
                <w:color w:val="auto"/>
              </w:rPr>
              <w:t>ali v primeru pospešenega postopka obravnave sočasno s sprejetjem odločitve</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moral imeti pravico, da se v okviru osebnega razgovora po potrebi izjasni o dopustnosti </w:t>
            </w:r>
            <w:r w:rsidRPr="00E40558">
              <w:rPr>
                <w:b/>
                <w:i/>
                <w:color w:val="auto"/>
              </w:rPr>
              <w:t>in</w:t>
            </w:r>
            <w:r w:rsidRPr="00E40558">
              <w:rPr>
                <w:color w:val="auto"/>
              </w:rPr>
              <w:t xml:space="preserve"> vsebini svoje prošnje. Da bi bila pravica do osebnega razgovora učinkovita, bi moral prosilec imeti pomoč tolmača in </w:t>
            </w:r>
            <w:r w:rsidRPr="00E40558">
              <w:rPr>
                <w:b/>
                <w:i/>
                <w:color w:val="auto"/>
              </w:rPr>
              <w:t>pravnega zastopnika ali svetovalca ter</w:t>
            </w:r>
            <w:r w:rsidRPr="00E40558">
              <w:rPr>
                <w:b/>
                <w:color w:val="auto"/>
              </w:rPr>
              <w:t xml:space="preserve"> </w:t>
            </w:r>
            <w:r w:rsidRPr="00E40558">
              <w:rPr>
                <w:color w:val="auto"/>
              </w:rPr>
              <w:t xml:space="preserve">možnost, da celovito predstavi razloge za svojo prošnjo. Prosilcu bi bilo treba dati dovolj časa, da se pripravi in posvetuje s svojim pravnim ali drugim svetovalcem, na samem razgovoru pa </w:t>
            </w:r>
            <w:r w:rsidRPr="00E40558">
              <w:rPr>
                <w:b/>
                <w:i/>
                <w:color w:val="auto"/>
              </w:rPr>
              <w:t>bi</w:t>
            </w:r>
            <w:r w:rsidRPr="00E40558">
              <w:rPr>
                <w:color w:val="auto"/>
              </w:rPr>
              <w:t xml:space="preserve"> mu </w:t>
            </w:r>
            <w:r w:rsidRPr="00E40558">
              <w:rPr>
                <w:b/>
                <w:i/>
                <w:color w:val="auto"/>
              </w:rPr>
              <w:t>moral pomagati</w:t>
            </w:r>
            <w:r w:rsidRPr="00E40558">
              <w:rPr>
                <w:color w:val="auto"/>
              </w:rPr>
              <w:t xml:space="preserve"> pravni ali drug svetovalec. Osebni razgovor bi moral potekati v razmerah, ki zagotavljajo ustrezno zaupnost, izvajati pa bi ga moralo ustrezno izobraženo in usposobljeno osebje, po potrebi tudi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229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(13)</w:t>
            </w:r>
            <w:r w:rsidRPr="00E40558">
              <w:rPr>
                <w:color w:val="auto"/>
              </w:rPr>
              <w:tab/>
              <w:t>Prosilec bi moral imeti dejansko možnost, da organu za presojo predloži vse relevantne elemente, ki jih ima na razpolago. Zato bi prosilec ob upoštevanju omejenih izjem moral imeti pravico, da se v okviru osebnega razgovora po potrebi izjasni o dopustnosti ali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 po potrebi tudi osebje organov drugih držav članic ali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c>
          <w:tcPr>
            <w:tcW w:w="4876" w:type="dxa"/>
          </w:tcPr>
          <w:p w:rsidR="00E40558" w:rsidRPr="00E40558" w:rsidRDefault="00E40558" w:rsidP="00357F8A">
            <w:pPr>
              <w:pStyle w:val="Normal6"/>
              <w:rPr>
                <w:color w:val="auto"/>
              </w:rPr>
            </w:pPr>
            <w:r w:rsidRPr="00E40558">
              <w:rPr>
                <w:color w:val="auto"/>
              </w:rPr>
              <w:t>(13)</w:t>
            </w:r>
            <w:r w:rsidRPr="00E40558">
              <w:rPr>
                <w:color w:val="auto"/>
              </w:rPr>
              <w:tab/>
              <w:t>Prosilec bi moral imeti dejansko možnost, da organu za presojo predloži vse relevantne elemente, ki jih ima na razpolago. Zato bi prosilec ob upoštevanju omejenih izjem moral imeti pravico, da se v okviru osebnega razgovora po potrebi izjasni o dopustnosti ali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 po potrebi tudi osebje organov drugih držav članic ali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w:t>
            </w:r>
            <w:r w:rsidRPr="00E40558">
              <w:rPr>
                <w:b/>
                <w:i/>
                <w:color w:val="auto"/>
              </w:rPr>
              <w:t>,</w:t>
            </w:r>
            <w:r w:rsidRPr="00E40558">
              <w:rPr>
                <w:color w:val="auto"/>
              </w:rPr>
              <w:t xml:space="preserve"> </w:t>
            </w:r>
            <w:r w:rsidRPr="00E40558">
              <w:rPr>
                <w:b/>
                <w:i/>
                <w:color w:val="auto"/>
              </w:rPr>
              <w:t>ali če je prošnja očitno nedopustna</w:t>
            </w:r>
            <w:r w:rsidRPr="00E40558">
              <w:rPr>
                <w:color w:val="auto"/>
              </w:rPr>
              <w:t>.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 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w:t>
            </w:r>
            <w:r w:rsidRPr="00E40558">
              <w:rPr>
                <w:b/>
                <w:i/>
                <w:color w:val="auto"/>
              </w:rPr>
              <w:t>dejansko možnost, da organu</w:t>
            </w:r>
            <w:r w:rsidRPr="00E40558">
              <w:rPr>
                <w:color w:val="auto"/>
              </w:rPr>
              <w:t xml:space="preserve"> za presojo predloži vse relevantne elemente, ki jih ima na razpolago. Zato bi </w:t>
            </w:r>
            <w:r w:rsidRPr="00E40558">
              <w:rPr>
                <w:b/>
                <w:i/>
                <w:color w:val="auto"/>
              </w:rPr>
              <w:t xml:space="preserve">prosilec ob upoštevanju omejenih izjem </w:t>
            </w:r>
            <w:r w:rsidRPr="00E40558">
              <w:rPr>
                <w:color w:val="auto"/>
              </w:rPr>
              <w:t xml:space="preserve">moral imeti pravico, da se v okviru osebnega razgovora po potrebi izjasni o </w:t>
            </w:r>
            <w:r w:rsidRPr="00E40558">
              <w:rPr>
                <w:b/>
                <w:i/>
                <w:color w:val="auto"/>
              </w:rPr>
              <w:t xml:space="preserve">dopustnosti ali </w:t>
            </w:r>
            <w:r w:rsidRPr="00E40558">
              <w:rPr>
                <w:color w:val="auto"/>
              </w:rPr>
              <w:t xml:space="preserve">vsebini svoje prošnje. Da bi bila pravica do osebnega razgovora učinkovita, bi moral prosilec imeti pomoč tolmača in možnost, da celovito predstavi razloge za svojo prošnjo. </w:t>
            </w:r>
            <w:r w:rsidRPr="00E40558">
              <w:rPr>
                <w:b/>
                <w:i/>
                <w:color w:val="auto"/>
              </w:rPr>
              <w:t>Prosilcu</w:t>
            </w:r>
            <w:r w:rsidRPr="00E40558">
              <w:rPr>
                <w:color w:val="auto"/>
              </w:rPr>
              <w:t xml:space="preserve"> bi </w:t>
            </w:r>
            <w:r w:rsidRPr="00E40558">
              <w:rPr>
                <w:b/>
                <w:i/>
                <w:color w:val="auto"/>
              </w:rPr>
              <w:t>bilo treba dati dovolj časa, da se pripravi</w:t>
            </w:r>
            <w:r w:rsidRPr="00E40558">
              <w:rPr>
                <w:color w:val="auto"/>
              </w:rPr>
              <w:t xml:space="preserve"> in </w:t>
            </w:r>
            <w:r w:rsidRPr="00E40558">
              <w:rPr>
                <w:b/>
                <w:i/>
                <w:color w:val="auto"/>
              </w:rPr>
              <w:t>posvetuje</w:t>
            </w:r>
            <w:r w:rsidRPr="00E40558">
              <w:rPr>
                <w:color w:val="auto"/>
              </w:rPr>
              <w:t xml:space="preserve"> s svojim pravnim ali drugim svetovalcem, na samem razgovoru pa mu lahko pomaga pravni ali drug svetovalec. Osebni razgovor bi moral potekati v razmerah, ki zagotavljajo</w:t>
            </w:r>
            <w:r w:rsidRPr="00E40558">
              <w:rPr>
                <w:b/>
                <w:i/>
                <w:color w:val="auto"/>
              </w:rPr>
              <w:t xml:space="preserve"> ustrezno</w:t>
            </w:r>
            <w:r w:rsidRPr="00E40558">
              <w:rPr>
                <w:color w:val="auto"/>
              </w:rPr>
              <w:t xml:space="preserve"> zaupnost, izvajati pa bi ga moralo ustrezno izobraženo in usposobljeno osebje, po potrebi tudi osebje organov drugih držav članic ali strokovnjaki, ki jih zagotovi Agencija Evropske unije za azil. Osebni razgovor se lahko opusti</w:t>
            </w:r>
            <w:r w:rsidRPr="00E40558">
              <w:rPr>
                <w:b/>
                <w:i/>
                <w:color w:val="auto"/>
              </w:rPr>
              <w:t xml:space="preserve"> le</w:t>
            </w:r>
            <w:r w:rsidRPr="00E40558">
              <w:rPr>
                <w:color w:val="auto"/>
              </w:rPr>
              <w:t>,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w:t>
            </w:r>
            <w:r w:rsidRPr="00E40558">
              <w:rPr>
                <w:b/>
                <w:i/>
                <w:color w:val="auto"/>
              </w:rPr>
              <w:t>pred sprejetjem odločitve organa</w:t>
            </w:r>
            <w:r w:rsidRPr="00E40558">
              <w:rPr>
                <w:color w:val="auto"/>
              </w:rPr>
              <w:t xml:space="preserve"> za presojo </w:t>
            </w:r>
            <w:r w:rsidRPr="00E40558">
              <w:rPr>
                <w:b/>
                <w:i/>
                <w:color w:val="auto"/>
              </w:rPr>
              <w:t xml:space="preserve">dejansko možnost, da </w:t>
            </w:r>
            <w:r w:rsidRPr="00E40558">
              <w:rPr>
                <w:color w:val="auto"/>
              </w:rPr>
              <w:t>predloži vse relevantne elemente, ki jih ima na razpolago. Zato bi moral imeti</w:t>
            </w:r>
            <w:r w:rsidRPr="00E40558">
              <w:rPr>
                <w:b/>
                <w:i/>
                <w:color w:val="auto"/>
              </w:rPr>
              <w:t xml:space="preserve"> prosilec</w:t>
            </w:r>
            <w:r w:rsidRPr="00E40558">
              <w:rPr>
                <w:color w:val="auto"/>
              </w:rPr>
              <w:t xml:space="preserve"> pravico, da se v okviru osebnega razgovora po potrebi izjasni o vsebini svoje prošnje. Da bi bila pravica do osebnega razgovora učinkovita, bi moral prosilec imeti pomoč tolmača in možnost, da celovito predstavi razloge za svojo prošnjo. </w:t>
            </w:r>
            <w:r w:rsidRPr="00E40558">
              <w:rPr>
                <w:b/>
                <w:i/>
                <w:color w:val="auto"/>
              </w:rPr>
              <w:t>Prosilec</w:t>
            </w:r>
            <w:r w:rsidRPr="00E40558">
              <w:rPr>
                <w:color w:val="auto"/>
              </w:rPr>
              <w:t xml:space="preserve"> bi </w:t>
            </w:r>
            <w:r w:rsidRPr="00E40558">
              <w:rPr>
                <w:b/>
                <w:i/>
                <w:color w:val="auto"/>
              </w:rPr>
              <w:t>moral imeti ustrezen in razumen rok za pripravo</w:t>
            </w:r>
            <w:r w:rsidRPr="00E40558">
              <w:rPr>
                <w:color w:val="auto"/>
              </w:rPr>
              <w:t xml:space="preserve"> in </w:t>
            </w:r>
            <w:r w:rsidRPr="00E40558">
              <w:rPr>
                <w:b/>
                <w:i/>
                <w:color w:val="auto"/>
              </w:rPr>
              <w:t>posvetovanje</w:t>
            </w:r>
            <w:r w:rsidRPr="00E40558">
              <w:rPr>
                <w:color w:val="auto"/>
              </w:rPr>
              <w:t xml:space="preserve"> s svojim pravnim ali drugim svetovalcem, na samem razgovoru pa mu lahko pomaga pravni ali drug svetovalec. Osebni razgovor bi moral potekati v razmerah, ki zagotavljajo zaupnost, izvajati pa bi ga moralo ustrezno izobraženo in usposobljeno osebje, po potrebi tudi osebje organov drugih držav članic ali strokovnjaki, ki jih zagotovi Agencija Evropske unije za azil. Osebni razgovor se lahko opusti,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Pr>
          <w:color w:val="auto"/>
        </w:rPr>
        <w:t>Sergej Stanišev (Sergei Stanishev)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(13)</w:t>
            </w:r>
            <w:r w:rsidRPr="00E40558">
              <w:rPr>
                <w:color w:val="auto"/>
              </w:rPr>
              <w:tab/>
              <w:t xml:space="preserve">Prosilec bi moral imeti dejansko možnost, da organu za presojo predloži vse relevantne elemente, ki jih ima na razpolago. Zato bi prosilec ob upoštevanju omejenih izjem moral imeti pravico, da se v okviru osebnega razgovora po potrebi izjasni o </w:t>
            </w:r>
            <w:r w:rsidRPr="00E40558">
              <w:rPr>
                <w:b/>
                <w:i/>
                <w:color w:val="auto"/>
              </w:rPr>
              <w:t>dopustnosti ali</w:t>
            </w:r>
            <w:r w:rsidRPr="00E40558">
              <w:rPr>
                <w:color w:val="auto"/>
              </w:rPr>
              <w:t xml:space="preserve">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 po potrebi tudi osebje organov drugih držav članic ali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c>
          <w:tcPr>
            <w:tcW w:w="4876" w:type="dxa"/>
          </w:tcPr>
          <w:p w:rsidR="00E40558" w:rsidRPr="00E40558" w:rsidRDefault="00E40558" w:rsidP="00357F8A">
            <w:pPr>
              <w:pStyle w:val="Normal6"/>
              <w:rPr>
                <w:color w:val="auto"/>
              </w:rPr>
            </w:pPr>
            <w:r w:rsidRPr="00E40558">
              <w:rPr>
                <w:color w:val="auto"/>
              </w:rPr>
              <w:t>(13)</w:t>
            </w:r>
            <w:r w:rsidRPr="00E40558">
              <w:rPr>
                <w:color w:val="auto"/>
              </w:rPr>
              <w:tab/>
              <w:t>Prosilec bi moral imeti dejansko možnost, da organu za presojo predloži vse relevantne elemente, ki jih ima na razpolago. Zato bi prosilec ob upoštevanju omejenih izjem moral imeti pravico, da se v okviru osebnega razgovora po potrebi izjasni o vsebini svoje prošnje. Da bi bila pravica do osebnega razgovora učinkovita, bi moral prosilec imeti pomoč tolmača in možnost, da celovito predstavi razloge za svojo prošnjo. Prosilcu bi bilo treba dati dovolj časa, da se pripravi in posvetuje s svojim pravnim ali drugim svetovalcem, na samem razgovoru pa mu lahko pomaga pravni ali drug svetovalec. Osebni razgovor bi moral potekati v razmerah, ki zagotavljajo ustrezno zaupnost, izvajati pa bi ga moralo ustrezno izobraženo in usposobljeno osebje, po potrebi tudi osebje organov drugih držav članic ali strokovnjaki, ki jih zagotovi Agencija Evropske unije za azil. Osebni razgovor se lahko opusti le, kadar namerava organ za presojo izdati ugoditveno odločbo o prošnji ali meni, da je prosilec nezmožen za osebni razgovor ali ga ne more opraviti zaradi trajnih okoliščin, na katere prosilec ne more vplivati. Glede na to, da je osebni razgovor bistven del obravnavanja prošnje, bi bilo treba razgovor posneti, prosilcem in njihovim pravnim svetovalcem pa omogočiti dostop do posnetka ter tudi do zapisnika ali dobesednega zapisa o razgovoru, preden organ za presojo odloči ali v primeru pospešenega postopka obravnave sočasno s sprejetjem odločitve.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Skladno z drugimi predlogi sprememb, ki odpravljajo preverjanje dopustnosti kot zahtevo pred uporabo dublinske uredbe.</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 Bodil Valero, Jean Lambert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w:t>
            </w:r>
            <w:r w:rsidRPr="00E40558">
              <w:rPr>
                <w:b/>
                <w:i/>
                <w:color w:val="auto"/>
              </w:rPr>
              <w:t>na prošnjo ter</w:t>
            </w:r>
            <w:r w:rsidRPr="00E40558">
              <w:rPr>
                <w:color w:val="auto"/>
              </w:rPr>
              <w:t xml:space="preserve"> ob upoštevanju pogojev iz te uredbe zagotoviti brezplačno pravno pomoč in zastopanje. Brezplačno pravno pomoč in zastopanje bi morale zagotavljati osebe, pristojne za zagotavljanje v skladu z nacionalnim pravom.</w:t>
            </w:r>
          </w:p>
        </w:tc>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w:t>
            </w:r>
            <w:r w:rsidRPr="00E40558">
              <w:rPr>
                <w:b/>
                <w:i/>
                <w:color w:val="auto"/>
              </w:rPr>
              <w:t>v vseh fazah postopka</w:t>
            </w:r>
            <w:r w:rsidRPr="00E40558">
              <w:rPr>
                <w:color w:val="auto"/>
              </w:rPr>
              <w:t xml:space="preserve">. Za zagotovitev učinkovitega varstva pravic prosilca, zlasti pravice do obrambe in načela pravičnosti, ter za zagotovitev ekonomičnosti postopka bi bilo treba prosilcem v upravnem </w:t>
            </w:r>
            <w:r w:rsidRPr="00E40558">
              <w:rPr>
                <w:b/>
                <w:i/>
                <w:color w:val="auto"/>
              </w:rPr>
              <w:t>postopku, tudi med osebnimi razgovori,</w:t>
            </w:r>
            <w:r w:rsidRPr="00E40558">
              <w:rPr>
                <w:color w:val="auto"/>
              </w:rPr>
              <w:t xml:space="preserve"> in </w:t>
            </w:r>
            <w:r w:rsidRPr="00E40558">
              <w:rPr>
                <w:b/>
                <w:i/>
                <w:color w:val="auto"/>
              </w:rPr>
              <w:t>v</w:t>
            </w:r>
            <w:r w:rsidRPr="00E40558">
              <w:rPr>
                <w:b/>
                <w:color w:val="auto"/>
              </w:rPr>
              <w:t xml:space="preserve"> </w:t>
            </w:r>
            <w:r w:rsidRPr="00E40558">
              <w:rPr>
                <w:color w:val="auto"/>
              </w:rPr>
              <w:t>pritožbenem postopku ob upoštevanju pogojev iz te uredbe zagotoviti brezplačno pravno pomoč in zastopanje</w:t>
            </w:r>
            <w:r w:rsidRPr="00E40558">
              <w:rPr>
                <w:b/>
                <w:i/>
                <w:color w:val="auto"/>
              </w:rPr>
              <w:t>. Prosilci bi morali imeti pravico do učinkovitega pravnega sredstva pred sodiščem zoper odločitev, da se brezplačna pravna pomoč ne dodeli, države članice pa zagotovijo, da pravna pomoč in zastopanje nista samovoljno omejena in da dostop prosilca do sodnega varstva ni oviran</w:t>
            </w:r>
            <w:r w:rsidRPr="00E40558">
              <w:rPr>
                <w:color w:val="auto"/>
              </w:rPr>
              <w:t>. Brezplačno pravno pomoč in zastopanje bi morale zagotavljati osebe, pristojne za zagotavljanje v skladu z nacionalnim pravom.</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Maria Grapini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(14)</w:t>
            </w:r>
            <w:r w:rsidRPr="00E40558">
              <w:rPr>
                <w:color w:val="auto"/>
              </w:rPr>
              <w:tab/>
              <w:t>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na prošnjo ter ob upoštevanju pogojev iz te uredbe zagotoviti brezplačno pravno pomoč in zastopanje. Brezplačno pravno pomoč in zastopanje bi morale zagotavljati osebe, pristojne za zagotavljanje v skladu z nacionalnim pravom.</w:t>
            </w:r>
          </w:p>
        </w:tc>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na prošnjo ter ob upoštevanju pogojev iz te uredbe zagotoviti brezplačno pravno pomoč in zastopanje. Brezplačno pravno pomoč in zastopanje bi morale zagotavljati osebe, pristojne za zagotavljanje v skladu z nacionalnim pravom. </w:t>
            </w:r>
            <w:r w:rsidRPr="00E40558">
              <w:rPr>
                <w:b/>
                <w:i/>
                <w:color w:val="auto"/>
              </w:rPr>
              <w:t>Razmisliti bi bilo treba o tem, da bi državam članicam omogočili določeno stopnjo prožnosti pri njihovi procesni avtonomiji in da se jim ne sme nalagati pretiranega finančnega bremena.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{RO}</w:t>
      </w:r>
      <w:r w:rsidRPr="00E40558">
        <w:rPr>
          <w:color w:val="auto"/>
        </w:rPr>
        <w:t>ro</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(14)</w:t>
            </w:r>
            <w:r w:rsidRPr="00E40558">
              <w:rPr>
                <w:color w:val="auto"/>
              </w:rPr>
              <w:tab/>
              <w:t>V interesu držav članic in tudi prosilcev je, da se zagotovi pravilno ugotavljanje potreb po mednarodni zaščiti že v upravnem postopku, in sicer z zagotavljanjem kakovostnih informacij</w:t>
            </w:r>
            <w:r w:rsidRPr="00E40558">
              <w:rPr>
                <w:b/>
                <w:i/>
                <w:color w:val="auto"/>
              </w:rPr>
              <w:t xml:space="preserve"> in pravne podpore</w:t>
            </w:r>
            <w:r w:rsidRPr="00E40558">
              <w:rPr>
                <w:color w:val="auto"/>
              </w:rPr>
              <w:t xml:space="preserve">, kar vodi k učinkovitejšemu in bolj kakovostnemu odločanju. </w:t>
            </w:r>
            <w:r w:rsidRPr="00E40558">
              <w:rPr>
                <w:b/>
                <w:i/>
                <w:color w:val="auto"/>
              </w:rPr>
              <w:t>Zato bi moral biti dostop do pravne pomoči in zastopanja sestavni del skupnega postopka za mednarodno zaščito.</w:t>
            </w:r>
            <w:r w:rsidRPr="00E40558">
              <w:rPr>
                <w:color w:val="auto"/>
              </w:rPr>
              <w:t xml:space="preserve"> Za zagotovitev učinkovitega varstva pravic prosilca, zlasti pravice do obrambe in načela pravičnosti, ter za zagotovitev ekonomičnosti postopka bi bilo treba prosilcem v </w:t>
            </w:r>
            <w:r w:rsidRPr="00E40558">
              <w:rPr>
                <w:b/>
                <w:i/>
                <w:color w:val="auto"/>
              </w:rPr>
              <w:t>upravnem in</w:t>
            </w:r>
            <w:r w:rsidRPr="00E40558">
              <w:rPr>
                <w:color w:val="auto"/>
              </w:rPr>
              <w:t xml:space="preserve"> pritožbenem postopku na prošnjo ter ob upoštevanju pogojev iz te uredbe zagotoviti </w:t>
            </w:r>
            <w:r w:rsidRPr="00E40558">
              <w:rPr>
                <w:b/>
                <w:i/>
                <w:color w:val="auto"/>
              </w:rPr>
              <w:t>brezplačno</w:t>
            </w:r>
            <w:r w:rsidRPr="00E40558">
              <w:rPr>
                <w:color w:val="auto"/>
              </w:rPr>
              <w:t xml:space="preserve"> pravno pomoč in zastopanje. </w:t>
            </w:r>
            <w:r w:rsidRPr="00E40558">
              <w:rPr>
                <w:b/>
                <w:i/>
                <w:color w:val="auto"/>
              </w:rPr>
              <w:t>Brezplačno pravno</w:t>
            </w:r>
            <w:r w:rsidRPr="00E40558">
              <w:rPr>
                <w:color w:val="auto"/>
              </w:rPr>
              <w:t xml:space="preserve"> pomoč in zastopanje bi morale zagotavljati osebe, pristojne za zagotavljanje v skladu z nacionalnim pravom.</w:t>
            </w:r>
          </w:p>
        </w:tc>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kar vodi k učinkovitejšemu in bolj kakovostnemu odločanju. Za zagotovitev učinkovitega varstva pravic prosilca, zlasti pravice do obrambe in načela pravičnosti, ter za zagotovitev ekonomičnosti postopka bi bilo treba prosilcem v pritožbenem postopku na prošnjo ter ob upoštevanju pogojev iz te uredbe zagotoviti pravno pomoč in zastopanje. </w:t>
            </w:r>
            <w:r w:rsidRPr="00E40558">
              <w:rPr>
                <w:b/>
                <w:i/>
                <w:color w:val="auto"/>
              </w:rPr>
              <w:t>Pravno</w:t>
            </w:r>
            <w:r w:rsidRPr="00E40558">
              <w:rPr>
                <w:color w:val="auto"/>
              </w:rPr>
              <w:t xml:space="preserve"> pomoč in zastopanje bi morale zagotavljati osebe, pristojne za zagotavljanje v skladu z nacionalnim pravom.</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w:t>
            </w:r>
            <w:r w:rsidRPr="00E40558">
              <w:rPr>
                <w:b/>
                <w:i/>
                <w:color w:val="auto"/>
              </w:rPr>
              <w:t>na prošnjo ter ob upoštevanju pogojev iz te uredbe</w:t>
            </w:r>
            <w:r w:rsidRPr="00E40558">
              <w:rPr>
                <w:color w:val="auto"/>
              </w:rPr>
              <w:t xml:space="preserve"> zagotoviti brezplačno pravno pomoč in zastopanje. </w:t>
            </w:r>
            <w:r w:rsidRPr="00E40558">
              <w:rPr>
                <w:b/>
                <w:i/>
                <w:color w:val="auto"/>
              </w:rPr>
              <w:t>Brezplačno pravno</w:t>
            </w:r>
            <w:r w:rsidRPr="00E40558">
              <w:rPr>
                <w:color w:val="auto"/>
              </w:rPr>
              <w:t xml:space="preserve"> pomoč in zastopanje bi morale zagotavljati osebe, pristojne za zagotavljanje v skladu z nacionalnim pravom.</w:t>
            </w:r>
          </w:p>
        </w:tc>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zagotoviti brezplačno pravno pomoč in zastopanje. </w:t>
            </w:r>
            <w:r w:rsidRPr="00E40558">
              <w:rPr>
                <w:b/>
                <w:i/>
                <w:color w:val="auto"/>
              </w:rPr>
              <w:t>Brezplačna pravna</w:t>
            </w:r>
            <w:r w:rsidRPr="00E40558">
              <w:rPr>
                <w:color w:val="auto"/>
              </w:rPr>
              <w:t xml:space="preserve"> pomoč in zastopanje </w:t>
            </w:r>
            <w:r w:rsidRPr="00E40558">
              <w:rPr>
                <w:b/>
                <w:i/>
                <w:color w:val="auto"/>
              </w:rPr>
              <w:t>se zagotavljata od trenutka, ko prosilec izrazi željo, da bi vložil prošnjo za mednarodno zaščito, ter bi ju morale</w:t>
            </w:r>
            <w:r w:rsidRPr="00E40558">
              <w:rPr>
                <w:color w:val="auto"/>
              </w:rPr>
              <w:t xml:space="preserve"> zagotavljati osebe, pristojne za zagotavljanje v skladu z nacionalnim pravom.</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na prošnjo ter ob upoštevanju pogojev iz te </w:t>
            </w:r>
            <w:r w:rsidRPr="00E40558">
              <w:rPr>
                <w:b/>
                <w:i/>
                <w:color w:val="auto"/>
              </w:rPr>
              <w:t>uredbe</w:t>
            </w:r>
            <w:r w:rsidRPr="00E40558">
              <w:rPr>
                <w:color w:val="auto"/>
              </w:rPr>
              <w:t xml:space="preserve"> zagotoviti brezplačno pravno pomoč in zastopanje. Brezplačno pravno pomoč in zastopanje bi morale zagotavljati osebe, pristojne za zagotavljanje v skladu z nacionalnim pravom.</w:t>
            </w:r>
          </w:p>
        </w:tc>
        <w:tc>
          <w:tcPr>
            <w:tcW w:w="4876" w:type="dxa"/>
          </w:tcPr>
          <w:p w:rsidR="00E40558" w:rsidRPr="00E40558" w:rsidRDefault="00E40558" w:rsidP="00357F8A">
            <w:pPr>
              <w:pStyle w:val="Normal6"/>
              <w:rPr>
                <w:color w:val="auto"/>
              </w:rPr>
            </w:pPr>
            <w:r w:rsidRPr="00E40558">
              <w:rPr>
                <w:color w:val="auto"/>
              </w:rPr>
              <w:t>(14)</w:t>
            </w:r>
            <w:r w:rsidRPr="00E40558">
              <w:rPr>
                <w:color w:val="auto"/>
              </w:rPr>
              <w:tab/>
              <w:t xml:space="preserve">V interesu držav članic in tudi prosilcev je, da se zagotovi pravilno ugotavljanje potreb po mednarodni zaščiti že v upravnem postopku, in sicer z zagotavljanjem kakovostnih informacij in pravne podpore, kar vodi k učinkovitejšemu in bolj kakovostnemu odločanju. Zato bi moral biti dostop do pravne pomoči in zastopanja sestavni del skupnega postopka za mednarodno zaščito. Za zagotovitev učinkovitega varstva pravic prosilca, zlasti pravice do obrambe in načela pravičnosti, ter za zagotovitev ekonomičnosti postopka bi bilo treba prosilcem v upravnem in pritožbenem postopku na prošnjo ter ob upoštevanju pogojev iz te </w:t>
            </w:r>
            <w:r w:rsidRPr="00E40558">
              <w:rPr>
                <w:b/>
                <w:i/>
                <w:color w:val="auto"/>
              </w:rPr>
              <w:t>direktive</w:t>
            </w:r>
            <w:r w:rsidRPr="00E40558">
              <w:rPr>
                <w:color w:val="auto"/>
              </w:rPr>
              <w:t xml:space="preserve"> zagotoviti brezplačno pravno pomoč in zastopanje. Brezplačno pravno pomoč in zastopanje bi morale zagotavljati osebe, pristojne za zagotavljanje v skladu z nacionalnim pravom.</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(15)</w:t>
            </w:r>
            <w:r w:rsidRPr="00E40558">
              <w:rPr>
                <w:color w:val="auto"/>
              </w:rPr>
              <w:tab/>
              <w:t>Določeni prosilci lahko potrebujejo posebna procesna jamstva, med drugim zaradi starosti, spola, spolne usmerjenosti, spolne identitete, invalidnosti, hude bolezni, duševnih motenj ali posledic mučenja, posilstva ali drugih hudih oblik psihološkega, fizičnega, spolnega nasilja ali nasilja na podlagi spola. Treba je sistematično oceniti, ali posamezni prosilec potrebuje posebna procesna jamstva, in takšne prosilce, ko je prošnja za mednarodno zaščito podana, čim prej določiti, in sicer pred sprejetjem odločitve.</w:t>
            </w:r>
          </w:p>
        </w:tc>
        <w:tc>
          <w:tcPr>
            <w:tcW w:w="4876" w:type="dxa"/>
          </w:tcPr>
          <w:p w:rsidR="00E40558" w:rsidRPr="00E40558" w:rsidRDefault="00E40558" w:rsidP="00357F8A">
            <w:pPr>
              <w:pStyle w:val="Normal6"/>
              <w:rPr>
                <w:color w:val="auto"/>
              </w:rPr>
            </w:pPr>
            <w:r w:rsidRPr="00E40558">
              <w:rPr>
                <w:color w:val="auto"/>
              </w:rPr>
              <w:t>(15)</w:t>
            </w:r>
            <w:r w:rsidRPr="00E40558">
              <w:rPr>
                <w:color w:val="auto"/>
              </w:rPr>
              <w:tab/>
              <w:t xml:space="preserve">Določeni prosilci lahko potrebujejo posebna procesna jamstva, med drugim zaradi starosti, spola, spolne usmerjenosti, spolne identitete, </w:t>
            </w:r>
            <w:r w:rsidRPr="00E40558">
              <w:rPr>
                <w:b/>
                <w:i/>
                <w:color w:val="auto"/>
              </w:rPr>
              <w:t>izražanja spola, spolnih značilnosti,</w:t>
            </w:r>
            <w:r w:rsidRPr="00E40558">
              <w:rPr>
                <w:color w:val="auto"/>
              </w:rPr>
              <w:t xml:space="preserve"> invalidnosti, hude bolezni, duševnih motenj ali posledic mučenja, posilstva</w:t>
            </w:r>
            <w:r w:rsidRPr="00E40558">
              <w:rPr>
                <w:b/>
                <w:i/>
                <w:color w:val="auto"/>
              </w:rPr>
              <w:t>, trgovine z ljudmi, brodoloma</w:t>
            </w:r>
            <w:r w:rsidRPr="00E40558">
              <w:rPr>
                <w:color w:val="auto"/>
              </w:rPr>
              <w:t xml:space="preserve"> ali drugih hudih oblik psihološkega, fizičnega, spolnega nasilja ali nasilja na podlagi spola. Treba je sistematično oceniti, ali posamezni prosilec potrebuje posebna procesna jamstva, in takšne prosilce, ko je prošnja za mednarodno zaščito podana, čim prej določiti, in sicer pred sprejetjem odločitve.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(15)</w:t>
            </w:r>
            <w:r w:rsidRPr="00E40558">
              <w:rPr>
                <w:color w:val="auto"/>
              </w:rPr>
              <w:tab/>
            </w:r>
            <w:r w:rsidRPr="00E40558">
              <w:rPr>
                <w:b/>
                <w:i/>
                <w:color w:val="auto"/>
              </w:rPr>
              <w:t>Določeni prosilci lahko potrebujejo posebna procesna jamstva, med drugim zaradi starosti, spola, spolne usmerjenosti, spolne identitete, invalidnosti, hude bolezni, duševnih motenj ali posledic mučenja, posilstva ali drugih hudih oblik psihološkega, fizičnega, spolnega nasilja ali nasilja na podlagi spola. Treba je sistematično oceniti, ali</w:t>
            </w:r>
            <w:r w:rsidRPr="00E40558">
              <w:rPr>
                <w:color w:val="auto"/>
              </w:rPr>
              <w:t xml:space="preserve"> posamezni prosilec potrebuje posebna procesna jamstva</w:t>
            </w:r>
            <w:r w:rsidRPr="00E40558">
              <w:rPr>
                <w:b/>
                <w:i/>
                <w:color w:val="auto"/>
              </w:rPr>
              <w:t>, in takšne prosilce, ko je prošnja za mednarodno zaščito podana, čim prej določiti, in sicer pred sprejetjem odločitve</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(15)</w:t>
            </w:r>
            <w:r w:rsidRPr="00E40558">
              <w:rPr>
                <w:color w:val="auto"/>
              </w:rPr>
              <w:tab/>
            </w:r>
            <w:r w:rsidRPr="00E40558">
              <w:rPr>
                <w:b/>
                <w:i/>
                <w:color w:val="auto"/>
              </w:rPr>
              <w:t>Treba je sistematično oceniti, ali posamezni prosilec potrebuje posebna procesna jamstva, in takšne prosilce, ko je prošnja za mednarodno zaščito podana, čim prej določiti, in sicer pred sprejetjem odločitve.</w:t>
            </w:r>
            <w:r w:rsidRPr="00E40558">
              <w:rPr>
                <w:color w:val="auto"/>
              </w:rPr>
              <w:t xml:space="preserve"> </w:t>
            </w:r>
            <w:r w:rsidRPr="00E40558">
              <w:rPr>
                <w:b/>
                <w:i/>
                <w:color w:val="auto"/>
              </w:rPr>
              <w:t>Pokazatelji, da</w:t>
            </w:r>
            <w:r w:rsidRPr="00E40558">
              <w:rPr>
                <w:b/>
                <w:color w:val="auto"/>
              </w:rPr>
              <w:t xml:space="preserve"> </w:t>
            </w:r>
            <w:r w:rsidRPr="00E40558">
              <w:rPr>
                <w:color w:val="auto"/>
              </w:rPr>
              <w:t xml:space="preserve">posamezni prosilec potrebuje posebna procesna jamstva, </w:t>
            </w:r>
            <w:r w:rsidRPr="00E40558">
              <w:rPr>
                <w:b/>
                <w:i/>
                <w:color w:val="auto"/>
              </w:rPr>
              <w:t>med drugim vključujejo znake telesnih ali duševnih motenj ali motenj v razvoju ali invalidnosti, pa tudi ranljivost, ki je povezana s starostjo, kot na primer demenca</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239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(15)</w:t>
            </w:r>
            <w:r w:rsidRPr="00E40558">
              <w:rPr>
                <w:color w:val="auto"/>
              </w:rPr>
              <w:tab/>
              <w:t xml:space="preserve">Določeni prosilci lahko potrebujejo posebna procesna jamstva, med drugim zaradi starosti, spola, </w:t>
            </w:r>
            <w:r w:rsidRPr="00E40558">
              <w:rPr>
                <w:b/>
                <w:i/>
                <w:color w:val="auto"/>
              </w:rPr>
              <w:t xml:space="preserve">spolne usmerjenosti, spolne identitete, </w:t>
            </w:r>
            <w:r w:rsidRPr="00E40558">
              <w:rPr>
                <w:color w:val="auto"/>
              </w:rPr>
              <w:t>invalidnosti, hude bolezni, duševnih motenj ali posledic mučenja, posilstva ali drugih hudih oblik psihološkega, fizičnega, spolnega nasilja ali nasilja na podlagi spola. Treba je sistematično oceniti, ali posamezni prosilec potrebuje posebna procesna jamstva, in takšne prosilce, ko je prošnja za mednarodno zaščito podana, čim prej določiti, in sicer pred sprejetjem odločitve.</w:t>
            </w:r>
          </w:p>
        </w:tc>
        <w:tc>
          <w:tcPr>
            <w:tcW w:w="4876" w:type="dxa"/>
          </w:tcPr>
          <w:p w:rsidR="00E40558" w:rsidRPr="00E40558" w:rsidRDefault="00E40558" w:rsidP="00357F8A">
            <w:pPr>
              <w:pStyle w:val="Normal6"/>
              <w:rPr>
                <w:color w:val="auto"/>
              </w:rPr>
            </w:pPr>
            <w:r w:rsidRPr="00E40558">
              <w:rPr>
                <w:color w:val="auto"/>
              </w:rPr>
              <w:t>(15)</w:t>
            </w:r>
            <w:r w:rsidRPr="00E40558">
              <w:rPr>
                <w:color w:val="auto"/>
              </w:rPr>
              <w:tab/>
              <w:t>Določeni prosilci lahko potrebujejo posebna procesna jamstva, med drugim zaradi starosti, spola, invalidnosti, hude bolezni, duševnih motenj ali posledic mučenja, posilstva ali drugih hudih oblik psihološkega, fizičnega, spolnega nasilja ali nasilja na podlagi spola. Treba je sistematično oceniti, ali posamezni prosilec potrebuje posebna procesna jamstva, in takšne prosilce, ko je prošnja za mednarodno zaščito podana, čim prej določiti, in sicer pred sprejetjem odločitve.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(15)</w:t>
            </w:r>
            <w:r w:rsidRPr="00E40558">
              <w:rPr>
                <w:color w:val="auto"/>
              </w:rPr>
              <w:tab/>
              <w:t xml:space="preserve">Določeni prosilci lahko potrebujejo </w:t>
            </w:r>
            <w:r w:rsidRPr="00E40558">
              <w:rPr>
                <w:b/>
                <w:i/>
                <w:color w:val="auto"/>
              </w:rPr>
              <w:t>posebna</w:t>
            </w:r>
            <w:r w:rsidRPr="00E40558">
              <w:rPr>
                <w:color w:val="auto"/>
              </w:rPr>
              <w:t xml:space="preserve"> procesna jamstva, med drugim zaradi starosti, spola, spolne usmerjenosti, spolne identitete, invalidnosti, hude bolezni, duševnih motenj ali posledic mučenja, posilstva ali drugih hudih oblik psihološkega, fizičnega, spolnega nasilja ali nasilja na podlagi spola. Treba je sistematično oceniti, ali posamezni prosilec potrebuje </w:t>
            </w:r>
            <w:r w:rsidRPr="00E40558">
              <w:rPr>
                <w:b/>
                <w:i/>
                <w:color w:val="auto"/>
              </w:rPr>
              <w:t>posebna</w:t>
            </w:r>
            <w:r w:rsidRPr="00E40558">
              <w:rPr>
                <w:color w:val="auto"/>
              </w:rPr>
              <w:t xml:space="preserve"> procesna jamstva, in takšne prosilce, ko je prošnja za mednarodno zaščito podana, čim prej določiti, in sicer pred sprejetjem odločitve.</w:t>
            </w:r>
          </w:p>
        </w:tc>
        <w:tc>
          <w:tcPr>
            <w:tcW w:w="4876" w:type="dxa"/>
          </w:tcPr>
          <w:p w:rsidR="00E40558" w:rsidRPr="00E40558" w:rsidRDefault="00E40558" w:rsidP="00357F8A">
            <w:pPr>
              <w:pStyle w:val="Normal6"/>
              <w:rPr>
                <w:color w:val="auto"/>
              </w:rPr>
            </w:pPr>
            <w:r w:rsidRPr="00E40558">
              <w:rPr>
                <w:color w:val="auto"/>
              </w:rPr>
              <w:t>(15)</w:t>
            </w:r>
            <w:r w:rsidRPr="00E40558">
              <w:rPr>
                <w:color w:val="auto"/>
              </w:rPr>
              <w:tab/>
              <w:t xml:space="preserve">Določeni prosilci lahko potrebujejo </w:t>
            </w:r>
            <w:r w:rsidRPr="00E40558">
              <w:rPr>
                <w:b/>
                <w:i/>
                <w:color w:val="auto"/>
              </w:rPr>
              <w:t>specifična</w:t>
            </w:r>
            <w:r w:rsidRPr="00E40558">
              <w:rPr>
                <w:color w:val="auto"/>
              </w:rPr>
              <w:t xml:space="preserve"> procesna jamstva, med drugim zaradi starosti, spola, spolne usmerjenosti, spolne identitete, invalidnosti, hude bolezni, duševnih motenj ali posledic mučenja, posilstva ali drugih hudih oblik psihološkega, fizičnega, spolnega nasilja ali nasilja na podlagi spola. Treba je sistematično oceniti, ali posamezni prosilec potrebuje </w:t>
            </w:r>
            <w:r w:rsidRPr="00E40558">
              <w:rPr>
                <w:b/>
                <w:i/>
                <w:color w:val="auto"/>
              </w:rPr>
              <w:t>specifična</w:t>
            </w:r>
            <w:r w:rsidRPr="00E40558">
              <w:rPr>
                <w:color w:val="auto"/>
              </w:rPr>
              <w:t xml:space="preserve"> procesna jamstva, in takšne prosilce, ko je prošnja za mednarodno zaščito podana, čim prej določiti, in sicer pred sprejetjem odločitve.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 xml:space="preserve">Terminologija se uskladi s stališčem Evropskega parlamenta o drugih instrumentih skupnega evropskega azilnega sistema, zlasti direktivi o pogojih za sprejem. </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posebna procesna jamstva, mora </w:t>
            </w:r>
            <w:r w:rsidRPr="00E40558">
              <w:rPr>
                <w:b/>
                <w:i/>
                <w:color w:val="auto"/>
              </w:rPr>
              <w:t>biti</w:t>
            </w:r>
            <w:r w:rsidRPr="00E40558">
              <w:rPr>
                <w:color w:val="auto"/>
              </w:rPr>
              <w:t xml:space="preserve"> osebje organov, odgovornih za prejem in registracijo prošenj, </w:t>
            </w:r>
            <w:r w:rsidRPr="00E40558">
              <w:rPr>
                <w:b/>
                <w:i/>
                <w:color w:val="auto"/>
              </w:rPr>
              <w:t>ustrezno usposobljeno za prepoznavanje znakov ranljivosti in</w:t>
            </w:r>
            <w:r w:rsidRPr="00E40558">
              <w:rPr>
                <w:color w:val="auto"/>
              </w:rPr>
              <w:t xml:space="preserve"> v ta namen prejeti ustrezna navodila. </w:t>
            </w:r>
            <w:r w:rsidRPr="00E40558">
              <w:rPr>
                <w:b/>
                <w:i/>
                <w:color w:val="auto"/>
              </w:rPr>
              <w:t>Dodatni ukrepi v zvezi s prepoznavanjem in dokumentiranjem simptomov in znakov mučenja ali drugih hudih dejanj fizičnega ali psihološkega nasilja, vključno z dejanji spolnega nasilja, po postopkih iz te uredbe bi morali med drugim temeljiti na Priročniku o učinkovitem preiskovanju in dokumentiranju mučenja in drugih krutih, nečloveških ali poniževalnih kazni ali ravnanja (Istanbulski protokol).</w:t>
            </w:r>
          </w:p>
        </w:tc>
        <w:tc>
          <w:tcPr>
            <w:tcW w:w="4876" w:type="dxa"/>
          </w:tcPr>
          <w:p w:rsidR="00E40558" w:rsidRPr="00E40558" w:rsidRDefault="00E40558" w:rsidP="00357F8A">
            <w:pPr>
              <w:pStyle w:val="Normal6"/>
              <w:rPr>
                <w:color w:val="auto"/>
              </w:rPr>
            </w:pPr>
            <w:r w:rsidRPr="00E40558">
              <w:rPr>
                <w:color w:val="auto"/>
              </w:rPr>
              <w:t>(16)</w:t>
            </w:r>
            <w:r w:rsidRPr="00E40558">
              <w:rPr>
                <w:color w:val="auto"/>
              </w:rPr>
              <w:tab/>
              <w:t>Za zagotovitev čim zgodnejšega ugotavljanja, kateri prosilci potrebujejo posebna procesna jamstva, mora osebje organov, odgovornih za prejem in registracijo prošenj, v ta namen prejeti ustrezna navodila.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posebna procesna jamstva, </w:t>
            </w:r>
            <w:r w:rsidRPr="00E40558">
              <w:rPr>
                <w:b/>
                <w:i/>
                <w:color w:val="auto"/>
              </w:rPr>
              <w:t>mora biti</w:t>
            </w:r>
            <w:r w:rsidRPr="00E40558">
              <w:rPr>
                <w:color w:val="auto"/>
              </w:rPr>
              <w:t xml:space="preserve"> osebje organov, odgovornih za prejem in registracijo prošenj, ustrezno usposobljeno za prepoznavanje znakov ranljivosti in v ta namen prejeti ustrezna navodila. Dodatni ukrepi v zvezi s prepoznavanjem in dokumentiranjem simptomov in znakov mučenja ali drugih hudih dejanj fizičnega ali psihološkega nasilja, vključno z dejanji spolnega nasilja, po postopkih iz te </w:t>
            </w:r>
            <w:r w:rsidRPr="00E40558">
              <w:rPr>
                <w:b/>
                <w:i/>
                <w:color w:val="auto"/>
              </w:rPr>
              <w:t>uredbe</w:t>
            </w:r>
            <w:r w:rsidRPr="00E40558">
              <w:rPr>
                <w:color w:val="auto"/>
              </w:rPr>
              <w:t xml:space="preserve"> bi morali med drugim temeljiti na Priročniku o učinkovitem preiskovanju in dokumentiranju mučenja in drugih krutih, nečloveških ali poniževalnih kazni ali ravnanja (Istanbulski protokol).</w:t>
            </w:r>
          </w:p>
        </w:tc>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posebna procesna jamstva, </w:t>
            </w:r>
            <w:r w:rsidRPr="00E40558">
              <w:rPr>
                <w:b/>
                <w:i/>
                <w:color w:val="auto"/>
              </w:rPr>
              <w:t xml:space="preserve">morajo imeti nevladne organizacije popoln dostop do centrov za pridržanje, sprejemnih centrov, mejnih kontrolnih točk ali katerih koli drugih krajev, kjer so navzoči morebitni prosilci za azil, </w:t>
            </w:r>
            <w:r w:rsidRPr="00E40558">
              <w:rPr>
                <w:color w:val="auto"/>
              </w:rPr>
              <w:t xml:space="preserve">osebje organov, odgovornih za prejem in registracijo prošenj, </w:t>
            </w:r>
            <w:r w:rsidRPr="00E40558">
              <w:rPr>
                <w:b/>
                <w:i/>
                <w:color w:val="auto"/>
              </w:rPr>
              <w:t>pa mora biti</w:t>
            </w:r>
            <w:r w:rsidRPr="00E40558">
              <w:rPr>
                <w:color w:val="auto"/>
              </w:rPr>
              <w:t xml:space="preserve"> ustrezno usposobljeno za prepoznavanje znakov ranljivosti in v ta namen prejeti ustrezna navodila. Dodatni ukrepi v zvezi s prepoznavanjem in dokumentiranjem simptomov in znakov mučenja ali drugih hudih dejanj fizičnega ali psihološkega nasilja, vključno z dejanji spolnega nasilja, po postopkih iz te </w:t>
            </w:r>
            <w:r w:rsidRPr="00E40558">
              <w:rPr>
                <w:b/>
                <w:i/>
                <w:color w:val="auto"/>
              </w:rPr>
              <w:t>direktive</w:t>
            </w:r>
            <w:r w:rsidRPr="00E40558">
              <w:rPr>
                <w:b/>
                <w:color w:val="auto"/>
              </w:rPr>
              <w:t xml:space="preserve"> </w:t>
            </w:r>
            <w:r w:rsidRPr="00E40558">
              <w:rPr>
                <w:color w:val="auto"/>
              </w:rPr>
              <w:t>bi morali med drugim temeljiti na Priročniku o učinkovitem preiskovanju in dokumentiranju mučenja in drugih krutih, nečloveških ali poniževalnih kazni ali ravnanja (Istanbulski protokol).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w:t>
            </w:r>
            <w:r w:rsidRPr="00E40558">
              <w:rPr>
                <w:b/>
                <w:i/>
                <w:color w:val="auto"/>
              </w:rPr>
              <w:t>posebna</w:t>
            </w:r>
            <w:r w:rsidRPr="00E40558">
              <w:rPr>
                <w:color w:val="auto"/>
              </w:rPr>
              <w:t xml:space="preserve"> procesna jamstva, mora biti osebje organov, odgovornih za prejem in registracijo prošenj, ustrezno usposobljeno za prepoznavanje znakov ranljivosti in v ta namen prejeti ustrezna navodila. Dodatni ukrepi v zvezi s prepoznavanjem in dokumentiranjem simptomov in znakov mučenja ali drugih hudih dejanj fizičnega ali psihološkega nasilja, vključno z dejanji spolnega nasilja, po postopkih iz te uredbe bi morali med drugim temeljiti na Priročniku o učinkovitem preiskovanju in dokumentiranju mučenja in drugih krutih, nečloveških ali poniževalnih kazni ali ravnanja (Istanbulski protokol).</w:t>
            </w:r>
          </w:p>
        </w:tc>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w:t>
            </w:r>
            <w:r w:rsidRPr="00E40558">
              <w:rPr>
                <w:b/>
                <w:i/>
                <w:color w:val="auto"/>
              </w:rPr>
              <w:t>specifična</w:t>
            </w:r>
            <w:r w:rsidRPr="00E40558">
              <w:rPr>
                <w:color w:val="auto"/>
              </w:rPr>
              <w:t xml:space="preserve"> procesna jamstva, mora biti osebje organov, odgovornih za prejem in registracijo prošenj, ustrezno usposobljeno za prepoznavanje znakov ranljivosti in v ta namen prejeti ustrezna navodila. Dodatni ukrepi v zvezi s prepoznavanjem in dokumentiranjem simptomov in znakov mučenja ali drugih hudih dejanj fizičnega ali psihološkega nasilja, vključno z dejanji spolnega nasilja, po postopkih iz te uredbe bi morali med drugim temeljiti na Priročniku o učinkovitem preiskovanju in dokumentiranju mučenja in drugih krutih, nečloveških ali poniževalnih kazni ali ravnanja (Istanbulski protokol).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Terminologija se uskladi s stališčem Evropskega parlamenta o drugih instrumentih skupnega evropskega azilnega sistema, zlasti direktivi o pogojih za sprejem.</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posebna procesna jamstva, mora biti osebje organov, odgovornih za prejem in registracijo prošenj, </w:t>
            </w:r>
            <w:r w:rsidRPr="00E40558">
              <w:rPr>
                <w:b/>
                <w:i/>
                <w:color w:val="auto"/>
              </w:rPr>
              <w:t>ustrezno</w:t>
            </w:r>
            <w:r w:rsidRPr="00E40558">
              <w:rPr>
                <w:color w:val="auto"/>
              </w:rPr>
              <w:t xml:space="preserve"> usposobljeno za prepoznavanje znakov ranljivosti in v ta namen prejeti ustrezna navodila. Dodatni ukrepi v zvezi s prepoznavanjem in dokumentiranjem simptomov in znakov mučenja ali drugih hudih dejanj fizičnega ali psihološkega nasilja, vključno z dejanji spolnega nasilja, po postopkih iz te </w:t>
            </w:r>
            <w:r w:rsidRPr="00E40558">
              <w:rPr>
                <w:b/>
                <w:i/>
                <w:color w:val="auto"/>
              </w:rPr>
              <w:t>uredbe</w:t>
            </w:r>
            <w:r w:rsidRPr="00E40558">
              <w:rPr>
                <w:color w:val="auto"/>
              </w:rPr>
              <w:t xml:space="preserve"> bi morali med drugim temeljiti na Priročniku o učinkovitem preiskovanju in dokumentiranju mučenja in drugih krutih, nečloveških ali poniževalnih kazni ali ravnanja (Istanbulski protokol).</w:t>
            </w:r>
          </w:p>
        </w:tc>
        <w:tc>
          <w:tcPr>
            <w:tcW w:w="4876" w:type="dxa"/>
          </w:tcPr>
          <w:p w:rsidR="00E40558" w:rsidRPr="00E40558" w:rsidRDefault="00E40558" w:rsidP="00357F8A">
            <w:pPr>
              <w:pStyle w:val="Normal6"/>
              <w:rPr>
                <w:color w:val="auto"/>
              </w:rPr>
            </w:pPr>
            <w:r w:rsidRPr="00E40558">
              <w:rPr>
                <w:color w:val="auto"/>
              </w:rPr>
              <w:t>(16)</w:t>
            </w:r>
            <w:r w:rsidRPr="00E40558">
              <w:rPr>
                <w:color w:val="auto"/>
              </w:rPr>
              <w:tab/>
              <w:t xml:space="preserve">Za zagotovitev čim zgodnejšega ugotavljanja, kateri prosilci potrebujejo posebna procesna jamstva, mora biti osebje organov, odgovornih za prejem in registracijo prošenj, usposobljeno za prepoznavanje znakov ranljivosti in v ta namen prejeti ustrezna navodila. Dodatni ukrepi v zvezi s prepoznavanjem in dokumentiranjem simptomov in znakov mučenja ali drugih hudih dejanj fizičnega ali psihološkega nasilja, vključno z dejanji spolnega nasilja, po postopkih iz te </w:t>
            </w:r>
            <w:r w:rsidRPr="00E40558">
              <w:rPr>
                <w:b/>
                <w:i/>
                <w:color w:val="auto"/>
              </w:rPr>
              <w:t>direktive</w:t>
            </w:r>
            <w:r w:rsidRPr="00E40558">
              <w:rPr>
                <w:color w:val="auto"/>
              </w:rPr>
              <w:t xml:space="preserve"> bi morali med drugim temeljiti na Priročniku o učinkovitem preiskovanju in dokumentiranju mučenja in drugih krutih, nečloveških ali poniževalnih kazni ali ravnanja (Istanbulski protokol).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posebna procesna jamstva, bi bilo treba zagotoviti ustrezno podporo, vključno z zadostnim časom, da se vzpostavijo potrebni pogoji za njihov učinkovit dostop do postopkov in možnost predstavitve elementov, potrebnih za utemeljitev njihove prošnje za mednarodno zaščito. </w:t>
            </w:r>
            <w:r w:rsidRPr="00E40558">
              <w:rPr>
                <w:b/>
                <w:i/>
                <w:color w:val="auto"/>
              </w:rPr>
              <w:t>Kadar prosilcu</w:t>
            </w:r>
            <w:r w:rsidRPr="00E40558">
              <w:rPr>
                <w:color w:val="auto"/>
              </w:rPr>
              <w:t xml:space="preserve">, ki </w:t>
            </w:r>
            <w:r w:rsidRPr="00E40558">
              <w:rPr>
                <w:b/>
                <w:i/>
                <w:color w:val="auto"/>
              </w:rPr>
              <w:t>potrebuje</w:t>
            </w:r>
            <w:r w:rsidRPr="00E40558">
              <w:rPr>
                <w:color w:val="auto"/>
              </w:rPr>
              <w:t xml:space="preserve"> posebna procesna jamstva</w:t>
            </w:r>
            <w:r w:rsidRPr="00E40558">
              <w:rPr>
                <w:b/>
                <w:i/>
                <w:color w:val="auto"/>
              </w:rPr>
              <w:t>, ni mogoče zagotoviti ustrezne podpore v pospešenem postopku obravnave ali postopku na meji</w:t>
            </w:r>
            <w:r w:rsidRPr="00E40558">
              <w:rPr>
                <w:color w:val="auto"/>
              </w:rPr>
              <w:t xml:space="preserve">, bi </w:t>
            </w:r>
            <w:r w:rsidRPr="00E40558">
              <w:rPr>
                <w:b/>
                <w:i/>
                <w:color w:val="auto"/>
              </w:rPr>
              <w:t>moral</w:t>
            </w:r>
            <w:r w:rsidRPr="00E40558">
              <w:rPr>
                <w:color w:val="auto"/>
              </w:rPr>
              <w:t xml:space="preserve"> biti </w:t>
            </w:r>
            <w:r w:rsidRPr="00E40558">
              <w:rPr>
                <w:b/>
                <w:i/>
                <w:color w:val="auto"/>
              </w:rPr>
              <w:t>tak prosilec izvzet</w:t>
            </w:r>
            <w:r w:rsidRPr="00E40558">
              <w:rPr>
                <w:color w:val="auto"/>
              </w:rPr>
              <w:t xml:space="preserve"> iz </w:t>
            </w:r>
            <w:r w:rsidRPr="00E40558">
              <w:rPr>
                <w:b/>
                <w:i/>
                <w:color w:val="auto"/>
              </w:rPr>
              <w:t xml:space="preserve">teh postopkov. Če so potrebna posebna procesna jamstva take narave, da bi lahko preprečila uporabo </w:t>
            </w:r>
            <w:r w:rsidRPr="00E40558">
              <w:rPr>
                <w:color w:val="auto"/>
              </w:rPr>
              <w:t xml:space="preserve">pospešenega postopka </w:t>
            </w:r>
            <w:r w:rsidRPr="00E40558">
              <w:rPr>
                <w:b/>
                <w:i/>
                <w:color w:val="auto"/>
              </w:rPr>
              <w:t>ali</w:t>
            </w:r>
            <w:r w:rsidRPr="00E40558">
              <w:rPr>
                <w:color w:val="auto"/>
              </w:rPr>
              <w:t xml:space="preserve"> postopka na meji</w:t>
            </w:r>
            <w:r w:rsidRPr="00E40558">
              <w:rPr>
                <w:b/>
                <w:i/>
                <w:color w:val="auto"/>
              </w:rPr>
              <w:t>, bi se morala prosilcu zagotoviti tudi dodatna jamstva, kadar pritožba prosilca samodejno ne zadrži izvršitve, zato da bi bilo pravno sredstvo v posebnih okoliščinah prosilca učinkovito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posebna procesna jamstva, bi bilo treba zagotoviti ustrezno podporo, vključno z zadostnim časom, da se vzpostavijo potrebni pogoji za njihov učinkovit dostop do postopkov in možnost predstavitve elementov, potrebnih za utemeljitev njihove prošnje za mednarodno zaščito. </w:t>
            </w:r>
            <w:r w:rsidRPr="00E40558">
              <w:rPr>
                <w:b/>
                <w:i/>
                <w:color w:val="auto"/>
              </w:rPr>
              <w:t>Prosilci</w:t>
            </w:r>
            <w:r w:rsidRPr="00E40558">
              <w:rPr>
                <w:color w:val="auto"/>
              </w:rPr>
              <w:t xml:space="preserve">, ki </w:t>
            </w:r>
            <w:r w:rsidRPr="00E40558">
              <w:rPr>
                <w:b/>
                <w:i/>
                <w:color w:val="auto"/>
              </w:rPr>
              <w:t>potrebujejo</w:t>
            </w:r>
            <w:r w:rsidRPr="00E40558">
              <w:rPr>
                <w:color w:val="auto"/>
              </w:rPr>
              <w:t xml:space="preserve"> posebna procesna jamstva, bi </w:t>
            </w:r>
            <w:r w:rsidRPr="00E40558">
              <w:rPr>
                <w:b/>
                <w:i/>
                <w:color w:val="auto"/>
              </w:rPr>
              <w:t>morali</w:t>
            </w:r>
            <w:r w:rsidRPr="00E40558">
              <w:rPr>
                <w:color w:val="auto"/>
              </w:rPr>
              <w:t xml:space="preserve"> biti </w:t>
            </w:r>
            <w:r w:rsidRPr="00E40558">
              <w:rPr>
                <w:b/>
                <w:i/>
                <w:color w:val="auto"/>
              </w:rPr>
              <w:t>izvzeti</w:t>
            </w:r>
            <w:r w:rsidRPr="00E40558">
              <w:rPr>
                <w:color w:val="auto"/>
              </w:rPr>
              <w:t xml:space="preserve"> iz pospešenega postopka </w:t>
            </w:r>
            <w:r w:rsidRPr="00E40558">
              <w:rPr>
                <w:b/>
                <w:i/>
                <w:color w:val="auto"/>
              </w:rPr>
              <w:t>in</w:t>
            </w:r>
            <w:r w:rsidRPr="00E40558">
              <w:rPr>
                <w:color w:val="auto"/>
              </w:rPr>
              <w:t xml:space="preserve"> postopka na meji.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posebna procesna jamstva, bi bilo treba zagotoviti ustrezno podporo, vključno z zadostnim časom, da se vzpostavijo potrebni pogoji za njihov učinkovit dostop do postopkov in možnost predstavitve elementov, potrebnih za utemeljitev njihove prošnje za mednarodno zaščito. Kadar prosilcu, ki potrebuje posebna procesna jamstva, ni mogoče zagotoviti ustrezne podpore v pospešenem postopku obravnave ali postopku na meji, bi moral biti tak prosilec izvzet iz teh postopkov. </w:t>
            </w:r>
            <w:r w:rsidRPr="00E40558">
              <w:rPr>
                <w:b/>
                <w:i/>
                <w:color w:val="auto"/>
              </w:rPr>
              <w:t>Če</w:t>
            </w:r>
            <w:r w:rsidRPr="00E40558">
              <w:rPr>
                <w:color w:val="auto"/>
              </w:rPr>
              <w:t xml:space="preserve"> so </w:t>
            </w:r>
            <w:r w:rsidRPr="00E40558">
              <w:rPr>
                <w:b/>
                <w:i/>
                <w:color w:val="auto"/>
              </w:rPr>
              <w:t>potrebna posebna procesna jamstva take narave, da bi lahko preprečila uporabo pospešenega postopka ali</w:t>
            </w:r>
            <w:r w:rsidRPr="00E40558">
              <w:rPr>
                <w:color w:val="auto"/>
              </w:rPr>
              <w:t xml:space="preserve"> postopka na meji</w:t>
            </w:r>
            <w:r w:rsidRPr="00E40558">
              <w:rPr>
                <w:b/>
                <w:i/>
                <w:color w:val="auto"/>
              </w:rPr>
              <w:t>, bi se morala prosilcu zagotoviti tudi dodatna jamstva, kadar pritožba prosilca samodejno ne zadrži izvršitve, zato da bi bilo pravno sredstvo v posebnih okoliščinah prosilca učinkovito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posebna procesna jamstva, bi bilo treba zagotoviti ustrezno podporo, vključno z zadostnim časom, da se vzpostavijo potrebni pogoji za njihov učinkovit dostop do postopkov in možnost predstavitve elementov, potrebnih za utemeljitev njihove prošnje za mednarodno zaščito. Kadar prosilcu, ki potrebuje posebna procesna jamstva, ni mogoče zagotoviti ustrezne podpore v pospešenem postopku obravnave ali postopku na meji, bi moral biti tak prosilec izvzet iz teh postopkov. </w:t>
            </w:r>
            <w:r w:rsidRPr="00E40558">
              <w:rPr>
                <w:b/>
                <w:i/>
                <w:color w:val="auto"/>
              </w:rPr>
              <w:t>Mladoletniki</w:t>
            </w:r>
            <w:r w:rsidRPr="00E40558">
              <w:rPr>
                <w:color w:val="auto"/>
              </w:rPr>
              <w:t xml:space="preserve"> so </w:t>
            </w:r>
            <w:r w:rsidRPr="00E40558">
              <w:rPr>
                <w:b/>
                <w:i/>
                <w:color w:val="auto"/>
              </w:rPr>
              <w:t>vedno izvzeti iz</w:t>
            </w:r>
            <w:r w:rsidRPr="00E40558">
              <w:rPr>
                <w:color w:val="auto"/>
              </w:rPr>
              <w:t xml:space="preserve"> postopka na meji</w:t>
            </w:r>
            <w:r w:rsidRPr="00E40558">
              <w:rPr>
                <w:b/>
                <w:i/>
                <w:color w:val="auto"/>
              </w:rPr>
              <w:t xml:space="preserve"> in pospešenega postopka</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Elly Schlein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posebna procesna jamstva, bi bilo treba zagotoviti ustrezno podporo, vključno z zadostnim časom, da se vzpostavijo potrebni pogoji za njihov učinkovit dostop do postopkov in možnost predstavitve elementov, potrebnih za utemeljitev njihove prošnje za mednarodno zaščito. Kadar prosilcu, ki potrebuje posebna procesna jamstva, ni mogoče zagotoviti ustrezne podpore v pospešenem postopku obravnave ali postopku na meji, bi moral biti tak prosilec izvzet iz teh postopkov. </w:t>
            </w:r>
            <w:r w:rsidRPr="00E40558">
              <w:rPr>
                <w:b/>
                <w:i/>
                <w:color w:val="auto"/>
              </w:rPr>
              <w:t>Če so potrebna posebna procesna jamstva take narave, da</w:t>
            </w:r>
            <w:r w:rsidRPr="00E40558">
              <w:rPr>
                <w:color w:val="auto"/>
              </w:rPr>
              <w:t xml:space="preserve"> bi </w:t>
            </w:r>
            <w:r w:rsidRPr="00E40558">
              <w:rPr>
                <w:b/>
                <w:i/>
                <w:color w:val="auto"/>
              </w:rPr>
              <w:t>lahko preprečila uporabo pospešenega postopka ali</w:t>
            </w:r>
            <w:r w:rsidRPr="00E40558">
              <w:rPr>
                <w:color w:val="auto"/>
              </w:rPr>
              <w:t xml:space="preserve"> postopka na meji</w:t>
            </w:r>
            <w:r w:rsidRPr="00E40558">
              <w:rPr>
                <w:b/>
                <w:i/>
                <w:color w:val="auto"/>
              </w:rPr>
              <w:t>, bi se morala prosilcu zagotoviti tudi dodatna jamstva, kadar pritožba prosilca samodejno ne zadrži izvršitve, zato da bi bilo pravno sredstvo v posebnih okoliščinah prosilca učinkovito</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posebna procesna jamstva, bi bilo treba zagotoviti ustrezno podporo, vključno z zadostnim časom, da se vzpostavijo potrebni pogoji za njihov učinkovit dostop do postopkov in možnost predstavitve elementov, potrebnih za utemeljitev njihove prošnje za mednarodno zaščito. Kadar prosilcu, ki potrebuje posebna procesna jamstva, ni mogoče zagotoviti ustrezne podpore v pospešenem postopku obravnave ali postopku na meji, bi moral biti tak prosilec izvzet iz teh postopkov. </w:t>
            </w:r>
            <w:r w:rsidRPr="00E40558">
              <w:rPr>
                <w:b/>
                <w:i/>
                <w:color w:val="auto"/>
              </w:rPr>
              <w:t>Mladoletniki</w:t>
            </w:r>
            <w:r w:rsidRPr="00E40558">
              <w:rPr>
                <w:color w:val="auto"/>
              </w:rPr>
              <w:t xml:space="preserve"> bi </w:t>
            </w:r>
            <w:r w:rsidRPr="00E40558">
              <w:rPr>
                <w:b/>
                <w:i/>
                <w:color w:val="auto"/>
              </w:rPr>
              <w:t>morali biti vedno izvzeti iz</w:t>
            </w:r>
            <w:r w:rsidRPr="00E40558">
              <w:rPr>
                <w:color w:val="auto"/>
              </w:rPr>
              <w:t xml:space="preserve"> postopka na meji</w:t>
            </w:r>
            <w:r w:rsidRPr="00E40558">
              <w:rPr>
                <w:b/>
                <w:i/>
                <w:color w:val="auto"/>
              </w:rPr>
              <w:t xml:space="preserve"> in pospešenega postopka</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w:t>
            </w:r>
            <w:r w:rsidRPr="00E40558">
              <w:rPr>
                <w:b/>
                <w:i/>
                <w:color w:val="auto"/>
              </w:rPr>
              <w:t>posebna</w:t>
            </w:r>
            <w:r w:rsidRPr="00E40558">
              <w:rPr>
                <w:color w:val="auto"/>
              </w:rPr>
              <w:t xml:space="preserve"> procesna jamstva, bi bilo treba zagotoviti ustrezno podporo, vključno z zadostnim časom, da se vzpostavijo potrebni pogoji za njihov učinkovit dostop do postopkov in možnost predstavitve elementov, potrebnih za utemeljitev njihove prošnje za mednarodno zaščito. Kadar prosilcu, ki potrebuje </w:t>
            </w:r>
            <w:r w:rsidRPr="00E40558">
              <w:rPr>
                <w:b/>
                <w:i/>
                <w:color w:val="auto"/>
              </w:rPr>
              <w:t>posebna</w:t>
            </w:r>
            <w:r w:rsidRPr="00E40558">
              <w:rPr>
                <w:color w:val="auto"/>
              </w:rPr>
              <w:t xml:space="preserve"> procesna jamstva, ni mogoče zagotoviti ustrezne podpore v pospešenem postopku obravnave ali postopku na meji, bi moral biti tak prosilec izvzet iz teh postopkov. Če so potrebna </w:t>
            </w:r>
            <w:r w:rsidRPr="00E40558">
              <w:rPr>
                <w:b/>
                <w:i/>
                <w:color w:val="auto"/>
              </w:rPr>
              <w:t>posebna</w:t>
            </w:r>
            <w:r w:rsidRPr="00E40558">
              <w:rPr>
                <w:color w:val="auto"/>
              </w:rPr>
              <w:t xml:space="preserve"> procesna jamstva take narave, da bi lahko preprečila uporabo pospešenega postopka ali postopka na meji, bi se morala prosilcu zagotoviti tudi dodatna jamstva, kadar pritožba prosilca samodejno ne zadrži izvršitve, zato da bi bilo pravno sredstvo v posebnih okoliščinah prosilca učinkovito.</w:t>
            </w:r>
          </w:p>
        </w:tc>
        <w:tc>
          <w:tcPr>
            <w:tcW w:w="4876" w:type="dxa"/>
          </w:tcPr>
          <w:p w:rsidR="00E40558" w:rsidRPr="00E40558" w:rsidRDefault="00E40558" w:rsidP="00357F8A">
            <w:pPr>
              <w:pStyle w:val="Normal6"/>
              <w:rPr>
                <w:color w:val="auto"/>
              </w:rPr>
            </w:pPr>
            <w:r w:rsidRPr="00E40558">
              <w:rPr>
                <w:color w:val="auto"/>
              </w:rPr>
              <w:t>(17)</w:t>
            </w:r>
            <w:r w:rsidRPr="00E40558">
              <w:rPr>
                <w:color w:val="auto"/>
              </w:rPr>
              <w:tab/>
              <w:t xml:space="preserve">Prosilcem, za katere je bilo ugotovljeno, da potrebujejo </w:t>
            </w:r>
            <w:r w:rsidRPr="00E40558">
              <w:rPr>
                <w:b/>
                <w:i/>
                <w:color w:val="auto"/>
              </w:rPr>
              <w:t>specifična</w:t>
            </w:r>
            <w:r w:rsidRPr="00E40558">
              <w:rPr>
                <w:color w:val="auto"/>
              </w:rPr>
              <w:t xml:space="preserve"> procesna jamstva, bi bilo treba zagotoviti ustrezno podporo, vključno z zadostnim časom, da se vzpostavijo potrebni pogoji za njihov učinkovit dostop do postopkov in možnost predstavitve elementov, potrebnih za utemeljitev njihove prošnje za mednarodno zaščito. Kadar prosilcu, ki potrebuje </w:t>
            </w:r>
            <w:r w:rsidRPr="00E40558">
              <w:rPr>
                <w:b/>
                <w:i/>
                <w:color w:val="auto"/>
              </w:rPr>
              <w:t>specifična</w:t>
            </w:r>
            <w:r w:rsidRPr="00E40558">
              <w:rPr>
                <w:color w:val="auto"/>
              </w:rPr>
              <w:t xml:space="preserve"> procesna jamstva, ni mogoče zagotoviti ustrezne podpore v pospešenem postopku obravnave ali postopku na meji, bi moral biti tak prosilec izvzet iz teh postopkov. Če so potrebna </w:t>
            </w:r>
            <w:r w:rsidRPr="00E40558">
              <w:rPr>
                <w:b/>
                <w:i/>
                <w:color w:val="auto"/>
              </w:rPr>
              <w:t>specifična</w:t>
            </w:r>
            <w:r w:rsidRPr="00E40558">
              <w:rPr>
                <w:color w:val="auto"/>
              </w:rPr>
              <w:t xml:space="preserve"> procesna jamstva take narave, da bi lahko preprečila uporabo pospešenega postopka ali postopka na meji, bi se morala prosilcu zagotoviti tudi dodatna jamstva, kadar pritožba prosilca samodejno ne zadrži izvršitve, zato da bi bilo pravno sredstvo v posebnih okoliščinah prosilca učinkovito.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Terminologija se uskladi s stališčem Evropskega parlamenta o drugih instrumentih skupnega evropskega azilnega sistema, zlasti direktivi o pogojih za sprejem.</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249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(18)</w:t>
            </w:r>
            <w:r w:rsidRPr="00E40558">
              <w:rPr>
                <w:color w:val="auto"/>
              </w:rPr>
              <w:tab/>
              <w:t xml:space="preserve">Zaradi zagotavljanja dejanske enakosti prosilcev ženskega in moškega spola bi morali postopki obravnavanja prošenj upoštevati razliko med spoloma. Zlasti osebne razgovore bi bilo treba organizirati na način, ki prosilkam in prosilcem omogoča, da spregovorijo o svojih izkušnjah v primerih preganjanja na podlagi spola. V ta namen bi morale ženske imeti dejansko možnost, da se osebni razgovor z njimi opravi ločeno od njihovega zakonca, partnerja ali drugih družinskih članov. </w:t>
            </w:r>
            <w:r w:rsidRPr="00E40558">
              <w:rPr>
                <w:b/>
                <w:i/>
                <w:color w:val="auto"/>
              </w:rPr>
              <w:t xml:space="preserve">Kadar je mogoče, bi morale </w:t>
            </w:r>
            <w:r w:rsidRPr="00E40558">
              <w:rPr>
                <w:color w:val="auto"/>
              </w:rPr>
              <w:t>osebne razgovore z ženskami in dekleti opraviti ženske, tolmačenje pa zagotavljati tolmačke. Zdravniške preglede žensk in deklet bi morale opraviti zdravnice, zlasti ob upoštevanju dejstva, da so prosilke morda bile žrtve nasilja na podlagi spola. Kompleksnost prošenj, povezanih s spolom prosilcev, bi bilo treba ustrezno upoštevati v postopkih na podlagi konceptov prve države azila, varne tretje države, varne izvorne države in naknadnih prošenj.</w:t>
            </w:r>
          </w:p>
        </w:tc>
        <w:tc>
          <w:tcPr>
            <w:tcW w:w="4876" w:type="dxa"/>
          </w:tcPr>
          <w:p w:rsidR="00E40558" w:rsidRPr="00E40558" w:rsidRDefault="00E40558" w:rsidP="00357F8A">
            <w:pPr>
              <w:pStyle w:val="Normal6"/>
              <w:rPr>
                <w:color w:val="auto"/>
              </w:rPr>
            </w:pPr>
            <w:r w:rsidRPr="00E40558">
              <w:rPr>
                <w:color w:val="auto"/>
              </w:rPr>
              <w:t>(18)</w:t>
            </w:r>
            <w:r w:rsidRPr="00E40558">
              <w:rPr>
                <w:color w:val="auto"/>
              </w:rPr>
              <w:tab/>
              <w:t xml:space="preserve">Zaradi zagotavljanja dejanske enakosti prosilcev ženskega in moškega spola bi morali postopki obravnavanja prošenj upoštevati razliko med spoloma. Zlasti osebne razgovore bi bilo treba organizirati na način, ki prosilkam in prosilcem omogoča, da spregovorijo o svojih izkušnjah v primerih preganjanja na podlagi </w:t>
            </w:r>
            <w:r w:rsidRPr="00E40558">
              <w:rPr>
                <w:b/>
                <w:i/>
                <w:color w:val="auto"/>
              </w:rPr>
              <w:t xml:space="preserve">spolne usmerjenosti ali </w:t>
            </w:r>
            <w:r w:rsidRPr="00E40558">
              <w:rPr>
                <w:color w:val="auto"/>
              </w:rPr>
              <w:t>spola. V ta namen bi morale ženske imeti dejansko možnost, da se osebni razgovor z njimi opravi ločeno od njihovega zakonca, partnerja ali drugih družinskih članov. Osebne razgovore z ženskami in dekleti</w:t>
            </w:r>
            <w:r w:rsidRPr="00E40558">
              <w:rPr>
                <w:b/>
                <w:i/>
                <w:color w:val="auto"/>
              </w:rPr>
              <w:t xml:space="preserve"> bi morale</w:t>
            </w:r>
            <w:r w:rsidRPr="00E40558">
              <w:rPr>
                <w:color w:val="auto"/>
              </w:rPr>
              <w:t xml:space="preserve"> opraviti ženske, tolmačenje pa zagotavljati tolmačke. Zdravniške preglede žensk in deklet bi morale opraviti zdravnice, zlasti ob upoštevanju dejstva, da so prosilke morda bile žrtve nasilja na podlagi spola. </w:t>
            </w:r>
            <w:r w:rsidRPr="00E40558">
              <w:rPr>
                <w:b/>
                <w:i/>
                <w:color w:val="auto"/>
              </w:rPr>
              <w:t>Kadar se prosilčeva spolna identiteta razlikuje od njegovega pravnega spola, države članice zagotovijo, da se pri obravnavanju in osebnih razgovorih spoštujejo spolna identiteta prosilca, tako da se uporabljajo ustrezno ime, naziv in označevalec za spol.</w:t>
            </w:r>
            <w:r w:rsidRPr="00E40558">
              <w:rPr>
                <w:color w:val="auto"/>
              </w:rPr>
              <w:t xml:space="preserve"> Kompleksnost prošenj, povezanih s spolom prosilcev</w:t>
            </w:r>
            <w:r w:rsidRPr="00E40558">
              <w:rPr>
                <w:b/>
                <w:i/>
                <w:color w:val="auto"/>
              </w:rPr>
              <w:t>, vključno s prošnjami, povezanimi s spolno usmerjenostjo, spolno identiteto, spolnim izrazom in spolnimi značilnostmi</w:t>
            </w:r>
            <w:r w:rsidRPr="00E40558">
              <w:rPr>
                <w:color w:val="auto"/>
              </w:rPr>
              <w:t>, bi bilo treba ustrezno upoštevati v postopkih na podlagi konceptov prve države azila, varne tretje države, varne izvorne države in naknadnih prošenj.</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(18)</w:t>
            </w:r>
            <w:r w:rsidRPr="00E40558">
              <w:rPr>
                <w:color w:val="auto"/>
              </w:rPr>
              <w:tab/>
              <w:t xml:space="preserve">Zaradi zagotavljanja dejanske enakosti prosilcev ženskega in moškega spola bi morali postopki obravnavanja prošenj upoštevati razliko med spoloma. Zlasti osebne razgovore bi bilo treba organizirati na način, ki prosilkam in prosilcem omogoča, da spregovorijo o svojih izkušnjah v primerih preganjanja na podlagi spola. V ta namen bi </w:t>
            </w:r>
            <w:r w:rsidRPr="00E40558">
              <w:rPr>
                <w:b/>
                <w:i/>
                <w:color w:val="auto"/>
              </w:rPr>
              <w:t>morale ženske</w:t>
            </w:r>
            <w:r w:rsidRPr="00E40558">
              <w:rPr>
                <w:color w:val="auto"/>
              </w:rPr>
              <w:t xml:space="preserve"> imeti dejansko možnost, da se osebni razgovor z njimi opravi ločeno od njihovega zakonca, partnerja ali drugih družinskih članov. Kadar je mogoče, bi </w:t>
            </w:r>
            <w:r w:rsidRPr="00E40558">
              <w:rPr>
                <w:b/>
                <w:i/>
                <w:color w:val="auto"/>
              </w:rPr>
              <w:t>morale</w:t>
            </w:r>
            <w:r w:rsidRPr="00E40558">
              <w:rPr>
                <w:color w:val="auto"/>
              </w:rPr>
              <w:t xml:space="preserve"> osebne razgovore z </w:t>
            </w:r>
            <w:r w:rsidRPr="00E40558">
              <w:rPr>
                <w:b/>
                <w:i/>
                <w:color w:val="auto"/>
              </w:rPr>
              <w:t>ženskami in dekleti</w:t>
            </w:r>
            <w:r w:rsidRPr="00E40558">
              <w:rPr>
                <w:color w:val="auto"/>
              </w:rPr>
              <w:t xml:space="preserve"> opraviti </w:t>
            </w:r>
            <w:r w:rsidRPr="00E40558">
              <w:rPr>
                <w:b/>
                <w:i/>
                <w:color w:val="auto"/>
              </w:rPr>
              <w:t>ženske, tolmačenje pa zagotavljati tolmačke</w:t>
            </w:r>
            <w:r w:rsidRPr="00E40558">
              <w:rPr>
                <w:color w:val="auto"/>
              </w:rPr>
              <w:t xml:space="preserve">. Zdravniške preglede </w:t>
            </w:r>
            <w:r w:rsidRPr="00E40558">
              <w:rPr>
                <w:b/>
                <w:i/>
                <w:color w:val="auto"/>
              </w:rPr>
              <w:t>žensk in deklet bi morale opraviti zdravnice</w:t>
            </w:r>
            <w:r w:rsidRPr="00E40558">
              <w:rPr>
                <w:color w:val="auto"/>
              </w:rPr>
              <w:t xml:space="preserve">, zlasti ob upoštevanju dejstva, da </w:t>
            </w:r>
            <w:r w:rsidRPr="00E40558">
              <w:rPr>
                <w:b/>
                <w:i/>
                <w:color w:val="auto"/>
              </w:rPr>
              <w:t>so prosilke</w:t>
            </w:r>
            <w:r w:rsidRPr="00E40558">
              <w:rPr>
                <w:color w:val="auto"/>
              </w:rPr>
              <w:t xml:space="preserve"> morda </w:t>
            </w:r>
            <w:r w:rsidRPr="00E40558">
              <w:rPr>
                <w:b/>
                <w:i/>
                <w:color w:val="auto"/>
              </w:rPr>
              <w:t>bile žrtve</w:t>
            </w:r>
            <w:r w:rsidRPr="00E40558">
              <w:rPr>
                <w:color w:val="auto"/>
              </w:rPr>
              <w:t xml:space="preserve"> nasilja na podlagi spola. </w:t>
            </w:r>
            <w:r w:rsidRPr="00E40558">
              <w:rPr>
                <w:b/>
                <w:i/>
                <w:color w:val="auto"/>
              </w:rPr>
              <w:t>Kompleksnost prošenj, povezanih s spolom prosilcev, bi bilo treba ustrezno upoštevati v postopkih na podlagi konceptov prve države azila, varne tretje države, varne izvorne države in naknadnih prošenj.</w:t>
            </w:r>
          </w:p>
        </w:tc>
        <w:tc>
          <w:tcPr>
            <w:tcW w:w="4876" w:type="dxa"/>
          </w:tcPr>
          <w:p w:rsidR="00E40558" w:rsidRPr="00E40558" w:rsidRDefault="00E40558" w:rsidP="00357F8A">
            <w:pPr>
              <w:pStyle w:val="Normal6"/>
              <w:rPr>
                <w:color w:val="auto"/>
              </w:rPr>
            </w:pPr>
            <w:r w:rsidRPr="00E40558">
              <w:rPr>
                <w:color w:val="auto"/>
              </w:rPr>
              <w:t>(18)</w:t>
            </w:r>
            <w:r w:rsidRPr="00E40558">
              <w:rPr>
                <w:color w:val="auto"/>
              </w:rPr>
              <w:tab/>
              <w:t xml:space="preserve">Zaradi zagotavljanja dejanske enakosti prosilcev ženskega in moškega spola bi morali postopki obravnavanja prošenj upoštevati razliko med spoloma. Zlasti osebne razgovore bi bilo treba organizirati na način, ki prosilkam in prosilcem omogoča, da spregovorijo o svojih izkušnjah v primerih preganjanja na podlagi spola. V ta namen bi </w:t>
            </w:r>
            <w:r w:rsidRPr="00E40558">
              <w:rPr>
                <w:b/>
                <w:i/>
                <w:color w:val="auto"/>
              </w:rPr>
              <w:t>morali prosilci</w:t>
            </w:r>
            <w:r w:rsidRPr="00E40558">
              <w:rPr>
                <w:color w:val="auto"/>
              </w:rPr>
              <w:t xml:space="preserve"> imeti dejansko možnost, da se osebni razgovor z njimi opravi ločeno od njihovega zakonca, partnerja ali drugih družinskih članov. Kadar je mogoče, bi </w:t>
            </w:r>
            <w:r w:rsidRPr="00E40558">
              <w:rPr>
                <w:b/>
                <w:i/>
                <w:color w:val="auto"/>
              </w:rPr>
              <w:t>morali prosilcem tolmačenje zagotavljati tolmači istega spola, pa tudi</w:t>
            </w:r>
            <w:r w:rsidRPr="00E40558">
              <w:rPr>
                <w:color w:val="auto"/>
              </w:rPr>
              <w:t xml:space="preserve"> osebne razgovore z </w:t>
            </w:r>
            <w:r w:rsidRPr="00E40558">
              <w:rPr>
                <w:b/>
                <w:i/>
                <w:color w:val="auto"/>
              </w:rPr>
              <w:t>njimi bi morale</w:t>
            </w:r>
            <w:r w:rsidRPr="00E40558">
              <w:rPr>
                <w:color w:val="auto"/>
              </w:rPr>
              <w:t xml:space="preserve"> opraviti </w:t>
            </w:r>
            <w:r w:rsidRPr="00E40558">
              <w:rPr>
                <w:b/>
                <w:i/>
                <w:color w:val="auto"/>
              </w:rPr>
              <w:t>osebe istega spola</w:t>
            </w:r>
            <w:r w:rsidRPr="00E40558">
              <w:rPr>
                <w:color w:val="auto"/>
              </w:rPr>
              <w:t xml:space="preserve">. Zdravniške preglede </w:t>
            </w:r>
            <w:r w:rsidRPr="00E40558">
              <w:rPr>
                <w:b/>
                <w:i/>
                <w:color w:val="auto"/>
              </w:rPr>
              <w:t>prosilcev bi morali opraviti zdravniki istega spola</w:t>
            </w:r>
            <w:r w:rsidRPr="00E40558">
              <w:rPr>
                <w:color w:val="auto"/>
              </w:rPr>
              <w:t xml:space="preserve">, zlasti ob upoštevanju dejstva, da </w:t>
            </w:r>
            <w:r w:rsidRPr="00E40558">
              <w:rPr>
                <w:b/>
                <w:i/>
                <w:color w:val="auto"/>
              </w:rPr>
              <w:t>je prosilec</w:t>
            </w:r>
            <w:r w:rsidRPr="00E40558">
              <w:rPr>
                <w:color w:val="auto"/>
              </w:rPr>
              <w:t xml:space="preserve"> morda </w:t>
            </w:r>
            <w:r w:rsidRPr="00E40558">
              <w:rPr>
                <w:b/>
                <w:i/>
                <w:color w:val="auto"/>
              </w:rPr>
              <w:t>bil žrtev</w:t>
            </w:r>
            <w:r w:rsidRPr="00E40558">
              <w:rPr>
                <w:color w:val="auto"/>
              </w:rPr>
              <w:t xml:space="preserve"> nasilja na podlagi spola.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18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(18a)</w:t>
            </w:r>
            <w:r w:rsidRPr="00E40558">
              <w:rPr>
                <w:color w:val="auto"/>
              </w:rPr>
              <w:tab/>
            </w:r>
            <w:r w:rsidRPr="00E40558">
              <w:rPr>
                <w:b/>
                <w:i/>
                <w:color w:val="auto"/>
              </w:rPr>
              <w:t>Kot nasilje na podlagi spola se šteje nasilje nad osebo zaradi njenega spola, spolne identitete ali spolnega izraza oziroma nasilje, ki nesorazmerno zadeva osebe določenega spola. Zaradi njega lahko žrtev utrpi fizične, spolne, čustvene ali psihične posledice ali ekonomsko izgubo. Nasilje na podlagi spola se šteje kot oblika diskriminacije in kršitev temeljnih svoboščin žrtve, vključuje pa nasilje v odnosih z bližnjimi, spolno nasilje (vključno s posilstvom, spolnim napadom in spolnim nadlegovanjem), trgovino z ljudmi, suženjstvo in druge oblike škodljivega ravnanja, kot so prisilne poroke, pohabljanje ženskih spolnih organov in t. i. kazniva dejanja, storjena iz časti. Ker v zvezi z nasiljem na podlagi spola obstaja velika nevarnost sekundarne in ponovne viktimizacije, ustrahovanja in maščevanja, ženske, ki so žrtve takega nasilja, in njihovi otroci pogosto potrebujejo posebno podporo in zaščito.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(19)</w:t>
            </w:r>
            <w:r w:rsidRPr="00E40558">
              <w:rPr>
                <w:color w:val="auto"/>
              </w:rPr>
              <w:tab/>
              <w:t xml:space="preserve">Kadar se </w:t>
            </w:r>
            <w:r w:rsidRPr="00E40558">
              <w:rPr>
                <w:b/>
                <w:i/>
                <w:color w:val="auto"/>
              </w:rPr>
              <w:t>v okviru obravnave prošnje</w:t>
            </w:r>
            <w:r w:rsidRPr="00E40558">
              <w:rPr>
                <w:color w:val="auto"/>
              </w:rPr>
              <w:t xml:space="preserve"> prosilca preišče, bi morala to preiskavo opraviti oseba istega spola. </w:t>
            </w:r>
            <w:r w:rsidRPr="00E40558">
              <w:rPr>
                <w:b/>
                <w:i/>
                <w:color w:val="auto"/>
              </w:rPr>
              <w:t>To ne bi smelo posegati v preiskave, ki se v skladu z nacionalnim pravom opravijo iz varnostnih razlogov.</w:t>
            </w:r>
          </w:p>
        </w:tc>
        <w:tc>
          <w:tcPr>
            <w:tcW w:w="4876" w:type="dxa"/>
          </w:tcPr>
          <w:p w:rsidR="00E40558" w:rsidRPr="00E40558" w:rsidRDefault="00E40558" w:rsidP="00357F8A">
            <w:pPr>
              <w:pStyle w:val="Normal6"/>
              <w:rPr>
                <w:color w:val="auto"/>
              </w:rPr>
            </w:pPr>
            <w:r w:rsidRPr="00E40558">
              <w:rPr>
                <w:color w:val="auto"/>
              </w:rPr>
              <w:t>(19)</w:t>
            </w:r>
            <w:r w:rsidRPr="00E40558">
              <w:rPr>
                <w:color w:val="auto"/>
              </w:rPr>
              <w:tab/>
              <w:t xml:space="preserve">Kadar se </w:t>
            </w:r>
            <w:r w:rsidRPr="00E40558">
              <w:rPr>
                <w:b/>
                <w:i/>
                <w:color w:val="auto"/>
              </w:rPr>
              <w:t>iz varnostnih razlogov</w:t>
            </w:r>
            <w:r w:rsidRPr="00E40558">
              <w:rPr>
                <w:color w:val="auto"/>
              </w:rPr>
              <w:t xml:space="preserve"> prosilca preišče, bi morala to preiskavo opraviti oseba istega spola.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(19)</w:t>
            </w:r>
            <w:r w:rsidRPr="00E40558">
              <w:rPr>
                <w:color w:val="auto"/>
              </w:rPr>
              <w:tab/>
              <w:t xml:space="preserve">Kadar se v okviru obravnave prošnje prosilca preišče, bi morala </w:t>
            </w:r>
            <w:r w:rsidRPr="00E40558">
              <w:rPr>
                <w:b/>
                <w:i/>
                <w:color w:val="auto"/>
              </w:rPr>
              <w:t>to preiskavo</w:t>
            </w:r>
            <w:r w:rsidRPr="00E40558">
              <w:rPr>
                <w:color w:val="auto"/>
              </w:rPr>
              <w:t xml:space="preserve"> opraviti oseba istega spola. To ne bi smelo posegati v preiskave, ki se v skladu z nacionalnim pravom opravijo iz varnostnih razlogov.</w:t>
            </w:r>
          </w:p>
        </w:tc>
        <w:tc>
          <w:tcPr>
            <w:tcW w:w="4876" w:type="dxa"/>
          </w:tcPr>
          <w:p w:rsidR="00E40558" w:rsidRPr="00E40558" w:rsidRDefault="00E40558" w:rsidP="00357F8A">
            <w:pPr>
              <w:pStyle w:val="Normal6"/>
              <w:rPr>
                <w:color w:val="auto"/>
              </w:rPr>
            </w:pPr>
            <w:r w:rsidRPr="00E40558">
              <w:rPr>
                <w:color w:val="auto"/>
              </w:rPr>
              <w:t>(19)</w:t>
            </w:r>
            <w:r w:rsidRPr="00E40558">
              <w:rPr>
                <w:color w:val="auto"/>
              </w:rPr>
              <w:tab/>
              <w:t xml:space="preserve">Kadar se v okviru obravnave prošnje prosilca preišče, bi morala </w:t>
            </w:r>
            <w:r w:rsidRPr="00E40558">
              <w:rPr>
                <w:b/>
                <w:i/>
                <w:color w:val="auto"/>
              </w:rPr>
              <w:t>ta preiskava potekati v skladu z nacionalno zakonodajo in načelom sorazmernosti, opraviti pa bi jo morala</w:t>
            </w:r>
            <w:r w:rsidRPr="00E40558">
              <w:rPr>
                <w:color w:val="auto"/>
              </w:rPr>
              <w:t xml:space="preserve"> opraviti oseba istega spola. To ne bi smelo posegati v preiskave, ki se v skladu z nacionalnim pravom opravijo iz varnostnih razlogov.</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19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(19)</w:t>
            </w:r>
            <w:r w:rsidRPr="00E40558">
              <w:rPr>
                <w:color w:val="auto"/>
              </w:rPr>
              <w:tab/>
              <w:t xml:space="preserve">Kadar se v okviru obravnave prošnje prosilca preišče, bi morala to preiskavo opraviti oseba istega spola. To </w:t>
            </w:r>
            <w:r w:rsidRPr="00E40558">
              <w:rPr>
                <w:b/>
                <w:i/>
                <w:color w:val="auto"/>
              </w:rPr>
              <w:t xml:space="preserve">ne </w:t>
            </w:r>
            <w:r w:rsidRPr="00E40558">
              <w:rPr>
                <w:color w:val="auto"/>
              </w:rPr>
              <w:t xml:space="preserve">bi </w:t>
            </w:r>
            <w:r w:rsidRPr="00E40558">
              <w:rPr>
                <w:b/>
                <w:i/>
                <w:color w:val="auto"/>
              </w:rPr>
              <w:t>smelo posegati v preiskave</w:t>
            </w:r>
            <w:r w:rsidRPr="00E40558">
              <w:rPr>
                <w:color w:val="auto"/>
              </w:rPr>
              <w:t xml:space="preserve">, ki se </w:t>
            </w:r>
            <w:r w:rsidRPr="00E40558">
              <w:rPr>
                <w:b/>
                <w:i/>
                <w:color w:val="auto"/>
              </w:rPr>
              <w:t>v skladu z nacionalnim pravom opravijo iz varnostnih razlogov</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(19)</w:t>
            </w:r>
            <w:r w:rsidRPr="00E40558">
              <w:rPr>
                <w:color w:val="auto"/>
              </w:rPr>
              <w:tab/>
              <w:t xml:space="preserve">Kadar se v okviru obravnave prošnje prosilca preišče, bi morala to preiskavo opraviti oseba istega spola. To bi </w:t>
            </w:r>
            <w:r w:rsidRPr="00E40558">
              <w:rPr>
                <w:b/>
                <w:i/>
                <w:color w:val="auto"/>
              </w:rPr>
              <w:t>moral biti izredni ukrep</w:t>
            </w:r>
            <w:r w:rsidRPr="00E40558">
              <w:rPr>
                <w:color w:val="auto"/>
              </w:rPr>
              <w:t>, ki</w:t>
            </w:r>
            <w:r w:rsidRPr="00E40558">
              <w:rPr>
                <w:b/>
                <w:i/>
                <w:color w:val="auto"/>
              </w:rPr>
              <w:t xml:space="preserve"> bi</w:t>
            </w:r>
            <w:r w:rsidRPr="00E40558">
              <w:rPr>
                <w:color w:val="auto"/>
              </w:rPr>
              <w:t xml:space="preserve"> se </w:t>
            </w:r>
            <w:r w:rsidRPr="00E40558">
              <w:rPr>
                <w:b/>
                <w:i/>
                <w:color w:val="auto"/>
              </w:rPr>
              <w:t>lahko izvedel samo, če zanj obstaja posebna utemeljitev</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 Bodil Valero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(20)</w:t>
            </w:r>
            <w:r w:rsidRPr="00E40558">
              <w:rPr>
                <w:color w:val="auto"/>
              </w:rPr>
              <w:tab/>
              <w:t>V skladu s členom 24 Listine in Konvencijo Združenih narodov o otrokovih pravicah iz leta 1989 bi morala biti največja korist otroka najpomembnejše vodilo držav članic pri uporabi te uredbe. Pri ugotavljanju, kaj je največja korist otroka, bi morale države članice upoštevati predvsem dobrobit mladoletnika in njegov socialni razvoj, vključno z okoljem, iz katerega prihaja. Ob upoštevanju 12. člena Konvencije Združenih narodov o otrokovih pravicah glede pravice otroka do zaslišanja organ za presojo mladoletniku zagotovi možnost osebnega razgovora, razen če to očitno ni v največjo korist mladoletnika.</w:t>
            </w:r>
          </w:p>
        </w:tc>
        <w:tc>
          <w:tcPr>
            <w:tcW w:w="4876" w:type="dxa"/>
          </w:tcPr>
          <w:p w:rsidR="00E40558" w:rsidRPr="00E40558" w:rsidRDefault="00E40558" w:rsidP="00357F8A">
            <w:pPr>
              <w:pStyle w:val="Normal6"/>
              <w:rPr>
                <w:color w:val="auto"/>
              </w:rPr>
            </w:pPr>
            <w:r w:rsidRPr="00E40558">
              <w:rPr>
                <w:color w:val="auto"/>
              </w:rPr>
              <w:t>(20)</w:t>
            </w:r>
            <w:r w:rsidRPr="00E40558">
              <w:rPr>
                <w:color w:val="auto"/>
              </w:rPr>
              <w:tab/>
              <w:t xml:space="preserve">V skladu s členom 24 Listine in Konvencijo Združenih narodov o otrokovih pravicah iz leta 1989 bi morala biti največja korist otroka najpomembnejše vodilo držav članic pri uporabi te uredbe. Pri ugotavljanju, kaj je največja korist otroka, bi morale države članice upoštevati predvsem dobrobit mladoletnika in njegov socialni razvoj, vključno z okoljem, iz katerega prihaja. Ob upoštevanju 12. člena Konvencije Združenih narodov o otrokovih pravicah glede pravice otroka do zaslišanja organ za presojo mladoletniku zagotovi možnost osebnega razgovora, razen če to očitno ni v največjo korist mladoletnika. </w:t>
            </w:r>
            <w:r w:rsidRPr="00E40558">
              <w:rPr>
                <w:b/>
                <w:i/>
                <w:color w:val="auto"/>
              </w:rPr>
              <w:t>Postopki na meji, postopki ugotavljanja dopustnosti in pospešeni postopki se nikoli ne bi smeli uporabljati za mladoletnike brez spremstva. Mladoletnikov nikoli ne bi smeli pridržati v okviru postopkov na meji, na tranzitnih območjih, na zunanjih mejah ali v kateri koli fazi obdelave njihove prošnje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(20)</w:t>
            </w:r>
            <w:r w:rsidRPr="00E40558">
              <w:rPr>
                <w:color w:val="auto"/>
              </w:rPr>
              <w:tab/>
              <w:t xml:space="preserve">V skladu s členom 24 Listine in Konvencijo Združenih narodov o otrokovih pravicah iz leta 1989 bi morala biti največja korist otroka najpomembnejše vodilo držav članic pri uporabi te </w:t>
            </w:r>
            <w:r w:rsidRPr="00E40558">
              <w:rPr>
                <w:b/>
                <w:i/>
                <w:color w:val="auto"/>
              </w:rPr>
              <w:t>uredbe</w:t>
            </w:r>
            <w:r w:rsidRPr="00E40558">
              <w:rPr>
                <w:color w:val="auto"/>
              </w:rPr>
              <w:t>. Pri ugotavljanju, kaj je največja korist otroka, bi morale države članice upoštevati predvsem dobrobit mladoletnika in njegov socialni razvoj, vključno z okoljem, iz katerega prihaja. Ob upoštevanju 12. člena Konvencije Združenih narodov o otrokovih pravicah glede pravice otroka do zaslišanja organ za presojo mladoletniku zagotovi možnost osebnega razgovora, razen če to očitno ni v največjo korist mladoletnika.</w:t>
            </w:r>
          </w:p>
        </w:tc>
        <w:tc>
          <w:tcPr>
            <w:tcW w:w="4876" w:type="dxa"/>
          </w:tcPr>
          <w:p w:rsidR="00E40558" w:rsidRPr="00E40558" w:rsidRDefault="00E40558" w:rsidP="00357F8A">
            <w:pPr>
              <w:pStyle w:val="Normal6"/>
              <w:rPr>
                <w:color w:val="auto"/>
              </w:rPr>
            </w:pPr>
            <w:r w:rsidRPr="00E40558">
              <w:rPr>
                <w:color w:val="auto"/>
              </w:rPr>
              <w:t>(20)</w:t>
            </w:r>
            <w:r w:rsidRPr="00E40558">
              <w:rPr>
                <w:color w:val="auto"/>
              </w:rPr>
              <w:tab/>
              <w:t xml:space="preserve">V skladu s členom 24 Listine in Konvencijo Združenih narodov o otrokovih pravicah iz leta 1989 bi morala biti največja korist otroka najpomembnejše vodilo držav članic pri uporabi te </w:t>
            </w:r>
            <w:r w:rsidRPr="00E40558">
              <w:rPr>
                <w:b/>
                <w:i/>
                <w:color w:val="auto"/>
              </w:rPr>
              <w:t>direktive</w:t>
            </w:r>
            <w:r w:rsidRPr="00E40558">
              <w:rPr>
                <w:color w:val="auto"/>
              </w:rPr>
              <w:t>. Pri ugotavljanju, kaj je največja korist otroka, bi morale države članice upoštevati predvsem dobrobit mladoletnika in njegov socialni razvoj, vključno z okoljem, iz katerega prihaja. Ob upoštevanju 12. člena Konvencije Združenih narodov o otrokovih pravicah glede pravice otroka do zaslišanja organ za presojo mladoletniku zagotovi možnost osebnega razgovora, razen če to očitno ni v največjo korist mladoletnika.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(21)</w:t>
            </w:r>
            <w:r w:rsidRPr="00E40558">
              <w:rPr>
                <w:color w:val="auto"/>
              </w:rPr>
              <w:tab/>
              <w:t xml:space="preserve">S skupnim postopkom so racionalizirani roki za posameznikov pristop k postopku, za obravnavo prošnje s strani organa za presojo, pa tudi za obravnavo pritožb na prvi stopnji s strani pravosodnih organov. Ker lahko zaradi nesorazmernega števila istočasnih prošenj pride do zamud pri dostopu do postopka in obravnavi prošenj, bo navedene roke morda občasno treba izjemoma podaljšati. Za zagotovitev učinkovitosti postopka bi moralo biti podaljšanje navedenih rokov zadnja možnost, saj bi morale države članice za ohranitev učinkovitega azilnega sistema redno pregledovati svoje potrebe, vključno po potrebi s pripravo kontingentnih načrtov in upoštevanjem, da bi Agencija Evropske unije za azil morala državam članicam zagotavljati potrebno operativno in tehnično pomoč. Če države članice predvidijo, da ne bodo mogle izpolniti določenih rokov, bi morale za pomoč zaprositi Agencijo Evropske unije za azil. </w:t>
            </w:r>
            <w:r w:rsidRPr="00E40558">
              <w:rPr>
                <w:b/>
                <w:i/>
                <w:color w:val="auto"/>
              </w:rPr>
              <w:t>Če za pomoč ne zaprosijo in postane azilni sistem v državi članici zaradi nesorazmernega pritiska neučinkovit do te mere, da je ogroženo delovanje skupnega evropskega azilnega sistema, lahko Agencija na podlagi izvedbenega sklepa Komisije sprejme ukrepe v podporo tej državi članici.</w:t>
            </w:r>
          </w:p>
        </w:tc>
        <w:tc>
          <w:tcPr>
            <w:tcW w:w="4876" w:type="dxa"/>
          </w:tcPr>
          <w:p w:rsidR="00E40558" w:rsidRPr="00E40558" w:rsidRDefault="00E40558" w:rsidP="00357F8A">
            <w:pPr>
              <w:pStyle w:val="Normal6"/>
              <w:rPr>
                <w:color w:val="auto"/>
              </w:rPr>
            </w:pPr>
            <w:r w:rsidRPr="00E40558">
              <w:rPr>
                <w:color w:val="auto"/>
              </w:rPr>
              <w:t>(21)</w:t>
            </w:r>
            <w:r w:rsidRPr="00E40558">
              <w:rPr>
                <w:color w:val="auto"/>
              </w:rPr>
              <w:tab/>
              <w:t>S skupnim postopkom so racionalizirani roki za posameznikov pristop k postopku, za obravnavo prošnje s strani organa za presojo, pa tudi za obravnavo pritožb na prvi stopnji s strani pravosodnih organov. Ker lahko zaradi nesorazmernega števila istočasnih prošenj pride do zamud pri dostopu do postopka in obravnavi prošenj, bo navedene roke morda občasno treba izjemoma podaljšati. Za zagotovitev učinkovitosti postopka bi moralo biti podaljšanje navedenih rokov zadnja možnost, saj bi morale države članice za ohranitev učinkovitega azilnega sistema redno pregledovati svoje potrebe, vključno po potrebi s pripravo kontingentnih načrtov in upoštevanjem, da bi Agencija Evropske unije za azil morala državam članicam zagotavljati potrebno operativno in tehnično pomoč. Če države članice predvidijo, da ne bodo mogle izpolniti določenih rokov, bi morale za pomoč zaprositi Agencijo Evropske unije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(21)</w:t>
            </w:r>
            <w:r w:rsidRPr="00E40558">
              <w:rPr>
                <w:color w:val="auto"/>
              </w:rPr>
              <w:tab/>
              <w:t>S skupnim postopkom so racionalizirani roki za posameznikov pristop k postopku, za obravnavo prošnje s strani organa za presojo, pa tudi za obravnavo pritožb na prvi stopnji s strani pravosodnih organov. Ker lahko zaradi nesorazmernega števila istočasnih prošenj pride do zamud pri dostopu do postopka in obravnavi prošenj, bo navedene roke morda občasno treba izjemoma podaljšati. Za zagotovitev učinkovitosti postopka bi moralo biti podaljšanje navedenih rokov zadnja možnost, saj bi morale države članice za ohranitev učinkovitega azilnega sistema redno pregledovati svoje potrebe, vključno po potrebi s pripravo kontingentnih načrtov in upoštevanjem, da bi Agencija Evropske unije za azil morala državam članicam zagotavljati potrebno operativno in tehnično pomoč. Če države članice predvidijo, da ne bodo mogle izpolniti določenih rokov, bi morale za pomoč zaprositi Agencijo Evropske unije za azil. Če za pomoč ne zaprosijo in postane azilni sistem v državi članici zaradi nesorazmernega pritiska neučinkovit do te mere, da je ogroženo delovanje skupnega evropskega azilnega sistema, lahko Agencija na podlagi izvedbenega sklepa Komisije sprejme ukrepe v podporo tej državi članici.</w:t>
            </w:r>
          </w:p>
        </w:tc>
        <w:tc>
          <w:tcPr>
            <w:tcW w:w="4876" w:type="dxa"/>
          </w:tcPr>
          <w:p w:rsidR="00E40558" w:rsidRPr="00E40558" w:rsidRDefault="00E40558" w:rsidP="00357F8A">
            <w:pPr>
              <w:pStyle w:val="Normal6"/>
              <w:rPr>
                <w:color w:val="auto"/>
              </w:rPr>
            </w:pPr>
            <w:r w:rsidRPr="00E40558">
              <w:rPr>
                <w:color w:val="auto"/>
              </w:rPr>
              <w:t>(21)</w:t>
            </w:r>
            <w:r w:rsidRPr="00E40558">
              <w:rPr>
                <w:color w:val="auto"/>
              </w:rPr>
              <w:tab/>
              <w:t xml:space="preserve">S skupnim postopkom so racionalizirani roki za posameznikov pristop k postopku, za obravnavo prošnje s strani organa za presojo, pa tudi za obravnavo pritožb na prvi stopnji s strani pravosodnih organov. Ker lahko zaradi nesorazmernega števila istočasnih prošenj pride do zamud pri dostopu do postopka in obravnavi prošenj, bo navedene roke morda občasno treba izjemoma podaljšati. Za zagotovitev učinkovitosti postopka bi moralo biti podaljšanje navedenih rokov </w:t>
            </w:r>
            <w:r w:rsidRPr="00E40558">
              <w:rPr>
                <w:b/>
                <w:i/>
                <w:color w:val="auto"/>
              </w:rPr>
              <w:t xml:space="preserve">strogo omejeno in </w:t>
            </w:r>
            <w:r w:rsidRPr="00E40558">
              <w:rPr>
                <w:color w:val="auto"/>
              </w:rPr>
              <w:t>zadnja možnost, saj bi morale države članice za ohranitev učinkovitega azilnega sistema redno pregledovati svoje potrebe, vključno po potrebi s pripravo kontingentnih načrtov in upoštevanjem, da bi Agencija Evropske unije za azil morala državam članicam zagotavljati potrebno operativno in tehnično pomoč. Če države članice predvidijo, da ne bodo mogle izpolniti določenih rokov, bi morale za pomoč zaprositi Agencijo Evropske unije za azil. Če za pomoč ne zaprosijo in postane azilni sistem v državi članici zaradi nesorazmernega pritiska neučinkovit do te mere, da je ogroženo delovanje skupnega evropskega azilnega sistema, lahko Agencija na podlagi izvedbenega sklepa Komisije sprejme ukrepe v podporo tej državi članici.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259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(22)</w:t>
            </w:r>
            <w:r w:rsidRPr="00E40558">
              <w:rPr>
                <w:color w:val="auto"/>
              </w:rPr>
              <w:tab/>
              <w:t>Dostop do skupnega postopka bi moral temeljiti na tristopenjskem pristopu, ki vključuje podajanje, registracijo in vložitev prošnje. Podajanje prošnje je prvi korak, s katerim se sproži uporaba te uredbe.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(22)</w:t>
            </w:r>
            <w:r w:rsidRPr="00E40558">
              <w:rPr>
                <w:color w:val="auto"/>
              </w:rPr>
              <w:tab/>
              <w:t>Dostop do skupnega postopka bi moral temeljiti na tristopenjskem pristopu, ki vključuje podajanje, registracijo in vložitev prošnje. Podajanje prošnje je prvi korak, s katerim se sproži uporaba te uredbe.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 xml:space="preserve">. </w:t>
            </w:r>
            <w:r w:rsidRPr="00E40558">
              <w:rPr>
                <w:b/>
                <w:i/>
                <w:color w:val="auto"/>
              </w:rPr>
              <w:t>Prosilec bi moral ob vložitvi prošnje, najkasneje pa ob njeni registraciji prejeti dokument, ki potrjuje njegov status prosilca in ki bi moral veljati tako dolgo kot njegova pravica ostati na ozemlju.</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w:t>
            </w:r>
            <w:r w:rsidRPr="00E40558">
              <w:rPr>
                <w:b/>
                <w:i/>
                <w:color w:val="auto"/>
              </w:rPr>
              <w:t>tristopenjskem</w:t>
            </w:r>
            <w:r w:rsidRPr="00E40558">
              <w:rPr>
                <w:color w:val="auto"/>
              </w:rPr>
              <w:t xml:space="preserve"> pristopu, ki vključuje podajanje</w:t>
            </w:r>
            <w:r w:rsidRPr="00E40558">
              <w:rPr>
                <w:b/>
                <w:i/>
                <w:color w:val="auto"/>
              </w:rPr>
              <w:t>,</w:t>
            </w:r>
            <w:r w:rsidRPr="00E40558">
              <w:rPr>
                <w:color w:val="auto"/>
              </w:rPr>
              <w:t xml:space="preserve"> registracijo </w:t>
            </w:r>
            <w:r w:rsidRPr="00E40558">
              <w:rPr>
                <w:b/>
                <w:i/>
                <w:color w:val="auto"/>
              </w:rPr>
              <w:t>in</w:t>
            </w:r>
            <w:r w:rsidRPr="00E40558">
              <w:rPr>
                <w:color w:val="auto"/>
              </w:rPr>
              <w:t xml:space="preserve"> vložitev prošnje. Podajanje prošnje je prvi korak, s katerim se sproži uporaba te uredbe.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w:t>
            </w:r>
            <w:r w:rsidRPr="00E40558">
              <w:rPr>
                <w:b/>
                <w:i/>
                <w:color w:val="auto"/>
              </w:rPr>
              <w:t>dvostopenjskem</w:t>
            </w:r>
            <w:r w:rsidRPr="00E40558">
              <w:rPr>
                <w:color w:val="auto"/>
              </w:rPr>
              <w:t xml:space="preserve"> pristopu, ki vključuje podajanje</w:t>
            </w:r>
            <w:r w:rsidRPr="00E40558">
              <w:rPr>
                <w:b/>
                <w:i/>
                <w:color w:val="auto"/>
              </w:rPr>
              <w:t xml:space="preserve"> in</w:t>
            </w:r>
            <w:r w:rsidRPr="00E40558">
              <w:rPr>
                <w:color w:val="auto"/>
              </w:rPr>
              <w:t xml:space="preserve"> registracijo </w:t>
            </w:r>
            <w:r w:rsidRPr="00E40558">
              <w:rPr>
                <w:b/>
                <w:i/>
                <w:color w:val="auto"/>
              </w:rPr>
              <w:t>ter</w:t>
            </w:r>
            <w:r w:rsidRPr="00E40558">
              <w:rPr>
                <w:color w:val="auto"/>
              </w:rPr>
              <w:t xml:space="preserve"> vložitev prošnje. Podajanje</w:t>
            </w:r>
            <w:r w:rsidRPr="00E40558">
              <w:rPr>
                <w:b/>
                <w:i/>
                <w:color w:val="auto"/>
              </w:rPr>
              <w:t xml:space="preserve"> in registracija</w:t>
            </w:r>
            <w:r w:rsidRPr="00E40558">
              <w:rPr>
                <w:color w:val="auto"/>
              </w:rPr>
              <w:t xml:space="preserve"> prošnje je prvi korak, s katerim se sproži uporaba te uredbe.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tristopenjskem pristopu, ki vključuje podajanje, registracijo in vložitev prošnje. Podajanje prošnje je prvi korak, s katerim se sproži uporaba te </w:t>
            </w:r>
            <w:r w:rsidRPr="00E40558">
              <w:rPr>
                <w:b/>
                <w:i/>
                <w:color w:val="auto"/>
              </w:rPr>
              <w:t>uredbe</w:t>
            </w:r>
            <w:r w:rsidRPr="00E40558">
              <w:rPr>
                <w:color w:val="auto"/>
              </w:rPr>
              <w:t>.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b/>
                <w:i/>
                <w:color w:val="auto"/>
              </w:rPr>
              <w:t>27</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tristopenjskem pristopu, ki vključuje podajanje, registracijo in vložitev prošnje. Podajanje prošnje je prvi korak, s katerim se sproži uporaba te </w:t>
            </w:r>
            <w:r w:rsidRPr="00E40558">
              <w:rPr>
                <w:b/>
                <w:i/>
                <w:color w:val="auto"/>
              </w:rPr>
              <w:t>direktive</w:t>
            </w:r>
            <w:r w:rsidRPr="00E40558">
              <w:rPr>
                <w:color w:val="auto"/>
              </w:rPr>
              <w:t>.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Beatrix von Storch</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(22)</w:t>
            </w:r>
            <w:r w:rsidRPr="00E40558">
              <w:rPr>
                <w:color w:val="auto"/>
              </w:rPr>
              <w:tab/>
              <w:t>Dostop do skupnega postopka bi moral temeljiti na tristopenjskem pristopu, ki vključuje podajanje, registracijo in vložitev prošnje. Podajanje prošnje je prvi korak, s katerim se sproži uporaba te uredbe.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w:t>
            </w:r>
            <w:r w:rsidRPr="00E40558">
              <w:rPr>
                <w:b/>
                <w:i/>
                <w:color w:val="auto"/>
              </w:rPr>
              <w:t xml:space="preserve">, </w:t>
            </w:r>
            <w:r w:rsidRPr="00E40558">
              <w:rPr>
                <w:color w:val="auto"/>
              </w:rPr>
              <w:t xml:space="preserve">azil </w:t>
            </w:r>
            <w:r w:rsidRPr="00E40558">
              <w:rPr>
                <w:b/>
                <w:i/>
                <w:color w:val="auto"/>
              </w:rPr>
              <w:t>ali</w:t>
            </w:r>
            <w:r w:rsidRPr="00E40558">
              <w:rPr>
                <w:color w:val="auto"/>
              </w:rPr>
              <w:t xml:space="preserve"> </w:t>
            </w:r>
            <w:r w:rsidRPr="00E40558">
              <w:rPr>
                <w:b/>
                <w:i/>
                <w:color w:val="auto"/>
              </w:rPr>
              <w:t>subsidiarna zaščita</w:t>
            </w:r>
            <w:r w:rsidRPr="00E40558">
              <w:rPr>
                <w:color w:val="auto"/>
              </w:rPr>
              <w:t>.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tristopenjskem pristopu, ki vključuje podajanje, registracijo in vložitev prošnje. Podajanje prošnje je prvi korak, s katerim se sproži uporaba te uredbe.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w:t>
            </w:r>
            <w:r w:rsidRPr="00E40558">
              <w:rPr>
                <w:b/>
                <w:i/>
                <w:color w:val="auto"/>
              </w:rPr>
              <w:t>ali</w:t>
            </w:r>
            <w:r w:rsidRPr="00E40558">
              <w:rPr>
                <w:color w:val="auto"/>
              </w:rPr>
              <w:t xml:space="preserve"> azil.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uredbe in Direktive XXX/XXX/EU (direktiva o pogojih za sprejem)</w:t>
            </w:r>
            <w:r w:rsidRPr="00E40558">
              <w:rPr>
                <w:rStyle w:val="Sup"/>
                <w:color w:val="auto"/>
              </w:rPr>
              <w:t>27</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tristopenjskem pristopu, ki vključuje podajanje, registracijo in vložitev prošnje. Podajanje prošnje je prvi korak, s katerim se sproži uporaba te </w:t>
            </w:r>
            <w:r w:rsidRPr="00E40558">
              <w:rPr>
                <w:b/>
                <w:i/>
                <w:color w:val="auto"/>
              </w:rPr>
              <w:t>uredbe</w:t>
            </w:r>
            <w:r w:rsidRPr="00E40558">
              <w:rPr>
                <w:color w:val="auto"/>
              </w:rPr>
              <w:t xml:space="preserv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w:t>
            </w:r>
            <w:r w:rsidRPr="00E40558">
              <w:rPr>
                <w:b/>
                <w:i/>
                <w:color w:val="auto"/>
              </w:rPr>
              <w:t>uredbe</w:t>
            </w:r>
            <w:r w:rsidRPr="00E40558">
              <w:rPr>
                <w:color w:val="auto"/>
              </w:rPr>
              <w:t xml:space="preserve"> in Direktive XXX/XXX/EU (direktiva o pogojih za sprejem)</w:t>
            </w:r>
            <w:r w:rsidRPr="00E40558">
              <w:rPr>
                <w:rStyle w:val="Sup"/>
                <w:color w:val="auto"/>
              </w:rPr>
              <w:t>27</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(22)</w:t>
            </w:r>
            <w:r w:rsidRPr="00E40558">
              <w:rPr>
                <w:color w:val="auto"/>
              </w:rPr>
              <w:tab/>
              <w:t xml:space="preserve">Dostop do skupnega postopka bi moral temeljiti na tristopenjskem pristopu, ki vključuje podajanje, registracijo in vložitev prošnje. Podajanje prošnje je prvi korak, s katerim se sproži uporaba te </w:t>
            </w:r>
            <w:r w:rsidRPr="00E40558">
              <w:rPr>
                <w:b/>
                <w:i/>
                <w:color w:val="auto"/>
              </w:rPr>
              <w:t>direktive</w:t>
            </w:r>
            <w:r w:rsidRPr="00E40558">
              <w:rPr>
                <w:color w:val="auto"/>
              </w:rPr>
              <w:t xml:space="preserve">. Za državljana tretje države ali osebo brez državljanstva se šteje, da je podal prošnjo, če je izrazil željo po mednarodni zaščiti države članice. Taka želja se lahko izrazi v kateri koli obliki in ni nujno, da posamezni prosilec uporabi specifične besede, kot so mednarodna zaščita, azil ali subsidiarna zaščita. Opredeljujoči element bi moral biti, da državljan tretje države ali oseba brez državljanstva izrazi strah pred preganjanjem ali resno škodo po vrnitvi v svojo izvorno državo, ali v primeru osebe brez državljanstva, v državo, v kateri je imela prej običajno prebivališče. V primeru dvoma, ali je določeno izjavo mogoče šteti za prošnjo za mednarodno zaščito, je treba državljana tretje države ali osebo brez državljanstva izrecno vprašati, ali želi prejeti mednarodno zaščito. Prosilec bi moral imeti možnost, da ko poda prošnjo, nemudoma uveljavlja pravice iz te </w:t>
            </w:r>
            <w:r w:rsidRPr="00E40558">
              <w:rPr>
                <w:b/>
                <w:i/>
                <w:color w:val="auto"/>
              </w:rPr>
              <w:t>direktive</w:t>
            </w:r>
            <w:r w:rsidRPr="00E40558">
              <w:rPr>
                <w:color w:val="auto"/>
              </w:rPr>
              <w:t xml:space="preserve"> in Direktive XXX/XXX/EU (direktiva o pogojih za sprejem)27.</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c>
          <w:tcPr>
            <w:tcW w:w="4876" w:type="dxa"/>
          </w:tcPr>
          <w:p w:rsidR="00E40558" w:rsidRPr="00E40558" w:rsidRDefault="00E40558" w:rsidP="00357F8A">
            <w:pPr>
              <w:pStyle w:val="Normal6"/>
              <w:rPr>
                <w:color w:val="auto"/>
              </w:rPr>
            </w:pPr>
            <w:r w:rsidRPr="00E40558">
              <w:rPr>
                <w:rStyle w:val="Sup"/>
                <w:color w:val="auto"/>
              </w:rPr>
              <w:t>27</w:t>
            </w:r>
            <w:r w:rsidRPr="00E40558">
              <w:rPr>
                <w:color w:val="auto"/>
              </w:rPr>
              <w:t xml:space="preserve"> UL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22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(22a)</w:t>
            </w:r>
            <w:r w:rsidRPr="00E40558">
              <w:rPr>
                <w:color w:val="auto"/>
              </w:rPr>
              <w:tab/>
            </w:r>
            <w:r w:rsidRPr="00E40558">
              <w:rPr>
                <w:b/>
                <w:i/>
                <w:color w:val="auto"/>
              </w:rPr>
              <w:t>Da bi prosilci bolje razumeli, kako deluje skupni evropski azilni sistem (CEAS), je treba znatno izboljšati zagotavljanje informacij. Prizadevati si je treba za to, da bodo prosilcem zgodaj zagotovljene dostopne informacije, kar bo znatno povečalo verjetnost, da bodo bolj kot doslej razumeli in sprejeli postopke iz te uredbe in jih upoštevali. Za zmanjšanje upravnih zahtev in učinkovito rabo skupnih virov bi morala agencija za azil v tesnem sodelovanju z nacionalnimi organi pripraviti ustrezno informativno gradivo. Pri pripravi tega gradiva bi morala v celoti izkoristiti informacijsko tehnologijo. Da bi prosilcem za azil ustrezno pomagala, bi morala agencija za azil pripraviti tudi avdiovizualno informativno gradivo, ki bi se lahko uporabljalo kot dopolnilo pisnega informativnega gradiva. Agencija za azil bi morala biti odgovorna za vzdrževanje posebnega spletnega mesta, na katerem bi prosilci in potencialni prosilci našli informacije o delovanju sistema CEAS, da se reši problem pogosto netočnih informacij, ki jih dobijo od tihotapcev. Informativno gradivo, ki ga pripravi agencija za azil, bi moralo biti prevedeno in dano na voljo v vseh glavnih jezikih, ki jih govorijo prosilci za azil, ki pridejo v Evropo.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Boljše zagotavljanje informacij, odraža predloge iz dublinske uredbe.</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(23)</w:t>
            </w:r>
            <w:r w:rsidRPr="00E40558">
              <w:rPr>
                <w:color w:val="auto"/>
              </w:rPr>
              <w:tab/>
              <w:t xml:space="preserve">Prošnjo bi bilo treba registrirati, kakor hitro je podana. V tej fazi bi morali organi, odgovorni za prejem in registracijo prošenj, vključno z mejno policijo, policijo, organi, pristojnimi za priseljevanje, in organi, odgovornimi za centre za tujce, registrirati prošnjo skupaj z osebnimi podatki posameznega prosilca. Navedeni organi bi morali prosilca obvestiti o njegovih pravicah in obveznostih ter tudi posledicah, ki jih bo zanj imelo nespoštovanje navedenih obveznosti. </w:t>
            </w:r>
            <w:r w:rsidRPr="00E40558">
              <w:rPr>
                <w:b/>
                <w:i/>
                <w:color w:val="auto"/>
              </w:rPr>
              <w:t>Prosilcu</w:t>
            </w:r>
            <w:r w:rsidRPr="00E40558">
              <w:rPr>
                <w:color w:val="auto"/>
              </w:rPr>
              <w:t xml:space="preserve"> bi </w:t>
            </w:r>
            <w:r w:rsidRPr="00E40558">
              <w:rPr>
                <w:b/>
                <w:i/>
                <w:color w:val="auto"/>
              </w:rPr>
              <w:t>bilo treba izročiti</w:t>
            </w:r>
            <w:r w:rsidRPr="00E40558">
              <w:rPr>
                <w:color w:val="auto"/>
              </w:rPr>
              <w:t xml:space="preserve"> dokument, ki potrjuje, da je </w:t>
            </w:r>
            <w:r w:rsidRPr="00E40558">
              <w:rPr>
                <w:b/>
                <w:i/>
                <w:color w:val="auto"/>
              </w:rPr>
              <w:t>bila prošnja podana. Rok za vložitev prošnje začne teči od trenutka registracije prošnje</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(23)</w:t>
            </w:r>
            <w:r w:rsidRPr="00E40558">
              <w:rPr>
                <w:color w:val="auto"/>
              </w:rPr>
              <w:tab/>
              <w:t xml:space="preserve">Prošnjo bi bilo treba registrirati, kakor hitro je podana. V tej fazi bi morali organi, odgovorni za prejem in registracijo prošenj, vključno z mejno policijo, policijo, organi, pristojnimi za priseljevanje, in organi, odgovornimi za centre za tujce, registrirati prošnjo skupaj z osebnimi podatki posameznega prosilca. Navedeni organi bi morali prosilca obvestiti o njegovih pravicah in obveznostih ter tudi posledicah, ki jih bo zanj imelo nespoštovanje navedenih obveznosti. </w:t>
            </w:r>
            <w:r w:rsidRPr="00E40558">
              <w:rPr>
                <w:b/>
                <w:i/>
                <w:color w:val="auto"/>
              </w:rPr>
              <w:t>Prosilec</w:t>
            </w:r>
            <w:r w:rsidRPr="00E40558">
              <w:rPr>
                <w:color w:val="auto"/>
              </w:rPr>
              <w:t xml:space="preserve"> bi </w:t>
            </w:r>
            <w:r w:rsidRPr="00E40558">
              <w:rPr>
                <w:b/>
                <w:i/>
                <w:color w:val="auto"/>
              </w:rPr>
              <w:t>moral ob registraciji prošnje prejeti</w:t>
            </w:r>
            <w:r w:rsidRPr="00E40558">
              <w:rPr>
                <w:color w:val="auto"/>
              </w:rPr>
              <w:t xml:space="preserve"> dokument, ki potrjuje</w:t>
            </w:r>
            <w:r w:rsidRPr="00E40558">
              <w:rPr>
                <w:b/>
                <w:i/>
                <w:color w:val="auto"/>
              </w:rPr>
              <w:t xml:space="preserve"> njegov status prosilca in ki bi moral veljati za obdobje šestih mesecev. Če glede prošnje za mednarodno zaščito v tem obdobju ni sprejeta nobena končna odločitev, se veljavnost dokumenta samodejno podaljša, da se zagotovi</w:t>
            </w:r>
            <w:r w:rsidRPr="00E40558">
              <w:rPr>
                <w:color w:val="auto"/>
              </w:rPr>
              <w:t xml:space="preserve">, da je </w:t>
            </w:r>
            <w:r w:rsidRPr="00E40558">
              <w:rPr>
                <w:b/>
                <w:i/>
                <w:color w:val="auto"/>
              </w:rPr>
              <w:t>veljaven tako dolgo kot ima prosilec pravico ostati na ozemlju pristojne države članice</w:t>
            </w:r>
            <w:r w:rsidRPr="00E40558">
              <w:rPr>
                <w:color w:val="auto"/>
              </w:rPr>
              <w:t>.</w:t>
            </w:r>
            <w:r w:rsidRPr="00E40558">
              <w:rPr>
                <w:b/>
                <w:i/>
                <w:color w:val="auto"/>
              </w:rPr>
              <w:br/>
            </w:r>
            <w:r w:rsidRPr="00E40558">
              <w:rPr>
                <w:b/>
                <w:i/>
                <w:color w:val="auto"/>
              </w:rPr>
              <w:br/>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(23)</w:t>
            </w:r>
            <w:r w:rsidRPr="00E40558">
              <w:rPr>
                <w:color w:val="auto"/>
              </w:rPr>
              <w:tab/>
              <w:t>Prošnjo bi bilo treba registrirati, kakor hitro je podana. V tej fazi bi morali organi, odgovorni za prejem in registracijo prošenj, vključno z mejno policijo, policijo, organi, pristojnimi za priseljevanje, in organi, odgovornimi za centre za tujce, 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c>
          <w:tcPr>
            <w:tcW w:w="4876" w:type="dxa"/>
          </w:tcPr>
          <w:p w:rsidR="00E40558" w:rsidRPr="00E40558" w:rsidRDefault="00E40558" w:rsidP="00357F8A">
            <w:pPr>
              <w:pStyle w:val="Normal6"/>
              <w:rPr>
                <w:color w:val="auto"/>
              </w:rPr>
            </w:pPr>
            <w:r w:rsidRPr="00E40558">
              <w:rPr>
                <w:color w:val="auto"/>
              </w:rPr>
              <w:t>(23)</w:t>
            </w:r>
            <w:r w:rsidRPr="00E40558">
              <w:rPr>
                <w:color w:val="auto"/>
              </w:rPr>
              <w:tab/>
              <w:t xml:space="preserve">Prošnjo bi bilo treba registrirati, kakor hitro je podana. V tej fazi bi morali organi, odgovorni za prejem in registracijo prošenj, vključno z mejno policijo, policijo, organi, pristojnimi za priseljevanje, in organi, odgovornimi za centre za tujce, registrirati prošnjo skupaj z osebnimi podatki posameznega prosilca. </w:t>
            </w:r>
            <w:r w:rsidRPr="00E40558">
              <w:rPr>
                <w:b/>
                <w:i/>
                <w:color w:val="auto"/>
              </w:rPr>
              <w:t>Pomanjkanje dokumentacije prosilca državam članicam ne bi smelo preprečevati, da izvedejo postopke registracije.</w:t>
            </w:r>
            <w:r w:rsidRPr="00E40558">
              <w:rPr>
                <w:color w:val="auto"/>
              </w:rPr>
              <w:t xml:space="preserve">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(23)</w:t>
            </w:r>
            <w:r w:rsidRPr="00E40558">
              <w:rPr>
                <w:color w:val="auto"/>
              </w:rPr>
              <w:tab/>
              <w:t>Prošnjo bi bilo treba registrirati, kakor hitro je podana. V tej fazi bi morali organi, odgovorni za prejem in registracijo prošenj, vključno z mejno policijo, policijo, organi, pristojnimi za priseljevanje, in organi, odgovornimi za centre za tujce, 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c>
          <w:tcPr>
            <w:tcW w:w="4876" w:type="dxa"/>
          </w:tcPr>
          <w:p w:rsidR="00E40558" w:rsidRPr="00E40558" w:rsidRDefault="00E40558" w:rsidP="00357F8A">
            <w:pPr>
              <w:pStyle w:val="Normal6"/>
              <w:rPr>
                <w:color w:val="auto"/>
              </w:rPr>
            </w:pPr>
            <w:r w:rsidRPr="00E40558">
              <w:rPr>
                <w:color w:val="auto"/>
              </w:rPr>
              <w:t>(23)</w:t>
            </w:r>
            <w:r w:rsidRPr="00E40558">
              <w:rPr>
                <w:color w:val="auto"/>
              </w:rPr>
              <w:tab/>
              <w:t xml:space="preserve">Prošnjo bi bilo treba registrirati, kakor hitro je podana. V tej fazi bi morali organi, odgovorni za prejem in registracijo prošenj, vključno z mejno policijo, policijo, organi, pristojnimi za priseljevanje, </w:t>
            </w:r>
            <w:r w:rsidRPr="00E40558">
              <w:rPr>
                <w:b/>
                <w:i/>
                <w:color w:val="auto"/>
              </w:rPr>
              <w:t xml:space="preserve">drugimi organi, ki so jim držav članic zaupale te naloge, </w:t>
            </w:r>
            <w:r w:rsidRPr="00E40558">
              <w:rPr>
                <w:color w:val="auto"/>
              </w:rPr>
              <w:t>in organi, odgovornimi za centre za tujce, 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(23)</w:t>
            </w:r>
            <w:r w:rsidRPr="00E40558">
              <w:rPr>
                <w:color w:val="auto"/>
              </w:rPr>
              <w:tab/>
              <w:t>Prošnjo bi bilo treba registrirati</w:t>
            </w:r>
            <w:r w:rsidRPr="00E40558">
              <w:rPr>
                <w:b/>
                <w:i/>
                <w:color w:val="auto"/>
              </w:rPr>
              <w:t>, kakor hitro</w:t>
            </w:r>
            <w:r w:rsidRPr="00E40558">
              <w:rPr>
                <w:color w:val="auto"/>
              </w:rPr>
              <w:t xml:space="preserve"> je podana. V tej fazi bi morali organi, odgovorni za prejem in registracijo prošenj, vključno z mejno policijo, policijo, organi, pristojnimi za priseljevanje, in organi, odgovornimi za centre za tujce, 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c>
          <w:tcPr>
            <w:tcW w:w="4876" w:type="dxa"/>
          </w:tcPr>
          <w:p w:rsidR="00E40558" w:rsidRPr="00E40558" w:rsidRDefault="00E40558" w:rsidP="00357F8A">
            <w:pPr>
              <w:pStyle w:val="Normal6"/>
              <w:rPr>
                <w:color w:val="auto"/>
              </w:rPr>
            </w:pPr>
            <w:r w:rsidRPr="00E40558">
              <w:rPr>
                <w:color w:val="auto"/>
              </w:rPr>
              <w:t>(23)</w:t>
            </w:r>
            <w:r w:rsidRPr="00E40558">
              <w:rPr>
                <w:color w:val="auto"/>
              </w:rPr>
              <w:tab/>
              <w:t>Prošnjo bi bilo treba registrirati</w:t>
            </w:r>
            <w:r w:rsidRPr="00E40558">
              <w:rPr>
                <w:b/>
                <w:i/>
                <w:color w:val="auto"/>
              </w:rPr>
              <w:t xml:space="preserve"> čim prej po tem, ko</w:t>
            </w:r>
            <w:r w:rsidRPr="00E40558">
              <w:rPr>
                <w:color w:val="auto"/>
              </w:rPr>
              <w:t xml:space="preserve"> je</w:t>
            </w:r>
            <w:r w:rsidRPr="00E40558">
              <w:rPr>
                <w:b/>
                <w:i/>
                <w:color w:val="auto"/>
              </w:rPr>
              <w:t xml:space="preserve"> </w:t>
            </w:r>
            <w:r w:rsidRPr="00E40558">
              <w:rPr>
                <w:color w:val="auto"/>
              </w:rPr>
              <w:t>podana. V tej fazi bi morali organi, odgovorni za prejem in registracijo prošenj, vključno z mejno policijo, policijo, organi, pristojnimi za priseljevanje, in organi, odgovornimi za centre za tujce, 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V skladu s členom 27 (Registracija prošenj za mednarodno zaščito) imajo organi načeloma na voljo do tri dni za registracijo prošnje. Strinjam se, da je treba prošnjo registrirati hitro po tem, ko je podana, a hkrati je ni mogoče vedno registrirati ob njeni podaji.</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269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(23)</w:t>
            </w:r>
            <w:r w:rsidRPr="00E40558">
              <w:rPr>
                <w:color w:val="auto"/>
              </w:rPr>
              <w:tab/>
              <w:t xml:space="preserve">Prošnjo bi bilo treba registrirati, kakor hitro je podana. V tej fazi bi morali organi, odgovorni za prejem in registracijo prošenj, </w:t>
            </w:r>
            <w:r w:rsidRPr="00E40558">
              <w:rPr>
                <w:b/>
                <w:i/>
                <w:color w:val="auto"/>
              </w:rPr>
              <w:t xml:space="preserve">vključno z mejno policijo, policijo, organi, pristojnimi za priseljevanje, in organi, odgovornimi za centre za tujce, </w:t>
            </w:r>
            <w:r w:rsidRPr="00E40558">
              <w:rPr>
                <w:color w:val="auto"/>
              </w:rPr>
              <w:t>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 Rok za vložitev prošnje začne teči od trenutka registracije prošnje.</w:t>
            </w:r>
          </w:p>
        </w:tc>
        <w:tc>
          <w:tcPr>
            <w:tcW w:w="4876" w:type="dxa"/>
          </w:tcPr>
          <w:p w:rsidR="00E40558" w:rsidRPr="00E40558" w:rsidRDefault="00E40558" w:rsidP="00357F8A">
            <w:pPr>
              <w:pStyle w:val="Normal6"/>
              <w:rPr>
                <w:color w:val="auto"/>
              </w:rPr>
            </w:pPr>
            <w:r w:rsidRPr="00E40558">
              <w:rPr>
                <w:color w:val="auto"/>
              </w:rPr>
              <w:t>(23)</w:t>
            </w:r>
            <w:r w:rsidRPr="00E40558">
              <w:rPr>
                <w:color w:val="auto"/>
              </w:rPr>
              <w:tab/>
              <w:t>Prošnjo bi bilo treba registrirati, kakor hitro je podana. V tej fazi bi morali organi, odgovorni za prejem in registracijo prošenj, registrirati prošnjo skupaj z osebnimi podatki posameznega prosilca. Navedeni organi bi morali prosilca obvestiti o njegovih pravicah in obveznostih ter tudi posledicah, ki jih bo zanj imelo nespoštovanje navedenih obveznosti. Prosilcu bi bilo treba izročiti dokument, ki potrjuje, da je bila prošnja podana</w:t>
            </w:r>
            <w:r w:rsidRPr="00E40558">
              <w:rPr>
                <w:b/>
                <w:i/>
                <w:color w:val="auto"/>
              </w:rPr>
              <w:t>, poleg tega pa bi mu moral biti omogočen dostop do tolmača in pravnega svetovalca</w:t>
            </w:r>
            <w:r w:rsidRPr="00E40558">
              <w:rPr>
                <w:color w:val="auto"/>
              </w:rPr>
              <w:t>. Rok za vložitev prošnje začne teči od trenutka registracije prošnje.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(24)</w:t>
            </w:r>
            <w:r w:rsidRPr="00E40558">
              <w:rPr>
                <w:color w:val="auto"/>
              </w:rPr>
              <w:tab/>
              <w:t xml:space="preserve">Vložitev prošnje je dejanje, </w:t>
            </w:r>
            <w:r w:rsidRPr="00E40558">
              <w:rPr>
                <w:b/>
                <w:i/>
                <w:color w:val="auto"/>
              </w:rPr>
              <w:t>ki formalizira prošnjo za mednarodno zaščito.</w:t>
            </w:r>
            <w:r w:rsidRPr="00E40558">
              <w:rPr>
                <w:color w:val="auto"/>
              </w:rPr>
              <w:t xml:space="preserve"> </w:t>
            </w:r>
            <w:r w:rsidRPr="00E40558">
              <w:rPr>
                <w:b/>
                <w:i/>
                <w:color w:val="auto"/>
              </w:rPr>
              <w:t>Prosilcu bi bilo treba dati vse potrebne informacije o tem, kako in kje lahko vloži svojo prošnjo, prav tako pa mu je treba zagotoviti dejansko možnost</w:t>
            </w:r>
            <w:r w:rsidRPr="00E40558">
              <w:rPr>
                <w:color w:val="auto"/>
              </w:rPr>
              <w:t xml:space="preserve"> za </w:t>
            </w:r>
            <w:r w:rsidRPr="00E40558">
              <w:rPr>
                <w:b/>
                <w:i/>
                <w:color w:val="auto"/>
              </w:rPr>
              <w:t>vložitev prošnje</w:t>
            </w:r>
            <w:r w:rsidRPr="00E40558">
              <w:rPr>
                <w:color w:val="auto"/>
              </w:rPr>
              <w:t>. V tej fazi mora predložiti vse elemente, s katerimi razpolaga in ki so potrebni za utemeljitev prošnje</w:t>
            </w:r>
            <w:r w:rsidRPr="00E40558">
              <w:rPr>
                <w:b/>
                <w:i/>
                <w:color w:val="auto"/>
              </w:rPr>
              <w:t xml:space="preserve"> in njeno popolnost</w:t>
            </w:r>
            <w:r w:rsidRPr="00E40558">
              <w:rPr>
                <w:color w:val="auto"/>
              </w:rPr>
              <w:t xml:space="preserve">. Rok za upravni postopek začne teči od trenutka, ko je prošnja vložena. </w:t>
            </w:r>
            <w:r w:rsidRPr="00E40558">
              <w:rPr>
                <w:b/>
                <w:i/>
                <w:color w:val="auto"/>
              </w:rPr>
              <w:t>Takrat bi moral prosilec prejeti dokument, ki potrjuje njegov status prosilca in ki bi moral veljati za čas trajanja njegove pravice, da ostane na ozemlju države članice, odgovorne za obravnavo prošnje.</w:t>
            </w:r>
          </w:p>
        </w:tc>
        <w:tc>
          <w:tcPr>
            <w:tcW w:w="4876" w:type="dxa"/>
          </w:tcPr>
          <w:p w:rsidR="00E40558" w:rsidRPr="00E40558" w:rsidRDefault="00E40558" w:rsidP="00357F8A">
            <w:pPr>
              <w:pStyle w:val="Normal6"/>
              <w:rPr>
                <w:color w:val="auto"/>
              </w:rPr>
            </w:pPr>
            <w:r w:rsidRPr="00E40558">
              <w:rPr>
                <w:color w:val="auto"/>
              </w:rPr>
              <w:t>(24)</w:t>
            </w:r>
            <w:r w:rsidRPr="00E40558">
              <w:rPr>
                <w:color w:val="auto"/>
              </w:rPr>
              <w:tab/>
              <w:t xml:space="preserve">Vložitev prošnje je dejanje, </w:t>
            </w:r>
            <w:r w:rsidRPr="00E40558">
              <w:rPr>
                <w:b/>
                <w:i/>
                <w:color w:val="auto"/>
              </w:rPr>
              <w:t>s katerim prosilec v skladu s [členom 4(1) uredbe o pogojih za azil] predloži elemente, ki so mu na voljo in ki lahko prispevajo k utemeljitvi prošnje za mednarodno zaščito</w:t>
            </w:r>
            <w:r w:rsidRPr="00E40558">
              <w:rPr>
                <w:color w:val="auto"/>
              </w:rPr>
              <w:t>. V tej fazi mora predložiti vse elemente, s katerimi razpolaga in ki so potrebni za utemeljitev prošnje. Rok za upravni postopek začne teči od trenutka, ko je prošnja vložena.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 Jean Lambert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(24)</w:t>
            </w:r>
            <w:r w:rsidRPr="00E40558">
              <w:rPr>
                <w:color w:val="auto"/>
              </w:rPr>
              <w:tab/>
              <w:t xml:space="preserve">Vložitev prošnje je dejanje, </w:t>
            </w:r>
            <w:r w:rsidRPr="00E40558">
              <w:rPr>
                <w:b/>
                <w:i/>
                <w:color w:val="auto"/>
              </w:rPr>
              <w:t>ki formalizira prošnjo</w:t>
            </w:r>
            <w:r w:rsidRPr="00E40558">
              <w:rPr>
                <w:color w:val="auto"/>
              </w:rPr>
              <w:t xml:space="preserve"> za </w:t>
            </w:r>
            <w:r w:rsidRPr="00E40558">
              <w:rPr>
                <w:b/>
                <w:i/>
                <w:color w:val="auto"/>
              </w:rPr>
              <w:t>mednarodno zaščito</w:t>
            </w:r>
            <w:r w:rsidRPr="00E40558">
              <w:rPr>
                <w:color w:val="auto"/>
              </w:rPr>
              <w:t>. Prosilcu bi bilo treba dati vse potrebne informacije o tem, kako in kje lahko vloži svojo prošnjo, prav tako pa mu je treba zagotoviti dejansko možnost za vložitev prošnje. V tej fazi mora predložiti vse elemente, s katerimi razpolaga in ki so potrebni za utemeljitev prošnje</w:t>
            </w:r>
            <w:r w:rsidRPr="00E40558">
              <w:rPr>
                <w:b/>
                <w:i/>
                <w:color w:val="auto"/>
              </w:rPr>
              <w:t xml:space="preserve"> in njeno popolnost</w:t>
            </w:r>
            <w:r w:rsidRPr="00E40558">
              <w:rPr>
                <w:color w:val="auto"/>
              </w:rPr>
              <w:t xml:space="preserve">. Rok za upravni postopek začne teči od trenutka, ko je prošnja vložena. </w:t>
            </w:r>
            <w:r w:rsidRPr="00E40558">
              <w:rPr>
                <w:b/>
                <w:i/>
                <w:color w:val="auto"/>
              </w:rPr>
              <w:t>Takrat bi moral prosilec prejeti dokument, ki potrjuje njegov status prosilca in ki bi moral veljati za čas trajanja njegove pravice, da ostane na ozemlju države članice, odgovorne za obravnavo prošnje.</w:t>
            </w:r>
          </w:p>
        </w:tc>
        <w:tc>
          <w:tcPr>
            <w:tcW w:w="4876" w:type="dxa"/>
          </w:tcPr>
          <w:p w:rsidR="00E40558" w:rsidRPr="00E40558" w:rsidRDefault="00E40558" w:rsidP="00357F8A">
            <w:pPr>
              <w:pStyle w:val="Normal6"/>
              <w:rPr>
                <w:color w:val="auto"/>
              </w:rPr>
            </w:pPr>
            <w:r w:rsidRPr="00E40558">
              <w:rPr>
                <w:color w:val="auto"/>
              </w:rPr>
              <w:t>(24)</w:t>
            </w:r>
            <w:r w:rsidRPr="00E40558">
              <w:rPr>
                <w:color w:val="auto"/>
              </w:rPr>
              <w:tab/>
              <w:t xml:space="preserve">Vložitev prošnje je dejanje, </w:t>
            </w:r>
            <w:r w:rsidRPr="00E40558">
              <w:rPr>
                <w:b/>
                <w:i/>
                <w:color w:val="auto"/>
              </w:rPr>
              <w:t>s katerim prosilec v skladu s [členom 4(1) uredbe o pogojih</w:t>
            </w:r>
            <w:r w:rsidRPr="00E40558">
              <w:rPr>
                <w:color w:val="auto"/>
              </w:rPr>
              <w:t xml:space="preserve"> za </w:t>
            </w:r>
            <w:r w:rsidRPr="00E40558">
              <w:rPr>
                <w:b/>
                <w:i/>
                <w:color w:val="auto"/>
              </w:rPr>
              <w:t>azil] predloži vse elemente, ki so mu na voljo</w:t>
            </w:r>
            <w:r w:rsidRPr="00E40558">
              <w:rPr>
                <w:color w:val="auto"/>
              </w:rPr>
              <w:t>. Prosilcu bi bilo treba dati vse potrebne informacije o tem, kako in kje lahko vloži svojo prošnjo, prav tako pa mu je treba zagotoviti dejansko možnost za vložitev prošnje. V tej fazi mora predložiti vse elemente, s katerimi razpolaga in ki so potrebni za utemeljitev prošnje. Rok za upravni postopek začne teči od trenutka, ko je prošnja vložena.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Alessandra Mussolini, Salvatore Domenico Pogliese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(24)</w:t>
            </w:r>
            <w:r w:rsidRPr="00E40558">
              <w:rPr>
                <w:color w:val="auto"/>
              </w:rPr>
              <w:tab/>
              <w:t xml:space="preserve">Vložitev prošnje je dejanje, ki formalizira prošnjo za mednarodno zaščito. Prosilcu bi bilo treba dati vse potrebne informacije o tem, kako in kje lahko vloži svojo prošnjo, prav tako pa mu je treba zagotoviti dejansko možnost za vložitev prošnje. V tej fazi </w:t>
            </w:r>
            <w:r w:rsidRPr="00E40558">
              <w:rPr>
                <w:b/>
                <w:i/>
                <w:color w:val="auto"/>
              </w:rPr>
              <w:t>mora</w:t>
            </w:r>
            <w:r w:rsidRPr="00E40558">
              <w:rPr>
                <w:color w:val="auto"/>
              </w:rPr>
              <w:t xml:space="preserve"> predložiti vse elemente, s katerimi razpolaga in ki so potrebni za utemeljitev prošnje in njeno popolnost. Rok za upravni postopek začne teči od trenutka, ko je prošnja vložena. Takrat bi moral prosilec prejeti dokument, ki potrjuje njegov status prosilca in ki bi moral veljati za čas trajanja njegove pravice, da ostane na ozemlju države članice, odgovorne za obravnavo prošnje.</w:t>
            </w:r>
          </w:p>
        </w:tc>
        <w:tc>
          <w:tcPr>
            <w:tcW w:w="4876" w:type="dxa"/>
          </w:tcPr>
          <w:p w:rsidR="00E40558" w:rsidRPr="00E40558" w:rsidRDefault="00E40558" w:rsidP="00357F8A">
            <w:pPr>
              <w:pStyle w:val="Normal6"/>
              <w:rPr>
                <w:color w:val="auto"/>
              </w:rPr>
            </w:pPr>
            <w:r w:rsidRPr="00E40558">
              <w:rPr>
                <w:color w:val="auto"/>
              </w:rPr>
              <w:t>(24)</w:t>
            </w:r>
            <w:r w:rsidRPr="00E40558">
              <w:rPr>
                <w:color w:val="auto"/>
              </w:rPr>
              <w:tab/>
              <w:t xml:space="preserve">Vložitev prošnje je dejanje, ki formalizira prošnjo za mednarodno zaščito. Prosilcu bi bilo treba dati vse potrebne informacije o tem, kako in kje lahko vloži svojo prošnjo, prav tako pa mu je treba zagotoviti dejansko možnost za vložitev prošnje. V tej fazi </w:t>
            </w:r>
            <w:r w:rsidRPr="00E40558">
              <w:rPr>
                <w:b/>
                <w:i/>
                <w:color w:val="auto"/>
              </w:rPr>
              <w:t>je dolžan</w:t>
            </w:r>
            <w:r w:rsidRPr="00E40558">
              <w:rPr>
                <w:color w:val="auto"/>
              </w:rPr>
              <w:t xml:space="preserve"> predložiti vse elemente, s katerimi razpolaga in ki so potrebni za utemeljitev prošnje in njeno popolnost. Rok za upravni postopek začne teči od trenutka, ko je prošnja vložena. Takrat bi moral prosilec prejeti dokument, ki potrjuje njegov status prosilca in ki bi moral veljati za čas trajanja njegove pravice, da ostane na ozemlju države članice, odgovorne za obravnavo prošnje.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24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(24a)</w:t>
            </w:r>
            <w:r w:rsidRPr="00E40558">
              <w:rPr>
                <w:color w:val="auto"/>
              </w:rPr>
              <w:tab/>
            </w:r>
            <w:r w:rsidRPr="00E40558">
              <w:rPr>
                <w:b/>
                <w:i/>
                <w:color w:val="auto"/>
              </w:rPr>
              <w:t>Različne kategorije prosilcev imajo različne potrebe po informacijah, zato je treba informacije posredovati na različne načine in jih prilagoditi tem potrebam. Zlasti pomembno je zagotoviti, da imajo mladoletniki dostop do otrokom prijaznih informacij, ki ustrezajo njihovim potrebam in razmeram. Zagotavljanje točnih in visokokakovostnih informacij mladoletnikom v spremstvu in brez njega v otrokom prijaznem okolju lahko ima pomembno vlogo pri zagotavljanju primernega okolja za mladoletnike, pa tudi pri prepoznavanju primerov morebitne trgovine z ljudmi.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Boljše zagotavljanje informacij, določba odraža predlog iz dublinske uredbe.</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 xml:space="preserve">Prosilec bi moral biti ustrezno in </w:t>
            </w:r>
            <w:r w:rsidRPr="00E40558">
              <w:rPr>
                <w:b/>
                <w:i/>
                <w:color w:val="auto"/>
              </w:rPr>
              <w:t>pravočasno</w:t>
            </w:r>
            <w:r w:rsidRPr="00E40558">
              <w:rPr>
                <w:color w:val="auto"/>
              </w:rPr>
              <w:t xml:space="preserve"> obveščen o svojih pravicah in obveznostih, in sicer v </w:t>
            </w:r>
            <w:r w:rsidRPr="00E40558">
              <w:rPr>
                <w:b/>
                <w:i/>
                <w:color w:val="auto"/>
              </w:rPr>
              <w:t>jeziku, ki ga razume ali za katerega se razumno domneva</w:t>
            </w:r>
            <w:r w:rsidRPr="00E40558">
              <w:rPr>
                <w:color w:val="auto"/>
              </w:rPr>
              <w:t xml:space="preserve">, </w:t>
            </w:r>
            <w:r w:rsidRPr="00E40558">
              <w:rPr>
                <w:b/>
                <w:i/>
                <w:color w:val="auto"/>
              </w:rPr>
              <w:t>da</w:t>
            </w:r>
            <w:r w:rsidRPr="00E40558">
              <w:rPr>
                <w:color w:val="auto"/>
              </w:rPr>
              <w:t xml:space="preserve"> ga razume.</w:t>
            </w:r>
            <w:r w:rsidRPr="00E40558">
              <w:rPr>
                <w:b/>
                <w:i/>
                <w:color w:val="auto"/>
              </w:rPr>
              <w:t xml:space="preserve">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w:t>
            </w:r>
            <w:r w:rsidRPr="00E40558">
              <w:rPr>
                <w:b/>
                <w:i/>
                <w:color w:val="auto"/>
              </w:rPr>
              <w:t>, pravočasno, jedrnato</w:t>
            </w:r>
            <w:r w:rsidRPr="00E40558">
              <w:rPr>
                <w:color w:val="auto"/>
              </w:rPr>
              <w:t xml:space="preserve"> in </w:t>
            </w:r>
            <w:r w:rsidRPr="00E40558">
              <w:rPr>
                <w:b/>
                <w:i/>
                <w:color w:val="auto"/>
              </w:rPr>
              <w:t>v lahko dostopni obliki</w:t>
            </w:r>
            <w:r w:rsidRPr="00E40558">
              <w:rPr>
                <w:color w:val="auto"/>
              </w:rPr>
              <w:t xml:space="preserve"> obveščen o svojih pravicah in obveznostih, in sicer v </w:t>
            </w:r>
            <w:r w:rsidRPr="00E40558">
              <w:rPr>
                <w:b/>
                <w:i/>
                <w:color w:val="auto"/>
              </w:rPr>
              <w:t>jasnem in preprostem jeziku in jeziku</w:t>
            </w:r>
            <w:r w:rsidRPr="00E40558">
              <w:rPr>
                <w:color w:val="auto"/>
              </w:rPr>
              <w:t xml:space="preserve">, </w:t>
            </w:r>
            <w:r w:rsidRPr="00E40558">
              <w:rPr>
                <w:b/>
                <w:i/>
                <w:color w:val="auto"/>
              </w:rPr>
              <w:t>ki</w:t>
            </w:r>
            <w:r w:rsidRPr="00E40558">
              <w:rPr>
                <w:color w:val="auto"/>
              </w:rPr>
              <w:t xml:space="preserve"> ga razume.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 xml:space="preserve">Prosilec bi moral biti ustrezno in </w:t>
            </w:r>
            <w:r w:rsidRPr="00E40558">
              <w:rPr>
                <w:b/>
                <w:i/>
                <w:color w:val="auto"/>
              </w:rPr>
              <w:t>pravočasno</w:t>
            </w:r>
            <w:r w:rsidRPr="00E40558">
              <w:rPr>
                <w:color w:val="auto"/>
              </w:rPr>
              <w:t xml:space="preserve"> obveščen o svojih pravicah in obveznostih, in sicer v </w:t>
            </w:r>
            <w:r w:rsidRPr="00E40558">
              <w:rPr>
                <w:b/>
                <w:i/>
                <w:color w:val="auto"/>
              </w:rPr>
              <w:t>jeziku, ki ga razume ali za katerega se razumno domneva</w:t>
            </w:r>
            <w:r w:rsidRPr="00E40558">
              <w:rPr>
                <w:color w:val="auto"/>
              </w:rPr>
              <w:t xml:space="preserve">, </w:t>
            </w:r>
            <w:r w:rsidRPr="00E40558">
              <w:rPr>
                <w:b/>
                <w:i/>
                <w:color w:val="auto"/>
              </w:rPr>
              <w:t>da</w:t>
            </w:r>
            <w:r w:rsidRPr="00E40558">
              <w:rPr>
                <w:color w:val="auto"/>
              </w:rPr>
              <w:t xml:space="preserve"> ga razume.</w:t>
            </w:r>
            <w:r w:rsidRPr="00E40558">
              <w:rPr>
                <w:b/>
                <w:i/>
                <w:color w:val="auto"/>
              </w:rPr>
              <w:t xml:space="preserve"> Ob upoštevanju dejstva, da se prošnja lahko zavrže zaradi odstopa, če prosilec</w:t>
            </w:r>
            <w:r w:rsidRPr="00E40558">
              <w:rPr>
                <w:color w:val="auto"/>
              </w:rPr>
              <w:t xml:space="preserve"> na </w:t>
            </w:r>
            <w:r w:rsidRPr="00E40558">
              <w:rPr>
                <w:b/>
                <w:i/>
                <w:color w:val="auto"/>
              </w:rPr>
              <w:t>primer odklanja sodelovanje z nacionalnimi organi, tako da ne predloži elementov, potrebnih za obravnavo prošnje,</w:t>
            </w:r>
            <w:r w:rsidRPr="00E40558">
              <w:rPr>
                <w:color w:val="auto"/>
              </w:rPr>
              <w:t xml:space="preserve"> in </w:t>
            </w:r>
            <w:r w:rsidRPr="00E40558">
              <w:rPr>
                <w:b/>
                <w:i/>
                <w:color w:val="auto"/>
              </w:rPr>
              <w:t>ne zagotovi svojih prstnih odtisov ali podobe obraza</w:t>
            </w:r>
            <w:r w:rsidRPr="00E40558">
              <w:rPr>
                <w:color w:val="auto"/>
              </w:rPr>
              <w:t xml:space="preserve">, </w:t>
            </w:r>
            <w:r w:rsidRPr="00E40558">
              <w:rPr>
                <w:b/>
                <w:i/>
                <w:color w:val="auto"/>
              </w:rPr>
              <w:t>ali ne vloži svoje prošnje v predvidenem roku</w:t>
            </w:r>
            <w:r w:rsidRPr="00E40558">
              <w:rPr>
                <w:color w:val="auto"/>
              </w:rPr>
              <w:t xml:space="preserve">, </w:t>
            </w:r>
            <w:r w:rsidRPr="00E40558">
              <w:rPr>
                <w:b/>
                <w:i/>
                <w:color w:val="auto"/>
              </w:rPr>
              <w:t>je treba prosilca seznaniti s posledicami zaradi neizpolnjevanja navedenih obveznosti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w:t>
            </w:r>
            <w:r w:rsidRPr="00E40558">
              <w:rPr>
                <w:b/>
                <w:i/>
                <w:color w:val="auto"/>
              </w:rPr>
              <w:t>, pravočasno, jedrnato, pregledno, razumljivo</w:t>
            </w:r>
            <w:r w:rsidRPr="00E40558">
              <w:rPr>
                <w:color w:val="auto"/>
              </w:rPr>
              <w:t xml:space="preserve"> in </w:t>
            </w:r>
            <w:r w:rsidRPr="00E40558">
              <w:rPr>
                <w:b/>
                <w:i/>
                <w:color w:val="auto"/>
              </w:rPr>
              <w:t>v lahko dostopni obliki</w:t>
            </w:r>
            <w:r w:rsidRPr="00E40558">
              <w:rPr>
                <w:color w:val="auto"/>
              </w:rPr>
              <w:t xml:space="preserve"> obveščen o svojih pravicah in obveznostih, in sicer v </w:t>
            </w:r>
            <w:r w:rsidRPr="00E40558">
              <w:rPr>
                <w:b/>
                <w:i/>
                <w:color w:val="auto"/>
              </w:rPr>
              <w:t>jasnem in preprostem jeziku in v jeziku</w:t>
            </w:r>
            <w:r w:rsidRPr="00E40558">
              <w:rPr>
                <w:color w:val="auto"/>
              </w:rPr>
              <w:t xml:space="preserve">, </w:t>
            </w:r>
            <w:r w:rsidRPr="00E40558">
              <w:rPr>
                <w:b/>
                <w:i/>
                <w:color w:val="auto"/>
              </w:rPr>
              <w:t>ki</w:t>
            </w:r>
            <w:r w:rsidRPr="00E40558">
              <w:rPr>
                <w:color w:val="auto"/>
              </w:rPr>
              <w:t xml:space="preserve"> ga razume.</w:t>
            </w:r>
            <w:r w:rsidRPr="00E40558">
              <w:rPr>
                <w:b/>
                <w:i/>
                <w:color w:val="auto"/>
              </w:rPr>
              <w:t xml:space="preserve"> Otrokom informacije</w:t>
            </w:r>
            <w:r w:rsidRPr="00E40558">
              <w:rPr>
                <w:color w:val="auto"/>
              </w:rPr>
              <w:t xml:space="preserve"> na </w:t>
            </w:r>
            <w:r w:rsidRPr="00E40558">
              <w:rPr>
                <w:b/>
                <w:i/>
                <w:color w:val="auto"/>
              </w:rPr>
              <w:t>otrokom prijazen način</w:t>
            </w:r>
            <w:r w:rsidRPr="00E40558">
              <w:rPr>
                <w:color w:val="auto"/>
              </w:rPr>
              <w:t xml:space="preserve"> in </w:t>
            </w:r>
            <w:r w:rsidRPr="00E40558">
              <w:rPr>
                <w:b/>
                <w:i/>
                <w:color w:val="auto"/>
              </w:rPr>
              <w:t>v jeziku</w:t>
            </w:r>
            <w:r w:rsidRPr="00E40558">
              <w:rPr>
                <w:color w:val="auto"/>
              </w:rPr>
              <w:t xml:space="preserve">, </w:t>
            </w:r>
            <w:r w:rsidRPr="00E40558">
              <w:rPr>
                <w:b/>
                <w:i/>
                <w:color w:val="auto"/>
              </w:rPr>
              <w:t>ki ga razumejo</w:t>
            </w:r>
            <w:r w:rsidRPr="00E40558">
              <w:rPr>
                <w:color w:val="auto"/>
              </w:rPr>
              <w:t xml:space="preserve">, </w:t>
            </w:r>
            <w:r w:rsidRPr="00E40558">
              <w:rPr>
                <w:b/>
                <w:i/>
                <w:color w:val="auto"/>
              </w:rPr>
              <w:t>zagotavlja ustrezno usposobljeno osebje</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 xml:space="preserve">Prosilec bi moral biti ustrezno </w:t>
            </w:r>
            <w:r w:rsidRPr="00E40558">
              <w:rPr>
                <w:b/>
                <w:i/>
                <w:color w:val="auto"/>
              </w:rPr>
              <w:t>in pravočasno</w:t>
            </w:r>
            <w:r w:rsidRPr="00E40558">
              <w:rPr>
                <w:color w:val="auto"/>
              </w:rPr>
              <w:t xml:space="preserve"> obveščen o svojih pravicah in obveznostih, in sicer v jeziku, ki ga razume</w:t>
            </w:r>
            <w:r w:rsidRPr="00E40558">
              <w:rPr>
                <w:b/>
                <w:i/>
                <w:color w:val="auto"/>
              </w:rPr>
              <w:t xml:space="preserve"> ali za katerega se razumno domneva</w:t>
            </w:r>
            <w:r w:rsidRPr="00E40558">
              <w:rPr>
                <w:color w:val="auto"/>
              </w:rPr>
              <w:t xml:space="preserve">, </w:t>
            </w:r>
            <w:r w:rsidRPr="00E40558">
              <w:rPr>
                <w:b/>
                <w:i/>
                <w:color w:val="auto"/>
              </w:rPr>
              <w:t>da ga razume</w:t>
            </w:r>
            <w:r w:rsidRPr="00E40558">
              <w:rPr>
                <w:color w:val="auto"/>
              </w:rPr>
              <w:t>.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w:t>
            </w:r>
            <w:r w:rsidRPr="00E40558">
              <w:rPr>
                <w:b/>
                <w:i/>
                <w:color w:val="auto"/>
              </w:rPr>
              <w:t xml:space="preserve"> ob registraciji prošnje za mednarodno zaščito </w:t>
            </w:r>
            <w:r w:rsidRPr="00E40558">
              <w:rPr>
                <w:color w:val="auto"/>
              </w:rPr>
              <w:t>ustrezno obveščen o svojih pravicah in obveznostih, in sicer v jeziku, ki ga razume</w:t>
            </w:r>
            <w:r w:rsidRPr="00E40558">
              <w:rPr>
                <w:b/>
                <w:i/>
                <w:color w:val="auto"/>
              </w:rPr>
              <w:t>. Informacije bi bilo treba zagotoviti v jedrnati</w:t>
            </w:r>
            <w:r w:rsidRPr="00E40558">
              <w:rPr>
                <w:color w:val="auto"/>
              </w:rPr>
              <w:t xml:space="preserve">, </w:t>
            </w:r>
            <w:r w:rsidRPr="00E40558">
              <w:rPr>
                <w:b/>
                <w:i/>
                <w:color w:val="auto"/>
              </w:rPr>
              <w:t>pregledni, razumljivi in lahko dostopni obliki ter v jasnem in preprostem jeziku</w:t>
            </w:r>
            <w:r w:rsidRPr="00E40558">
              <w:rPr>
                <w:color w:val="auto"/>
              </w:rPr>
              <w:t>.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V skladu s členom 8.</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 xml:space="preserve">Prosilec bi moral biti ustrezno in pravočasno obveščen o svojih pravicah in obveznostih, in sicer v jeziku, ki ga razume ali za katerega se razumno domneva, da ga razume. </w:t>
            </w:r>
            <w:r w:rsidRPr="00E40558">
              <w:rPr>
                <w:b/>
                <w:i/>
                <w:color w:val="auto"/>
              </w:rPr>
              <w:t>Ob upoštevanju dejstva, da se prošnja lahko zavrže zaradi odstopa, če prosilec na primer odklanja sodelovanje</w:t>
            </w:r>
            <w:r w:rsidRPr="00E40558">
              <w:rPr>
                <w:color w:val="auto"/>
              </w:rPr>
              <w:t xml:space="preserve"> z nacionalnimi organi, tako da ne predloži elementov, potrebnih za obravnavo prošnje, in ne </w:t>
            </w:r>
            <w:r w:rsidRPr="00E40558">
              <w:rPr>
                <w:b/>
                <w:i/>
                <w:color w:val="auto"/>
              </w:rPr>
              <w:t>zagotovi</w:t>
            </w:r>
            <w:r w:rsidRPr="00E40558">
              <w:rPr>
                <w:color w:val="auto"/>
              </w:rPr>
              <w:t xml:space="preserve"> svojih </w:t>
            </w:r>
            <w:r w:rsidRPr="00E40558">
              <w:rPr>
                <w:b/>
                <w:i/>
                <w:color w:val="auto"/>
              </w:rPr>
              <w:t>prstnih odtisov ali podobe obraza</w:t>
            </w:r>
            <w:r w:rsidRPr="00E40558">
              <w:rPr>
                <w:color w:val="auto"/>
              </w:rPr>
              <w:t>, ali ne vloži svoje prošnje v predvidenem roku, je treba</w:t>
            </w:r>
            <w:r w:rsidRPr="00E40558">
              <w:rPr>
                <w:b/>
                <w:i/>
                <w:color w:val="auto"/>
              </w:rPr>
              <w:t xml:space="preserve"> prosilca</w:t>
            </w:r>
            <w:r w:rsidRPr="00E40558">
              <w:rPr>
                <w:color w:val="auto"/>
              </w:rPr>
              <w:t xml:space="preserve"> seznaniti s posledicami zaradi neizpolnjevanja navedenih obveznosti.</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 xml:space="preserve">Prosilec bi moral biti ustrezno in pravočasno obveščen o svojih pravicah in obveznostih, in sicer v jeziku, ki ga razume ali za katerega se razumno domneva, da ga razume. </w:t>
            </w:r>
            <w:r w:rsidRPr="00E40558">
              <w:rPr>
                <w:b/>
                <w:i/>
                <w:color w:val="auto"/>
              </w:rPr>
              <w:t>Če je bil vlagatelj ustrezno obveščen o svojih obveznostih iz te uredbe in o posledicah neupoštevanja teh obveznosti in noče sodelovati</w:t>
            </w:r>
            <w:r w:rsidRPr="00E40558">
              <w:rPr>
                <w:color w:val="auto"/>
              </w:rPr>
              <w:t xml:space="preserve"> z nacionalnimi organi, tako da ne predloži elementov, potrebnih za obravnavo prošnje, in ne </w:t>
            </w:r>
            <w:r w:rsidRPr="00E40558">
              <w:rPr>
                <w:b/>
                <w:i/>
                <w:color w:val="auto"/>
              </w:rPr>
              <w:t>predloži</w:t>
            </w:r>
            <w:r w:rsidRPr="00E40558">
              <w:rPr>
                <w:color w:val="auto"/>
              </w:rPr>
              <w:t xml:space="preserve"> svojih </w:t>
            </w:r>
            <w:r w:rsidRPr="00E40558">
              <w:rPr>
                <w:b/>
                <w:i/>
                <w:color w:val="auto"/>
              </w:rPr>
              <w:t>biometričnih podatkov</w:t>
            </w:r>
            <w:r w:rsidRPr="00E40558">
              <w:rPr>
                <w:color w:val="auto"/>
              </w:rPr>
              <w:t xml:space="preserve">, ali ne vloži svoje prošnje v predvidenem roku, </w:t>
            </w:r>
            <w:r w:rsidRPr="00E40558">
              <w:rPr>
                <w:b/>
                <w:i/>
                <w:color w:val="auto"/>
              </w:rPr>
              <w:t xml:space="preserve">se prošnja zavrže zaradi odstopa, prosilca pa </w:t>
            </w:r>
            <w:r w:rsidRPr="00E40558">
              <w:rPr>
                <w:color w:val="auto"/>
              </w:rPr>
              <w:t>je treba seznaniti s posledicami zaradi neizpolnjevanja navedenih obveznosti.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Monika Hohlmeier, Heinz K. Becker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 in pravočasno obveščen o svojih pravicah in obveznostih, in sicer v jeziku, ki ga razume ali za katerega se razumno domneva, da ga razume.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 in pravočasno obveščen o svojih pravicah in obveznostih, in sicer v jeziku, ki ga razume ali za katerega se razumno domneva, da ga razume</w:t>
            </w:r>
            <w:r w:rsidRPr="00E40558">
              <w:rPr>
                <w:b/>
                <w:i/>
                <w:color w:val="auto"/>
              </w:rPr>
              <w:t>, in po možnosti v preprostem jeziku</w:t>
            </w:r>
            <w:r w:rsidRPr="00E40558">
              <w:rPr>
                <w:color w:val="auto"/>
              </w:rPr>
              <w:t>.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279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 xml:space="preserve">Prosilec bi moral biti ustrezno in pravočasno obveščen o svojih pravicah in obveznostih, in sicer v jeziku, ki ga razume ali za katerega se razumno domneva, da ga razume. Ob upoštevanju dejstva, da se prošnja </w:t>
            </w:r>
            <w:r w:rsidRPr="00E40558">
              <w:rPr>
                <w:b/>
                <w:i/>
                <w:color w:val="auto"/>
              </w:rPr>
              <w:t xml:space="preserve">lahko </w:t>
            </w:r>
            <w:r w:rsidRPr="00E40558">
              <w:rPr>
                <w:color w:val="auto"/>
              </w:rPr>
              <w:t>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 in pravočasno obveščen o svojih pravicah in obveznostih, in sicer v jeziku, ki ga razume ali za katerega se razumno domneva, da ga razume. Ob upoštevanju dejstva, da se prošnja zavrže zaradi odstopa, če prosilec na primer odklanja sodelovanje z nacionalnimi organi, tako da ne predloži</w:t>
            </w:r>
            <w:r w:rsidRPr="00E40558">
              <w:rPr>
                <w:b/>
                <w:i/>
                <w:color w:val="auto"/>
              </w:rPr>
              <w:t xml:space="preserve"> vseh</w:t>
            </w:r>
            <w:r w:rsidRPr="00E40558">
              <w:rPr>
                <w:color w:val="auto"/>
              </w:rPr>
              <w:t xml:space="preserve"> elementov, potrebnih za obravnavo prošnje, in ne zagotovi svojih prstnih odtisov ali podobe obraza, ali ne vloži svoje prošnje v predvidenem roku, je treba prosilca seznaniti s posledicami zaradi neizpolnjevanja navedenih obveznosti.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Cecilia Wikström, Sophia in 't Veld, Angelika Mlinar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 in pravočasno obveščen o svojih pravicah in obveznostih, in sicer v jeziku, ki ga razume</w:t>
            </w:r>
            <w:r w:rsidRPr="00E40558">
              <w:rPr>
                <w:b/>
                <w:i/>
                <w:color w:val="auto"/>
              </w:rPr>
              <w:t xml:space="preserve"> ali za katerega se razumno domneva, da ga razume</w:t>
            </w:r>
            <w:r w:rsidRPr="00E40558">
              <w:rPr>
                <w:color w:val="auto"/>
              </w:rPr>
              <w:t>.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c>
          <w:tcPr>
            <w:tcW w:w="4876" w:type="dxa"/>
          </w:tcPr>
          <w:p w:rsidR="00E40558" w:rsidRPr="00E40558" w:rsidRDefault="00E40558" w:rsidP="00357F8A">
            <w:pPr>
              <w:pStyle w:val="Normal6"/>
              <w:rPr>
                <w:color w:val="auto"/>
              </w:rPr>
            </w:pPr>
            <w:r w:rsidRPr="00E40558">
              <w:rPr>
                <w:color w:val="auto"/>
              </w:rPr>
              <w:t>(25)</w:t>
            </w:r>
            <w:r w:rsidRPr="00E40558">
              <w:rPr>
                <w:color w:val="auto"/>
              </w:rPr>
              <w:tab/>
              <w:t>Prosilec bi moral biti ustrezno in pravočasno obveščen o svojih pravicah in obveznostih, in sicer v jeziku, ki ga razume. Ob upoštevanju dejstva, da se prošnja lahko zavrže zaradi odstopa, če prosilec na primer odklanja sodelovanje z nacionalnimi organi, tako da ne predloži elementov, potrebnih za obravnavo prošnje, in ne zagotovi svojih prstnih odtisov ali podobe obraza, ali ne vloži svoje prošnje v predvidenem roku, je treba prosilca seznaniti s posledicami zaradi neizpolnjevanja navedenih obveznosti.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 to razjasnitvijo bo zagotovljeno, da bodo vsi prosilci ustrezno obveščeni.</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(26)</w:t>
            </w:r>
            <w:r w:rsidRPr="00E40558">
              <w:rPr>
                <w:color w:val="auto"/>
              </w:rPr>
              <w:tab/>
              <w:t xml:space="preserve">Da bi osebje organov, odgovornih za prejem in registracijo prošenj, </w:t>
            </w:r>
            <w:r w:rsidRPr="00E40558">
              <w:rPr>
                <w:b/>
                <w:i/>
                <w:color w:val="auto"/>
              </w:rPr>
              <w:t>lahko izpolnilo svoje obveznosti iz te uredbe</w:t>
            </w:r>
            <w:r w:rsidRPr="00E40558">
              <w:rPr>
                <w:color w:val="auto"/>
              </w:rPr>
              <w:t>, bi moralo imeti ustrezno znanje in biti deležno potrebnega usposabljanja na področju mednarodne zaščite, vključno s podporo Agencije Evropske unije za azil. Prav tako bi moralo imeti na razpolago ustrezna sredstva in navodila za učinkovito opravljanje svojih nalog.</w:t>
            </w:r>
          </w:p>
        </w:tc>
        <w:tc>
          <w:tcPr>
            <w:tcW w:w="4876" w:type="dxa"/>
          </w:tcPr>
          <w:p w:rsidR="00E40558" w:rsidRPr="00E40558" w:rsidRDefault="00E40558" w:rsidP="00357F8A">
            <w:pPr>
              <w:pStyle w:val="Normal6"/>
              <w:rPr>
                <w:color w:val="auto"/>
              </w:rPr>
            </w:pPr>
            <w:r w:rsidRPr="00E40558">
              <w:rPr>
                <w:color w:val="auto"/>
              </w:rPr>
              <w:t>(26)</w:t>
            </w:r>
            <w:r w:rsidRPr="00E40558">
              <w:rPr>
                <w:color w:val="auto"/>
              </w:rPr>
              <w:tab/>
              <w:t xml:space="preserve">Da bi </w:t>
            </w:r>
            <w:r w:rsidRPr="00E40558">
              <w:rPr>
                <w:b/>
                <w:i/>
                <w:color w:val="auto"/>
              </w:rPr>
              <w:t xml:space="preserve">nevladna organizacija ali posameznik, ki zagotavlja pravno pomoč, lahko izpolnil svoje obveznosti iz te direktive, je lahko prisoten med celotnim postopkom, </w:t>
            </w:r>
            <w:r w:rsidRPr="00E40558">
              <w:rPr>
                <w:color w:val="auto"/>
              </w:rPr>
              <w:t xml:space="preserve">osebje organov, odgovornih za prejem in registracijo prošenj, </w:t>
            </w:r>
            <w:r w:rsidRPr="00E40558">
              <w:rPr>
                <w:b/>
                <w:i/>
                <w:color w:val="auto"/>
              </w:rPr>
              <w:t>pa bi moralo biti zaposleno na podlagi kvalifikacij in izkušenj in prek odprtih postopkov</w:t>
            </w:r>
            <w:r w:rsidRPr="00E40558">
              <w:rPr>
                <w:color w:val="auto"/>
              </w:rPr>
              <w:t>,</w:t>
            </w:r>
            <w:r w:rsidRPr="00E40558">
              <w:rPr>
                <w:b/>
                <w:i/>
                <w:color w:val="auto"/>
              </w:rPr>
              <w:t xml:space="preserve"> poleg tega</w:t>
            </w:r>
            <w:r w:rsidRPr="00E40558">
              <w:rPr>
                <w:color w:val="auto"/>
              </w:rPr>
              <w:t xml:space="preserve"> bi moralo imeti ustrezno znanje in biti deležno potrebnega usposabljanja na področju mednarodne zaščite, vključno s podporo Agencije Evropske unije za azil. Prav tako bi moralo imeti na razpolago ustrezna sredstva in navodila za učinkovito opravljanje svojih nalog</w:t>
            </w:r>
            <w:r w:rsidRPr="00E40558">
              <w:rPr>
                <w:b/>
                <w:i/>
                <w:color w:val="auto"/>
              </w:rPr>
              <w:t xml:space="preserve"> v skladu s temeljnimi pravicami</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(26)</w:t>
            </w:r>
            <w:r w:rsidRPr="00E40558">
              <w:rPr>
                <w:color w:val="auto"/>
              </w:rPr>
              <w:tab/>
              <w:t xml:space="preserve">Da bi osebje organov, odgovornih za prejem in registracijo prošenj, lahko izpolnilo svoje obveznosti iz te uredbe, bi moralo imeti ustrezno znanje in biti deležno potrebnega usposabljanja na področju mednarodne zaščite, </w:t>
            </w:r>
            <w:r w:rsidRPr="00E40558">
              <w:rPr>
                <w:b/>
                <w:i/>
                <w:color w:val="auto"/>
              </w:rPr>
              <w:t>vključno</w:t>
            </w:r>
            <w:r w:rsidRPr="00E40558">
              <w:rPr>
                <w:color w:val="auto"/>
              </w:rPr>
              <w:t xml:space="preserve"> s podporo Agencije Evropske unije za azil. Prav tako bi moralo imeti na razpolago ustrezna sredstva in navodila za učinkovito opravljanje svojih nalog.</w:t>
            </w:r>
          </w:p>
        </w:tc>
        <w:tc>
          <w:tcPr>
            <w:tcW w:w="4876" w:type="dxa"/>
          </w:tcPr>
          <w:p w:rsidR="00E40558" w:rsidRPr="00E40558" w:rsidRDefault="00E40558" w:rsidP="00357F8A">
            <w:pPr>
              <w:pStyle w:val="Normal6"/>
              <w:rPr>
                <w:color w:val="auto"/>
              </w:rPr>
            </w:pPr>
            <w:r w:rsidRPr="00E40558">
              <w:rPr>
                <w:color w:val="auto"/>
              </w:rPr>
              <w:t>(26)</w:t>
            </w:r>
            <w:r w:rsidRPr="00E40558">
              <w:rPr>
                <w:color w:val="auto"/>
              </w:rPr>
              <w:tab/>
              <w:t xml:space="preserve">Da bi osebje organov, odgovornih za prejem in registracijo prošenj, lahko izpolnilo svoje obveznosti iz te uredbe, bi moralo imeti ustrezno znanje in biti deležno potrebnega usposabljanja na področju mednarodne zaščite, </w:t>
            </w:r>
            <w:r w:rsidRPr="00E40558">
              <w:rPr>
                <w:b/>
                <w:i/>
                <w:color w:val="auto"/>
              </w:rPr>
              <w:t>po potrebi tudi</w:t>
            </w:r>
            <w:r w:rsidRPr="00E40558">
              <w:rPr>
                <w:color w:val="auto"/>
              </w:rPr>
              <w:t xml:space="preserve"> s podporo Agencije Evropske unije za azil. Prav tako bi moralo imeti na razpolago ustrezna sredstva in navodila za učinkovito opravljanje svojih nalog.</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(26)</w:t>
            </w:r>
            <w:r w:rsidRPr="00E40558">
              <w:rPr>
                <w:color w:val="auto"/>
              </w:rPr>
              <w:tab/>
              <w:t xml:space="preserve">Da bi osebje organov, odgovornih za prejem in registracijo prošenj, lahko izpolnilo svoje obveznosti iz te </w:t>
            </w:r>
            <w:r w:rsidRPr="00E40558">
              <w:rPr>
                <w:b/>
                <w:i/>
                <w:color w:val="auto"/>
              </w:rPr>
              <w:t>uredbe</w:t>
            </w:r>
            <w:r w:rsidRPr="00E40558">
              <w:rPr>
                <w:color w:val="auto"/>
              </w:rPr>
              <w:t>, bi moralo imeti ustrezno znanje in biti deležno potrebnega usposabljanja na področju mednarodne zaščite, vključno s podporo Agencije Evropske unije za azil. Prav tako bi moralo imeti na razpolago ustrezna sredstva in navodila za učinkovito opravljanje svojih nalog.</w:t>
            </w:r>
          </w:p>
        </w:tc>
        <w:tc>
          <w:tcPr>
            <w:tcW w:w="4876" w:type="dxa"/>
          </w:tcPr>
          <w:p w:rsidR="00E40558" w:rsidRPr="00E40558" w:rsidRDefault="00E40558" w:rsidP="00357F8A">
            <w:pPr>
              <w:pStyle w:val="Normal6"/>
              <w:rPr>
                <w:color w:val="auto"/>
              </w:rPr>
            </w:pPr>
            <w:r w:rsidRPr="00E40558">
              <w:rPr>
                <w:color w:val="auto"/>
              </w:rPr>
              <w:t>(26)</w:t>
            </w:r>
            <w:r w:rsidRPr="00E40558">
              <w:rPr>
                <w:color w:val="auto"/>
              </w:rPr>
              <w:tab/>
              <w:t xml:space="preserve">Da bi osebje organov, odgovornih za prejem in registracijo prošenj, lahko izpolnilo svoje obveznosti iz te </w:t>
            </w:r>
            <w:r w:rsidRPr="00E40558">
              <w:rPr>
                <w:b/>
                <w:i/>
                <w:color w:val="auto"/>
              </w:rPr>
              <w:t>direktive</w:t>
            </w:r>
            <w:r w:rsidRPr="00E40558">
              <w:rPr>
                <w:color w:val="auto"/>
              </w:rPr>
              <w:t>, bi moralo imeti ustrezno znanje in biti deležno potrebnega usposabljanja na področju mednarodne zaščite, vključno s podporo Agencije Evropske unije za azil. Prav tako bi moralo imeti na razpolago ustrezna sredstva in navodila za učinkovito opravljanje svojih nalog.</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(27)</w:t>
            </w:r>
            <w:r w:rsidRPr="00E40558">
              <w:rPr>
                <w:color w:val="auto"/>
              </w:rPr>
              <w:tab/>
              <w:t>Da bi povečali dostopnost postopka na mejnih prehodih in v centrih za tujce, bi bilo treba dati na voljo informacije o možnosti vložitve prošnje za mednarodno zaščito. S tolmačenjem bi bilo treba zagotoviti osnovno komunikacijo, ki je potrebna, da bi pristojni organi lahko razumeli, kdaj osebe izrazijo željo po mednarodni zaščiti.</w:t>
            </w:r>
          </w:p>
        </w:tc>
        <w:tc>
          <w:tcPr>
            <w:tcW w:w="4876" w:type="dxa"/>
          </w:tcPr>
          <w:p w:rsidR="00E40558" w:rsidRPr="00E40558" w:rsidRDefault="00E40558" w:rsidP="00357F8A">
            <w:pPr>
              <w:pStyle w:val="Normal6"/>
              <w:rPr>
                <w:color w:val="auto"/>
              </w:rPr>
            </w:pPr>
            <w:r w:rsidRPr="00E40558">
              <w:rPr>
                <w:color w:val="auto"/>
              </w:rPr>
              <w:t>(27)</w:t>
            </w:r>
            <w:r w:rsidRPr="00E40558">
              <w:rPr>
                <w:color w:val="auto"/>
              </w:rPr>
              <w:tab/>
              <w:t>Da bi povečali dostopnost postopka na mejnih prehodih in v centrih za tujce, bi bilo treba</w:t>
            </w:r>
            <w:r w:rsidRPr="00E40558">
              <w:rPr>
                <w:b/>
                <w:i/>
                <w:color w:val="auto"/>
              </w:rPr>
              <w:t xml:space="preserve"> nevladnim organizacijam, ki nudijo pravno pomoč, omogočiti dostop in</w:t>
            </w:r>
            <w:r w:rsidRPr="00E40558">
              <w:rPr>
                <w:color w:val="auto"/>
              </w:rPr>
              <w:t xml:space="preserve"> dati na voljo informacije o možnosti vložitve prošnje za mednarodno zaščito. S tolmačenjem bi bilo treba zagotoviti osnovno komunikacijo, ki je potrebna, da bi pristojni organi lahko razumeli, kdaj osebe izrazijo željo po mednarodni zaščiti. </w:t>
            </w:r>
            <w:r w:rsidRPr="00E40558">
              <w:rPr>
                <w:b/>
                <w:i/>
                <w:color w:val="auto"/>
              </w:rPr>
              <w:t>Osebje, ki zagotavlja storitve tolmačenja, bi moralo imeti ustrezno znanje in biti ustrezno usposobljeno na področju mednarodne zaščite in jamstev glede človekovih pravic.</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Bodil Valero,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(27)</w:t>
            </w:r>
            <w:r w:rsidRPr="00E40558">
              <w:rPr>
                <w:color w:val="auto"/>
              </w:rPr>
              <w:tab/>
              <w:t>Da bi povečali dostopnost postopka na mejnih prehodih in v centrih za tujce, bi bilo treba dati na voljo informacije o možnosti vložitve prošnje za mednarodno zaščito. S tolmačenjem bi bilo treba zagotoviti osnovno komunikacijo, ki je potrebna, da bi pristojni organi lahko razumeli, kdaj osebe izrazijo željo po mednarodni zaščiti.</w:t>
            </w:r>
          </w:p>
        </w:tc>
        <w:tc>
          <w:tcPr>
            <w:tcW w:w="4876" w:type="dxa"/>
          </w:tcPr>
          <w:p w:rsidR="00E40558" w:rsidRPr="00E40558" w:rsidRDefault="00E40558" w:rsidP="00357F8A">
            <w:pPr>
              <w:pStyle w:val="Normal6"/>
              <w:rPr>
                <w:color w:val="auto"/>
              </w:rPr>
            </w:pPr>
            <w:r w:rsidRPr="00E40558">
              <w:rPr>
                <w:color w:val="auto"/>
              </w:rPr>
              <w:t>(27)</w:t>
            </w:r>
            <w:r w:rsidRPr="00E40558">
              <w:rPr>
                <w:color w:val="auto"/>
              </w:rPr>
              <w:tab/>
              <w:t xml:space="preserve">Da bi povečali dostopnost postopka na mejnih prehodih in v centrih za tujce, bi bilo treba dati na voljo informacije o možnosti vložitve prošnje za mednarodno zaščito. S tolmačenjem bi bilo treba zagotoviti osnovno komunikacijo, ki je potrebna, da bi pristojni organi lahko razumeli, kdaj osebe izrazijo željo po mednarodni zaščiti. </w:t>
            </w:r>
            <w:r w:rsidRPr="00E40558">
              <w:rPr>
                <w:b/>
                <w:i/>
                <w:color w:val="auto"/>
              </w:rPr>
              <w:t>Pravni zastopniki in organizacije civilne družbe, ki zagotavljajo pravne storitve ali svetovanje oziroma psihološko svetovanje, bi morali vedno imeti dostop do centrov za pridržanje, mejnih prehodov in tranzitnih območij.</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Pr>
          <w:color w:val="auto"/>
        </w:rPr>
        <w:t>Sergej Stanišev (Sergei Stanishev)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w:t>
            </w:r>
            <w:r w:rsidRPr="00E40558">
              <w:rPr>
                <w:b/>
                <w:i/>
                <w:color w:val="auto"/>
              </w:rPr>
              <w:t>predvideti možnost, da prosilci vložijo prošnjo v imenu svojega zakonca, partnerja v stabilnem in trajnem razmerju, vzdrževane odrasle osebe in mladoletnika</w:t>
            </w:r>
            <w:r w:rsidRPr="00E40558">
              <w:rPr>
                <w:color w:val="auto"/>
              </w:rPr>
              <w:t>.</w:t>
            </w:r>
            <w:r w:rsidRPr="00E40558">
              <w:rPr>
                <w:b/>
                <w:i/>
                <w:color w:val="auto"/>
              </w:rPr>
              <w:t xml:space="preserve">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 Vendar bi bilo treba ločeno prošnjo šteti za nedopustno, če ni utemeljena.</w:t>
            </w:r>
          </w:p>
        </w:tc>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w:t>
            </w:r>
            <w:r w:rsidRPr="00E40558">
              <w:rPr>
                <w:b/>
                <w:i/>
                <w:color w:val="auto"/>
              </w:rPr>
              <w:t>državam članicam omogočiti, da obravnavajo prošenje za mednarodno zaščito prosilcev skupaj z zahtevki za njihove družinske člane, pod pogojem, da se nahajajo na ozemlju držav članic</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Pravica do azila je osebna in osebna izjava o nameri ne bi smela biti nadomeščena. Določbe o vložitvi prošnje v imenu druge osebe lahko privedejo do zlorabe s strani mrež za trgovino z ljudmi. Uredba mora za države članice predvideti možnost za skupno obravnavo prošenj družinskih članov, kar je osnovni namen besedila, ki ga predlaga Komisija.</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predvideti možnost, da prosilci vložijo prošnjo v imenu </w:t>
            </w:r>
            <w:r w:rsidRPr="00E40558">
              <w:rPr>
                <w:b/>
                <w:i/>
                <w:color w:val="auto"/>
              </w:rPr>
              <w:t xml:space="preserve">svojega zakonca, partnerja v stabilnem in trajnem razmerju, </w:t>
            </w:r>
            <w:r w:rsidRPr="00E40558">
              <w:rPr>
                <w:color w:val="auto"/>
              </w:rPr>
              <w:t xml:space="preserve">vzdrževane odrasle osebe in </w:t>
            </w:r>
            <w:r w:rsidRPr="00E40558">
              <w:rPr>
                <w:b/>
                <w:i/>
                <w:color w:val="auto"/>
              </w:rPr>
              <w:t>mladoletnika</w:t>
            </w:r>
            <w:r w:rsidRPr="00E40558">
              <w:rPr>
                <w:color w:val="auto"/>
              </w:rPr>
              <w:t>. Ta možnost dovoljuje skupno obravnavo takih prošenj. Pravica vsakega posameznika, da zaprosi za mednarodno zaščito, je zagotovljena z dejstvom, da če prosilec ne vloži prošnje v imenu</w:t>
            </w:r>
            <w:r w:rsidRPr="00E40558">
              <w:rPr>
                <w:b/>
                <w:i/>
                <w:color w:val="auto"/>
              </w:rPr>
              <w:t xml:space="preserve"> zakonca, partnerja,</w:t>
            </w:r>
            <w:r w:rsidRPr="00E40558">
              <w:rPr>
                <w:color w:val="auto"/>
              </w:rPr>
              <w:t xml:space="preserve"> vzdrževane odrasle osebe ali mladoletnika v roku za vložitev prošnje, </w:t>
            </w:r>
            <w:r w:rsidRPr="00E40558">
              <w:rPr>
                <w:b/>
                <w:i/>
                <w:color w:val="auto"/>
              </w:rPr>
              <w:t>lahko zakonec ali partner to še vedno stori v svojem imenu,</w:t>
            </w:r>
            <w:r w:rsidRPr="00E40558">
              <w:rPr>
                <w:color w:val="auto"/>
              </w:rPr>
              <w:t xml:space="preserve"> vzdrževani odrasli osebi ali mladoletniku </w:t>
            </w:r>
            <w:r w:rsidRPr="00E40558">
              <w:rPr>
                <w:b/>
                <w:i/>
                <w:color w:val="auto"/>
              </w:rPr>
              <w:t xml:space="preserve">pa </w:t>
            </w:r>
            <w:r w:rsidRPr="00E40558">
              <w:rPr>
                <w:color w:val="auto"/>
              </w:rPr>
              <w:t>bi pri tem</w:t>
            </w:r>
            <w:r w:rsidRPr="00E40558">
              <w:rPr>
                <w:b/>
                <w:i/>
                <w:color w:val="auto"/>
              </w:rPr>
              <w:t xml:space="preserve"> moral</w:t>
            </w:r>
            <w:r w:rsidRPr="00E40558">
              <w:rPr>
                <w:color w:val="auto"/>
              </w:rPr>
              <w:t xml:space="preserve"> pomagati organ za presojo. Vendar bi bilo treba ločeno prošnjo šteti za nedopustno, če ni utemeljena.</w:t>
            </w:r>
          </w:p>
        </w:tc>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predvideti možnost, da prosilci vložijo prošnjo v imenu vzdrževane odrasle osebe in </w:t>
            </w:r>
            <w:r w:rsidRPr="00E40558">
              <w:rPr>
                <w:b/>
                <w:i/>
                <w:color w:val="auto"/>
              </w:rPr>
              <w:t>mladoletnega otroka</w:t>
            </w:r>
            <w:r w:rsidRPr="00E40558">
              <w:rPr>
                <w:color w:val="auto"/>
              </w:rPr>
              <w:t xml:space="preserve">. Ta možnost dovoljuje skupno obravnavo takih prošenj. Pravica vsakega posameznika, da zaprosi za mednarodno zaščito, je zagotovljena z dejstvom, da če prosilec ne vloži prošnje v imenu vzdrževane odrasle osebe ali mladoletnika v roku za vložitev prošnje, </w:t>
            </w:r>
            <w:r w:rsidRPr="00E40558">
              <w:rPr>
                <w:b/>
                <w:i/>
                <w:color w:val="auto"/>
              </w:rPr>
              <w:t>bi moral</w:t>
            </w:r>
            <w:r w:rsidRPr="00E40558">
              <w:rPr>
                <w:color w:val="auto"/>
              </w:rPr>
              <w:t xml:space="preserve"> vzdrževani odrasli osebi ali mladoletniku bi pri tem pomagati organ za presojo. Vendar bi bilo treba ločeno prošnjo šteti za nedopustno, če ni utemeljena.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predvideti možnost, da prosilci vložijo prošnjo v imenu </w:t>
            </w:r>
            <w:r w:rsidRPr="00E40558">
              <w:rPr>
                <w:b/>
                <w:i/>
                <w:color w:val="auto"/>
              </w:rPr>
              <w:t>svojega zakonca, partnerja v stabilnem in trajnem razmerju,</w:t>
            </w:r>
            <w:r w:rsidRPr="00E40558">
              <w:rPr>
                <w:color w:val="auto"/>
              </w:rPr>
              <w:t xml:space="preserve">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w:t>
            </w:r>
            <w:r w:rsidRPr="00E40558">
              <w:rPr>
                <w:b/>
                <w:i/>
                <w:color w:val="auto"/>
              </w:rPr>
              <w:t>lahko zakonec ali partner to še vedno stori v svojem imenu,</w:t>
            </w:r>
            <w:r w:rsidRPr="00E40558">
              <w:rPr>
                <w:color w:val="auto"/>
              </w:rPr>
              <w:t xml:space="preserve"> vzdrževani odrasli osebi ali mladoletniku </w:t>
            </w:r>
            <w:r w:rsidRPr="00E40558">
              <w:rPr>
                <w:b/>
                <w:i/>
                <w:color w:val="auto"/>
              </w:rPr>
              <w:t>pa bi</w:t>
            </w:r>
            <w:r w:rsidRPr="00E40558">
              <w:rPr>
                <w:color w:val="auto"/>
              </w:rPr>
              <w:t xml:space="preserve"> pri tem moral pomagati organ za presojo. Vendar bi bilo treba ločeno prošnjo šteti za nedopustno, če ni utemeljena.</w:t>
            </w:r>
          </w:p>
        </w:tc>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predvideti možnost, da prosilci vložijo prošnjo v imenu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w:t>
            </w:r>
            <w:r w:rsidRPr="00E40558">
              <w:rPr>
                <w:b/>
                <w:i/>
                <w:color w:val="auto"/>
              </w:rPr>
              <w:t>bi</w:t>
            </w:r>
            <w:r w:rsidRPr="00E40558">
              <w:rPr>
                <w:color w:val="auto"/>
              </w:rPr>
              <w:t xml:space="preserve"> vzdrževani odrasli osebi ali mladoletniku pri tem moral pomagati organ za presojo. Vendar bi bilo treba ločeno prošnjo šteti za nedopustno, če ni utemeljena.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289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w:t>
            </w:r>
            <w:r w:rsidRPr="00E40558">
              <w:rPr>
                <w:b/>
                <w:i/>
                <w:color w:val="auto"/>
              </w:rPr>
              <w:t>uredba</w:t>
            </w:r>
            <w:r w:rsidRPr="00E40558">
              <w:rPr>
                <w:color w:val="auto"/>
              </w:rPr>
              <w:t xml:space="preserve"> bi morala predvideti možnost, da prosilci vložijo prošnjo v imenu svojega zakonca, partnerja v stabilnem in trajnem razmerju,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 </w:t>
            </w:r>
            <w:r w:rsidRPr="00E40558">
              <w:rPr>
                <w:b/>
                <w:i/>
                <w:color w:val="auto"/>
              </w:rPr>
              <w:t>Vendar bi bilo treba ločeno prošnjo šteti za nedopustno, če ni utemeljena.</w:t>
            </w:r>
          </w:p>
        </w:tc>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w:t>
            </w:r>
            <w:r w:rsidRPr="00E40558">
              <w:rPr>
                <w:b/>
                <w:i/>
                <w:color w:val="auto"/>
              </w:rPr>
              <w:t>direktiva</w:t>
            </w:r>
            <w:r w:rsidRPr="00E40558">
              <w:rPr>
                <w:color w:val="auto"/>
              </w:rPr>
              <w:t xml:space="preserve"> bi morala predvideti možnost, da prosilci vložijo prošnjo v imenu svojega zakonca, partnerja v stabilnem in trajnem razmerju,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uredba bi morala predvideti možnost, da prosilci vložijo prošnjo v imenu svojega zakonca, partnerja v stabilnem in trajnem razmerju,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 </w:t>
            </w:r>
            <w:r w:rsidRPr="00E40558">
              <w:rPr>
                <w:b/>
                <w:i/>
                <w:color w:val="auto"/>
              </w:rPr>
              <w:t>Vendar bi bilo treba ločeno prošnjo šteti za nedopustno, če ni utemeljena.</w:t>
            </w:r>
          </w:p>
        </w:tc>
        <w:tc>
          <w:tcPr>
            <w:tcW w:w="4876" w:type="dxa"/>
          </w:tcPr>
          <w:p w:rsidR="00E40558" w:rsidRPr="00E40558" w:rsidRDefault="00E40558" w:rsidP="00357F8A">
            <w:pPr>
              <w:pStyle w:val="Normal6"/>
              <w:rPr>
                <w:color w:val="auto"/>
              </w:rPr>
            </w:pPr>
            <w:r w:rsidRPr="00E40558">
              <w:rPr>
                <w:color w:val="auto"/>
              </w:rPr>
              <w:t>(28)</w:t>
            </w:r>
            <w:r w:rsidRPr="00E40558">
              <w:rPr>
                <w:color w:val="auto"/>
              </w:rPr>
              <w:tab/>
              <w:t>Ta uredba bi morala predvideti možnost, da prosilci vložijo prošnjo v imenu svojega zakonca, partnerja v stabilnem in trajnem razmerju,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w:t>
            </w:r>
            <w:r w:rsidRPr="00E40558">
              <w:rPr>
                <w:b/>
                <w:i/>
                <w:color w:val="auto"/>
              </w:rPr>
              <w:t>uredba</w:t>
            </w:r>
            <w:r w:rsidRPr="00E40558">
              <w:rPr>
                <w:color w:val="auto"/>
              </w:rPr>
              <w:t xml:space="preserve"> bi morala predvideti možnost, da prosilci vložijo prošnjo v imenu svojega zakonca, partnerja v stabilnem in trajnem razmerju,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 Vendar bi bilo treba ločeno prošnjo šteti za nedopustno, če ni utemeljena.</w:t>
            </w:r>
          </w:p>
        </w:tc>
        <w:tc>
          <w:tcPr>
            <w:tcW w:w="4876" w:type="dxa"/>
          </w:tcPr>
          <w:p w:rsidR="00E40558" w:rsidRPr="00E40558" w:rsidRDefault="00E40558" w:rsidP="00357F8A">
            <w:pPr>
              <w:pStyle w:val="Normal6"/>
              <w:rPr>
                <w:color w:val="auto"/>
              </w:rPr>
            </w:pPr>
            <w:r w:rsidRPr="00E40558">
              <w:rPr>
                <w:color w:val="auto"/>
              </w:rPr>
              <w:t>(28)</w:t>
            </w:r>
            <w:r w:rsidRPr="00E40558">
              <w:rPr>
                <w:color w:val="auto"/>
              </w:rPr>
              <w:tab/>
              <w:t xml:space="preserve">Ta </w:t>
            </w:r>
            <w:r w:rsidRPr="00E40558">
              <w:rPr>
                <w:b/>
                <w:i/>
                <w:color w:val="auto"/>
              </w:rPr>
              <w:t>direktiva</w:t>
            </w:r>
            <w:r w:rsidRPr="00E40558">
              <w:rPr>
                <w:color w:val="auto"/>
              </w:rPr>
              <w:t xml:space="preserve"> bi morala predvideti možnost, da prosilci vložijo prošnjo v imenu svojega zakonca, partnerja v stabilnem in trajnem razmerju, vzdrževane odrasle osebe in mladoletnika. Ta možnost dovoljuje skupno obravnavo takih prošenj. Pravica vsakega posameznika, da zaprosi za mednarodno zaščito, je zagotovljena z dejstvom, da če prosilec ne vloži prošnje v imenu zakonca, partnerja, vzdrževane odrasle osebe ali mladoletnika v roku za vložitev prošnje, lahko zakonec ali partner to še vedno stori v svojem imenu, vzdrževani odrasli osebi ali mladoletniku pa bi pri tem moral pomagati organ za presojo. Vendar bi bilo treba ločeno prošnjo šteti za nedopustno, če ni utemeljena.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(29)</w:t>
            </w:r>
            <w:r w:rsidRPr="00E40558">
              <w:rPr>
                <w:color w:val="auto"/>
              </w:rPr>
              <w:tab/>
              <w:t>Za zagotovitev, da bo mladoletnikom brez spremstva omogočen učinkovit dostop do postopka, bi jim bilo treba vedno imenovati skrbnika. Skrbnik bi morala biti oseba ali zastopnik organizacije, imenovane za pomoč in usmerjanje mladoletnika skozi postopek, da se zaščiti največja korist otroka in tudi njegova splošna dobrobit. Skrbnik bi moral po potrebi za mladoletnika opravljati pravna dejanja. Za zagotovitev učinkovite podpore mladoletnikom brez spremstva skrbniki ne bi smeli biti sočasno zadolženi za nesorazmerno število mladoletnikov brez spremstva.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c>
          <w:tcPr>
            <w:tcW w:w="4876" w:type="dxa"/>
          </w:tcPr>
          <w:p w:rsidR="00E40558" w:rsidRPr="00E40558" w:rsidRDefault="00E40558" w:rsidP="00357F8A">
            <w:pPr>
              <w:pStyle w:val="Normal6"/>
              <w:rPr>
                <w:color w:val="auto"/>
              </w:rPr>
            </w:pPr>
            <w:r w:rsidRPr="00E40558">
              <w:rPr>
                <w:color w:val="auto"/>
              </w:rPr>
              <w:t>(29)</w:t>
            </w:r>
            <w:r w:rsidRPr="00E40558">
              <w:rPr>
                <w:color w:val="auto"/>
              </w:rPr>
              <w:tab/>
              <w:t>Za zagotovitev, da bo mladoletnikom brez spremstva omogočen učinkovit dostop do postopka, bi jim bilo treba vedno imenovati skrbnika. Skrbnik bi morala biti oseba ali zastopnik organizacije, imenovane za pomoč in usmerjanje mladoletnika skozi postopek, da se zaščiti največja korist otroka in tudi njegova splošna dobrobit. Skrbnik bi moral po potrebi za mladoletnika opravljati pravna dejanja. Za zagotovitev učinkovite podpore mladoletnikom brez spremstva skrbniki ne bi smeli biti sočasno zadolženi za nesorazmerno število mladoletnikov brez spremstva</w:t>
            </w:r>
            <w:r w:rsidRPr="00E40558">
              <w:rPr>
                <w:b/>
                <w:i/>
                <w:color w:val="auto"/>
              </w:rPr>
              <w:t>, v nobenem primeru pa ne za več kot 10</w:t>
            </w:r>
            <w:r w:rsidRPr="00E40558">
              <w:rPr>
                <w:color w:val="auto"/>
              </w:rPr>
              <w:t xml:space="preserve">. Države članice bi morale imenovati subjekte ali osebe, odgovorne za podporo, nadzor in </w:t>
            </w:r>
            <w:r w:rsidRPr="00E40558">
              <w:rPr>
                <w:b/>
                <w:i/>
                <w:color w:val="auto"/>
              </w:rPr>
              <w:t>redno</w:t>
            </w:r>
            <w:r w:rsidRPr="00E40558">
              <w:rPr>
                <w:color w:val="auto"/>
              </w:rPr>
              <w:t xml:space="preserve"> spremljanje skrbnikov pri </w:t>
            </w:r>
            <w:r w:rsidRPr="00E40558">
              <w:rPr>
                <w:b/>
                <w:i/>
                <w:color w:val="auto"/>
              </w:rPr>
              <w:t>zadovoljivem</w:t>
            </w:r>
            <w:r w:rsidRPr="00E40558">
              <w:rPr>
                <w:color w:val="auto"/>
              </w:rPr>
              <w:t xml:space="preserve"> opravljanju njihovih nalog.</w:t>
            </w:r>
            <w:r w:rsidRPr="00E40558">
              <w:rPr>
                <w:b/>
                <w:i/>
                <w:color w:val="auto"/>
              </w:rPr>
              <w:t xml:space="preserve"> Treba je zagotoviti in omogočiti nadzor in spremljanje skrbnikov s strani nevladnih organizacij. Ti subjekti ali osebe so pristojni tudi za pregled pritožb, ki jih zoper svoje skrbnike vložijo mladoletniki brez spremstva. V ta namen se mladoletnikom brez spremstva na jedrnat, pregleden, razumljiv ter lahko dostopen in otroku prijazen način ustno in vizualno ter v jeziku, ki ga razumejo, podajo informacije o tem, kdo so ti subjekti ali osebe in kako lahko zaupno in varno vložijo pritožbo zoper svoje skrbnike.</w:t>
            </w:r>
            <w:r w:rsidRPr="00E40558">
              <w:rPr>
                <w:color w:val="auto"/>
              </w:rPr>
              <w:t>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(29)</w:t>
            </w:r>
            <w:r w:rsidRPr="00E40558">
              <w:rPr>
                <w:color w:val="auto"/>
              </w:rPr>
              <w:tab/>
              <w:t>Za zagotovitev, da bo mladoletnikom brez spremstva omogočen učinkovit dostop do postopka, bi jim bilo treba vedno imenovati skrbnika. Skrbnik bi morala biti oseba ali zastopnik organizacije, imenovane za pomoč in usmerjanje mladoletnika skozi postopek, da se zaščiti največja korist otroka in tudi njegova splošna dobrobit. Skrbnik bi moral po potrebi za mladoletnika opravljati pravna dejanja. Za zagotovitev učinkovite podpore mladoletnikom brez spremstva skrbniki ne bi smeli biti sočasno zadolženi za nesorazmerno število mladoletnikov brez spremstva.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c>
          <w:tcPr>
            <w:tcW w:w="4876" w:type="dxa"/>
          </w:tcPr>
          <w:p w:rsidR="00E40558" w:rsidRPr="00E40558" w:rsidRDefault="00E40558" w:rsidP="00357F8A">
            <w:pPr>
              <w:pStyle w:val="Normal6"/>
              <w:rPr>
                <w:color w:val="auto"/>
              </w:rPr>
            </w:pPr>
            <w:r w:rsidRPr="00E40558">
              <w:rPr>
                <w:color w:val="auto"/>
              </w:rPr>
              <w:t>(29)</w:t>
            </w:r>
            <w:r w:rsidRPr="00E40558">
              <w:rPr>
                <w:color w:val="auto"/>
              </w:rPr>
              <w:tab/>
              <w:t>Za zagotovitev, da bo mladoletnikom brez spremstva omogočen učinkovit dostop do postopka, bi jim bilo treba vedno imenovati skrbnika. Skrbnik bi morala biti oseba ali zastopnik organizacije, imenovane za pomoč in usmerjanje mladoletnika skozi postopek, da se zaščiti največja korist otroka in tudi njegova splošna dobrobit. Skrbnik bi moral po potrebi za mladoletnika opravljati pravna dejanja. Za zagotovitev učinkovite podpore mladoletnikom brez spremstva skrbniki ne bi smeli biti sočasno zadolženi za nesorazmerno število mladoletnikov brez spremstva</w:t>
            </w:r>
            <w:r w:rsidRPr="00E40558">
              <w:rPr>
                <w:b/>
                <w:i/>
                <w:color w:val="auto"/>
              </w:rPr>
              <w:t>, v nobenem primeru pa ne za več kot 20</w:t>
            </w:r>
            <w:r w:rsidRPr="00E40558">
              <w:rPr>
                <w:color w:val="auto"/>
              </w:rPr>
              <w:t>.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 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(29)</w:t>
            </w:r>
            <w:r w:rsidRPr="00E40558">
              <w:rPr>
                <w:color w:val="auto"/>
              </w:rPr>
              <w:tab/>
              <w:t xml:space="preserve">Za zagotovitev, da bo mladoletnikom brez spremstva omogočen učinkovit dostop do postopka, bi jim bilo treba vedno imenovati skrbnika. Skrbnik bi morala biti oseba ali zastopnik organizacije, imenovane za pomoč in usmerjanje mladoletnika skozi postopek, da se zaščiti največja korist otroka in tudi njegova splošna dobrobit. Skrbnik bi moral po potrebi za mladoletnika opravljati pravna dejanja. Za zagotovitev učinkovite podpore mladoletnikom brez spremstva </w:t>
            </w:r>
            <w:r w:rsidRPr="00E40558">
              <w:rPr>
                <w:b/>
                <w:i/>
                <w:color w:val="auto"/>
              </w:rPr>
              <w:t xml:space="preserve">skrbniki ne </w:t>
            </w:r>
            <w:r w:rsidRPr="00E40558">
              <w:rPr>
                <w:color w:val="auto"/>
              </w:rPr>
              <w:t xml:space="preserve">bi </w:t>
            </w:r>
            <w:r w:rsidRPr="00E40558">
              <w:rPr>
                <w:b/>
                <w:i/>
                <w:color w:val="auto"/>
              </w:rPr>
              <w:t>smeli</w:t>
            </w:r>
            <w:r w:rsidRPr="00E40558">
              <w:rPr>
                <w:color w:val="auto"/>
              </w:rPr>
              <w:t xml:space="preserve"> biti sočasno zadolženi za </w:t>
            </w:r>
            <w:r w:rsidRPr="00E40558">
              <w:rPr>
                <w:b/>
                <w:i/>
                <w:color w:val="auto"/>
              </w:rPr>
              <w:t>nesorazmerno</w:t>
            </w:r>
            <w:r w:rsidRPr="00E40558">
              <w:rPr>
                <w:color w:val="auto"/>
              </w:rPr>
              <w:t xml:space="preserve"> število mladoletnikov brez spremstva.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c>
          <w:tcPr>
            <w:tcW w:w="4876" w:type="dxa"/>
          </w:tcPr>
          <w:p w:rsidR="00E40558" w:rsidRPr="00E40558" w:rsidRDefault="00E40558" w:rsidP="00357F8A">
            <w:pPr>
              <w:pStyle w:val="Normal6"/>
              <w:rPr>
                <w:color w:val="auto"/>
              </w:rPr>
            </w:pPr>
            <w:r w:rsidRPr="00E40558">
              <w:rPr>
                <w:color w:val="auto"/>
              </w:rPr>
              <w:t>(29)</w:t>
            </w:r>
            <w:r w:rsidRPr="00E40558">
              <w:rPr>
                <w:color w:val="auto"/>
              </w:rPr>
              <w:tab/>
              <w:t xml:space="preserve">Za zagotovitev, da bo mladoletnikom brez spremstva omogočen učinkovit dostop do postopka, bi jim bilo treba vedno imenovati skrbnika. Skrbnik bi morala biti oseba ali zastopnik organizacije, imenovane za pomoč in usmerjanje mladoletnika skozi postopek, da se zaščiti največja korist otroka in tudi njegova splošna dobrobit. Skrbnik bi moral po potrebi za mladoletnika opravljati pravna dejanja. Za zagotovitev učinkovite podpore mladoletnikom brez spremstva bi </w:t>
            </w:r>
            <w:r w:rsidRPr="00E40558">
              <w:rPr>
                <w:b/>
                <w:i/>
                <w:color w:val="auto"/>
              </w:rPr>
              <w:t>morali</w:t>
            </w:r>
            <w:r w:rsidRPr="00E40558">
              <w:rPr>
                <w:color w:val="auto"/>
              </w:rPr>
              <w:t xml:space="preserve"> biti</w:t>
            </w:r>
            <w:r w:rsidRPr="00E40558">
              <w:rPr>
                <w:b/>
                <w:i/>
                <w:color w:val="auto"/>
              </w:rPr>
              <w:t xml:space="preserve"> skrbniki</w:t>
            </w:r>
            <w:r w:rsidRPr="00E40558">
              <w:rPr>
                <w:color w:val="auto"/>
              </w:rPr>
              <w:t xml:space="preserve"> sočasno zadolženi za </w:t>
            </w:r>
            <w:r w:rsidRPr="00E40558">
              <w:rPr>
                <w:b/>
                <w:i/>
                <w:color w:val="auto"/>
              </w:rPr>
              <w:t>omejeno</w:t>
            </w:r>
            <w:r w:rsidRPr="00E40558">
              <w:rPr>
                <w:color w:val="auto"/>
              </w:rPr>
              <w:t xml:space="preserve"> število mladoletnikov brez spremstva.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29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(29)</w:t>
            </w:r>
            <w:r w:rsidRPr="00E40558">
              <w:rPr>
                <w:color w:val="auto"/>
              </w:rPr>
              <w:tab/>
              <w:t>Za zagotovitev, da bo mladoletnikom brez spremstva omogočen učinkovit dostop do postopka, bi jim bilo treba vedno imenovati skrbnika. Skrbnik bi morala biti</w:t>
            </w:r>
            <w:r w:rsidRPr="00E40558">
              <w:rPr>
                <w:b/>
                <w:i/>
                <w:color w:val="auto"/>
              </w:rPr>
              <w:t xml:space="preserve"> oseba ali zastopnik organizacije, imenovane</w:t>
            </w:r>
            <w:r w:rsidRPr="00E40558">
              <w:rPr>
                <w:color w:val="auto"/>
              </w:rPr>
              <w:t xml:space="preserve"> za pomoč in usmerjanje mladoletnika skozi postopek, da se zaščiti največja korist otroka in tudi njegova splošna dobrobit. Skrbnik bi moral po potrebi za mladoletnika opravljati pravna dejanja. Za zagotovitev učinkovite podpore mladoletnikom brez spremstva skrbniki ne bi smeli biti sočasno zadolženi za nesorazmerno število mladoletnikov brez spremstva.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c>
          <w:tcPr>
            <w:tcW w:w="4876" w:type="dxa"/>
          </w:tcPr>
          <w:p w:rsidR="00E40558" w:rsidRPr="00E40558" w:rsidRDefault="00E40558" w:rsidP="00357F8A">
            <w:pPr>
              <w:pStyle w:val="Normal6"/>
              <w:rPr>
                <w:color w:val="auto"/>
              </w:rPr>
            </w:pPr>
            <w:r w:rsidRPr="00E40558">
              <w:rPr>
                <w:color w:val="auto"/>
              </w:rPr>
              <w:t>(29)</w:t>
            </w:r>
            <w:r w:rsidRPr="00E40558">
              <w:rPr>
                <w:color w:val="auto"/>
              </w:rPr>
              <w:tab/>
              <w:t xml:space="preserve">Za zagotovitev, da bo mladoletnikom brez spremstva omogočen učinkovit dostop do postopka, bi jim bilo treba vedno imenovati skrbnika. Skrbnik bi morala biti </w:t>
            </w:r>
            <w:r w:rsidRPr="00E40558">
              <w:rPr>
                <w:b/>
                <w:i/>
                <w:color w:val="auto"/>
              </w:rPr>
              <w:t>fizična oseba, imenovana</w:t>
            </w:r>
            <w:r w:rsidRPr="00E40558">
              <w:rPr>
                <w:color w:val="auto"/>
              </w:rPr>
              <w:t xml:space="preserve"> za pomoč in usmerjanje mladoletnika skozi postopek, da se zaščiti največja korist otroka in tudi njegova splošna dobrobit. Skrbnik bi moral po potrebi za mladoletnika opravljati pravna dejanja. Za zagotovitev učinkovite podpore mladoletnikom brez spremstva skrbniki ne bi smeli biti sočasno zadolženi za nesorazmerno število mladoletnikov brez spremstva. Države članice bi morale imenovati subjekte ali osebe, odgovorne za podporo, nadzor in spremljanje skrbnikov pri opravljanju njihovih nalog. Mladoletnik brez spremstva bi moral prošnjo vložiti v svojem imenu ali prek skrbnika. Za zaščito pravic in procesnih jamstev mladoletnika brez spremstva bi moral rok za vložitev prošnje začeti teči od datuma, ko je imenovan njegov skrbnik in se mladoletnik brez spremstva z njim sreča. Kadar skrbnik ne vloži prošnje v predpisanem roku, bi mladoletnik brez spremstva moral imeti možnost, da vloži prošnjo v svojem imenu s pomočjo organa za presojo. Dejstvo, da se mladoletnik brez spremstva odloči vložiti prošnjo v svojem imenu, ne bi smelo pomeniti, da mu pri tem ne sme pomagati skrbnik.</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(30)</w:t>
            </w:r>
            <w:r w:rsidRPr="00E40558">
              <w:rPr>
                <w:color w:val="auto"/>
              </w:rPr>
              <w:tab/>
              <w:t xml:space="preserve">Za zagotavljanje pravic prosilcev bi bilo treba odločitve v zvezi z vsemi prošnjami za mednarodno zaščito sprejeti na podlagi dejstev, na objektiven in nepristranski način ter za vsak primer posebej po temeljiti obravnavi, v kateri se upoštevajo vsi elementi, ki jih je prosilec predložil, in osebne okoliščine prosilca. Za zagotovitev dosledne obravnave prošnje bi organ za presojo moral upoštevati ustrezne, točne in posodobljene informacije o položaju v izvorni državi prosilca, ki jih prejme </w:t>
            </w:r>
            <w:r w:rsidRPr="00E40558">
              <w:rPr>
                <w:b/>
                <w:i/>
                <w:color w:val="auto"/>
              </w:rPr>
              <w:t>iz Agencije Evropske unije za azil in drugih virov, kot je Visoki komisar</w:t>
            </w:r>
            <w:r w:rsidRPr="00E40558">
              <w:rPr>
                <w:color w:val="auto"/>
              </w:rPr>
              <w:t xml:space="preserve"> Združenih narodov za begunce.</w:t>
            </w:r>
            <w:r w:rsidRPr="00E40558">
              <w:rPr>
                <w:b/>
                <w:i/>
                <w:color w:val="auto"/>
              </w:rPr>
              <w:t xml:space="preserve"> Organ za presojo bi moral upoštevati tudi vse ustrezne skupne analize informacij o izvorni državi, ki jih je pripravila Agencija Evropske unije za azil.</w:t>
            </w:r>
            <w:r w:rsidRPr="00E40558">
              <w:rPr>
                <w:color w:val="auto"/>
              </w:rPr>
              <w:t xml:space="preserve"> Vsakršno podaljšanje zaključevanja postopka mora biti v celoti skladno z obveznostmi držav članic iz Uredbe (EU) XXX/XXX (uredba o pogojih za azil) in s pravico do dobrega upravljanja, brez poseganja v </w:t>
            </w:r>
            <w:r w:rsidRPr="00E40558">
              <w:rPr>
                <w:b/>
                <w:i/>
                <w:color w:val="auto"/>
              </w:rPr>
              <w:t>učinkovitost in</w:t>
            </w:r>
            <w:r w:rsidRPr="00E40558">
              <w:rPr>
                <w:color w:val="auto"/>
              </w:rPr>
              <w:t xml:space="preserve"> pravičnost postopkov iz te </w:t>
            </w:r>
            <w:r w:rsidRPr="00E40558">
              <w:rPr>
                <w:b/>
                <w:i/>
                <w:color w:val="auto"/>
              </w:rPr>
              <w:t>uredbe</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(30)</w:t>
            </w:r>
            <w:r w:rsidRPr="00E40558">
              <w:rPr>
                <w:color w:val="auto"/>
              </w:rPr>
              <w:tab/>
              <w:t xml:space="preserve">Za zagotavljanje pravic prosilcev bi bilo treba odločitve v zvezi z vsemi prošnjami za mednarodno zaščito sprejeti na podlagi dejstev, na objektiven in nepristranski način ter za vsak primer posebej po temeljiti obravnavi, v kateri se upoštevajo vsi elementi, ki jih je prosilec predložil, in osebne okoliščine prosilca. Za zagotovitev dosledne obravnave prošnje bi organ za presojo moral upoštevati ustrezne, točne in posodobljene informacije o položaju v izvorni državi prosilca, ki jih prejme </w:t>
            </w:r>
            <w:r w:rsidRPr="00E40558">
              <w:rPr>
                <w:b/>
                <w:i/>
                <w:color w:val="auto"/>
              </w:rPr>
              <w:t>od Visokega komisarja</w:t>
            </w:r>
            <w:r w:rsidRPr="00E40558">
              <w:rPr>
                <w:color w:val="auto"/>
              </w:rPr>
              <w:t xml:space="preserve"> Združenih narodov za begunce </w:t>
            </w:r>
            <w:r w:rsidRPr="00E40558">
              <w:rPr>
                <w:b/>
                <w:i/>
                <w:color w:val="auto"/>
              </w:rPr>
              <w:t>ter drugih vladnih in nevladnih organizacij</w:t>
            </w:r>
            <w:r w:rsidRPr="00E40558">
              <w:rPr>
                <w:color w:val="auto"/>
              </w:rPr>
              <w:t xml:space="preserve">. Vsakršno podaljšanje zaključevanja postopka mora biti v celoti skladno z obveznostmi držav članic iz Uredbe (EU) XXX/XXX (uredba o pogojih za azil) in s pravico do dobrega upravljanja, brez poseganja v pravičnost postopkov iz te </w:t>
            </w:r>
            <w:r w:rsidRPr="00E40558">
              <w:rPr>
                <w:b/>
                <w:i/>
                <w:color w:val="auto"/>
              </w:rPr>
              <w:t>direktive</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(30)</w:t>
            </w:r>
            <w:r w:rsidRPr="00E40558">
              <w:rPr>
                <w:color w:val="auto"/>
              </w:rPr>
              <w:tab/>
              <w:t xml:space="preserve">Za zagotavljanje pravic prosilcev bi bilo treba odločitve v zvezi z vsemi prošnjami za mednarodno zaščito sprejeti na podlagi dejstev, na objektiven in nepristranski način ter za vsak primer posebej po temeljiti obravnavi, v kateri se upoštevajo vsi elementi, ki jih je prosilec predložil, in osebne okoliščine prosilca. Za zagotovitev dosledne obravnave prošnje bi organ za presojo moral upoštevati ustrezne, točne in posodobljene informacije o položaju v izvorni državi prosilca, ki jih prejme iz Agencije Evropske unije za azil </w:t>
            </w:r>
            <w:r w:rsidRPr="00E40558">
              <w:rPr>
                <w:b/>
                <w:i/>
                <w:color w:val="auto"/>
              </w:rPr>
              <w:t>in drugih virov, kot je Visoki komisar Združenih narodov za begunce</w:t>
            </w:r>
            <w:r w:rsidRPr="00E40558">
              <w:rPr>
                <w:color w:val="auto"/>
              </w:rPr>
              <w:t>. Organ za presojo bi moral upoštevati tudi vse ustrezne skupne analize informacij o izvorni državi, ki jih je pripravila Agencija Evropske unije za azil. Vsakršno podaljšanje zaključevanja postopka mora biti v celoti skladno z obveznostmi držav članic iz Uredbe (EU) XXX/XXX (uredba o pogojih za azil) in s pravico do dobrega upravljanja, brez poseganja v učinkovitost in pravičnost postopkov iz te uredbe.</w:t>
            </w:r>
          </w:p>
        </w:tc>
        <w:tc>
          <w:tcPr>
            <w:tcW w:w="4876" w:type="dxa"/>
          </w:tcPr>
          <w:p w:rsidR="00E40558" w:rsidRPr="00E40558" w:rsidRDefault="00E40558" w:rsidP="00357F8A">
            <w:pPr>
              <w:pStyle w:val="Normal6"/>
              <w:rPr>
                <w:color w:val="auto"/>
              </w:rPr>
            </w:pPr>
            <w:r w:rsidRPr="00E40558">
              <w:rPr>
                <w:color w:val="auto"/>
              </w:rPr>
              <w:t>(30)</w:t>
            </w:r>
            <w:r w:rsidRPr="00E40558">
              <w:rPr>
                <w:color w:val="auto"/>
              </w:rPr>
              <w:tab/>
              <w:t>Za zagotavljanje pravic prosilcev bi bilo treba odločitve v zvezi z vsemi prošnjami za mednarodno zaščito sprejeti na podlagi dejstev, na objektiven in nepristranski način ter za vsak primer posebej po temeljiti obravnavi, v kateri se upoštevajo vsi elementi, ki jih je prosilec predložil, in osebne okoliščine prosilca. Za zagotovitev dosledne obravnave prošnje bi organ za presojo moral upoštevati ustrezne, točne in posodobljene informacije o položaju v izvorni državi prosilca, ki jih prejme iz Agencije Evropske unije za azil. Organ za presojo bi moral upoštevati tudi vse ustrezne skupne analize informacij o izvorni državi, ki jih je pripravila Agencija Evropske unije za azil. Vsakršno podaljšanje zaključevanja postopka mora biti v celoti skladno z obveznostmi držav članic iz Uredbe (EU) XXX/XXX (uredba o pogojih za azil) in s pravico do dobrega upravljanja, brez poseganja v učinkovitost in pravičnost postopkov iz te uredbe.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(30)</w:t>
            </w:r>
            <w:r w:rsidRPr="00E40558">
              <w:rPr>
                <w:color w:val="auto"/>
              </w:rPr>
              <w:tab/>
              <w:t xml:space="preserve">Za zagotavljanje pravic prosilcev bi bilo treba odločitve v zvezi z vsemi prošnjami za mednarodno zaščito sprejeti na podlagi dejstev, na objektiven in nepristranski način ter za vsak primer posebej po temeljiti obravnavi, v kateri se upoštevajo vsi elementi, ki jih je prosilec predložil, in osebne okoliščine prosilca. Za zagotovitev dosledne obravnave prošnje bi organ za presojo moral upoštevati ustrezne, točne in posodobljene informacije o položaju v izvorni državi prosilca, ki jih prejme iz Agencije Evropske unije za azil in drugih virov, kot je Visoki komisar Združenih narodov za begunce. Organ za presojo bi moral upoštevati tudi vse ustrezne skupne analize informacij o izvorni državi, ki jih je pripravila Agencija Evropske unije za azil. Vsakršno podaljšanje zaključevanja postopka mora biti v celoti skladno z obveznostmi držav članic iz Uredbe (EU) XXX/XXX (uredba o pogojih za azil) in s pravico do dobrega upravljanja, brez poseganja v učinkovitost in pravičnost postopkov iz te </w:t>
            </w:r>
            <w:r w:rsidRPr="00E40558">
              <w:rPr>
                <w:b/>
                <w:i/>
                <w:color w:val="auto"/>
              </w:rPr>
              <w:t>uredbe</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(30)</w:t>
            </w:r>
            <w:r w:rsidRPr="00E40558">
              <w:rPr>
                <w:color w:val="auto"/>
              </w:rPr>
              <w:tab/>
              <w:t xml:space="preserve">Za zagotavljanje pravic prosilcev bi bilo treba odločitve v zvezi z vsemi prošnjami za mednarodno zaščito sprejeti na podlagi dejstev, na objektiven in nepristranski način ter za vsak primer posebej po temeljiti obravnavi, v kateri se upoštevajo vsi elementi, ki jih je prosilec predložil, in osebne okoliščine prosilca. Za zagotovitev dosledne obravnave prošnje bi organ za presojo moral upoštevati ustrezne, točne in posodobljene informacije o položaju v izvorni državi prosilca, ki jih prejme iz Agencije Evropske unije za azil in drugih virov, kot je Visoki komisar Združenih narodov za begunce. Organ za presojo bi moral upoštevati tudi vse ustrezne skupne analize informacij o izvorni državi, ki jih je pripravila Agencija Evropske unije za azil. Vsakršno podaljšanje zaključevanja postopka mora biti v celoti skladno z obveznostmi držav članic iz Uredbe (EU) XXX/XXX (uredba o pogojih za azil) in s pravico do dobrega upravljanja, brez poseganja v učinkovitost in pravičnost postopkov iz te </w:t>
            </w:r>
            <w:r w:rsidRPr="00E40558">
              <w:rPr>
                <w:b/>
                <w:i/>
                <w:color w:val="auto"/>
              </w:rPr>
              <w:t>direktive</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299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(31)</w:t>
            </w:r>
            <w:r w:rsidRPr="00E40558">
              <w:rPr>
                <w:color w:val="auto"/>
              </w:rPr>
              <w:tab/>
              <w:t>Za zagotavljanje pravic prosilca bi morala biti odločitev o njegovi prošnji podana v pisni obliki. Če z odločitvijo mednarodna zaščita ni priznana, bi bilo prosilcu treba navesti razloge za odločitev in ga seznaniti s posledicami odločitve ter tudi načinom, kako lahko odločitev izpodbija. Brez poseganja v pravico prosilca, da ostane, in načelo nevračanja taka odločitev lahko vključuje ali se lahko izda skupaj z odločbo o vrnitvi, izdano v skladu s členom 6 Direktive 2008/115/ES Evropskega parlamenta in Sveta.</w:t>
            </w:r>
            <w:r w:rsidRPr="00E40558">
              <w:rPr>
                <w:rStyle w:val="Sup"/>
                <w:color w:val="auto"/>
              </w:rPr>
              <w:t>28</w:t>
            </w:r>
          </w:p>
        </w:tc>
        <w:tc>
          <w:tcPr>
            <w:tcW w:w="4876" w:type="dxa"/>
          </w:tcPr>
          <w:p w:rsidR="00E40558" w:rsidRPr="00E40558" w:rsidRDefault="00E40558" w:rsidP="00357F8A">
            <w:pPr>
              <w:pStyle w:val="Normal6"/>
              <w:rPr>
                <w:color w:val="auto"/>
              </w:rPr>
            </w:pPr>
            <w:r w:rsidRPr="00E40558">
              <w:rPr>
                <w:color w:val="auto"/>
              </w:rPr>
              <w:t>(31)</w:t>
            </w:r>
            <w:r w:rsidRPr="00E40558">
              <w:rPr>
                <w:color w:val="auto"/>
              </w:rPr>
              <w:tab/>
              <w:t xml:space="preserve">Za zagotavljanje pravic prosilca bi morala biti odločitev o njegovi prošnji podana v pisni obliki. Če z odločitvijo mednarodna zaščita ni priznana, bi bilo prosilcu treba navesti razloge za odločitev in ga seznaniti s posledicami odločitve ter tudi načinom, kako lahko odločitev izpodbija. Brez poseganja v pravico prosilca, da ostane </w:t>
            </w:r>
            <w:r w:rsidRPr="00E40558">
              <w:rPr>
                <w:b/>
                <w:i/>
                <w:color w:val="auto"/>
              </w:rPr>
              <w:t>do izteka roka, v katerem lahko uveljavlja svojo pravico do učinkovitega pravnega sredstva, in če je tako pravico v tem roku uveljavljal, do zaključka postopka s pravnim sredstvom</w:t>
            </w:r>
            <w:r w:rsidRPr="00E40558">
              <w:rPr>
                <w:color w:val="auto"/>
              </w:rPr>
              <w:t>, in načelo nevračanja taka odločitev lahko vključuje ali se lahko izda skupaj z odločbo o vrnitvi, izdano v skladu s členom 6 Direktive 2008/115/ES Evropskega parlamenta in Sveta.</w:t>
            </w:r>
            <w:r w:rsidRPr="00E40558">
              <w:rPr>
                <w:rStyle w:val="Sup"/>
                <w:color w:val="auto"/>
              </w:rPr>
              <w:t>28</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28</w:t>
            </w:r>
            <w:r w:rsidRPr="00E40558">
              <w:rPr>
                <w:color w:val="auto"/>
              </w:rPr>
              <w:t xml:space="preserve"> Direktiva 2008/115/ES Evropskega parlamenta in Sveta z dne 16. decembra 2008 o skupnih standardih in postopkih v državah članicah za vračanje nezakonito prebivajočih državljanov tretjih držav (UL L 348, 24.12.2008, str. 98).</w:t>
            </w:r>
          </w:p>
        </w:tc>
        <w:tc>
          <w:tcPr>
            <w:tcW w:w="4876" w:type="dxa"/>
          </w:tcPr>
          <w:p w:rsidR="00E40558" w:rsidRPr="00E40558" w:rsidRDefault="00E40558" w:rsidP="00357F8A">
            <w:pPr>
              <w:pStyle w:val="Normal6"/>
              <w:rPr>
                <w:color w:val="auto"/>
              </w:rPr>
            </w:pPr>
            <w:r w:rsidRPr="00E40558">
              <w:rPr>
                <w:rStyle w:val="Sup"/>
                <w:color w:val="auto"/>
              </w:rPr>
              <w:t>28</w:t>
            </w:r>
            <w:r w:rsidRPr="00E40558">
              <w:rPr>
                <w:color w:val="auto"/>
              </w:rPr>
              <w:t xml:space="preserve"> Direktiva 2008/115/ES Evropskega parlamenta in Sveta z dne 16. decembra 2008 o skupnih standardih in postopkih v državah članicah za vračanje nezakonito prebivajočih državljanov tretjih držav (UL L 348, 24.12.2008, str. 98).</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(31)</w:t>
            </w:r>
            <w:r w:rsidRPr="00E40558">
              <w:rPr>
                <w:color w:val="auto"/>
              </w:rPr>
              <w:tab/>
              <w:t xml:space="preserve">Za zagotavljanje pravic prosilca bi morala biti odločitev o njegovi prošnji podana v pisni obliki. Če z odločitvijo mednarodna zaščita ni priznana, bi bilo prosilcu treba navesti razloge za odločitev in ga seznaniti s posledicami odločitve ter tudi načinom, kako lahko odločitev izpodbija. </w:t>
            </w:r>
            <w:r w:rsidRPr="00E40558">
              <w:rPr>
                <w:b/>
                <w:i/>
                <w:color w:val="auto"/>
              </w:rPr>
              <w:t>Brez poseganja v pravico</w:t>
            </w:r>
            <w:r w:rsidRPr="00E40558">
              <w:rPr>
                <w:color w:val="auto"/>
              </w:rPr>
              <w:t xml:space="preserve"> prosilca, da ostane, in načelo nevračanja </w:t>
            </w:r>
            <w:r w:rsidRPr="00E40558">
              <w:rPr>
                <w:b/>
                <w:i/>
                <w:color w:val="auto"/>
              </w:rPr>
              <w:t>taka odločitev lahko vključuje ali se lahko izda skupaj z odločbo o vrnitvi, izdano v skladu s členom 6 Direktive 2008/115/ES Evropskega parlamenta in Sveta.</w:t>
            </w:r>
            <w:r w:rsidRPr="00E40558">
              <w:rPr>
                <w:rStyle w:val="SupBoldItalic"/>
                <w:color w:val="auto"/>
              </w:rPr>
              <w:t>28</w:t>
            </w:r>
          </w:p>
        </w:tc>
        <w:tc>
          <w:tcPr>
            <w:tcW w:w="4876" w:type="dxa"/>
          </w:tcPr>
          <w:p w:rsidR="00E40558" w:rsidRPr="00E40558" w:rsidRDefault="00E40558" w:rsidP="00357F8A">
            <w:pPr>
              <w:pStyle w:val="Normal6"/>
              <w:rPr>
                <w:color w:val="auto"/>
              </w:rPr>
            </w:pPr>
            <w:r w:rsidRPr="00E40558">
              <w:rPr>
                <w:color w:val="auto"/>
              </w:rPr>
              <w:t>(31)</w:t>
            </w:r>
            <w:r w:rsidRPr="00E40558">
              <w:rPr>
                <w:color w:val="auto"/>
              </w:rPr>
              <w:tab/>
              <w:t>Za zagotavljanje pravic prosilca bi morala biti odločitev o njegovi prošnji podana v pisni obliki</w:t>
            </w:r>
            <w:r w:rsidRPr="00E40558">
              <w:rPr>
                <w:b/>
                <w:i/>
                <w:color w:val="auto"/>
              </w:rPr>
              <w:t>, s prevodom v jezik, ki ga razume</w:t>
            </w:r>
            <w:r w:rsidRPr="00E40558">
              <w:rPr>
                <w:color w:val="auto"/>
              </w:rPr>
              <w:t xml:space="preserve">. Če z odločitvijo mednarodna zaščita ni priznana, bi bilo prosilcu treba navesti razloge za odločitev in ga seznaniti s posledicami odločitve ter tudi načinom, kako lahko odločitev izpodbija. </w:t>
            </w:r>
            <w:r w:rsidRPr="00E40558">
              <w:rPr>
                <w:b/>
                <w:i/>
                <w:color w:val="auto"/>
              </w:rPr>
              <w:t>Pravico</w:t>
            </w:r>
            <w:r w:rsidRPr="00E40558">
              <w:rPr>
                <w:color w:val="auto"/>
              </w:rPr>
              <w:t xml:space="preserve"> prosilca, da ostane, in načelo nevračanja </w:t>
            </w:r>
            <w:r w:rsidRPr="00E40558">
              <w:rPr>
                <w:b/>
                <w:i/>
                <w:color w:val="auto"/>
              </w:rPr>
              <w:t>je treba spoštovati</w:t>
            </w:r>
            <w:r w:rsidRPr="00E40558">
              <w:rPr>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28</w:t>
            </w:r>
            <w:r w:rsidRPr="00E40558">
              <w:rPr>
                <w:color w:val="auto"/>
              </w:rPr>
              <w:t xml:space="preserve"> Direktiva 2008/115/ES Evropskega parlamenta in Sveta z dne 16. decembra 2008 o skupnih standardih in postopkih v državah članicah za vračanje nezakonito prebivajočih državljanov tretjih držav (UL L 348, 24.12.2008, str. 98).</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Monika Hohlmeier, Heinz K. Becker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31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(31a)</w:t>
            </w:r>
            <w:r w:rsidRPr="00E40558">
              <w:rPr>
                <w:color w:val="auto"/>
              </w:rPr>
              <w:tab/>
            </w:r>
            <w:r w:rsidRPr="00E40558">
              <w:rPr>
                <w:b/>
                <w:i/>
                <w:color w:val="auto"/>
              </w:rPr>
              <w:t>Ob upoštevanju izjave z Malte voditeljev držav ali vlad z dne 3. februarja 2017, v kateri je bila poudarjena potreba po pregledu politike EU o vračanju na podlagi objektivne analize načinov, na katere se uporabljajo pravna, operativna, finančna in praktična orodja, ki so na voljo na ravni Unije in na nacionalni ravni, bi morala Komisija predlagati pregled Direktive 2008/115/ES Evropskega parlamenta in Sveta</w:t>
            </w:r>
            <w:r w:rsidRPr="00E40558">
              <w:rPr>
                <w:rStyle w:val="SupBoldItalic"/>
                <w:color w:val="auto"/>
              </w:rPr>
              <w:t>31a</w:t>
            </w:r>
            <w:r w:rsidRPr="00E40558">
              <w:rPr>
                <w:b/>
                <w:i/>
                <w:color w:val="auto"/>
              </w:rPr>
              <w:t>.</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rStyle w:val="SupBoldItalic"/>
                <w:color w:val="auto"/>
              </w:rPr>
              <w:t>31a</w:t>
            </w:r>
            <w:r w:rsidRPr="00E40558">
              <w:rPr>
                <w:color w:val="auto"/>
              </w:rPr>
              <w:t xml:space="preserve"> </w:t>
            </w:r>
            <w:r w:rsidRPr="00E40558">
              <w:rPr>
                <w:b/>
                <w:i/>
                <w:color w:val="auto"/>
              </w:rPr>
              <w:t xml:space="preserve">Direktiva 2008/115/ES Evropskega parlamenta in Sveta z dne 16. decembra 2008 o skupnih standardih in postopkih v državah članicah za vračanje nezakonito prebivajočih državljanov tretjih držav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(32)</w:t>
            </w:r>
            <w:r w:rsidRPr="00E40558">
              <w:rPr>
                <w:color w:val="auto"/>
              </w:rPr>
              <w:tab/>
              <w:t xml:space="preserve">Odločitve v zvezi s prošnjami za mednarodno zaščito morajo obvezno sprejeti organi, katerih osebje ima ustrezno znanje in se je udeležilo potrebnega usposabljanja na področju mednarodne zaščite, pri opravljanju svojih nalog pa morajo spoštovati veljavna etična načela. To bi moralo veljati za osebje organov iz drugih držav članic in strokovnjake iz Agencije Evropske unije za azil, ki so bili napoteni, da pomagajo organu za presojo države članice pri </w:t>
            </w:r>
            <w:r w:rsidRPr="00E40558">
              <w:rPr>
                <w:b/>
                <w:i/>
                <w:color w:val="auto"/>
              </w:rPr>
              <w:t>obravnavi</w:t>
            </w:r>
            <w:r w:rsidRPr="00E40558">
              <w:rPr>
                <w:color w:val="auto"/>
              </w:rPr>
              <w:t xml:space="preserve"> prošenj za mednarodno zaščito.</w:t>
            </w:r>
          </w:p>
        </w:tc>
        <w:tc>
          <w:tcPr>
            <w:tcW w:w="4876" w:type="dxa"/>
          </w:tcPr>
          <w:p w:rsidR="00E40558" w:rsidRPr="00E40558" w:rsidRDefault="00E40558" w:rsidP="00357F8A">
            <w:pPr>
              <w:pStyle w:val="Normal6"/>
              <w:rPr>
                <w:color w:val="auto"/>
              </w:rPr>
            </w:pPr>
            <w:r w:rsidRPr="00E40558">
              <w:rPr>
                <w:color w:val="auto"/>
              </w:rPr>
              <w:t>(32)</w:t>
            </w:r>
            <w:r w:rsidRPr="00E40558">
              <w:rPr>
                <w:color w:val="auto"/>
              </w:rPr>
              <w:tab/>
              <w:t xml:space="preserve">Odločitve v zvezi s prošnjami za mednarodno zaščito morajo obvezno sprejeti organi, katerih osebje ima ustrezno znanje in se je udeležilo potrebnega usposabljanja na področju mednarodne zaščite, pri opravljanju svojih nalog pa morajo spoštovati veljavna etična načela. To bi moralo veljati za osebje organov iz drugih držav članic in strokovnjake iz Agencije Evropske unije za azil, ki so bili napoteni, da pomagajo organu za presojo države članice pri </w:t>
            </w:r>
            <w:r w:rsidRPr="00E40558">
              <w:rPr>
                <w:b/>
                <w:i/>
                <w:color w:val="auto"/>
              </w:rPr>
              <w:t>registraciji</w:t>
            </w:r>
            <w:r w:rsidRPr="00E40558">
              <w:rPr>
                <w:color w:val="auto"/>
              </w:rPr>
              <w:t xml:space="preserve"> prošenj za mednarodno zaščito.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(33)</w:t>
            </w:r>
            <w:r w:rsidRPr="00E40558">
              <w:rPr>
                <w:color w:val="auto"/>
              </w:rPr>
              <w:tab/>
              <w:t>Brez poseganja v izvajanje ustrezne in celovite obravnave prošnje za mednarodno zaščito je v interesu držav članic in tudi prosilcev, da se odločitev sprejme kar se da hitro. Za racionalizacijo postopka za mednarodno zaščito bi bilo treba določiti najdaljše roke za trajanje upravnega postopka in tudi za pritožbe na prvi stopnji. Na ta način bi morali prosilci prejeti odločitve o svoji prošnji v najkrajšem možnem času v vseh državah članicah, s čimer bi bil zagotovljen hiter in učinkovit postopek.</w:t>
            </w:r>
          </w:p>
        </w:tc>
        <w:tc>
          <w:tcPr>
            <w:tcW w:w="4876" w:type="dxa"/>
          </w:tcPr>
          <w:p w:rsidR="00E40558" w:rsidRPr="00E40558" w:rsidRDefault="00E40558" w:rsidP="00357F8A">
            <w:pPr>
              <w:pStyle w:val="Normal6"/>
              <w:rPr>
                <w:color w:val="auto"/>
              </w:rPr>
            </w:pPr>
            <w:r w:rsidRPr="00E40558">
              <w:rPr>
                <w:color w:val="auto"/>
              </w:rPr>
              <w:t>(33)</w:t>
            </w:r>
            <w:r w:rsidRPr="00E40558">
              <w:rPr>
                <w:color w:val="auto"/>
              </w:rPr>
              <w:tab/>
              <w:t xml:space="preserve">Brez poseganja v izvajanje ustrezne in celovite obravnave prošnje za mednarodno zaščito je v interesu držav članic in tudi prosilcev, da se odločitev sprejme kar se da hitro. Za racionalizacijo postopka za mednarodno zaščito bi bilo treba določiti najdaljše roke za trajanje upravnega postopka in tudi za pritožbe na prvi stopnji. Na ta način bi morali prosilci prejeti odločitve o svoji prošnji v najkrajšem možnem času v vseh državah članicah, s čimer bi bil zagotovljen hiter in učinkovit postopek. </w:t>
            </w:r>
            <w:r w:rsidRPr="00E40558">
              <w:rPr>
                <w:b/>
                <w:i/>
                <w:color w:val="auto"/>
              </w:rPr>
              <w:t>Racionalizacija postopka v nobenem primeru ne posega v poglobljeno in individualno obravnavo vsebine prošnje za zaščito.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 xml:space="preserve">Cecilia Wikström, Sophia in 't Veld, Angelika Mlinar, </w:t>
      </w:r>
      <w:r>
        <w:rPr>
          <w:color w:val="auto"/>
        </w:rPr>
        <w:t>Filiz Hjusmenova (Filiz Hyusmenova)</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(35)</w:t>
            </w:r>
            <w:r w:rsidRPr="00E40558">
              <w:rPr>
                <w:color w:val="auto"/>
              </w:rPr>
              <w:tab/>
            </w:r>
            <w:r w:rsidRPr="00E40558">
              <w:rPr>
                <w:b/>
                <w:i/>
                <w:color w:val="auto"/>
              </w:rPr>
              <w:t>Preden se določi odgovorna država članica v skladu z Uredbo (EU) XXX/XXX Evropskega parlamenta in Sveta (dublinska uredba),</w:t>
            </w:r>
            <w:r w:rsidRPr="00E40558">
              <w:rPr>
                <w:rStyle w:val="SupBoldItalic"/>
                <w:color w:val="auto"/>
              </w:rPr>
              <w:t>29</w:t>
            </w:r>
            <w:r w:rsidRPr="00E40558">
              <w:rPr>
                <w:b/>
                <w:i/>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29</w:t>
            </w:r>
            <w:r w:rsidRPr="00E40558">
              <w:rPr>
                <w:color w:val="auto"/>
              </w:rPr>
              <w:t xml:space="preserve"> </w:t>
            </w:r>
            <w:r w:rsidRPr="00E40558">
              <w:rPr>
                <w:b/>
                <w:i/>
                <w:color w:val="auto"/>
              </w:rPr>
              <w:t>OJ L […], […], str.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Obvezni postopki dopustnost pred uporabo dublinske uredbe ne bi smeli obstajati, saj bi to pomenilo pretirano upravno odgovornost držav članic na prvi črti.</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Pr>
          <w:color w:val="auto"/>
        </w:rPr>
        <w:t>Sergej Stanišev (Sergei Stanishev)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(35)</w:t>
            </w:r>
            <w:r w:rsidRPr="00E40558">
              <w:rPr>
                <w:color w:val="auto"/>
              </w:rPr>
              <w:tab/>
            </w:r>
            <w:r w:rsidRPr="00E40558">
              <w:rPr>
                <w:b/>
                <w:i/>
                <w:color w:val="auto"/>
              </w:rPr>
              <w:t>Preden se določi odgovorna država članica v skladu z Uredbo (EU) XXX/XXX Evropskega parlamenta in Sveta (dublinska uredba),</w:t>
            </w:r>
            <w:r w:rsidRPr="00E40558">
              <w:rPr>
                <w:rStyle w:val="SupBoldItalic"/>
                <w:color w:val="auto"/>
              </w:rPr>
              <w:t>29</w:t>
            </w:r>
            <w:r w:rsidRPr="00E40558">
              <w:rPr>
                <w:b/>
                <w:i/>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29</w:t>
            </w:r>
            <w:r w:rsidRPr="00E40558">
              <w:rPr>
                <w:color w:val="auto"/>
              </w:rPr>
              <w:t xml:space="preserve"> </w:t>
            </w:r>
            <w:r w:rsidRPr="00E40558">
              <w:rPr>
                <w:b/>
                <w:i/>
                <w:color w:val="auto"/>
              </w:rPr>
              <w:t>OJ L […], […], str.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Za postopke obravnavanja prošenj se ne sme zahtevati preverjanje dopustnosti. Takšne določbe bi države članice na prvi črti postavile pod nesorazmeren pritisk in bi povzročile zamude pri postopkih za mednarodno zaščito.</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(35)</w:t>
            </w:r>
            <w:r w:rsidRPr="00E40558">
              <w:rPr>
                <w:color w:val="auto"/>
              </w:rPr>
              <w:tab/>
            </w:r>
            <w:r w:rsidRPr="00E40558">
              <w:rPr>
                <w:b/>
                <w:i/>
                <w:color w:val="auto"/>
              </w:rPr>
              <w:t>Preden se določi odgovorna država članica v skladu z Uredbo (EU) XXX/XXX Evropskega parlamenta in Sveta (dublinska uredba),</w:t>
            </w:r>
            <w:r w:rsidRPr="00E40558">
              <w:rPr>
                <w:rStyle w:val="SupBoldItalic"/>
                <w:color w:val="auto"/>
              </w:rPr>
              <w:t>29</w:t>
            </w:r>
            <w:r w:rsidRPr="00E40558">
              <w:rPr>
                <w:b/>
                <w:i/>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29</w:t>
            </w:r>
            <w:r w:rsidRPr="00E40558">
              <w:rPr>
                <w:color w:val="auto"/>
              </w:rPr>
              <w:t xml:space="preserve"> </w:t>
            </w:r>
            <w:r w:rsidRPr="00E40558">
              <w:rPr>
                <w:b/>
                <w:i/>
                <w:color w:val="auto"/>
              </w:rPr>
              <w:t>OJ L […], […], str.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Postopek dopustnosti mora ostati možnost za države članice v skladu s sedanjo direktivo o azilnih postopkih.</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(35)</w:t>
            </w:r>
            <w:r w:rsidRPr="00E40558">
              <w:rPr>
                <w:color w:val="auto"/>
              </w:rPr>
              <w:tab/>
            </w:r>
            <w:r w:rsidRPr="00E40558">
              <w:rPr>
                <w:b/>
                <w:i/>
                <w:color w:val="auto"/>
              </w:rPr>
              <w:t>Preden se določi odgovorna država članica v skladu z Uredbo (EU) XXX/XXX Evropskega parlamenta in Sveta (dublinska uredba),</w:t>
            </w:r>
            <w:r w:rsidRPr="00E40558">
              <w:rPr>
                <w:rStyle w:val="SupBoldItalic"/>
                <w:color w:val="auto"/>
              </w:rPr>
              <w:t>29</w:t>
            </w:r>
            <w:r w:rsidRPr="00E40558">
              <w:rPr>
                <w:b/>
                <w:i/>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29</w:t>
            </w:r>
            <w:r w:rsidRPr="00E40558">
              <w:rPr>
                <w:color w:val="auto"/>
              </w:rPr>
              <w:t xml:space="preserve"> </w:t>
            </w:r>
            <w:r w:rsidRPr="00E40558">
              <w:rPr>
                <w:b/>
                <w:i/>
                <w:color w:val="auto"/>
              </w:rPr>
              <w:t>OJ L […], […], str.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 Jean Lambert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(35)</w:t>
            </w:r>
            <w:r w:rsidRPr="00E40558">
              <w:rPr>
                <w:color w:val="auto"/>
              </w:rPr>
              <w:tab/>
            </w:r>
            <w:r w:rsidRPr="00E40558">
              <w:rPr>
                <w:b/>
                <w:i/>
                <w:color w:val="auto"/>
              </w:rPr>
              <w:t>Preden se določi odgovorna država članica v skladu z Uredbo (EU) XXX/XXX Evropskega parlamenta in Sveta (dublinska uredba),</w:t>
            </w:r>
            <w:r w:rsidRPr="00E40558">
              <w:rPr>
                <w:rStyle w:val="SupBoldItalic"/>
                <w:color w:val="auto"/>
              </w:rPr>
              <w:t>29</w:t>
            </w:r>
            <w:r w:rsidRPr="00E40558">
              <w:rPr>
                <w:b/>
                <w:i/>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29</w:t>
            </w:r>
            <w:r w:rsidRPr="00E40558">
              <w:rPr>
                <w:color w:val="auto"/>
              </w:rPr>
              <w:t xml:space="preserve"> </w:t>
            </w:r>
            <w:r w:rsidRPr="00E40558">
              <w:rPr>
                <w:b/>
                <w:i/>
                <w:color w:val="auto"/>
              </w:rPr>
              <w:t>OJ L […], […], str.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309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(35)</w:t>
            </w:r>
            <w:r w:rsidRPr="00E40558">
              <w:rPr>
                <w:color w:val="auto"/>
              </w:rPr>
              <w:tab/>
            </w:r>
            <w:r w:rsidRPr="00E40558">
              <w:rPr>
                <w:b/>
                <w:i/>
                <w:color w:val="auto"/>
              </w:rPr>
              <w:t>Preden se določi odgovorna država članica v skladu z Uredbo (EU) XXX/XXX Evropskega parlamenta in Sveta (dublinska uredba)29,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29 UL L […], […], str. […].</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(35)</w:t>
            </w:r>
            <w:r w:rsidRPr="00E40558">
              <w:rPr>
                <w:color w:val="auto"/>
              </w:rPr>
              <w:tab/>
              <w:t>Preden se določi odgovorna država članica v skladu z Uredbo (EU) XXX/XXX Evropskega parlamenta in Sveta (dublinska uredba),</w:t>
            </w:r>
            <w:r w:rsidRPr="00E40558">
              <w:rPr>
                <w:rStyle w:val="Sup"/>
                <w:color w:val="auto"/>
              </w:rPr>
              <w:t>29</w:t>
            </w:r>
            <w:r w:rsidRPr="00E40558">
              <w:rPr>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w:t>
            </w:r>
            <w:r w:rsidRPr="00E40558">
              <w:rPr>
                <w:b/>
                <w:i/>
                <w:color w:val="auto"/>
              </w:rPr>
              <w:t>prošnjo</w:t>
            </w:r>
            <w:r w:rsidRPr="00E40558">
              <w:rPr>
                <w:color w:val="auto"/>
              </w:rPr>
              <w:t xml:space="preserve">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color w:val="auto"/>
              </w:rPr>
              <w:t>(35)</w:t>
            </w:r>
            <w:r w:rsidRPr="00E40558">
              <w:rPr>
                <w:color w:val="auto"/>
              </w:rPr>
              <w:tab/>
              <w:t>Preden se določi odgovorna država članica v skladu z Uredbo (EU) XXX/XXX Evropskega parlamenta in Sveta (dublinska uredba),</w:t>
            </w:r>
            <w:r w:rsidRPr="00E40558">
              <w:rPr>
                <w:rStyle w:val="Sup"/>
                <w:color w:val="auto"/>
              </w:rPr>
              <w:t>29</w:t>
            </w:r>
            <w:r w:rsidRPr="00E40558">
              <w:rPr>
                <w:color w:val="auto"/>
              </w:rPr>
              <w:t xml:space="preserve"> bi morala prva država članica, v kateri je bila vložena prošnja, presojati o dopustnosti navedene prošnje, ko se država, ki ni država članica, šteje za prvo državo azila ali varno tretjo državo za prosilca. Poleg tega bi bilo treba prošnjo šteti za nedopustno, če gre za naknadno </w:t>
            </w:r>
            <w:r w:rsidRPr="00E40558">
              <w:rPr>
                <w:b/>
                <w:i/>
                <w:color w:val="auto"/>
              </w:rPr>
              <w:t>prošnjo</w:t>
            </w:r>
            <w:r w:rsidRPr="00E40558">
              <w:rPr>
                <w:color w:val="auto"/>
              </w:rPr>
              <w:t xml:space="preserve"> brez novih relevantnih elementov ali ugotovitev ali če se ločena prošnja zakonca, partnerja, vzdrževane odrasle osebe ali mladoletnika ne šteje za utemeljeno.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29</w:t>
            </w:r>
            <w:r w:rsidRPr="00E40558">
              <w:rPr>
                <w:color w:val="auto"/>
              </w:rPr>
              <w:t xml:space="preserve"> OJ L […], […], str. […].</w:t>
            </w:r>
          </w:p>
        </w:tc>
        <w:tc>
          <w:tcPr>
            <w:tcW w:w="4876" w:type="dxa"/>
          </w:tcPr>
          <w:p w:rsidR="00E40558" w:rsidRPr="00E40558" w:rsidRDefault="00E40558" w:rsidP="00357F8A">
            <w:pPr>
              <w:pStyle w:val="Normal6"/>
              <w:rPr>
                <w:color w:val="auto"/>
              </w:rPr>
            </w:pPr>
            <w:r w:rsidRPr="00E40558">
              <w:rPr>
                <w:rStyle w:val="Sup"/>
                <w:color w:val="auto"/>
              </w:rPr>
              <w:t>29</w:t>
            </w:r>
            <w:r w:rsidRPr="00E40558">
              <w:rPr>
                <w:color w:val="auto"/>
              </w:rPr>
              <w:t xml:space="preserve"> OJ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Alessandra Mussolini, Salvatore Domenico Pogliese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(35)</w:t>
            </w:r>
            <w:r w:rsidRPr="00E40558">
              <w:rPr>
                <w:color w:val="auto"/>
              </w:rPr>
              <w:tab/>
              <w:t>Preden se določi odgovorna država članica v skladu z Uredbo (EU) XXX/XXX Evropskega parlamenta in Sveta (dublinska uredba),</w:t>
            </w:r>
            <w:r w:rsidRPr="00E40558">
              <w:rPr>
                <w:rStyle w:val="Sup"/>
                <w:color w:val="auto"/>
              </w:rPr>
              <w:t>29</w:t>
            </w:r>
            <w:r w:rsidRPr="00E40558">
              <w:rPr>
                <w:color w:val="auto"/>
              </w:rPr>
              <w:t xml:space="preserve"> </w:t>
            </w:r>
            <w:r w:rsidRPr="00E40558">
              <w:rPr>
                <w:b/>
                <w:i/>
                <w:color w:val="auto"/>
              </w:rPr>
              <w:t>bi morala</w:t>
            </w:r>
            <w:r w:rsidRPr="00E40558">
              <w:rPr>
                <w:color w:val="auto"/>
              </w:rPr>
              <w:t xml:space="preserve"> prva država članica, v kateri je bila vložena prošnja, </w:t>
            </w:r>
            <w:r w:rsidRPr="00E40558">
              <w:rPr>
                <w:b/>
                <w:i/>
                <w:color w:val="auto"/>
              </w:rPr>
              <w:t>presojati</w:t>
            </w:r>
            <w:r w:rsidRPr="00E40558">
              <w:rPr>
                <w:color w:val="auto"/>
              </w:rPr>
              <w:t xml:space="preserve"> 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c>
          <w:tcPr>
            <w:tcW w:w="4876" w:type="dxa"/>
          </w:tcPr>
          <w:p w:rsidR="00E40558" w:rsidRPr="00E40558" w:rsidRDefault="00E40558" w:rsidP="00357F8A">
            <w:pPr>
              <w:pStyle w:val="Normal6"/>
              <w:rPr>
                <w:color w:val="auto"/>
              </w:rPr>
            </w:pPr>
            <w:r w:rsidRPr="00E40558">
              <w:rPr>
                <w:color w:val="auto"/>
              </w:rPr>
              <w:t>(35)</w:t>
            </w:r>
            <w:r w:rsidRPr="00E40558">
              <w:rPr>
                <w:color w:val="auto"/>
              </w:rPr>
              <w:tab/>
              <w:t>Preden se določi odgovorna država članica v skladu z Uredbo (EU) XXX/XXX Evropskega parlamenta in Sveta (dublinska uredba),</w:t>
            </w:r>
            <w:r w:rsidRPr="00E40558">
              <w:rPr>
                <w:rStyle w:val="Sup"/>
                <w:color w:val="auto"/>
              </w:rPr>
              <w:t>29</w:t>
            </w:r>
            <w:r w:rsidRPr="00E40558">
              <w:rPr>
                <w:color w:val="auto"/>
              </w:rPr>
              <w:t xml:space="preserve"> </w:t>
            </w:r>
            <w:r w:rsidRPr="00E40558">
              <w:rPr>
                <w:b/>
                <w:i/>
                <w:color w:val="auto"/>
              </w:rPr>
              <w:t>lahko</w:t>
            </w:r>
            <w:r w:rsidRPr="00E40558">
              <w:rPr>
                <w:color w:val="auto"/>
              </w:rPr>
              <w:t xml:space="preserve"> prva država članica, v kateri je bila vložena prošnja, </w:t>
            </w:r>
            <w:r w:rsidRPr="00E40558">
              <w:rPr>
                <w:b/>
                <w:i/>
                <w:color w:val="auto"/>
              </w:rPr>
              <w:t xml:space="preserve">presoja </w:t>
            </w:r>
            <w:r w:rsidRPr="00E40558">
              <w:rPr>
                <w:color w:val="auto"/>
              </w:rPr>
              <w:t>o dopustnosti navedene prošnje, ko se država, ki ni država članica, šteje za prvo državo azila ali varno tretjo državo za prosilca. Poleg tega bi bilo treba prošnjo šteti za nedopustno, če gre za naknadno prošnjo brez novih relevantnih elementov ali ugotovitev ali če se ločena prošnja zakonca, partnerja, vzdrževane odrasle osebe ali mladoletnika ne šteje za utemeljeno.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r w:rsidRPr="00E40558">
              <w:rPr>
                <w:color w:val="auto"/>
              </w:rPr>
              <w:t>_________________</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
                <w:color w:val="auto"/>
              </w:rPr>
              <w:t>29</w:t>
            </w:r>
            <w:r w:rsidRPr="00E40558">
              <w:rPr>
                <w:color w:val="auto"/>
              </w:rPr>
              <w:t xml:space="preserve"> OJ L […], […], str. […].</w:t>
            </w:r>
          </w:p>
        </w:tc>
        <w:tc>
          <w:tcPr>
            <w:tcW w:w="4876" w:type="dxa"/>
          </w:tcPr>
          <w:p w:rsidR="00E40558" w:rsidRPr="00E40558" w:rsidRDefault="00E40558" w:rsidP="00357F8A">
            <w:pPr>
              <w:pStyle w:val="Normal6"/>
              <w:rPr>
                <w:color w:val="auto"/>
              </w:rPr>
            </w:pPr>
            <w:r w:rsidRPr="00E40558">
              <w:rPr>
                <w:rStyle w:val="Sup"/>
                <w:color w:val="auto"/>
              </w:rPr>
              <w:t>29</w:t>
            </w:r>
            <w:r w:rsidRPr="00E40558">
              <w:rPr>
                <w:color w:val="auto"/>
              </w:rPr>
              <w:t xml:space="preserve"> OJ L […], […], str. […].</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(36)</w:t>
            </w:r>
            <w:r w:rsidRPr="00E40558">
              <w:rPr>
                <w:color w:val="auto"/>
              </w:rPr>
              <w:tab/>
            </w:r>
            <w:r w:rsidRPr="00E40558">
              <w:rPr>
                <w:b/>
                <w:i/>
                <w:color w:val="auto"/>
              </w:rPr>
              <w:t>Koncept prve države azila bi bilo treba uporabiti kot razlog za nedopustnost, če je mogoče razumno domnevati, da bi druga država priznala zaščito v skladu z vsebinskimi standardi Ženevske konvencije oziroma bi prosilec dobil zadostno zaščito v tej državi. Predvsem pa države članice ne bi smele obravnavati vsebine prošnje, kadar je pred tem prva država azila prosilcu že priznala status begunca ali mu sicer zagotovila zadostno zaščito. Države članice bi morale na tej podlagi ukrepati le, kadar so prepričane, če je potrebno ali primerno tudi na podlagi zagotovil, pridobljenih iz zadevne tretje države, da je bil prosilec deležen in bo še naprej deležen zaščite v navedeni državi v skladu z Ženevsko konvencijo ali je bil kako drugače deležen in bo še naprej deležen zadostne zaščite, zlasti kar zadeva pravico do zakonitega prebivanja, ustreznega dostopa do trga dela, sprejemnih objektov, zdravstva in izobraževanja ter pravico do združitve družine v skladu z mednarodnimi standardi na področju človekovih pravic.</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(36)</w:t>
            </w:r>
            <w:r w:rsidRPr="00E40558">
              <w:rPr>
                <w:color w:val="auto"/>
              </w:rPr>
              <w:tab/>
              <w:t>Koncept prve države azila bi bilo treba uporabiti kot razlog za nedopustnost, če je mogoče razumno domnevati, da bi druga država priznala zaščito v skladu z vsebinskimi standardi Ženevske konvencije oziroma bi prosilec dobil zadostno zaščito v tej državi. Predvsem pa države članice ne bi smele obravnavati vsebine prošnje, kadar je pred tem prva država azila prosilcu že priznala status begunca ali mu sicer zagotovila zadostno zaščito. Države članice bi morale na tej podlagi ukrepati le, kadar so prepričane, če je potrebno ali primerno tudi na podlagi zagotovil, pridobljenih iz zadevne tretje države, da je bil prosilec deležen in bo še naprej deležen zaščite v navedeni državi v skladu z Ženevsko konvencijo ali je bil kako drugače deležen in bo še naprej deležen zadostne zaščite</w:t>
            </w:r>
            <w:r w:rsidRPr="00E40558">
              <w:rPr>
                <w:b/>
                <w:i/>
                <w:color w:val="auto"/>
              </w:rPr>
              <w:t>, zlasti kar zadeva pravico do zakonitega prebivanja, ustreznega dostopa do trga dela, sprejemnih objektov, zdravstva in izobraževanja ter pravico do združitve družine v skladu z mednarodnimi standardi na področju človekovih pravic</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(36)</w:t>
            </w:r>
            <w:r w:rsidRPr="00E40558">
              <w:rPr>
                <w:color w:val="auto"/>
              </w:rPr>
              <w:tab/>
              <w:t>Koncept prve države azila bi bilo treba uporabiti kot razlog za nedopustnost, če je mogoče razumno domnevati, da bi druga država priznala zaščito v skladu z vsebinskimi standardi Ženevske konvencije oziroma bi prosilec dobil zadostno zaščito v tej državi. Predvsem pa države članice ne bi smele obravnavati vsebine prošnje, kadar je pred tem prva država azila prosilcu že priznala status begunca ali mu sicer zagotovila zadostno zaščito. Države članice bi morale na tej podlagi ukrepati le, kadar so prepričane, če je potrebno ali primerno tudi na podlagi zagotovil, pridobljenih iz zadevne tretje države, da je bil prosilec deležen in bo še naprej deležen zaščite v navedeni državi v skladu z Ženevsko konvencijo ali je bil kako drugače deležen in bo še naprej deležen zadostne zaščite.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(36)</w:t>
            </w:r>
            <w:r w:rsidRPr="00E40558">
              <w:rPr>
                <w:color w:val="auto"/>
              </w:rPr>
              <w:tab/>
            </w:r>
            <w:r w:rsidRPr="00E40558">
              <w:rPr>
                <w:b/>
                <w:i/>
                <w:color w:val="auto"/>
              </w:rPr>
              <w:t>Koncept prve države azila bi bilo treba uporabiti kot razlog za nedopustnost</w:t>
            </w:r>
            <w:r w:rsidRPr="00E40558">
              <w:rPr>
                <w:color w:val="auto"/>
              </w:rPr>
              <w:t>, če je mogoče razumno domnevati, da bi druga država priznala zaščito v</w:t>
            </w:r>
            <w:r w:rsidRPr="00E40558">
              <w:rPr>
                <w:b/>
                <w:i/>
                <w:color w:val="auto"/>
              </w:rPr>
              <w:t xml:space="preserve"> skladu z vsebinskimi standardi</w:t>
            </w:r>
            <w:r w:rsidRPr="00E40558">
              <w:rPr>
                <w:color w:val="auto"/>
              </w:rPr>
              <w:t xml:space="preserve"> Ženevske konvencije oziroma bi prosilec dobil </w:t>
            </w:r>
            <w:r w:rsidRPr="00E40558">
              <w:rPr>
                <w:b/>
                <w:i/>
                <w:color w:val="auto"/>
              </w:rPr>
              <w:t>zadostno</w:t>
            </w:r>
            <w:r w:rsidRPr="00E40558">
              <w:rPr>
                <w:color w:val="auto"/>
              </w:rPr>
              <w:t xml:space="preserve"> zaščito v tej državi.</w:t>
            </w:r>
            <w:r w:rsidRPr="00E40558">
              <w:rPr>
                <w:b/>
                <w:i/>
                <w:color w:val="auto"/>
              </w:rPr>
              <w:t xml:space="preserve"> Predvsem pa države članice ne bi smele obravnavati vsebine prošnje</w:t>
            </w:r>
            <w:r w:rsidRPr="00E40558">
              <w:rPr>
                <w:color w:val="auto"/>
              </w:rPr>
              <w:t xml:space="preserve">, kadar je pred tem prva država azila prosilcu že priznala status begunca ali mu </w:t>
            </w:r>
            <w:r w:rsidRPr="00E40558">
              <w:rPr>
                <w:b/>
                <w:i/>
                <w:color w:val="auto"/>
              </w:rPr>
              <w:t>sicer</w:t>
            </w:r>
            <w:r w:rsidRPr="00E40558">
              <w:rPr>
                <w:color w:val="auto"/>
              </w:rPr>
              <w:t xml:space="preserve"> zagotovila </w:t>
            </w:r>
            <w:r w:rsidRPr="00E40558">
              <w:rPr>
                <w:b/>
                <w:i/>
                <w:color w:val="auto"/>
              </w:rPr>
              <w:t>zadostno</w:t>
            </w:r>
            <w:r w:rsidRPr="00E40558">
              <w:rPr>
                <w:color w:val="auto"/>
              </w:rPr>
              <w:t xml:space="preserve"> zaščito. Države članice bi </w:t>
            </w:r>
            <w:r w:rsidRPr="00E40558">
              <w:rPr>
                <w:b/>
                <w:i/>
                <w:color w:val="auto"/>
              </w:rPr>
              <w:t>morale</w:t>
            </w:r>
            <w:r w:rsidRPr="00E40558">
              <w:rPr>
                <w:color w:val="auto"/>
              </w:rPr>
              <w:t xml:space="preserve"> na tej podlagi </w:t>
            </w:r>
            <w:r w:rsidRPr="00E40558">
              <w:rPr>
                <w:b/>
                <w:i/>
                <w:color w:val="auto"/>
              </w:rPr>
              <w:t>ukrepati</w:t>
            </w:r>
            <w:r w:rsidRPr="00E40558">
              <w:rPr>
                <w:color w:val="auto"/>
              </w:rPr>
              <w:t xml:space="preserve"> le, kadar so prepričane, če je potrebno ali primerno tudi na podlagi zagotovil, pridobljenih iz zadevne tretje države, da je bil prosilec deležen in bo še naprej deležen zaščite v navedeni državi v skladu z Ženevsko konvencijo ali je bil kako drugače deležen in bo še naprej deležen </w:t>
            </w:r>
            <w:r w:rsidRPr="00E40558">
              <w:rPr>
                <w:b/>
                <w:i/>
                <w:color w:val="auto"/>
              </w:rPr>
              <w:t>zadostne</w:t>
            </w:r>
            <w:r w:rsidRPr="00E40558">
              <w:rPr>
                <w:color w:val="auto"/>
              </w:rPr>
              <w:t xml:space="preserve"> zaščite, zlasti kar zadeva pravico do zakonitega prebivanja, ustreznega dostopa do trga dela, sprejemnih objektov, zdravstva in izobraževanja ter pravico do združitve družine v skladu z mednarodnimi standardi na področju človekovih pravic.</w:t>
            </w:r>
          </w:p>
        </w:tc>
        <w:tc>
          <w:tcPr>
            <w:tcW w:w="4876" w:type="dxa"/>
          </w:tcPr>
          <w:p w:rsidR="00E40558" w:rsidRPr="00E40558" w:rsidRDefault="00E40558" w:rsidP="00357F8A">
            <w:pPr>
              <w:pStyle w:val="Normal6"/>
              <w:rPr>
                <w:color w:val="auto"/>
              </w:rPr>
            </w:pPr>
            <w:r w:rsidRPr="00E40558">
              <w:rPr>
                <w:color w:val="auto"/>
              </w:rPr>
              <w:t>(36)</w:t>
            </w:r>
            <w:r w:rsidRPr="00E40558">
              <w:rPr>
                <w:color w:val="auto"/>
              </w:rPr>
              <w:tab/>
            </w:r>
            <w:r w:rsidRPr="00E40558">
              <w:rPr>
                <w:b/>
                <w:i/>
                <w:color w:val="auto"/>
              </w:rPr>
              <w:t>Države članice lahko ohranijo možnost uporabe koncepta prve države azila</w:t>
            </w:r>
            <w:r w:rsidRPr="00E40558">
              <w:rPr>
                <w:color w:val="auto"/>
              </w:rPr>
              <w:t>, če je mogoče razumno domnevati, da bi druga država priznala zaščito v</w:t>
            </w:r>
            <w:r w:rsidRPr="00E40558">
              <w:rPr>
                <w:b/>
                <w:i/>
                <w:color w:val="auto"/>
              </w:rPr>
              <w:t xml:space="preserve"> okviru</w:t>
            </w:r>
            <w:r w:rsidRPr="00E40558">
              <w:rPr>
                <w:color w:val="auto"/>
              </w:rPr>
              <w:t xml:space="preserve"> Ženevske konvencije oziroma bi prosilec dobil </w:t>
            </w:r>
            <w:r w:rsidRPr="00E40558">
              <w:rPr>
                <w:b/>
                <w:i/>
                <w:color w:val="auto"/>
              </w:rPr>
              <w:t>učinkovito</w:t>
            </w:r>
            <w:r w:rsidRPr="00E40558">
              <w:rPr>
                <w:color w:val="auto"/>
              </w:rPr>
              <w:t xml:space="preserve"> zaščito v tej državi</w:t>
            </w:r>
            <w:r w:rsidRPr="00E40558">
              <w:rPr>
                <w:b/>
                <w:i/>
                <w:color w:val="auto"/>
              </w:rPr>
              <w:t>, ki je enakovredna zaščiti, do katere so upravičeni begunci</w:t>
            </w:r>
            <w:r w:rsidRPr="00E40558">
              <w:rPr>
                <w:color w:val="auto"/>
              </w:rPr>
              <w:t xml:space="preserve">. </w:t>
            </w:r>
            <w:r w:rsidRPr="00E40558">
              <w:rPr>
                <w:b/>
                <w:i/>
                <w:color w:val="auto"/>
              </w:rPr>
              <w:t>Države članice morajo uporabiti ta koncept</w:t>
            </w:r>
            <w:r w:rsidRPr="00E40558">
              <w:rPr>
                <w:color w:val="auto"/>
              </w:rPr>
              <w:t xml:space="preserve">, kadar je pred tem prva država azila prosilcu že priznala status begunca ali mu zagotovila </w:t>
            </w:r>
            <w:r w:rsidRPr="00E40558">
              <w:rPr>
                <w:b/>
                <w:i/>
                <w:color w:val="auto"/>
              </w:rPr>
              <w:t>učinkovito</w:t>
            </w:r>
            <w:r w:rsidRPr="00E40558">
              <w:rPr>
                <w:color w:val="auto"/>
              </w:rPr>
              <w:t xml:space="preserve"> zaščito. Države članice bi </w:t>
            </w:r>
            <w:r w:rsidRPr="00E40558">
              <w:rPr>
                <w:b/>
                <w:i/>
                <w:color w:val="auto"/>
              </w:rPr>
              <w:t>lahko</w:t>
            </w:r>
            <w:r w:rsidRPr="00E40558">
              <w:rPr>
                <w:color w:val="auto"/>
              </w:rPr>
              <w:t xml:space="preserve"> na tej podlagi </w:t>
            </w:r>
            <w:r w:rsidRPr="00E40558">
              <w:rPr>
                <w:b/>
                <w:i/>
                <w:color w:val="auto"/>
              </w:rPr>
              <w:t>ukrepale</w:t>
            </w:r>
            <w:r w:rsidRPr="00E40558">
              <w:rPr>
                <w:color w:val="auto"/>
              </w:rPr>
              <w:t xml:space="preserve"> le, kadar so prepričane, če je potrebno ali primerno tudi na podlagi zagotovil, pridobljenih iz zadevne tretje države, da je bil prosilec deležen in bo še naprej deležen zaščite v navedeni državi v skladu z Ženevsko konvencijo ali je bil kako drugače deležen in bo še naprej deležen </w:t>
            </w:r>
            <w:r w:rsidRPr="00E40558">
              <w:rPr>
                <w:b/>
                <w:i/>
                <w:color w:val="auto"/>
              </w:rPr>
              <w:t>učinkovite</w:t>
            </w:r>
            <w:r w:rsidRPr="00E40558">
              <w:rPr>
                <w:color w:val="auto"/>
              </w:rPr>
              <w:t xml:space="preserve"> zaščite, zlasti kar zadeva pravico do zakonitega prebivanja, ustreznega dostopa do trga dela, sprejemnih objektov, zdravstva in izobraževanja ter pravico do združitve družine v skladu z mednarodnimi standardi na področju človekovih pravic</w:t>
            </w:r>
            <w:r w:rsidRPr="00E40558">
              <w:rPr>
                <w:b/>
                <w:i/>
                <w:color w:val="auto"/>
              </w:rPr>
              <w:t>, brez tveganja vračanja v drugo tretjo državo ali samovoljnega odvzema prostosti</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Predlog spremembe je vložen zaradi skladnosti s poznejšimi spremembami koncepta prve države azila.</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(36)</w:t>
            </w:r>
            <w:r w:rsidRPr="00E40558">
              <w:rPr>
                <w:color w:val="auto"/>
              </w:rPr>
              <w:tab/>
            </w:r>
            <w:r w:rsidRPr="00E40558">
              <w:rPr>
                <w:b/>
                <w:i/>
                <w:color w:val="auto"/>
              </w:rPr>
              <w:t>Koncept</w:t>
            </w:r>
            <w:r w:rsidRPr="00E40558">
              <w:rPr>
                <w:color w:val="auto"/>
              </w:rPr>
              <w:t xml:space="preserve"> prve države azila </w:t>
            </w:r>
            <w:r w:rsidRPr="00E40558">
              <w:rPr>
                <w:b/>
                <w:i/>
                <w:color w:val="auto"/>
              </w:rPr>
              <w:t>bi bilo treba uporabiti kot razlog za nedopustnost</w:t>
            </w:r>
            <w:r w:rsidRPr="00E40558">
              <w:rPr>
                <w:color w:val="auto"/>
              </w:rPr>
              <w:t xml:space="preserve">, če je mogoče razumno domnevati, da bi druga država priznala zaščito v skladu z </w:t>
            </w:r>
            <w:r w:rsidRPr="00E40558">
              <w:rPr>
                <w:b/>
                <w:i/>
                <w:color w:val="auto"/>
              </w:rPr>
              <w:t>vsebinskimi standardi Ženevske konvencije oziroma</w:t>
            </w:r>
            <w:r w:rsidRPr="00E40558">
              <w:rPr>
                <w:color w:val="auto"/>
              </w:rPr>
              <w:t xml:space="preserve"> bi prosilec dobil </w:t>
            </w:r>
            <w:r w:rsidRPr="00E40558">
              <w:rPr>
                <w:b/>
                <w:i/>
                <w:color w:val="auto"/>
              </w:rPr>
              <w:t>zadostno</w:t>
            </w:r>
            <w:r w:rsidRPr="00E40558">
              <w:rPr>
                <w:color w:val="auto"/>
              </w:rPr>
              <w:t xml:space="preserve"> zaščito v tej državi. </w:t>
            </w:r>
            <w:r w:rsidRPr="00E40558">
              <w:rPr>
                <w:b/>
                <w:i/>
                <w:color w:val="auto"/>
              </w:rPr>
              <w:t>Predvsem pa države članice ne bi smele obravnavati vsebine prošnje, kadar je pred tem prva država azila prosilcu že priznala status begunca ali mu sicer zagotovila zadostno zaščito.</w:t>
            </w:r>
            <w:r w:rsidRPr="00E40558">
              <w:rPr>
                <w:color w:val="auto"/>
              </w:rPr>
              <w:t xml:space="preserve"> Države članice bi morale na tej podlagi ukrepati le, kadar so prepričane, če je potrebno ali primerno tudi na podlagi zagotovil, pridobljenih iz zadevne tretje države, da je bil prosilec deležen in bo še naprej deležen zaščite v navedeni državi v skladu z Ženevsko konvencijo </w:t>
            </w:r>
            <w:r w:rsidRPr="00E40558">
              <w:rPr>
                <w:b/>
                <w:i/>
                <w:color w:val="auto"/>
              </w:rPr>
              <w:t>ali je bil kako drugače deležen in bo še naprej deležen zadostne zaščite, zlasti kar zadeva</w:t>
            </w:r>
            <w:r w:rsidRPr="00E40558">
              <w:rPr>
                <w:color w:val="auto"/>
              </w:rPr>
              <w:t xml:space="preserve"> pravico do zakonitega prebivanja, ustreznega dostopa do trga dela, sprejemnih objektov, zdravstva in izobraževanja ter pravico do združitve družine v skladu z mednarodnimi standardi na področju človekovih pravic.</w:t>
            </w:r>
          </w:p>
        </w:tc>
        <w:tc>
          <w:tcPr>
            <w:tcW w:w="4876" w:type="dxa"/>
          </w:tcPr>
          <w:p w:rsidR="00E40558" w:rsidRPr="00E40558" w:rsidRDefault="00E40558" w:rsidP="00357F8A">
            <w:pPr>
              <w:pStyle w:val="Normal6"/>
              <w:rPr>
                <w:color w:val="auto"/>
              </w:rPr>
            </w:pPr>
            <w:r w:rsidRPr="00E40558">
              <w:rPr>
                <w:color w:val="auto"/>
              </w:rPr>
              <w:t>(36)</w:t>
            </w:r>
            <w:r w:rsidRPr="00E40558">
              <w:rPr>
                <w:color w:val="auto"/>
              </w:rPr>
              <w:tab/>
            </w:r>
            <w:r w:rsidRPr="00E40558">
              <w:rPr>
                <w:b/>
                <w:i/>
                <w:color w:val="auto"/>
              </w:rPr>
              <w:t>Države članice lahko koncept</w:t>
            </w:r>
            <w:r w:rsidRPr="00E40558">
              <w:rPr>
                <w:color w:val="auto"/>
              </w:rPr>
              <w:t xml:space="preserve"> prve države azila </w:t>
            </w:r>
            <w:r w:rsidRPr="00E40558">
              <w:rPr>
                <w:b/>
                <w:i/>
                <w:color w:val="auto"/>
              </w:rPr>
              <w:t>uporabijo med obravnavo prošnje samo</w:t>
            </w:r>
            <w:r w:rsidRPr="00E40558">
              <w:rPr>
                <w:color w:val="auto"/>
              </w:rPr>
              <w:t xml:space="preserve">, če je mogoče razumno domnevati, da bi druga država priznala zaščito v skladu z </w:t>
            </w:r>
            <w:r w:rsidRPr="00E40558">
              <w:rPr>
                <w:b/>
                <w:i/>
                <w:color w:val="auto"/>
              </w:rPr>
              <w:t>Ženevsko konvencijo in</w:t>
            </w:r>
            <w:r w:rsidRPr="00E40558">
              <w:rPr>
                <w:color w:val="auto"/>
              </w:rPr>
              <w:t xml:space="preserve"> bi prosilec dobil </w:t>
            </w:r>
            <w:r w:rsidRPr="00E40558">
              <w:rPr>
                <w:b/>
                <w:i/>
                <w:color w:val="auto"/>
              </w:rPr>
              <w:t>učinkovito</w:t>
            </w:r>
            <w:r w:rsidRPr="00E40558">
              <w:rPr>
                <w:color w:val="auto"/>
              </w:rPr>
              <w:t xml:space="preserve"> zaščito v tej državi. Države članice bi morale na tej podlagi ukrepati le, kadar so prepričane, če je potrebno ali primerno tudi na podlagi zagotovil, pridobljenih iz zadevne tretje države</w:t>
            </w:r>
            <w:r w:rsidRPr="00E40558">
              <w:rPr>
                <w:b/>
                <w:i/>
                <w:color w:val="auto"/>
              </w:rPr>
              <w:t>, in poročil neodvisnih organizacij,</w:t>
            </w:r>
            <w:r w:rsidRPr="00E40558">
              <w:rPr>
                <w:color w:val="auto"/>
              </w:rPr>
              <w:t xml:space="preserve"> da je bil prosilec deležen in bo še naprej deležen zaščite v navedeni državi v skladu z Ženevsko konvencijo</w:t>
            </w:r>
            <w:r w:rsidRPr="00E40558">
              <w:rPr>
                <w:b/>
                <w:i/>
                <w:color w:val="auto"/>
              </w:rPr>
              <w:t>, zlasti kar zadeva načelo nevračanja, pravico do svobode in poštenega sojenja,</w:t>
            </w:r>
            <w:r w:rsidRPr="00E40558">
              <w:rPr>
                <w:color w:val="auto"/>
              </w:rPr>
              <w:t xml:space="preserve"> pravico do zakonitega prebivanja, ustreznega dostopa do trga dela, sprejemnih objektov, zdravstva in izobraževanja</w:t>
            </w:r>
            <w:r w:rsidRPr="00E40558">
              <w:rPr>
                <w:b/>
                <w:i/>
                <w:color w:val="auto"/>
              </w:rPr>
              <w:t>, zadostna sredstva za preživljanje, ki mu zagotavljajo primeren življenjski standard, zasebnost</w:t>
            </w:r>
            <w:r w:rsidRPr="00E40558">
              <w:rPr>
                <w:color w:val="auto"/>
              </w:rPr>
              <w:t xml:space="preserve"> ter pravico do združitve družine v skladu z mednarodnimi standardi na področju človekovih pravic.</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(37)</w:t>
            </w:r>
            <w:r w:rsidRPr="00E40558">
              <w:rPr>
                <w:color w:val="auto"/>
              </w:rPr>
              <w:tab/>
            </w:r>
            <w:r w:rsidRPr="00E40558">
              <w:rPr>
                <w:b/>
                <w:i/>
                <w:color w:val="auto"/>
              </w:rPr>
              <w:t>Koncept varne tretje države bi bilo treba uporabiti kot razlog za nedopustnost, če se zaradi povezave s tretjo državo, vključno s tisto, skozi katero poteka tranzit, lahko razumno pričakuje, da bo prosilec iskal zaščito v navedeni državi, in obstajajo razlogi za prepričanje, da bo prosilec sprejet ali ponovno sprejet v to državo. Države članice bi morale na tej podlagi ukrepati le, kadar so prepričane, če je potrebno ali primerno tudi na podlagi zagotovil, pridobljenih iz zadevne tretje države, da bo imel prosilec možnost zaščite v skladu z vsebinskimi standardi Ženevske konvencije ali bo deležen zadostne zaščite, zlasti kar zadeva pravico do zakonitega prebivanja, ustreznega dostopa do trga dela, sprejemnih objektov, zdravstva in izobraževanja ter pravico do združitve družine v skladu z mednarodnimi standardi na področju človekovih pravic.</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 Jean Lambert, Bodil Valero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(37)</w:t>
            </w:r>
            <w:r w:rsidRPr="00E40558">
              <w:rPr>
                <w:color w:val="auto"/>
              </w:rPr>
              <w:tab/>
            </w:r>
            <w:r w:rsidRPr="00E40558">
              <w:rPr>
                <w:b/>
                <w:i/>
                <w:color w:val="auto"/>
              </w:rPr>
              <w:t>Koncept</w:t>
            </w:r>
            <w:r w:rsidRPr="00E40558">
              <w:rPr>
                <w:color w:val="auto"/>
              </w:rPr>
              <w:t xml:space="preserve"> varne tretje države </w:t>
            </w:r>
            <w:r w:rsidRPr="00E40558">
              <w:rPr>
                <w:b/>
                <w:i/>
                <w:color w:val="auto"/>
              </w:rPr>
              <w:t>bi bilo treba uporabiti kot razlog za nedopustnost</w:t>
            </w:r>
            <w:r w:rsidRPr="00E40558">
              <w:rPr>
                <w:color w:val="auto"/>
              </w:rPr>
              <w:t>, če se zaradi povezave s tretjo državo</w:t>
            </w:r>
            <w:r w:rsidRPr="00E40558">
              <w:rPr>
                <w:b/>
                <w:i/>
                <w:color w:val="auto"/>
              </w:rPr>
              <w:t>, vključno s tisto, skozi katero poteka tranzit,</w:t>
            </w:r>
            <w:r w:rsidRPr="00E40558">
              <w:rPr>
                <w:color w:val="auto"/>
              </w:rPr>
              <w:t xml:space="preserve"> lahko razumno pričakuje, da bo prosilec iskal zaščito v navedeni državi, in obstajajo razlogi za prepričanje, da bo prosilec sprejet ali ponovno sprejet v to državo. Države članice </w:t>
            </w:r>
            <w:r w:rsidRPr="00E40558">
              <w:rPr>
                <w:b/>
                <w:i/>
                <w:color w:val="auto"/>
              </w:rPr>
              <w:t>bi morale</w:t>
            </w:r>
            <w:r w:rsidRPr="00E40558">
              <w:rPr>
                <w:color w:val="auto"/>
              </w:rPr>
              <w:t xml:space="preserve"> na tej podlagi </w:t>
            </w:r>
            <w:r w:rsidRPr="00E40558">
              <w:rPr>
                <w:b/>
                <w:i/>
                <w:color w:val="auto"/>
              </w:rPr>
              <w:t>ukrepati</w:t>
            </w:r>
            <w:r w:rsidRPr="00E40558">
              <w:rPr>
                <w:color w:val="auto"/>
              </w:rPr>
              <w:t xml:space="preserve"> le, kadar so prepričane</w:t>
            </w:r>
            <w:r w:rsidRPr="00E40558">
              <w:rPr>
                <w:b/>
                <w:i/>
                <w:color w:val="auto"/>
              </w:rPr>
              <w:t xml:space="preserve">, če je potrebno ali primerno tudi </w:t>
            </w:r>
            <w:r w:rsidRPr="00E40558">
              <w:rPr>
                <w:color w:val="auto"/>
              </w:rPr>
              <w:t xml:space="preserve">na podlagi zagotovil, pridobljenih iz zadevne tretje države, da bo imel prosilec možnost zaščite v skladu z </w:t>
            </w:r>
            <w:r w:rsidRPr="00E40558">
              <w:rPr>
                <w:b/>
                <w:i/>
                <w:color w:val="auto"/>
              </w:rPr>
              <w:t>vsebinskimi standardi Ženevske konvencije ali bo deležen zadostne zaščite, zlasti kar zadeva</w:t>
            </w:r>
            <w:r w:rsidRPr="00E40558">
              <w:rPr>
                <w:color w:val="auto"/>
              </w:rPr>
              <w:t xml:space="preserve"> pravico do zakonitega prebivanja, ustreznega dostopa do trga dela, sprejemnih objektov, zdravstva in izobraževanja ter pravico do združitve družine v skladu z mednarodnimi standardi na področju človekovih pravic.</w:t>
            </w:r>
          </w:p>
        </w:tc>
        <w:tc>
          <w:tcPr>
            <w:tcW w:w="4876" w:type="dxa"/>
          </w:tcPr>
          <w:p w:rsidR="00E40558" w:rsidRPr="00E40558" w:rsidRDefault="00E40558" w:rsidP="00357F8A">
            <w:pPr>
              <w:pStyle w:val="Normal6"/>
              <w:rPr>
                <w:color w:val="auto"/>
              </w:rPr>
            </w:pPr>
            <w:r w:rsidRPr="00E40558">
              <w:rPr>
                <w:color w:val="auto"/>
              </w:rPr>
              <w:t>(37)</w:t>
            </w:r>
            <w:r w:rsidRPr="00E40558">
              <w:rPr>
                <w:color w:val="auto"/>
              </w:rPr>
              <w:tab/>
            </w:r>
            <w:r w:rsidRPr="00E40558">
              <w:rPr>
                <w:b/>
                <w:i/>
                <w:color w:val="auto"/>
              </w:rPr>
              <w:t>Države članice koncept</w:t>
            </w:r>
            <w:r w:rsidRPr="00E40558">
              <w:rPr>
                <w:color w:val="auto"/>
              </w:rPr>
              <w:t xml:space="preserve"> varne tretje države </w:t>
            </w:r>
            <w:r w:rsidRPr="00E40558">
              <w:rPr>
                <w:b/>
                <w:i/>
                <w:color w:val="auto"/>
              </w:rPr>
              <w:t>lahko uporabijo med obravnavo prošnje samo</w:t>
            </w:r>
            <w:r w:rsidRPr="00E40558">
              <w:rPr>
                <w:color w:val="auto"/>
              </w:rPr>
              <w:t xml:space="preserve">, če se zaradi </w:t>
            </w:r>
            <w:r w:rsidRPr="00E40558">
              <w:rPr>
                <w:b/>
                <w:i/>
                <w:color w:val="auto"/>
              </w:rPr>
              <w:t>pomembne</w:t>
            </w:r>
            <w:r w:rsidRPr="00E40558">
              <w:rPr>
                <w:color w:val="auto"/>
              </w:rPr>
              <w:t xml:space="preserve"> povezave s tretjo državo </w:t>
            </w:r>
            <w:r w:rsidRPr="00E40558">
              <w:rPr>
                <w:b/>
                <w:i/>
                <w:color w:val="auto"/>
              </w:rPr>
              <w:t>zaradi obstoja družinskih vezi ali prejšnjega dolgoročnega bivanja in vključevanja na ozemlju tretje države</w:t>
            </w:r>
            <w:r w:rsidRPr="00E40558">
              <w:rPr>
                <w:color w:val="auto"/>
              </w:rPr>
              <w:t xml:space="preserve"> lahko razumno pričakuje, da bo prosilec iskal zaščito v navedeni državi, in obstajajo razlogi za prepričanje, da bo prosilec sprejet ali ponovno sprejet v to državo. </w:t>
            </w:r>
            <w:r w:rsidRPr="00E40558">
              <w:rPr>
                <w:b/>
                <w:i/>
                <w:color w:val="auto"/>
              </w:rPr>
              <w:t>Ta povezava pa ne more nastati zgolj na podlagi tranzita prosilca skozi ozemlje zadevne države. </w:t>
            </w:r>
            <w:r w:rsidRPr="00E40558">
              <w:rPr>
                <w:color w:val="auto"/>
              </w:rPr>
              <w:t xml:space="preserve">Države članice </w:t>
            </w:r>
            <w:r w:rsidRPr="00E40558">
              <w:rPr>
                <w:b/>
                <w:i/>
                <w:color w:val="auto"/>
              </w:rPr>
              <w:t>lahko</w:t>
            </w:r>
            <w:r w:rsidRPr="00E40558">
              <w:rPr>
                <w:color w:val="auto"/>
              </w:rPr>
              <w:t xml:space="preserve"> na tej podlagi </w:t>
            </w:r>
            <w:r w:rsidRPr="00E40558">
              <w:rPr>
                <w:b/>
                <w:i/>
                <w:color w:val="auto"/>
              </w:rPr>
              <w:t>ukrepajo</w:t>
            </w:r>
            <w:r w:rsidRPr="00E40558">
              <w:rPr>
                <w:color w:val="auto"/>
              </w:rPr>
              <w:t xml:space="preserve"> le, kadar so prepričane, na podlagi </w:t>
            </w:r>
            <w:r w:rsidRPr="00E40558">
              <w:rPr>
                <w:b/>
                <w:i/>
                <w:color w:val="auto"/>
              </w:rPr>
              <w:t>posameznih in posebnih</w:t>
            </w:r>
            <w:r w:rsidRPr="00E40558">
              <w:rPr>
                <w:color w:val="auto"/>
              </w:rPr>
              <w:t xml:space="preserve"> zagotovil, pridobljenih iz zadevne tretje države, da bo imel prosilec možnost zaščite v skladu z </w:t>
            </w:r>
            <w:r w:rsidRPr="00E40558">
              <w:rPr>
                <w:b/>
                <w:i/>
                <w:color w:val="auto"/>
              </w:rPr>
              <w:t>Ženevsko konvencijo iz leta 1951, zlasti kar zadeva načelo nevračanja, pravico do svobode in poštenega sojenja,</w:t>
            </w:r>
            <w:r w:rsidRPr="00E40558">
              <w:rPr>
                <w:color w:val="auto"/>
              </w:rPr>
              <w:t xml:space="preserve"> pravico do zakonitega prebivanja, ustreznega dostopa do trga dela, sprejemnih objektov, zdravstva in izobraževanja, </w:t>
            </w:r>
            <w:r w:rsidRPr="00E40558">
              <w:rPr>
                <w:b/>
                <w:i/>
                <w:color w:val="auto"/>
              </w:rPr>
              <w:t>zadostna sredstva za preživljanje, ki mu zagotavljajo primeren življenjski standard, zasebnost</w:t>
            </w:r>
            <w:r w:rsidRPr="00E40558">
              <w:rPr>
                <w:color w:val="auto"/>
              </w:rPr>
              <w:t xml:space="preserve"> ter pravico do združitve družine v skladu z mednarodnimi standardi na področju človekovih pravic.</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(37)</w:t>
            </w:r>
            <w:r w:rsidRPr="00E40558">
              <w:rPr>
                <w:color w:val="auto"/>
              </w:rPr>
              <w:tab/>
              <w:t>Koncept varne tretje države bi bilo treba uporabiti kot razlog za nedopustnost, če se zaradi povezave s tretjo državo, vključno s tisto, skozi katero poteka tranzit, lahko razumno pričakuje, da bo prosilec iskal zaščito v navedeni državi, in obstajajo razlogi za prepričanje, da bo prosilec sprejet ali ponovno sprejet v to državo. Države članice bi morale na tej podlagi ukrepati le, kadar so prepričane, če je potrebno ali primerno tudi na podlagi zagotovil, pridobljenih iz zadevne tretje države, da bo imel prosilec možnost zaščite v skladu z vsebinskimi standardi Ženevske konvencije ali bo deležen zadostne zaščite</w:t>
            </w:r>
            <w:r w:rsidRPr="00E40558">
              <w:rPr>
                <w:b/>
                <w:i/>
                <w:color w:val="auto"/>
              </w:rPr>
              <w:t>, zlasti kar zadeva pravico do zakonitega prebivanja, ustreznega dostopa do trga dela, sprejemnih objektov, zdravstva in izobraževanja ter pravico do združitve družine v skladu z mednarodnimi standardi na področju človekovih pravic</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(37)</w:t>
            </w:r>
            <w:r w:rsidRPr="00E40558">
              <w:rPr>
                <w:color w:val="auto"/>
              </w:rPr>
              <w:tab/>
              <w:t>Koncept varne tretje države bi bilo treba uporabiti kot razlog za nedopustnost, če se zaradi povezave s tretjo državo, vključno s tisto, skozi katero poteka tranzit, lahko razumno pričakuje, da bo prosilec iskal zaščito v navedeni državi, in obstajajo razlogi za prepričanje, da bo prosilec sprejet ali ponovno sprejet v to državo. Države članice bi morale na tej podlagi ukrepati le, kadar so prepričane, če je potrebno ali primerno tudi na podlagi zagotovil, pridobljenih iz zadevne tretje države, da bo imel prosilec možnost zaščite v skladu z vsebinskimi standardi Ženevske konvencije ali bo deležen zadostne zaščite.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319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Cecilia Wikström, Sophia in 't Veld, Angelika Mlinar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(37)</w:t>
            </w:r>
            <w:r w:rsidRPr="00E40558">
              <w:rPr>
                <w:color w:val="auto"/>
              </w:rPr>
              <w:tab/>
              <w:t xml:space="preserve">Koncept varne tretje države </w:t>
            </w:r>
            <w:r w:rsidRPr="00E40558">
              <w:rPr>
                <w:b/>
                <w:i/>
                <w:color w:val="auto"/>
              </w:rPr>
              <w:t>bi bilo treba uporabiti</w:t>
            </w:r>
            <w:r w:rsidRPr="00E40558">
              <w:rPr>
                <w:color w:val="auto"/>
              </w:rPr>
              <w:t xml:space="preserve"> kot razlog za nedopustnost, če se zaradi povezave s tretjo državo, </w:t>
            </w:r>
            <w:r w:rsidRPr="00E40558">
              <w:rPr>
                <w:b/>
                <w:i/>
                <w:color w:val="auto"/>
              </w:rPr>
              <w:t>vključno s tisto, skozi katero poteka tranzit,</w:t>
            </w:r>
            <w:r w:rsidRPr="00E40558">
              <w:rPr>
                <w:color w:val="auto"/>
              </w:rPr>
              <w:t xml:space="preserve"> lahko razumno pričakuje, da bo prosilec iskal zaščito v navedeni državi, in obstajajo razlogi za prepričanje, da bo prosilec sprejet ali ponovno sprejet v to državo. Države članice bi morale na tej podlagi ukrepati le, kadar so prepričane, če je potrebno ali primerno tudi na podlagi zagotovil, pridobljenih iz zadevne tretje države, da bo imel prosilec možnost zaščite v skladu z </w:t>
            </w:r>
            <w:r w:rsidRPr="00E40558">
              <w:rPr>
                <w:b/>
                <w:i/>
                <w:color w:val="auto"/>
              </w:rPr>
              <w:t>vsebinskimi standardi Ženevske konvencije ali bo deležen zadostne zaščite, zlasti kar zadeva pravico do zakonitega prebivanja, ustreznega dostopa do trga dela, sprejemnih objektov, zdravstva in izobraževanja ter pravico do združitve družine v skladu z mednarodnimi standardi na področju človekovih pravic</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(37)</w:t>
            </w:r>
            <w:r w:rsidRPr="00E40558">
              <w:rPr>
                <w:color w:val="auto"/>
              </w:rPr>
              <w:tab/>
              <w:t xml:space="preserve">Koncept varne tretje države </w:t>
            </w:r>
            <w:r w:rsidRPr="00E40558">
              <w:rPr>
                <w:b/>
                <w:i/>
                <w:color w:val="auto"/>
              </w:rPr>
              <w:t>se lahko uporabi</w:t>
            </w:r>
            <w:r w:rsidRPr="00E40558">
              <w:rPr>
                <w:color w:val="auto"/>
              </w:rPr>
              <w:t xml:space="preserve"> kot razlog za nedopustnost, če se zaradi </w:t>
            </w:r>
            <w:r w:rsidRPr="00E40558">
              <w:rPr>
                <w:b/>
                <w:i/>
                <w:color w:val="auto"/>
              </w:rPr>
              <w:t>pomembne</w:t>
            </w:r>
            <w:r w:rsidRPr="00E40558">
              <w:rPr>
                <w:color w:val="auto"/>
              </w:rPr>
              <w:t xml:space="preserve"> povezave s tretjo državo, lahko razumno pričakuje, da bo prosilec iskal zaščito v navedeni državi, in obstajajo razlogi za prepričanje, da bo prosilec sprejet ali ponovno sprejet v to državo. </w:t>
            </w:r>
            <w:r w:rsidRPr="00E40558">
              <w:rPr>
                <w:b/>
                <w:i/>
                <w:color w:val="auto"/>
              </w:rPr>
              <w:t>Ta povezava pa ne more nastati zgolj na podlagi tranzita prosilca skozi ozemlje zadevne tretje države.</w:t>
            </w:r>
            <w:r w:rsidRPr="00E40558">
              <w:rPr>
                <w:color w:val="auto"/>
              </w:rPr>
              <w:t xml:space="preserve"> Države članice bi morale na tej podlagi ukrepati le, kadar so prepričane, če je potrebno ali primerno tudi na podlagi zagotovil, pridobljenih iz zadevne tretje države, da bo imel prosilec možnost zaščite v skladu z </w:t>
            </w:r>
            <w:r w:rsidRPr="00E40558">
              <w:rPr>
                <w:b/>
                <w:i/>
                <w:color w:val="auto"/>
              </w:rPr>
              <w:t>Ženevsko konvencijo</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(37)</w:t>
            </w:r>
            <w:r w:rsidRPr="00E40558">
              <w:rPr>
                <w:color w:val="auto"/>
              </w:rPr>
              <w:tab/>
            </w:r>
            <w:r w:rsidRPr="00E40558">
              <w:rPr>
                <w:b/>
                <w:i/>
                <w:color w:val="auto"/>
              </w:rPr>
              <w:t xml:space="preserve">Koncept </w:t>
            </w:r>
            <w:r w:rsidRPr="00E40558">
              <w:rPr>
                <w:color w:val="auto"/>
              </w:rPr>
              <w:t>varne tretje države</w:t>
            </w:r>
            <w:r w:rsidRPr="00E40558">
              <w:rPr>
                <w:b/>
                <w:i/>
                <w:color w:val="auto"/>
              </w:rPr>
              <w:t xml:space="preserve"> bi bilo treba uporabiti kot razlog za nedopustnost</w:t>
            </w:r>
            <w:r w:rsidRPr="00E40558">
              <w:rPr>
                <w:color w:val="auto"/>
              </w:rPr>
              <w:t xml:space="preserve">, </w:t>
            </w:r>
            <w:r w:rsidRPr="00E40558">
              <w:rPr>
                <w:b/>
                <w:i/>
                <w:color w:val="auto"/>
              </w:rPr>
              <w:t>če</w:t>
            </w:r>
            <w:r w:rsidRPr="00E40558">
              <w:rPr>
                <w:color w:val="auto"/>
              </w:rPr>
              <w:t xml:space="preserve"> se zaradi povezave s tretjo državo</w:t>
            </w:r>
            <w:r w:rsidRPr="00E40558">
              <w:rPr>
                <w:b/>
                <w:i/>
                <w:color w:val="auto"/>
              </w:rPr>
              <w:t>, vključno s tisto, skozi katero poteka tranzit,</w:t>
            </w:r>
            <w:r w:rsidRPr="00E40558">
              <w:rPr>
                <w:color w:val="auto"/>
              </w:rPr>
              <w:t xml:space="preserve"> lahko razumno pričakuje, da bo prosilec iskal zaščito v navedeni državi, in obstajajo razlogi za prepričanje, da bo prosilec sprejet ali ponovno sprejet v to državo. Države članice bi morale na tej podlagi ukrepati le, kadar so prepričane, če je potrebno ali primerno tudi na podlagi zagotovil, pridobljenih iz zadevne tretje države, da bo </w:t>
            </w:r>
            <w:r w:rsidRPr="00E40558">
              <w:rPr>
                <w:b/>
                <w:i/>
                <w:color w:val="auto"/>
              </w:rPr>
              <w:t>imel</w:t>
            </w:r>
            <w:r w:rsidRPr="00E40558">
              <w:rPr>
                <w:color w:val="auto"/>
              </w:rPr>
              <w:t xml:space="preserve"> prosilec </w:t>
            </w:r>
            <w:r w:rsidRPr="00E40558">
              <w:rPr>
                <w:b/>
                <w:i/>
                <w:color w:val="auto"/>
              </w:rPr>
              <w:t xml:space="preserve">možnost zaščite </w:t>
            </w:r>
            <w:r w:rsidRPr="00E40558">
              <w:rPr>
                <w:color w:val="auto"/>
              </w:rPr>
              <w:t>v skladu z</w:t>
            </w:r>
            <w:r w:rsidRPr="00E40558">
              <w:rPr>
                <w:b/>
                <w:i/>
                <w:color w:val="auto"/>
              </w:rPr>
              <w:t xml:space="preserve"> vsebinskimi standardi Ženevske konvencije ali bo</w:t>
            </w:r>
            <w:r w:rsidRPr="00E40558">
              <w:rPr>
                <w:color w:val="auto"/>
              </w:rPr>
              <w:t xml:space="preserve"> deležen </w:t>
            </w:r>
            <w:r w:rsidRPr="00E40558">
              <w:rPr>
                <w:b/>
                <w:i/>
                <w:color w:val="auto"/>
              </w:rPr>
              <w:t>zadostne</w:t>
            </w:r>
            <w:r w:rsidRPr="00E40558">
              <w:rPr>
                <w:color w:val="auto"/>
              </w:rPr>
              <w:t xml:space="preserve"> zaščite, zlasti kar zadeva pravico do zakonitega prebivanja, ustreznega dostopa do trga dela, sprejemnih objektov, zdravstva in izobraževanja ter pravico do združitve družine v skladu z mednarodnimi standardi na področju človekovih pravic.</w:t>
            </w:r>
          </w:p>
        </w:tc>
        <w:tc>
          <w:tcPr>
            <w:tcW w:w="4876" w:type="dxa"/>
          </w:tcPr>
          <w:p w:rsidR="00E40558" w:rsidRPr="00E40558" w:rsidRDefault="00E40558" w:rsidP="00357F8A">
            <w:pPr>
              <w:pStyle w:val="Normal6"/>
              <w:rPr>
                <w:color w:val="auto"/>
              </w:rPr>
            </w:pPr>
            <w:r w:rsidRPr="00E40558">
              <w:rPr>
                <w:color w:val="auto"/>
              </w:rPr>
              <w:t>(37)</w:t>
            </w:r>
            <w:r w:rsidRPr="00E40558">
              <w:rPr>
                <w:color w:val="auto"/>
              </w:rPr>
              <w:tab/>
            </w:r>
            <w:r w:rsidRPr="00E40558">
              <w:rPr>
                <w:b/>
                <w:i/>
                <w:color w:val="auto"/>
              </w:rPr>
              <w:t>Države članice lahko uporabijo koncept</w:t>
            </w:r>
            <w:r w:rsidRPr="00E40558">
              <w:rPr>
                <w:color w:val="auto"/>
              </w:rPr>
              <w:t xml:space="preserve"> varne tretje države,</w:t>
            </w:r>
            <w:r w:rsidRPr="00E40558">
              <w:rPr>
                <w:b/>
                <w:i/>
                <w:color w:val="auto"/>
              </w:rPr>
              <w:t xml:space="preserve"> kadar se</w:t>
            </w:r>
            <w:r w:rsidRPr="00E40558">
              <w:rPr>
                <w:color w:val="auto"/>
              </w:rPr>
              <w:t xml:space="preserve"> zaradi </w:t>
            </w:r>
            <w:r w:rsidRPr="00E40558">
              <w:rPr>
                <w:b/>
                <w:i/>
                <w:color w:val="auto"/>
              </w:rPr>
              <w:t>pomembne</w:t>
            </w:r>
            <w:r w:rsidRPr="00E40558">
              <w:rPr>
                <w:color w:val="auto"/>
              </w:rPr>
              <w:t xml:space="preserve"> povezave s tretjo državo lahko razumno pričakuje, da bo prosilec iskal zaščito v navedeni državi, in obstajajo razlogi za prepričanje, da bo prosilec sprejet ali ponovno sprejet v to državo. Države članice bi morale na tej podlagi ukrepati le, kadar so prepričane, če je potrebno ali primerno tudi na podlagi zagotovil, pridobljenih iz zadevne tretje države, da bo prosilec v skladu z </w:t>
            </w:r>
            <w:r w:rsidRPr="00E40558">
              <w:rPr>
                <w:b/>
                <w:i/>
                <w:color w:val="auto"/>
              </w:rPr>
              <w:t>Ženevsko konvencijo</w:t>
            </w:r>
            <w:r w:rsidRPr="00E40558">
              <w:rPr>
                <w:color w:val="auto"/>
              </w:rPr>
              <w:t xml:space="preserve"> deležen </w:t>
            </w:r>
            <w:r w:rsidRPr="00E40558">
              <w:rPr>
                <w:b/>
                <w:i/>
                <w:color w:val="auto"/>
              </w:rPr>
              <w:t>učinkovite</w:t>
            </w:r>
            <w:r w:rsidRPr="00E40558">
              <w:rPr>
                <w:color w:val="auto"/>
              </w:rPr>
              <w:t xml:space="preserve"> zaščite </w:t>
            </w:r>
            <w:r w:rsidRPr="00E40558">
              <w:rPr>
                <w:b/>
                <w:i/>
                <w:color w:val="auto"/>
              </w:rPr>
              <w:t>v tej državi, ki je enakovredna zaščiti, do katere so upravičeni begunci</w:t>
            </w:r>
            <w:r w:rsidRPr="00E40558">
              <w:rPr>
                <w:color w:val="auto"/>
              </w:rPr>
              <w:t>, zlasti kar zadeva pravico do zakonitega prebivanja, ustreznega dostopa do trga dela, sprejemnih objektov, zdravstva in izobraževanja ter pravico do združitve družine v skladu z mednarodnimi standardi na področju človekovih pravic</w:t>
            </w:r>
            <w:r w:rsidRPr="00E40558">
              <w:rPr>
                <w:b/>
                <w:i/>
                <w:color w:val="auto"/>
              </w:rPr>
              <w:t>, brez tveganja vračanja v drugo tretjo državo ali samovoljnega odvzema prostosti</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Predlog spremembe je vložen zaradi skladnosti s poznejšimi spremembami koncepta prve države azila.</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Pr>
          <w:color w:val="auto"/>
        </w:rPr>
        <w:t>Sergej Stanišev (Sergei Stanishev)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(38)</w:t>
            </w:r>
            <w:r w:rsidRPr="00E40558">
              <w:rPr>
                <w:color w:val="auto"/>
              </w:rPr>
              <w:tab/>
              <w:t xml:space="preserve">Treba bi bilo obravnavati vsebino prošnje za mednarodno zaščito, da se ugotovi, ali prosilec izpolnjuje pogoje za mednarodno zaščito v skladu z Uredbo (EU) XXX/XXX (uredba o pogojih za azil). </w:t>
            </w:r>
            <w:r w:rsidRPr="00E40558">
              <w:rPr>
                <w:b/>
                <w:i/>
                <w:color w:val="auto"/>
              </w:rPr>
              <w:t>Vsebine prošnje ni treba obravnavati, kadar se prošnja šteje za nedopustno v skladu s to uredbo. Kadar pa je iz presoje prima facie razvidno, da se prošnja lahko zavrne kot očitno neutemeljena, se prošnja lahko zavrne iz tega razloga brez presoje dopustnosti.</w:t>
            </w:r>
          </w:p>
        </w:tc>
        <w:tc>
          <w:tcPr>
            <w:tcW w:w="4876" w:type="dxa"/>
          </w:tcPr>
          <w:p w:rsidR="00E40558" w:rsidRPr="00E40558" w:rsidRDefault="00E40558" w:rsidP="00357F8A">
            <w:pPr>
              <w:pStyle w:val="Normal6"/>
              <w:rPr>
                <w:color w:val="auto"/>
              </w:rPr>
            </w:pPr>
            <w:r w:rsidRPr="00E40558">
              <w:rPr>
                <w:color w:val="auto"/>
              </w:rPr>
              <w:t>(38)</w:t>
            </w:r>
            <w:r w:rsidRPr="00E40558">
              <w:rPr>
                <w:color w:val="auto"/>
              </w:rPr>
              <w:tab/>
              <w:t>Treba bi bilo obravnavati vsebino prošnje za mednarodno zaščito, da se ugotovi, ali prosilec izpolnjuje pogoje za mednarodno zaščito v skladu z Uredbo (EU) XXX/XXX (uredba o pogojih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Skladno s predhodnimi predlogi sprememb za odpravo preverjanja dopustnosti kot zahteve pred uporabo dublinske uredbe.</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(38)</w:t>
            </w:r>
            <w:r w:rsidRPr="00E40558">
              <w:rPr>
                <w:color w:val="auto"/>
              </w:rPr>
              <w:tab/>
              <w:t xml:space="preserve">Treba bi bilo obravnavati vsebino prošnje za mednarodno zaščito, da se ugotovi, ali prosilec izpolnjuje pogoje za mednarodno zaščito v skladu z Uredbo (EU) XXX/XXX (uredba o pogojih za azil). </w:t>
            </w:r>
            <w:r w:rsidRPr="00E40558">
              <w:rPr>
                <w:b/>
                <w:i/>
                <w:color w:val="auto"/>
              </w:rPr>
              <w:t>Vsebine prošnje ni treba obravnavati, kadar se prošnja šteje za nedopustno v skladu s to uredbo. Kadar pa je iz presoje prima facie razvidno, da se prošnja lahko zavrne kot očitno neutemeljena, se prošnja lahko zavrne iz tega razloga brez presoje dopustnosti.</w:t>
            </w:r>
          </w:p>
        </w:tc>
        <w:tc>
          <w:tcPr>
            <w:tcW w:w="4876" w:type="dxa"/>
          </w:tcPr>
          <w:p w:rsidR="00E40558" w:rsidRPr="00E40558" w:rsidRDefault="00E40558" w:rsidP="00357F8A">
            <w:pPr>
              <w:pStyle w:val="Normal6"/>
              <w:rPr>
                <w:color w:val="auto"/>
              </w:rPr>
            </w:pPr>
            <w:r w:rsidRPr="00E40558">
              <w:rPr>
                <w:color w:val="auto"/>
              </w:rPr>
              <w:t>(38)</w:t>
            </w:r>
            <w:r w:rsidRPr="00E40558">
              <w:rPr>
                <w:color w:val="auto"/>
              </w:rPr>
              <w:tab/>
              <w:t>Treba bi bilo obravnavati vsebino prošnje za mednarodno zaščito, da se ugotovi, ali prosilec izpolnjuje pogoje za mednarodno zaščito v skladu z Uredbo (EU) XXX/XXX (uredba o pogojih za azil).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(38)</w:t>
            </w:r>
            <w:r w:rsidRPr="00E40558">
              <w:rPr>
                <w:color w:val="auto"/>
              </w:rPr>
              <w:tab/>
              <w:t xml:space="preserve">Treba bi bilo obravnavati vsebino prošnje za mednarodno zaščito, da se ugotovi, ali prosilec izpolnjuje pogoje za mednarodno zaščito v skladu z Uredbo (EU) XXX/XXX (uredba o pogojih za azil). Vsebine prošnje ni treba obravnavati, kadar se prošnja šteje za nedopustno v skladu s to uredbo. </w:t>
            </w:r>
            <w:r w:rsidRPr="00E40558">
              <w:rPr>
                <w:b/>
                <w:i/>
                <w:color w:val="auto"/>
              </w:rPr>
              <w:t>Kadar pa je iz presoje prima facie razvidno, da se prošnja lahko zavrne kot očitno neutemeljena, se prošnja lahko zavrne iz tega razloga brez presoje dopustnosti.</w:t>
            </w:r>
          </w:p>
        </w:tc>
        <w:tc>
          <w:tcPr>
            <w:tcW w:w="4876" w:type="dxa"/>
          </w:tcPr>
          <w:p w:rsidR="00E40558" w:rsidRPr="00E40558" w:rsidRDefault="00E40558" w:rsidP="00357F8A">
            <w:pPr>
              <w:pStyle w:val="Normal6"/>
              <w:rPr>
                <w:color w:val="auto"/>
              </w:rPr>
            </w:pPr>
            <w:r w:rsidRPr="00E40558">
              <w:rPr>
                <w:color w:val="auto"/>
              </w:rPr>
              <w:t>(38)</w:t>
            </w:r>
            <w:r w:rsidRPr="00E40558">
              <w:rPr>
                <w:color w:val="auto"/>
              </w:rPr>
              <w:tab/>
              <w:t>Treba bi bilo obravnavati vsebino prošnje za mednarodno zaščito, da se ugotovi, ali prosilec izpolnjuje pogoje za mednarodno zaščito v skladu z Uredbo (EU) XXX/XXX (uredba o pogojih za azil). Vsebine prošnje ni treba obravnavati, kadar se prošnja šteje za nedopustno v skladu s to uredbo.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(38)</w:t>
            </w:r>
            <w:r w:rsidRPr="00E40558">
              <w:rPr>
                <w:color w:val="auto"/>
              </w:rPr>
              <w:tab/>
              <w:t xml:space="preserve">Treba bi bilo obravnavati vsebino prošnje za mednarodno zaščito, da se ugotovi, ali prosilec izpolnjuje pogoje za mednarodno zaščito v skladu z Uredbo (EU) XXX/XXX (uredba o pogojih za azil). Vsebine prošnje ni treba obravnavati, kadar se prošnja šteje za nedopustno v skladu s to uredbo. </w:t>
            </w:r>
            <w:r w:rsidRPr="00E40558">
              <w:rPr>
                <w:b/>
                <w:i/>
                <w:color w:val="auto"/>
              </w:rPr>
              <w:t>Kadar pa je iz presoje prima facie razvidno, da se prošnja lahko zavrne kot očitno neutemeljena, se prošnja lahko zavrne iz tega razloga brez presoje dopustnosti.</w:t>
            </w:r>
          </w:p>
        </w:tc>
        <w:tc>
          <w:tcPr>
            <w:tcW w:w="4876" w:type="dxa"/>
          </w:tcPr>
          <w:p w:rsidR="00E40558" w:rsidRPr="00E40558" w:rsidRDefault="00E40558" w:rsidP="00357F8A">
            <w:pPr>
              <w:pStyle w:val="Normal6"/>
              <w:rPr>
                <w:color w:val="auto"/>
              </w:rPr>
            </w:pPr>
            <w:r w:rsidRPr="00E40558">
              <w:rPr>
                <w:color w:val="auto"/>
              </w:rPr>
              <w:t>(38)</w:t>
            </w:r>
            <w:r w:rsidRPr="00E40558">
              <w:rPr>
                <w:color w:val="auto"/>
              </w:rPr>
              <w:tab/>
              <w:t>Treba bi bilo obravnavati vsebino prošnje za mednarodno zaščito, da se ugotovi, ali prosilec izpolnjuje pogoje za mednarodno zaščito v skladu z Uredbo (EU) XXX/XXX (uredba o pogojih za azil). Vsebine prošnje ni treba obravnavati, kadar se prošnja šteje za nedopustno v skladu s to uredbo.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Sprememba se predlaga zaradi uskladitve z naknadnimi predlogi sprememb.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(39)</w:t>
            </w:r>
            <w:r w:rsidRPr="00E40558">
              <w:rPr>
                <w:color w:val="auto"/>
              </w:rPr>
              <w:tab/>
            </w:r>
            <w:r w:rsidRPr="00E40558">
              <w:rPr>
                <w:b/>
                <w:i/>
                <w:color w:val="auto"/>
              </w:rPr>
              <w:t>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resni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r>
            <w:r w:rsidRPr="00E40558">
              <w:rPr>
                <w:b/>
                <w:i/>
                <w:color w:val="auto"/>
              </w:rPr>
              <w:t>Obravnavo</w:t>
            </w:r>
            <w:r w:rsidRPr="00E40558">
              <w:rPr>
                <w:color w:val="auto"/>
              </w:rPr>
              <w:t xml:space="preserve"> prošnje </w:t>
            </w:r>
            <w:r w:rsidRPr="00E40558">
              <w:rPr>
                <w:b/>
                <w:i/>
                <w:color w:val="auto"/>
              </w:rPr>
              <w:t>bi bilo treba pospešiti</w:t>
            </w:r>
            <w:r w:rsidRPr="00E40558">
              <w:rPr>
                <w:color w:val="auto"/>
              </w:rPr>
              <w:t xml:space="preserve"> in </w:t>
            </w:r>
            <w:r w:rsidRPr="00E40558">
              <w:rPr>
                <w:b/>
                <w:i/>
                <w:color w:val="auto"/>
              </w:rPr>
              <w:t>zaključiti</w:t>
            </w:r>
            <w:r w:rsidRPr="00E40558">
              <w:rPr>
                <w:color w:val="auto"/>
              </w:rPr>
              <w:t xml:space="preserve"> v največ dveh mesecih, če je </w:t>
            </w:r>
            <w:r w:rsidRPr="00E40558">
              <w:rPr>
                <w:b/>
                <w:i/>
                <w:color w:val="auto"/>
              </w:rPr>
              <w:t>prošnja očitno neutemeljena, ker gre za prošnjo z namenom zlorabe, tudi če prosilec prihaja iz varne izvorne države ali prosilec podaja prošnjo samo zaradi tega</w:t>
            </w:r>
            <w:r w:rsidRPr="00E40558">
              <w:rPr>
                <w:color w:val="auto"/>
              </w:rPr>
              <w:t xml:space="preserve">, da </w:t>
            </w:r>
            <w:r w:rsidRPr="00E40558">
              <w:rPr>
                <w:b/>
                <w:i/>
                <w:color w:val="auto"/>
              </w:rPr>
              <w:t xml:space="preserve">bi upočasnil ali onemogočil izvršitev odločbe o odstranitvi, ali če obstajajo resni pomisleki glede nacionalne varnosti ali javnega reda, če prosilec ne zaprosi za mednarodno zaščito v prvi državi članici vstopa ali v državi članici zakonitega prebivanja ali če </w:t>
            </w:r>
            <w:r w:rsidRPr="00E40558">
              <w:rPr>
                <w:color w:val="auto"/>
              </w:rPr>
              <w:t xml:space="preserve">je </w:t>
            </w:r>
            <w:r w:rsidRPr="00E40558">
              <w:rPr>
                <w:b/>
                <w:i/>
                <w:color w:val="auto"/>
              </w:rPr>
              <w:t xml:space="preserve">prosilec, čigar </w:t>
            </w:r>
            <w:r w:rsidRPr="00E40558">
              <w:rPr>
                <w:color w:val="auto"/>
              </w:rPr>
              <w:t xml:space="preserve">prošnja </w:t>
            </w:r>
            <w:r w:rsidRPr="00E40558">
              <w:rPr>
                <w:b/>
                <w:i/>
                <w:color w:val="auto"/>
              </w:rPr>
              <w:t>se obravnava in ki je podal prošnjo v drugi državi članici ali ki je na ozemlju druge države članice brez dokumenta za prebivanje, vrnjen v skladu z dublinsko uredbo</w:t>
            </w:r>
            <w:r w:rsidRPr="00E40558">
              <w:rPr>
                <w:color w:val="auto"/>
              </w:rPr>
              <w:t>.</w:t>
            </w:r>
            <w:r w:rsidRPr="00E40558">
              <w:rPr>
                <w:b/>
                <w:i/>
                <w:color w:val="auto"/>
              </w:rPr>
              <w:t xml:space="preserve">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r>
            <w:r w:rsidRPr="00E40558">
              <w:rPr>
                <w:b/>
                <w:i/>
                <w:color w:val="auto"/>
              </w:rPr>
              <w:t>Obravnava</w:t>
            </w:r>
            <w:r w:rsidRPr="00E40558">
              <w:rPr>
                <w:color w:val="auto"/>
              </w:rPr>
              <w:t xml:space="preserve"> prošnje </w:t>
            </w:r>
            <w:r w:rsidRPr="00E40558">
              <w:rPr>
                <w:b/>
                <w:i/>
                <w:color w:val="auto"/>
              </w:rPr>
              <w:t>se lahko pospeši</w:t>
            </w:r>
            <w:r w:rsidRPr="00E40558">
              <w:rPr>
                <w:color w:val="auto"/>
              </w:rPr>
              <w:t xml:space="preserve"> in </w:t>
            </w:r>
            <w:r w:rsidRPr="00E40558">
              <w:rPr>
                <w:b/>
                <w:i/>
                <w:color w:val="auto"/>
              </w:rPr>
              <w:t>zaključi</w:t>
            </w:r>
            <w:r w:rsidRPr="00E40558">
              <w:rPr>
                <w:color w:val="auto"/>
              </w:rPr>
              <w:t xml:space="preserve"> v največ dveh mesecih, če je </w:t>
            </w:r>
            <w:r w:rsidRPr="00E40558">
              <w:rPr>
                <w:b/>
                <w:i/>
                <w:color w:val="auto"/>
              </w:rPr>
              <w:t>verjetno</w:t>
            </w:r>
            <w:r w:rsidRPr="00E40558">
              <w:rPr>
                <w:color w:val="auto"/>
              </w:rPr>
              <w:t xml:space="preserve">, da je prošnja </w:t>
            </w:r>
            <w:r w:rsidRPr="00E40558">
              <w:rPr>
                <w:b/>
                <w:i/>
                <w:color w:val="auto"/>
              </w:rPr>
              <w:t>utemeljena</w:t>
            </w:r>
            <w:r w:rsidRPr="00E40558">
              <w:rPr>
                <w:color w:val="auto"/>
              </w:rPr>
              <w:t xml:space="preserve">. </w:t>
            </w:r>
            <w:r w:rsidRPr="00E40558">
              <w:rPr>
                <w:b/>
                <w:i/>
                <w:color w:val="auto"/>
              </w:rPr>
              <w:t>Pospešeni postopek obravnave</w:t>
            </w:r>
            <w:r w:rsidRPr="00E40558">
              <w:rPr>
                <w:color w:val="auto"/>
              </w:rPr>
              <w:t xml:space="preserve"> se ne </w:t>
            </w:r>
            <w:r w:rsidRPr="00E40558">
              <w:rPr>
                <w:b/>
                <w:i/>
                <w:color w:val="auto"/>
              </w:rPr>
              <w:t>sme uporabljati pri mladoletnikih</w:t>
            </w:r>
            <w:r w:rsidRPr="00E40558">
              <w:rPr>
                <w:color w:val="auto"/>
              </w:rPr>
              <w:t xml:space="preserve"> brez </w:t>
            </w:r>
            <w:r w:rsidRPr="00E40558">
              <w:rPr>
                <w:b/>
                <w:i/>
                <w:color w:val="auto"/>
              </w:rPr>
              <w:t>spremstva</w:t>
            </w:r>
            <w:r w:rsidRPr="00E40558">
              <w:rPr>
                <w:color w:val="auto"/>
              </w:rPr>
              <w:t xml:space="preserve">, </w:t>
            </w:r>
            <w:r w:rsidRPr="00E40558">
              <w:rPr>
                <w:b/>
                <w:i/>
                <w:color w:val="auto"/>
              </w:rPr>
              <w:t>razen če je verjetno</w:t>
            </w:r>
            <w:r w:rsidRPr="00E40558">
              <w:rPr>
                <w:color w:val="auto"/>
              </w:rPr>
              <w:t xml:space="preserve">, da </w:t>
            </w:r>
            <w:r w:rsidRPr="00E40558">
              <w:rPr>
                <w:b/>
                <w:i/>
                <w:color w:val="auto"/>
              </w:rPr>
              <w:t>je prošnja utemeljena</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r>
            <w:r w:rsidRPr="00E40558">
              <w:rPr>
                <w:b/>
                <w:i/>
                <w:color w:val="auto"/>
              </w:rPr>
              <w:t>Obravnavo prošnje</w:t>
            </w:r>
            <w:r w:rsidRPr="00E40558">
              <w:rPr>
                <w:color w:val="auto"/>
              </w:rPr>
              <w:t xml:space="preserve"> bi </w:t>
            </w:r>
            <w:r w:rsidRPr="00E40558">
              <w:rPr>
                <w:b/>
                <w:i/>
                <w:color w:val="auto"/>
              </w:rPr>
              <w:t>bilo treba pospešiti</w:t>
            </w:r>
            <w:r w:rsidRPr="00E40558">
              <w:rPr>
                <w:color w:val="auto"/>
              </w:rPr>
              <w:t xml:space="preserve"> in </w:t>
            </w:r>
            <w:r w:rsidRPr="00E40558">
              <w:rPr>
                <w:b/>
                <w:i/>
                <w:color w:val="auto"/>
              </w:rPr>
              <w:t>zaključiti</w:t>
            </w:r>
            <w:r w:rsidRPr="00E40558">
              <w:rPr>
                <w:color w:val="auto"/>
              </w:rPr>
              <w:t xml:space="preserve"> v največ dveh mesecih, če je prošnja očitno neutemeljena, ker gre za prošnjo z namenom zlorabe, tudi če prosilec </w:t>
            </w:r>
            <w:r w:rsidRPr="00E40558">
              <w:rPr>
                <w:b/>
                <w:i/>
                <w:color w:val="auto"/>
              </w:rPr>
              <w:t>prihaja</w:t>
            </w:r>
            <w:r w:rsidRPr="00E40558">
              <w:rPr>
                <w:color w:val="auto"/>
              </w:rPr>
              <w:t xml:space="preserve"> iz varne izvorne države ali prosilec podaja prošnjo samo zaradi tega, da bi upočasnil ali onemogočil izvršitev odločbe o odstranitvi, ali če obstajajo resni pomisleki glede nacionalne varnosti ali javnega reda</w:t>
            </w:r>
            <w:r w:rsidRPr="00E40558">
              <w:rPr>
                <w:b/>
                <w:i/>
                <w:color w:val="auto"/>
              </w:rPr>
              <w:t>,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w:t>
            </w:r>
            <w:r w:rsidRPr="00E40558">
              <w:rPr>
                <w:color w:val="auto"/>
              </w:rPr>
              <w:t>. Poleg tega se</w:t>
            </w:r>
            <w:r w:rsidRPr="00E40558">
              <w:rPr>
                <w:b/>
                <w:i/>
                <w:color w:val="auto"/>
              </w:rPr>
              <w:t xml:space="preserve"> lahko</w:t>
            </w:r>
            <w:r w:rsidRPr="00E40558">
              <w:rPr>
                <w:color w:val="auto"/>
              </w:rPr>
              <w:t xml:space="preserve"> pospešeni postopek obravnave </w:t>
            </w:r>
            <w:r w:rsidRPr="00E40558">
              <w:rPr>
                <w:b/>
                <w:i/>
                <w:color w:val="auto"/>
              </w:rPr>
              <w:t>uporablja</w:t>
            </w:r>
            <w:r w:rsidRPr="00E40558">
              <w:rPr>
                <w:color w:val="auto"/>
              </w:rPr>
              <w:t xml:space="preserve"> za mladoletnike brez spremstva</w:t>
            </w:r>
            <w:r w:rsidRPr="00E40558">
              <w:rPr>
                <w:b/>
                <w:i/>
                <w:color w:val="auto"/>
              </w:rPr>
              <w:t xml:space="preserve"> le v omejenih okoliščinah, določenih v tej uredbi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r>
            <w:r w:rsidRPr="00E40558">
              <w:rPr>
                <w:b/>
                <w:i/>
                <w:color w:val="auto"/>
              </w:rPr>
              <w:t>Organi za presojo</w:t>
            </w:r>
            <w:r w:rsidRPr="00E40558">
              <w:rPr>
                <w:color w:val="auto"/>
              </w:rPr>
              <w:t xml:space="preserve"> bi </w:t>
            </w:r>
            <w:r w:rsidRPr="00E40558">
              <w:rPr>
                <w:b/>
                <w:i/>
                <w:color w:val="auto"/>
              </w:rPr>
              <w:t>morali imeti možnost, da obravnavo prošnje opravijo po pospešenem postopku</w:t>
            </w:r>
            <w:r w:rsidRPr="00E40558">
              <w:rPr>
                <w:color w:val="auto"/>
              </w:rPr>
              <w:t xml:space="preserve"> in </w:t>
            </w:r>
            <w:r w:rsidRPr="00E40558">
              <w:rPr>
                <w:b/>
                <w:i/>
                <w:color w:val="auto"/>
              </w:rPr>
              <w:t>jo zaključijo</w:t>
            </w:r>
            <w:r w:rsidRPr="00E40558">
              <w:rPr>
                <w:color w:val="auto"/>
              </w:rPr>
              <w:t xml:space="preserve"> v največ dveh mesecih, če je prošnja očitno neutemeljena, ker gre za prošnjo z namenom zlorabe, tudi če </w:t>
            </w:r>
            <w:r w:rsidRPr="00E40558">
              <w:rPr>
                <w:b/>
                <w:i/>
                <w:color w:val="auto"/>
              </w:rPr>
              <w:t xml:space="preserve">bi lahko </w:t>
            </w:r>
            <w:r w:rsidRPr="00E40558">
              <w:rPr>
                <w:color w:val="auto"/>
              </w:rPr>
              <w:t xml:space="preserve">prosilec </w:t>
            </w:r>
            <w:r w:rsidRPr="00E40558">
              <w:rPr>
                <w:b/>
                <w:i/>
                <w:color w:val="auto"/>
              </w:rPr>
              <w:t>prihajal</w:t>
            </w:r>
            <w:r w:rsidRPr="00E40558">
              <w:rPr>
                <w:color w:val="auto"/>
              </w:rPr>
              <w:t xml:space="preserve"> iz varne izvorne države ali</w:t>
            </w:r>
            <w:r w:rsidRPr="00E40558">
              <w:rPr>
                <w:b/>
                <w:i/>
                <w:color w:val="auto"/>
              </w:rPr>
              <w:t xml:space="preserve"> če</w:t>
            </w:r>
            <w:r w:rsidRPr="00E40558">
              <w:rPr>
                <w:color w:val="auto"/>
              </w:rPr>
              <w:t xml:space="preserve"> prosilec podaja prošnjo samo zaradi tega, da bi upočasnil ali onemogočil izvršitev odločbe o odstranitvi, ali če obstajajo resni pomisleki glede nacionalne varnosti ali javnega reda. Poleg tega se pospešeni postopek obravnave </w:t>
            </w:r>
            <w:r w:rsidRPr="00E40558">
              <w:rPr>
                <w:b/>
                <w:i/>
                <w:color w:val="auto"/>
              </w:rPr>
              <w:t>ne sme uporabljati</w:t>
            </w:r>
            <w:r w:rsidRPr="00E40558">
              <w:rPr>
                <w:color w:val="auto"/>
              </w:rPr>
              <w:t xml:space="preserve"> za mladoletnike brez spremstva.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Sprememba se predlaga zaradi uskladitve z naknadnimi predlogi sprememb.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t xml:space="preserve">Obravnavo prošnje bi bilo treba pospešiti in zaključiti v največ dveh mesecih, če je prošnja očitno neutemeljena, ker gre za prošnjo z namenom zlorabe, tudi če prosilec prihaja iz varne izvorne države ali </w:t>
            </w:r>
            <w:r w:rsidRPr="00E40558">
              <w:rPr>
                <w:b/>
                <w:i/>
                <w:color w:val="auto"/>
              </w:rPr>
              <w:t xml:space="preserve">prosilec podaja prošnjo samo zaradi tega, da bi upočasnil ali onemogočil izvršitev odločbe o odstranitvi, ali </w:t>
            </w:r>
            <w:r w:rsidRPr="00E40558">
              <w:rPr>
                <w:color w:val="auto"/>
              </w:rPr>
              <w:t>če obstajajo resni pomisleki glede nacionalne varnosti ali javnega reda</w:t>
            </w:r>
            <w:r w:rsidRPr="00E40558">
              <w:rPr>
                <w:b/>
                <w:i/>
                <w:color w:val="auto"/>
              </w:rPr>
              <w:t>,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w:t>
            </w:r>
            <w:r w:rsidRPr="00E40558">
              <w:rPr>
                <w:color w:val="auto"/>
              </w:rPr>
              <w:t>. Poleg tega se lahko pospešeni postopek obravnave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t>Obravnavo prošnje bi bilo treba pospešiti in zaključiti v največ dveh mesecih, če je prošnja očitno neutemeljena, ker gre za prošnjo z namenom zlorabe, tudi če prosilec prihaja iz varne izvorne države ali če obstajajo resni pomisleki glede nacionalne varnosti ali javnega reda. Poleg tega se lahko pospešeni postopek obravnave uporablja za mladoletnike brez spremstva le v omejenih okoliščinah, določenih v tej uredbi.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329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t xml:space="preserve">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w:t>
            </w:r>
            <w:r w:rsidRPr="00E40558">
              <w:rPr>
                <w:b/>
                <w:i/>
                <w:color w:val="auto"/>
              </w:rPr>
              <w:t xml:space="preserve">resni </w:t>
            </w:r>
            <w:r w:rsidRPr="00E40558">
              <w:rPr>
                <w:color w:val="auto"/>
              </w:rPr>
              <w:t xml:space="preserve">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w:t>
            </w:r>
            <w:r w:rsidRPr="00E40558">
              <w:rPr>
                <w:b/>
                <w:i/>
                <w:color w:val="auto"/>
              </w:rPr>
              <w:t>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t>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 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t>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resni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t xml:space="preserve">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resni pomisleki glede nacionalne varnosti ali javnega reda, </w:t>
            </w:r>
            <w:r w:rsidRPr="00E40558">
              <w:rPr>
                <w:b/>
                <w:i/>
                <w:color w:val="auto"/>
              </w:rPr>
              <w:t xml:space="preserve">kot je pripadnost hudodelski združbi ali teroristični organizaciji, </w:t>
            </w:r>
            <w:r w:rsidRPr="00E40558">
              <w:rPr>
                <w:color w:val="auto"/>
              </w:rPr>
              <w:t xml:space="preserve">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 </w:t>
            </w:r>
            <w:r w:rsidRPr="00E40558">
              <w:rPr>
                <w:b/>
                <w:i/>
                <w:color w:val="auto"/>
              </w:rPr>
              <w:t>Ta pospešena obravnava bi morala omogočiti hitro vračanje državljanov tretjih držav, ki niso upravičeni do mednarodne zaščite.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Elly Schlein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t xml:space="preserve">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resni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w:t>
            </w:r>
            <w:r w:rsidRPr="00E40558">
              <w:rPr>
                <w:b/>
                <w:i/>
                <w:color w:val="auto"/>
              </w:rPr>
              <w:t>Poleg tega se lahko pospešeni postopek obravnave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t>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resni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39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(39)</w:t>
            </w:r>
            <w:r w:rsidRPr="00E40558">
              <w:rPr>
                <w:color w:val="auto"/>
              </w:rPr>
              <w:tab/>
              <w:t>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obstajajo resni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(39)</w:t>
            </w:r>
            <w:r w:rsidRPr="00E40558">
              <w:rPr>
                <w:color w:val="auto"/>
              </w:rPr>
              <w:tab/>
              <w:t xml:space="preserve">Obravnavo prošnje bi bilo treba pospešiti in zaključiti v največ dveh mesecih, če je prošnja očitno neutemeljena, ker gre za prošnjo z namenom zlorabe, tudi če prosilec prihaja iz varne izvorne države ali prosilec podaja prošnjo samo zaradi tega, da bi upočasnil ali onemogočil izvršitev odločbe o odstranitvi, ali če </w:t>
            </w:r>
            <w:r w:rsidRPr="00E40558">
              <w:rPr>
                <w:b/>
                <w:i/>
                <w:color w:val="auto"/>
              </w:rPr>
              <w:t xml:space="preserve">so bile relevantne informacije ali dokumenti uničeni ali zavrženi ali če </w:t>
            </w:r>
            <w:r w:rsidRPr="00E40558">
              <w:rPr>
                <w:color w:val="auto"/>
              </w:rPr>
              <w:t>obstajajo resni pomisleki glede nacionalne varnosti ali javnega reda, če prosilec ne zaprosi za mednarodno zaščito v prvi državi članici vstopa ali v državi članici zakonitega prebivanja ali če je prosilec, čigar prošnja se obravnava in ki je podal prošnjo v drugi državi članici ali ki je na ozemlju druge države članice brez dokumenta za prebivanje, vrnjen v skladu z dublinsko uredbo. V slednjem primeru se prošnja ne bi smela obravnavati po pospešenem postopku, če prosilec lahko predloži utemeljeno obrazložitev za odhod v drugo državo članico brez dovoljenja, za podajanje prošnje v drugi državi članici ali za splošno nedosegljivost pristojnim organom, kot na primer, da ni bil ustrezno in pravočasno obveščen o svojih obveznostih. Poleg tega se lahko pospešeni postopek obravnave uporablja za mladoletnike brez spremstva le v omejenih okoliščinah, določenih v tej uredbi.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(40)</w:t>
            </w:r>
            <w:r w:rsidRPr="00E40558">
              <w:rPr>
                <w:color w:val="auto"/>
              </w:rPr>
              <w:tab/>
              <w:t>Številne prošnje za mednarodno zaščito so podane na meji ali v tranzitnem območju države članice</w:t>
            </w:r>
            <w:r w:rsidRPr="00E40558">
              <w:rPr>
                <w:b/>
                <w:i/>
                <w:color w:val="auto"/>
              </w:rPr>
              <w:t>, preden se odloči, ali se bo prosilcu dovolil vstop ali ne</w:t>
            </w:r>
            <w:r w:rsidRPr="00E40558">
              <w:rPr>
                <w:color w:val="auto"/>
              </w:rPr>
              <w:t>.</w:t>
            </w:r>
            <w:r w:rsidRPr="00E40558">
              <w:rPr>
                <w:b/>
                <w:i/>
                <w:color w:val="auto"/>
              </w:rPr>
              <w:t xml:space="preserve"> Države članice bi morale biti zmožne zagotoviti, da izvajajo postopke presojanja dopustnosti ali vsebine, v katerih bi lahko v natančno določenih okoliščinah odločili o takih prošnjah na kraju samem. Postopek na meji ne bi smel trajati več kot štiri tedne</w:t>
            </w:r>
            <w:r w:rsidRPr="00E40558">
              <w:rPr>
                <w:color w:val="auto"/>
              </w:rPr>
              <w:t xml:space="preserve">, </w:t>
            </w:r>
            <w:r w:rsidRPr="00E40558">
              <w:rPr>
                <w:b/>
                <w:i/>
                <w:color w:val="auto"/>
              </w:rPr>
              <w:t>po izteku tega obdobja pa bi bilo treba prosilcem dovoliti vstop</w:t>
            </w:r>
            <w:r w:rsidRPr="00E40558">
              <w:rPr>
                <w:color w:val="auto"/>
              </w:rPr>
              <w:t xml:space="preserve"> na ozemlje države članice</w:t>
            </w:r>
            <w:r w:rsidRPr="00E40558">
              <w:rPr>
                <w:b/>
                <w:i/>
                <w:color w:val="auto"/>
              </w:rPr>
              <w:t>. Postopek na meji se lahko uporablja na lokacijah v bližini meja ali tranzitnega območja, le če nesorazmerno število prosilcev vloži prošnjo na meji ali na tranzitnem območju. Postopek na meji se lahko uporablja</w:t>
            </w:r>
            <w:r w:rsidRPr="00E40558">
              <w:rPr>
                <w:color w:val="auto"/>
              </w:rPr>
              <w:t xml:space="preserve"> za </w:t>
            </w:r>
            <w:r w:rsidRPr="00E40558">
              <w:rPr>
                <w:b/>
                <w:i/>
                <w:color w:val="auto"/>
              </w:rPr>
              <w:t>mladoletnike brez spremstva le v omejenih okoliščinah, določenih v tej uredbi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(40)</w:t>
            </w:r>
            <w:r w:rsidRPr="00E40558">
              <w:rPr>
                <w:color w:val="auto"/>
              </w:rPr>
              <w:tab/>
              <w:t>Številne prošnje za mednarodno zaščito so podane na meji ali v tranzitnem območju države članice.</w:t>
            </w:r>
            <w:r w:rsidRPr="00E40558">
              <w:rPr>
                <w:b/>
                <w:i/>
                <w:color w:val="auto"/>
              </w:rPr>
              <w:t xml:space="preserve"> Prosilcem</w:t>
            </w:r>
            <w:r w:rsidRPr="00E40558">
              <w:rPr>
                <w:color w:val="auto"/>
              </w:rPr>
              <w:t xml:space="preserve">, </w:t>
            </w:r>
            <w:r w:rsidRPr="00E40558">
              <w:rPr>
                <w:b/>
                <w:i/>
                <w:color w:val="auto"/>
              </w:rPr>
              <w:t>ki vložijo prošnjo za mednarodno zaščito se</w:t>
            </w:r>
            <w:r w:rsidRPr="00E40558">
              <w:rPr>
                <w:color w:val="auto"/>
              </w:rPr>
              <w:t xml:space="preserve"> v </w:t>
            </w:r>
            <w:r w:rsidRPr="00E40558">
              <w:rPr>
                <w:b/>
                <w:i/>
                <w:color w:val="auto"/>
              </w:rPr>
              <w:t>skladu z načelom nevračanja</w:t>
            </w:r>
            <w:r w:rsidRPr="00E40558">
              <w:rPr>
                <w:color w:val="auto"/>
              </w:rPr>
              <w:t xml:space="preserve">, </w:t>
            </w:r>
            <w:r w:rsidRPr="00E40558">
              <w:rPr>
                <w:b/>
                <w:i/>
                <w:color w:val="auto"/>
              </w:rPr>
              <w:t>je dovoljeno, da vstopijo</w:t>
            </w:r>
            <w:r w:rsidRPr="00E40558">
              <w:rPr>
                <w:color w:val="auto"/>
              </w:rPr>
              <w:t xml:space="preserve"> na ozemlje države članice</w:t>
            </w:r>
            <w:r w:rsidRPr="00E40558">
              <w:rPr>
                <w:b/>
                <w:i/>
                <w:color w:val="auto"/>
              </w:rPr>
              <w:t xml:space="preserve"> in zaprosijo za azil</w:t>
            </w:r>
            <w:r w:rsidRPr="00E40558">
              <w:rPr>
                <w:color w:val="auto"/>
              </w:rPr>
              <w:t xml:space="preserve"> na </w:t>
            </w:r>
            <w:r w:rsidRPr="00E40558">
              <w:rPr>
                <w:b/>
                <w:i/>
                <w:color w:val="auto"/>
              </w:rPr>
              <w:t>ozemlju države članice</w:t>
            </w:r>
            <w:r w:rsidRPr="00E40558">
              <w:rPr>
                <w:color w:val="auto"/>
              </w:rPr>
              <w:t>,</w:t>
            </w:r>
            <w:r w:rsidRPr="00E40558">
              <w:rPr>
                <w:b/>
                <w:i/>
                <w:color w:val="auto"/>
              </w:rPr>
              <w:t> ki prejema zadostna sredstva</w:t>
            </w:r>
            <w:r w:rsidRPr="00E40558">
              <w:rPr>
                <w:color w:val="auto"/>
              </w:rPr>
              <w:t xml:space="preserve"> za </w:t>
            </w:r>
            <w:r w:rsidRPr="00E40558">
              <w:rPr>
                <w:b/>
                <w:i/>
                <w:color w:val="auto"/>
              </w:rPr>
              <w:t>zagotavljanje dostojnega življenjskega standarda</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w:t>
            </w:r>
            <w:r w:rsidRPr="00E40558">
              <w:rPr>
                <w:b/>
                <w:i/>
                <w:color w:val="auto"/>
              </w:rPr>
              <w:t>štiri tedne</w:t>
            </w:r>
            <w:r w:rsidRPr="00E40558">
              <w:rPr>
                <w:color w:val="auto"/>
              </w:rPr>
              <w:t xml:space="preserve">, po izteku tega obdobja pa bi bilo treba prosilcem dovoliti vstop na ozemlje države članice. Postopek na meji se </w:t>
            </w:r>
            <w:r w:rsidRPr="00E40558">
              <w:rPr>
                <w:b/>
                <w:i/>
                <w:color w:val="auto"/>
              </w:rPr>
              <w:t>lahko uporablja na lokacijah v bližini meja ali tranzitnega območja, le če nesorazmerno število prosilcev vloži prošnjo na meji ali na tranzitnem območju. Postopek na meji se lahko uporablja</w:t>
            </w:r>
            <w:r w:rsidRPr="00E40558">
              <w:rPr>
                <w:color w:val="auto"/>
              </w:rPr>
              <w:t xml:space="preserve"> za mladoletnike brez spremstva</w:t>
            </w:r>
            <w:r w:rsidRPr="00E40558">
              <w:rPr>
                <w:b/>
                <w:i/>
                <w:color w:val="auto"/>
              </w:rPr>
              <w:t xml:space="preserve"> le v omejenih okoliščinah, določenih v tej uredbi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w:t>
            </w:r>
            <w:r w:rsidRPr="00E40558">
              <w:rPr>
                <w:b/>
                <w:i/>
                <w:color w:val="auto"/>
              </w:rPr>
              <w:t>dva tedna</w:t>
            </w:r>
            <w:r w:rsidRPr="00E40558">
              <w:rPr>
                <w:color w:val="auto"/>
              </w:rPr>
              <w:t xml:space="preserve">, po izteku tega obdobja pa bi bilo treba prosilcem dovoliti vstop na ozemlje države članice. Postopek na meji se </w:t>
            </w:r>
            <w:r w:rsidRPr="00E40558">
              <w:rPr>
                <w:b/>
                <w:i/>
                <w:color w:val="auto"/>
              </w:rPr>
              <w:t>ne sme uporabljati</w:t>
            </w:r>
            <w:r w:rsidRPr="00E40558">
              <w:rPr>
                <w:color w:val="auto"/>
              </w:rPr>
              <w:t xml:space="preserve"> za mladoletnike brez spremstva.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w:t>
            </w:r>
            <w:r w:rsidRPr="00E40558">
              <w:rPr>
                <w:b/>
                <w:i/>
                <w:color w:val="auto"/>
              </w:rPr>
              <w:t>štiri tedne, po izteku tega obdobja pa bi bilo treba prosilcem dovoliti vstop na ozemlje države članice</w:t>
            </w:r>
            <w:r w:rsidRPr="00E40558">
              <w:rPr>
                <w:color w:val="auto"/>
              </w:rPr>
              <w:t xml:space="preserve">. Postopek na meji se lahko uporablja na lokacijah v bližini meja ali tranzitnega območja, le če nesorazmerno število prosilcev vloži prošnjo na meji ali na tranzitnem območju. </w:t>
            </w:r>
            <w:r w:rsidRPr="00E40558">
              <w:rPr>
                <w:b/>
                <w:i/>
                <w:color w:val="auto"/>
              </w:rPr>
              <w:t>Postopek na meji se lahko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w:t>
            </w:r>
            <w:r w:rsidRPr="00E40558">
              <w:rPr>
                <w:b/>
                <w:i/>
                <w:color w:val="auto"/>
              </w:rPr>
              <w:t>osem tednov</w:t>
            </w:r>
            <w:r w:rsidRPr="00E40558">
              <w:rPr>
                <w:color w:val="auto"/>
              </w:rPr>
              <w:t>. Postopek na meji se lahko uporablja na lokacijah v bližini meja ali tranzitnega območja, le če nesorazmerno število prosilcev vloži prošnjo na meji ali na tranzitnem območju.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štiri tedne, po izteku tega obdobja pa bi bilo treba prosilcem dovoliti vstop na ozemlje države članice. Postopek na meji se lahko uporablja na lokacijah v bližini meja ali tranzitnega območja, le če nesorazmerno število prosilcev vloži prošnjo na meji ali na tranzitnem območju. Postopek na meji se </w:t>
            </w:r>
            <w:r w:rsidRPr="00E40558">
              <w:rPr>
                <w:b/>
                <w:i/>
                <w:color w:val="auto"/>
              </w:rPr>
              <w:t>lahko</w:t>
            </w:r>
            <w:r w:rsidRPr="00E40558">
              <w:rPr>
                <w:color w:val="auto"/>
              </w:rPr>
              <w:t xml:space="preserve"> uporablja za mladoletnike brez spremstva</w:t>
            </w:r>
            <w:r w:rsidRPr="00E40558">
              <w:rPr>
                <w:b/>
                <w:i/>
                <w:color w:val="auto"/>
              </w:rPr>
              <w:t xml:space="preserve"> le v omejenih okoliščinah, določenih v tej uredbi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štiri tedne, po izteku tega obdobja pa bi bilo treba prosilcem dovoliti vstop na ozemlje države članice. Postopek na meji se lahko uporablja na lokacijah v bližini meja ali tranzitnega območja, le če nesorazmerno število prosilcev vloži prošnjo na meji ali na tranzitnem območju. Postopek na meji se </w:t>
            </w:r>
            <w:r w:rsidRPr="00E40558">
              <w:rPr>
                <w:b/>
                <w:i/>
                <w:color w:val="auto"/>
              </w:rPr>
              <w:t>ne</w:t>
            </w:r>
            <w:r w:rsidRPr="00E40558">
              <w:rPr>
                <w:color w:val="auto"/>
              </w:rPr>
              <w:t xml:space="preserve"> uporablja za mladoletnike brez spremstva.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Sprememba se predlaga zaradi uskladitve z naknadnimi predlogi sprememb.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Pr>
          <w:color w:val="auto"/>
        </w:rPr>
        <w:t>Sergej Stanišev (Sergei Stanishev)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w:t>
            </w:r>
            <w:r w:rsidRPr="00E40558">
              <w:rPr>
                <w:b/>
                <w:i/>
                <w:color w:val="auto"/>
              </w:rPr>
              <w:t xml:space="preserve">dopustnosti ali </w:t>
            </w:r>
            <w:r w:rsidRPr="00E40558">
              <w:rPr>
                <w:color w:val="auto"/>
              </w:rPr>
              <w:t>vsebine, v katerih bi lahko v natančno določenih okoliščinah odločili o takih prošnjah na kraju samem. Postopek na meji ne bi smel trajati več kot štiri tedne, po izteku tega obdobja pa bi bilo treba prosilcem dovoliti vstop na ozemlje države članice. Postopek na meji se lahko uporablja na lokacijah v bližini meja ali tranzitnega območja, le če nesorazmerno število prosilcev vloži prošnjo na meji ali na tranzitnem območju. Postopek na meji se lahko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(40)</w:t>
            </w:r>
            <w:r w:rsidRPr="00E40558">
              <w:rPr>
                <w:color w:val="auto"/>
              </w:rPr>
              <w:tab/>
              <w:t>Številne prošnje za mednarodno zaščito so podane na meji ali v tranzitnem območju države članice, preden se odloči, ali se bo prosilcu dovolil vstop ali ne. Države članice bi morale biti zmožne zagotoviti, da izvajajo postopke presojanja vsebine, v katerih bi lahko v natančno določenih okoliščinah odločili o takih prošnjah na kraju samem. Postopek na meji ne bi smel trajati več kot štiri tedne, po izteku tega obdobja pa bi bilo treba prosilcem dovoliti vstop na ozemlje države članice. Postopek na meji se lahko uporablja na lokacijah v bližini meja ali tranzitnega območja, le če nesorazmerno število prosilcev vloži prošnjo na meji ali na tranzitnem območju. Postopek na meji se lahko uporablja za mladoletnike brez spremstva le v omejenih okoliščinah, določenih v tej uredbi.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Skladno s predhodnimi predlogi sprememb za odpravo preverjanja dopustnosti kot zahteve pred uporabo dublinske uredbe.</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Alessandra Mussolini, Salvatore Domenico Pogliese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w:t>
            </w:r>
            <w:r w:rsidRPr="00E40558">
              <w:rPr>
                <w:b/>
                <w:i/>
                <w:color w:val="auto"/>
              </w:rPr>
              <w:t>štiri tedne</w:t>
            </w:r>
            <w:r w:rsidRPr="00E40558">
              <w:rPr>
                <w:color w:val="auto"/>
              </w:rPr>
              <w:t>, po izteku tega obdobja pa bi bilo treba prosilcem dovoliti vstop na ozemlje države članice. Postopek na meji se lahko uporablja na lokacijah v bližini meja ali tranzitnega območja, le če nesorazmerno število prosilcev vloži prošnjo na meji ali na tranzitnem območju. Postopek na meji se lahko uporablja za mladoletnike brez spremstva le v omejenih okoliščinah, določenih v tej uredbi.</w:t>
            </w:r>
          </w:p>
        </w:tc>
        <w:tc>
          <w:tcPr>
            <w:tcW w:w="4876" w:type="dxa"/>
          </w:tcPr>
          <w:p w:rsidR="00E40558" w:rsidRPr="00E40558" w:rsidRDefault="00E40558" w:rsidP="00357F8A">
            <w:pPr>
              <w:pStyle w:val="Normal6"/>
              <w:rPr>
                <w:color w:val="auto"/>
              </w:rPr>
            </w:pPr>
            <w:r w:rsidRPr="00E40558">
              <w:rPr>
                <w:color w:val="auto"/>
              </w:rPr>
              <w:t>(40)</w:t>
            </w:r>
            <w:r w:rsidRPr="00E40558">
              <w:rPr>
                <w:color w:val="auto"/>
              </w:rPr>
              <w:tab/>
              <w:t xml:space="preserve">Številne prošnje za mednarodno zaščito so podane na meji ali v tranzitnem območju države članice, preden se odloči, ali se bo prosilcu dovolil vstop ali ne. Države članice bi morale biti zmožne zagotoviti, da izvajajo postopke presojanja dopustnosti ali vsebine, v katerih bi lahko v natančno določenih okoliščinah odločili o takih prošnjah na kraju samem. Postopek na meji ne bi smel trajati več kot </w:t>
            </w:r>
            <w:r w:rsidRPr="00E40558">
              <w:rPr>
                <w:b/>
                <w:i/>
                <w:color w:val="auto"/>
              </w:rPr>
              <w:t>dva tedna</w:t>
            </w:r>
            <w:r w:rsidRPr="00E40558">
              <w:rPr>
                <w:color w:val="auto"/>
              </w:rPr>
              <w:t>, po izteku tega obdobja pa bi bilo treba prosilcem dovoliti vstop na ozemlje države članice. Postopek na meji se lahko uporablja na lokacijah v bližini meja ali tranzitnega območja, le če nesorazmerno število prosilcev vloži prošnjo na meji ali na tranzitnem območju. Postopek na meji se lahko uporablja za mladoletnike brez spremstva le v omejenih okoliščinah, določenih v tej uredbi.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339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(41)</w:t>
            </w:r>
            <w:r w:rsidRPr="00E40558">
              <w:rPr>
                <w:color w:val="auto"/>
              </w:rPr>
              <w:tab/>
            </w:r>
            <w:r w:rsidRPr="00E40558">
              <w:rPr>
                <w:b/>
                <w:i/>
                <w:color w:val="auto"/>
              </w:rPr>
              <w:t>Pojem javnega reda lahko med drugim zajema obsodbo za storitev hudega kaznivega dejanja.</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 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(41)</w:t>
            </w:r>
            <w:r w:rsidRPr="00E40558">
              <w:rPr>
                <w:color w:val="auto"/>
              </w:rPr>
              <w:tab/>
              <w:t>Pojem javnega reda lahko med drugim zajema obsodbo za storitev hudega kaznivega dejanja.</w:t>
            </w:r>
          </w:p>
        </w:tc>
        <w:tc>
          <w:tcPr>
            <w:tcW w:w="4876" w:type="dxa"/>
          </w:tcPr>
          <w:p w:rsidR="00E40558" w:rsidRPr="00E40558" w:rsidRDefault="00E40558" w:rsidP="00357F8A">
            <w:pPr>
              <w:pStyle w:val="Normal6"/>
              <w:rPr>
                <w:color w:val="auto"/>
              </w:rPr>
            </w:pPr>
            <w:r w:rsidRPr="00E40558">
              <w:rPr>
                <w:color w:val="auto"/>
              </w:rPr>
              <w:t>(41)</w:t>
            </w:r>
            <w:r w:rsidRPr="00E40558">
              <w:rPr>
                <w:color w:val="auto"/>
              </w:rPr>
              <w:tab/>
              <w:t xml:space="preserve">Pojem javnega reda lahko med drugim zajema obsodbo za storitev hudega kaznivega dejanja. </w:t>
            </w:r>
            <w:r w:rsidRPr="00E40558">
              <w:rPr>
                <w:b/>
                <w:i/>
                <w:color w:val="auto"/>
              </w:rPr>
              <w:t>Pojma državne varnosti in javnega reda zajemata tudi huda kazniva dejanja, kot so udeležba v hudodelski združbi, teroristična dejanja in trgovina z ljudmi.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(42)</w:t>
            </w:r>
            <w:r w:rsidRPr="00E40558">
              <w:rPr>
                <w:color w:val="auto"/>
              </w:rPr>
              <w:tab/>
            </w:r>
            <w:r w:rsidRPr="00E40558">
              <w:rPr>
                <w:b/>
                <w:i/>
                <w:color w:val="auto"/>
              </w:rPr>
              <w:t>Če lahko prosilec navede tehtne razloge, odsotnost</w:t>
            </w:r>
            <w:r w:rsidRPr="00E40558">
              <w:rPr>
                <w:color w:val="auto"/>
              </w:rPr>
              <w:t xml:space="preserve"> dokumentov pri vstopu ali uporaba ponarejenih dokumentov </w:t>
            </w:r>
            <w:r w:rsidRPr="00E40558">
              <w:rPr>
                <w:b/>
                <w:i/>
                <w:color w:val="auto"/>
              </w:rPr>
              <w:t xml:space="preserve">sami po sebi </w:t>
            </w:r>
            <w:r w:rsidRPr="00E40558">
              <w:rPr>
                <w:color w:val="auto"/>
              </w:rPr>
              <w:t xml:space="preserve">ne bi </w:t>
            </w:r>
            <w:r w:rsidRPr="00E40558">
              <w:rPr>
                <w:b/>
                <w:i/>
                <w:color w:val="auto"/>
              </w:rPr>
              <w:t>smeli</w:t>
            </w:r>
            <w:r w:rsidRPr="00E40558">
              <w:rPr>
                <w:color w:val="auto"/>
              </w:rPr>
              <w:t xml:space="preserve"> pomeniti samodejne uporabe pospešenega postopka obravnave ali postopka na meji.</w:t>
            </w:r>
          </w:p>
        </w:tc>
        <w:tc>
          <w:tcPr>
            <w:tcW w:w="4876" w:type="dxa"/>
          </w:tcPr>
          <w:p w:rsidR="00E40558" w:rsidRPr="00E40558" w:rsidRDefault="00E40558" w:rsidP="00357F8A">
            <w:pPr>
              <w:pStyle w:val="Normal6"/>
              <w:rPr>
                <w:color w:val="auto"/>
              </w:rPr>
            </w:pPr>
            <w:r w:rsidRPr="00E40558">
              <w:rPr>
                <w:color w:val="auto"/>
              </w:rPr>
              <w:t>(42)</w:t>
            </w:r>
            <w:r w:rsidRPr="00E40558">
              <w:rPr>
                <w:color w:val="auto"/>
              </w:rPr>
              <w:tab/>
            </w:r>
            <w:r w:rsidRPr="00E40558">
              <w:rPr>
                <w:b/>
                <w:i/>
                <w:color w:val="auto"/>
              </w:rPr>
              <w:t>Odsotnost</w:t>
            </w:r>
            <w:r w:rsidRPr="00E40558">
              <w:rPr>
                <w:color w:val="auto"/>
              </w:rPr>
              <w:t xml:space="preserve"> dokumentov pri vstopu ali uporaba ponarejenih dokumentov ne bi </w:t>
            </w:r>
            <w:r w:rsidRPr="00E40558">
              <w:rPr>
                <w:b/>
                <w:i/>
                <w:color w:val="auto"/>
              </w:rPr>
              <w:t>smela</w:t>
            </w:r>
            <w:r w:rsidRPr="00E40558">
              <w:rPr>
                <w:color w:val="auto"/>
              </w:rPr>
              <w:t xml:space="preserve"> pomeniti samodejne uporabe pospešenega postopka obravnave ali postopka na meji.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Dejstvo, da prosilec nima ustrezne dokumentacije, ne sme ogroziti njegove možnosti za vlogo prošnje za mednarodno zaščito.</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(42)</w:t>
            </w:r>
            <w:r w:rsidRPr="00E40558">
              <w:rPr>
                <w:color w:val="auto"/>
              </w:rPr>
              <w:tab/>
              <w:t xml:space="preserve">Če lahko prosilec </w:t>
            </w:r>
            <w:r w:rsidRPr="00E40558">
              <w:rPr>
                <w:b/>
                <w:i/>
                <w:color w:val="auto"/>
              </w:rPr>
              <w:t>navede tehtne razloge</w:t>
            </w:r>
            <w:r w:rsidRPr="00E40558">
              <w:rPr>
                <w:color w:val="auto"/>
              </w:rPr>
              <w:t xml:space="preserve">, odsotnost dokumentov pri vstopu ali uporaba ponarejenih dokumentov </w:t>
            </w:r>
            <w:r w:rsidRPr="00E40558">
              <w:rPr>
                <w:b/>
                <w:i/>
                <w:color w:val="auto"/>
              </w:rPr>
              <w:t>sami</w:t>
            </w:r>
            <w:r w:rsidRPr="00E40558">
              <w:rPr>
                <w:color w:val="auto"/>
              </w:rPr>
              <w:t xml:space="preserve"> po sebi ne bi </w:t>
            </w:r>
            <w:r w:rsidRPr="00E40558">
              <w:rPr>
                <w:b/>
                <w:i/>
                <w:color w:val="auto"/>
              </w:rPr>
              <w:t>smeli</w:t>
            </w:r>
            <w:r w:rsidRPr="00E40558">
              <w:rPr>
                <w:color w:val="auto"/>
              </w:rPr>
              <w:t xml:space="preserve"> pomeniti samodejne uporabe pospešenega postopka obravnave ali postopka na meji.</w:t>
            </w:r>
          </w:p>
        </w:tc>
        <w:tc>
          <w:tcPr>
            <w:tcW w:w="4876" w:type="dxa"/>
          </w:tcPr>
          <w:p w:rsidR="00E40558" w:rsidRPr="00E40558" w:rsidRDefault="00E40558" w:rsidP="00357F8A">
            <w:pPr>
              <w:pStyle w:val="Normal6"/>
              <w:rPr>
                <w:color w:val="auto"/>
              </w:rPr>
            </w:pPr>
            <w:r w:rsidRPr="00E40558">
              <w:rPr>
                <w:color w:val="auto"/>
              </w:rPr>
              <w:t>(42)</w:t>
            </w:r>
            <w:r w:rsidRPr="00E40558">
              <w:rPr>
                <w:color w:val="auto"/>
              </w:rPr>
              <w:tab/>
              <w:t xml:space="preserve">Če lahko prosilec </w:t>
            </w:r>
            <w:r w:rsidRPr="00E40558">
              <w:rPr>
                <w:b/>
                <w:i/>
                <w:color w:val="auto"/>
              </w:rPr>
              <w:t>poda zadovoljivo razlago</w:t>
            </w:r>
            <w:r w:rsidRPr="00E40558">
              <w:rPr>
                <w:color w:val="auto"/>
              </w:rPr>
              <w:t xml:space="preserve">, odsotnost dokumentov pri vstopu ali uporaba ponarejenih dokumentov </w:t>
            </w:r>
            <w:r w:rsidRPr="00E40558">
              <w:rPr>
                <w:b/>
                <w:i/>
                <w:color w:val="auto"/>
              </w:rPr>
              <w:t>sama</w:t>
            </w:r>
            <w:r w:rsidRPr="00E40558">
              <w:rPr>
                <w:color w:val="auto"/>
              </w:rPr>
              <w:t xml:space="preserve"> po sebi ne bi </w:t>
            </w:r>
            <w:r w:rsidRPr="00E40558">
              <w:rPr>
                <w:b/>
                <w:i/>
                <w:color w:val="auto"/>
              </w:rPr>
              <w:t>smela</w:t>
            </w:r>
            <w:r w:rsidRPr="00E40558">
              <w:rPr>
                <w:color w:val="auto"/>
              </w:rPr>
              <w:t xml:space="preserve"> pomeniti samodejne uporabe pospešenega postopka obravnave ali postopka na meji.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(42)</w:t>
            </w:r>
            <w:r w:rsidRPr="00E40558">
              <w:rPr>
                <w:color w:val="auto"/>
              </w:rPr>
              <w:tab/>
            </w:r>
            <w:r w:rsidRPr="00E40558">
              <w:rPr>
                <w:b/>
                <w:i/>
                <w:color w:val="auto"/>
              </w:rPr>
              <w:t>Če lahko prosilec navede tehtne razloge, odsotnost</w:t>
            </w:r>
            <w:r w:rsidRPr="00E40558">
              <w:rPr>
                <w:color w:val="auto"/>
              </w:rPr>
              <w:t xml:space="preserve"> dokumentov pri vstopu ali uporaba ponarejenih dokumentov </w:t>
            </w:r>
            <w:r w:rsidRPr="00E40558">
              <w:rPr>
                <w:b/>
                <w:i/>
                <w:color w:val="auto"/>
              </w:rPr>
              <w:t>sami</w:t>
            </w:r>
            <w:r w:rsidRPr="00E40558">
              <w:rPr>
                <w:color w:val="auto"/>
              </w:rPr>
              <w:t xml:space="preserve"> po sebi ne bi </w:t>
            </w:r>
            <w:r w:rsidRPr="00E40558">
              <w:rPr>
                <w:b/>
                <w:i/>
                <w:color w:val="auto"/>
              </w:rPr>
              <w:t>smeli</w:t>
            </w:r>
            <w:r w:rsidRPr="00E40558">
              <w:rPr>
                <w:color w:val="auto"/>
              </w:rPr>
              <w:t xml:space="preserve"> pomeniti samodejne uporabe pospešenega postopka obravnave ali postopka na meji.</w:t>
            </w:r>
          </w:p>
        </w:tc>
        <w:tc>
          <w:tcPr>
            <w:tcW w:w="4876" w:type="dxa"/>
          </w:tcPr>
          <w:p w:rsidR="00E40558" w:rsidRPr="00E40558" w:rsidRDefault="00E40558" w:rsidP="00357F8A">
            <w:pPr>
              <w:pStyle w:val="Normal6"/>
              <w:rPr>
                <w:color w:val="auto"/>
              </w:rPr>
            </w:pPr>
            <w:r w:rsidRPr="00E40558">
              <w:rPr>
                <w:color w:val="auto"/>
              </w:rPr>
              <w:t>(42)</w:t>
            </w:r>
            <w:r w:rsidRPr="00E40558">
              <w:rPr>
                <w:color w:val="auto"/>
              </w:rPr>
              <w:tab/>
            </w:r>
            <w:r w:rsidRPr="00E40558">
              <w:rPr>
                <w:b/>
                <w:i/>
                <w:color w:val="auto"/>
              </w:rPr>
              <w:t>Odsotnost</w:t>
            </w:r>
            <w:r w:rsidRPr="00E40558">
              <w:rPr>
                <w:color w:val="auto"/>
              </w:rPr>
              <w:t xml:space="preserve"> dokumentov pri vstopu ali uporaba ponarejenih dokumentov </w:t>
            </w:r>
            <w:r w:rsidRPr="00E40558">
              <w:rPr>
                <w:b/>
                <w:i/>
                <w:color w:val="auto"/>
              </w:rPr>
              <w:t>sama</w:t>
            </w:r>
            <w:r w:rsidRPr="00E40558">
              <w:rPr>
                <w:color w:val="auto"/>
              </w:rPr>
              <w:t xml:space="preserve"> po sebi ne bi </w:t>
            </w:r>
            <w:r w:rsidRPr="00E40558">
              <w:rPr>
                <w:b/>
                <w:i/>
                <w:color w:val="auto"/>
              </w:rPr>
              <w:t>smela</w:t>
            </w:r>
            <w:r w:rsidRPr="00E40558">
              <w:rPr>
                <w:color w:val="auto"/>
              </w:rPr>
              <w:t xml:space="preserve"> pomeniti samodejne uporabe pospešenega postopka obravnave ali postopka na meji.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(42)</w:t>
            </w:r>
            <w:r w:rsidRPr="00E40558">
              <w:rPr>
                <w:color w:val="auto"/>
              </w:rPr>
              <w:tab/>
            </w:r>
            <w:r w:rsidRPr="00E40558">
              <w:rPr>
                <w:b/>
                <w:i/>
                <w:color w:val="auto"/>
              </w:rPr>
              <w:t>Če lahko prosilec navede tehtne razloge, odsotnost</w:t>
            </w:r>
            <w:r w:rsidRPr="00E40558">
              <w:rPr>
                <w:color w:val="auto"/>
              </w:rPr>
              <w:t xml:space="preserve"> dokumentov pri vstopu</w:t>
            </w:r>
            <w:r w:rsidRPr="00E40558">
              <w:rPr>
                <w:b/>
                <w:i/>
                <w:color w:val="auto"/>
              </w:rPr>
              <w:t xml:space="preserve"> ali</w:t>
            </w:r>
            <w:r w:rsidRPr="00E40558">
              <w:rPr>
                <w:color w:val="auto"/>
              </w:rPr>
              <w:t xml:space="preserve"> uporaba ponarejenih dokumentov </w:t>
            </w:r>
            <w:r w:rsidRPr="00E40558">
              <w:rPr>
                <w:b/>
                <w:i/>
                <w:color w:val="auto"/>
              </w:rPr>
              <w:t>sami</w:t>
            </w:r>
            <w:r w:rsidRPr="00E40558">
              <w:rPr>
                <w:color w:val="auto"/>
              </w:rPr>
              <w:t xml:space="preserve"> po sebi ne bi </w:t>
            </w:r>
            <w:r w:rsidRPr="00E40558">
              <w:rPr>
                <w:b/>
                <w:i/>
                <w:color w:val="auto"/>
              </w:rPr>
              <w:t>smeli</w:t>
            </w:r>
            <w:r w:rsidRPr="00E40558">
              <w:rPr>
                <w:color w:val="auto"/>
              </w:rPr>
              <w:t xml:space="preserve"> pomeniti</w:t>
            </w:r>
            <w:r w:rsidRPr="00E40558">
              <w:rPr>
                <w:b/>
                <w:i/>
                <w:color w:val="auto"/>
              </w:rPr>
              <w:t xml:space="preserve"> samodejne uporabe pospešenega postopka obravnave ali postopka na meji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(42)</w:t>
            </w:r>
            <w:r w:rsidRPr="00E40558">
              <w:rPr>
                <w:color w:val="auto"/>
              </w:rPr>
              <w:tab/>
            </w:r>
            <w:r w:rsidRPr="00E40558">
              <w:rPr>
                <w:b/>
                <w:i/>
                <w:color w:val="auto"/>
              </w:rPr>
              <w:t>Odsotnost</w:t>
            </w:r>
            <w:r w:rsidRPr="00E40558">
              <w:rPr>
                <w:color w:val="auto"/>
              </w:rPr>
              <w:t xml:space="preserve"> dokumentov pri vstopu</w:t>
            </w:r>
            <w:r w:rsidRPr="00E40558">
              <w:rPr>
                <w:b/>
                <w:i/>
                <w:color w:val="auto"/>
              </w:rPr>
              <w:t>,</w:t>
            </w:r>
            <w:r w:rsidRPr="00E40558">
              <w:rPr>
                <w:color w:val="auto"/>
              </w:rPr>
              <w:t xml:space="preserve"> uporaba ponarejenih dokumentov </w:t>
            </w:r>
            <w:r w:rsidRPr="00E40558">
              <w:rPr>
                <w:b/>
                <w:i/>
                <w:color w:val="auto"/>
              </w:rPr>
              <w:t>ali odklonitev zdravniškega pregleda sama</w:t>
            </w:r>
            <w:r w:rsidRPr="00E40558">
              <w:rPr>
                <w:color w:val="auto"/>
              </w:rPr>
              <w:t xml:space="preserve"> po sebi ne bi </w:t>
            </w:r>
            <w:r w:rsidRPr="00E40558">
              <w:rPr>
                <w:b/>
                <w:i/>
                <w:color w:val="auto"/>
              </w:rPr>
              <w:t>smela</w:t>
            </w:r>
            <w:r w:rsidRPr="00E40558">
              <w:rPr>
                <w:color w:val="auto"/>
              </w:rPr>
              <w:t xml:space="preserve"> pomeniti</w:t>
            </w:r>
            <w:r w:rsidRPr="00E40558">
              <w:rPr>
                <w:b/>
                <w:i/>
                <w:color w:val="auto"/>
              </w:rPr>
              <w:t xml:space="preserve"> negativne odločbe o prošnji za mednarodno zaščito</w:t>
            </w:r>
            <w:r w:rsidRPr="00E40558">
              <w:rPr>
                <w:color w:val="auto"/>
              </w:rPr>
              <w:t>.</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Cecilia Wikström, Sophia in 't Veld, Angelika Mlinar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(43)</w:t>
            </w:r>
            <w:r w:rsidRPr="00E40558">
              <w:rPr>
                <w:color w:val="auto"/>
              </w:rPr>
              <w:tab/>
            </w:r>
            <w:r w:rsidRPr="00E40558">
              <w:rPr>
                <w:b/>
                <w:i/>
                <w:color w:val="auto"/>
              </w:rPr>
              <w:t>Če prosilec izrecno umakne svojo prošnjo po lastni presoji ali ne izpolni obveznosti, ki izhajajo iz te uredbe, Uredbe (EU) XXX/XXX (dublinska uredba) ali Direktive XXX/XXX/EU (direktiva o pogojih za sprejem), in s tem implicitno umakne svojo prošnjo, prošnje ni treba nadalje obravnavati, temveč jo zavreči, saj se šteje, da je prosilec prošnjo umaknil ali od nje odstopil, vsako prošnjo istega prosilca po tej odločitvi v državah članicah pa bi bilo treba šteti za naknadno prošnjo. Vendar implicitni umik ne bi smel biti samodejen, temveč bi prosilec moral imeti možnost, da poroča organu za presojo in dokaže, da je bilo nespoštovanje navedenih obveznosti posledica okoliščin, na katere ni mogel vplivati.</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Uporabo pojma implicitnega umika je treba bistveno omejiti, da ne bi ogrozili pravne varnosti in povzročili veliko število dragih pritožb.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(43)</w:t>
            </w:r>
            <w:r w:rsidRPr="00E40558">
              <w:rPr>
                <w:color w:val="auto"/>
              </w:rPr>
              <w:tab/>
              <w:t>Če prosilec izrecno umakne svojo prošnjo po lastni presoji</w:t>
            </w:r>
            <w:r w:rsidRPr="00E40558">
              <w:rPr>
                <w:b/>
                <w:i/>
                <w:color w:val="auto"/>
              </w:rPr>
              <w:t xml:space="preserve"> ali ne izpolni obveznosti, ki izhajajo iz te uredbe, Uredbe (EU) XXX/XXX (dublinska uredba) ali Direktive XXX/XXX/EU (direktiva o pogojih za sprejem), in s tem implicitno umakne svojo prošnjo</w:t>
            </w:r>
            <w:r w:rsidRPr="00E40558">
              <w:rPr>
                <w:color w:val="auto"/>
              </w:rPr>
              <w:t>, prošnje ni treba nadalje obravnavati, temveč jo zavreči, saj se šteje, da je prosilec prošnjo umaknil</w:t>
            </w:r>
            <w:r w:rsidRPr="00E40558">
              <w:rPr>
                <w:b/>
                <w:i/>
                <w:color w:val="auto"/>
              </w:rPr>
              <w:t xml:space="preserve"> ali od nje odstopil, vsako prošnjo istega prosilca po tej odločitvi v državah članicah pa bi bilo treba šteti za naknadno prošnjo. Vendar implicitni umik ne bi smel biti samodejen, temveč bi prosilec moral imeti možnost, da poroča organu za presojo in dokaže, da je bilo nespoštovanje navedenih obveznosti posledica okoliščin, na katere ni mogel vplivati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(43)</w:t>
            </w:r>
            <w:r w:rsidRPr="00E40558">
              <w:rPr>
                <w:color w:val="auto"/>
              </w:rPr>
              <w:tab/>
              <w:t>Če prosilec izrecno umakne svojo prošnjo po lastni presoji, prošnje ni treba nadalje obravnavati, temveč jo zavreči, saj se šteje, da je prosilec prošnjo umaknil.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(43)</w:t>
            </w:r>
            <w:r w:rsidRPr="00E40558">
              <w:rPr>
                <w:color w:val="auto"/>
              </w:rPr>
              <w:tab/>
              <w:t>Če prosilec izrecno umakne svojo prošnjo po lastni presoji</w:t>
            </w:r>
            <w:r w:rsidRPr="00E40558">
              <w:rPr>
                <w:b/>
                <w:i/>
                <w:color w:val="auto"/>
              </w:rPr>
              <w:t xml:space="preserve"> ali ne izpolni obveznosti, ki izhajajo iz te uredbe, Uredbe (EU) XXX/XXX (dublinska uredba) ali Direktive XXX/XXX/EU (direktiva o pogojih za sprejem), in s tem implicitno umakne svojo prošnjo</w:t>
            </w:r>
            <w:r w:rsidRPr="00E40558">
              <w:rPr>
                <w:color w:val="auto"/>
              </w:rPr>
              <w:t>, prošnje ni treba nadalje obravnavati, temveč jo zavreči, saj se šteje, da je prosilec prošnjo umaknil</w:t>
            </w:r>
            <w:r w:rsidRPr="00E40558">
              <w:rPr>
                <w:b/>
                <w:i/>
                <w:color w:val="auto"/>
              </w:rPr>
              <w:t xml:space="preserve"> ali od nje odstopil, vsako prošnjo istega prosilca po tej odločitvi v državah članicah pa bi bilo treba šteti za naknadno prošnjo. Vendar implicitni umik ne bi smel biti samodejen, temveč bi prosilec moral imeti možnost, da poroča organu za presojo in dokaže, da je bilo nespoštovanje navedenih obveznosti posledica okoliščin, na katere ni mogel vplivati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(43)</w:t>
            </w:r>
            <w:r w:rsidRPr="00E40558">
              <w:rPr>
                <w:color w:val="auto"/>
              </w:rPr>
              <w:tab/>
              <w:t>Če prosilec izrecno umakne svojo prošnjo po lastni presoji, prošnje ni treba nadalje obravnavati, temveč jo zavreči, saj se šteje, da je prosilec prošnjo umaknil.</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(43)</w:t>
            </w:r>
            <w:r w:rsidRPr="00E40558">
              <w:rPr>
                <w:color w:val="auto"/>
              </w:rPr>
              <w:tab/>
              <w:t xml:space="preserve">Če prosilec izrecno umakne svojo prošnjo po lastni presoji ali </w:t>
            </w:r>
            <w:r w:rsidRPr="00E40558">
              <w:rPr>
                <w:b/>
                <w:i/>
                <w:color w:val="auto"/>
              </w:rPr>
              <w:t xml:space="preserve">ne izpolni obveznosti, ki izhajajo iz te uredbe, Uredbe (EU) XXX/XXX (dublinska uredba) ali Direktive XXX/XXX/EU (direktiva o pogojih za sprejem), in s tem </w:t>
            </w:r>
            <w:r w:rsidRPr="00E40558">
              <w:rPr>
                <w:color w:val="auto"/>
              </w:rPr>
              <w:t xml:space="preserve">implicitno umakne svojo prošnjo, prošnje ni treba nadalje obravnavati, temveč jo zavreči, saj se šteje, da je prosilec prošnjo umaknil ali </w:t>
            </w:r>
            <w:r w:rsidRPr="00E40558">
              <w:rPr>
                <w:b/>
                <w:i/>
                <w:color w:val="auto"/>
              </w:rPr>
              <w:t>od nje odstopil</w:t>
            </w:r>
            <w:r w:rsidRPr="00E40558">
              <w:rPr>
                <w:color w:val="auto"/>
              </w:rPr>
              <w:t xml:space="preserve">, vsako prošnjo istega prosilca po tej odločitvi v državah članicah pa bi bilo treba šteti za naknadno prošnjo. </w:t>
            </w:r>
            <w:r w:rsidRPr="00E40558">
              <w:rPr>
                <w:b/>
                <w:i/>
                <w:color w:val="auto"/>
              </w:rPr>
              <w:t>Vendar implicitni umik ne</w:t>
            </w:r>
            <w:r w:rsidRPr="00E40558">
              <w:rPr>
                <w:color w:val="auto"/>
              </w:rPr>
              <w:t xml:space="preserve"> bi</w:t>
            </w:r>
            <w:r w:rsidRPr="00E40558">
              <w:rPr>
                <w:b/>
                <w:i/>
                <w:color w:val="auto"/>
              </w:rPr>
              <w:t xml:space="preserve"> smel biti samodejen, temveč bi prosilec</w:t>
            </w:r>
            <w:r w:rsidRPr="00E40558">
              <w:rPr>
                <w:color w:val="auto"/>
              </w:rPr>
              <w:t xml:space="preserve"> moral imeti možnost, da poroča organu za presojo in dokaže, da je </w:t>
            </w:r>
            <w:r w:rsidRPr="00E40558">
              <w:rPr>
                <w:b/>
                <w:i/>
                <w:color w:val="auto"/>
              </w:rPr>
              <w:t>bilo nespoštovanje navedenih obveznosti</w:t>
            </w:r>
            <w:r w:rsidRPr="00E40558">
              <w:rPr>
                <w:color w:val="auto"/>
              </w:rPr>
              <w:t xml:space="preserve"> posledica okoliščin, na katere ni mogel vplivati.</w:t>
            </w:r>
          </w:p>
        </w:tc>
        <w:tc>
          <w:tcPr>
            <w:tcW w:w="4876" w:type="dxa"/>
          </w:tcPr>
          <w:p w:rsidR="00E40558" w:rsidRPr="00E40558" w:rsidRDefault="00E40558" w:rsidP="00357F8A">
            <w:pPr>
              <w:pStyle w:val="Normal6"/>
              <w:rPr>
                <w:color w:val="auto"/>
              </w:rPr>
            </w:pPr>
            <w:r w:rsidRPr="00E40558">
              <w:rPr>
                <w:color w:val="auto"/>
              </w:rPr>
              <w:t>(43)</w:t>
            </w:r>
            <w:r w:rsidRPr="00E40558">
              <w:rPr>
                <w:color w:val="auto"/>
              </w:rPr>
              <w:tab/>
              <w:t xml:space="preserve">Če prosilec izrecno umakne svojo prošnjo po lastni presoji ali implicitno umakne svojo prošnjo, prošnje ni treba nadalje obravnavati, temveč jo zavreči, saj se šteje, da je prosilec prošnjo </w:t>
            </w:r>
            <w:r w:rsidRPr="00E40558">
              <w:rPr>
                <w:b/>
                <w:i/>
                <w:color w:val="auto"/>
              </w:rPr>
              <w:t xml:space="preserve">izrecno </w:t>
            </w:r>
            <w:r w:rsidRPr="00E40558">
              <w:rPr>
                <w:color w:val="auto"/>
              </w:rPr>
              <w:t xml:space="preserve">umaknil ali </w:t>
            </w:r>
            <w:r w:rsidRPr="00E40558">
              <w:rPr>
                <w:b/>
                <w:i/>
                <w:color w:val="auto"/>
              </w:rPr>
              <w:t>implicitno umaknil</w:t>
            </w:r>
            <w:r w:rsidRPr="00E40558">
              <w:rPr>
                <w:color w:val="auto"/>
              </w:rPr>
              <w:t xml:space="preserve">, vsako prošnjo istega prosilca po tej odločitvi v državah članicah pa bi bilo treba šteti za naknadno prošnjo. </w:t>
            </w:r>
            <w:r w:rsidRPr="00E40558">
              <w:rPr>
                <w:b/>
                <w:i/>
                <w:color w:val="auto"/>
              </w:rPr>
              <w:t>Prosilec pa</w:t>
            </w:r>
            <w:r w:rsidRPr="00E40558">
              <w:rPr>
                <w:color w:val="auto"/>
              </w:rPr>
              <w:t xml:space="preserve"> bi moral imeti možnost, da poroča organu za presojo in dokaže, da je </w:t>
            </w:r>
            <w:r w:rsidRPr="00E40558">
              <w:rPr>
                <w:b/>
                <w:i/>
                <w:color w:val="auto"/>
              </w:rPr>
              <w:t>bil implicitni umik</w:t>
            </w:r>
            <w:r w:rsidRPr="00E40558">
              <w:rPr>
                <w:color w:val="auto"/>
              </w:rPr>
              <w:t xml:space="preserve"> posledica okoliščin, na katere ni mogel vplivati.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Sprememba se predlaga zaradi uskladitve z naknadnimi predlogi sprememb.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349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(43)</w:t>
            </w:r>
            <w:r w:rsidRPr="00E40558">
              <w:rPr>
                <w:color w:val="auto"/>
              </w:rPr>
              <w:tab/>
              <w:t xml:space="preserve">Če prosilec izrecno umakne svojo prošnjo po lastni presoji ali ne izpolni obveznosti, ki izhajajo iz te uredbe, Uredbe (EU) XXX/XXX (dublinska uredba) ali Direktive XXX/XXX/EU (direktiva o pogojih za sprejem), </w:t>
            </w:r>
            <w:r w:rsidRPr="00E40558">
              <w:rPr>
                <w:b/>
                <w:i/>
                <w:color w:val="auto"/>
              </w:rPr>
              <w:t>in s tem</w:t>
            </w:r>
            <w:r w:rsidRPr="00E40558">
              <w:rPr>
                <w:color w:val="auto"/>
              </w:rPr>
              <w:t xml:space="preserve"> implicitno </w:t>
            </w:r>
            <w:r w:rsidRPr="00E40558">
              <w:rPr>
                <w:b/>
                <w:i/>
                <w:color w:val="auto"/>
              </w:rPr>
              <w:t>umakne svojo prošnjo, prošnje</w:t>
            </w:r>
            <w:r w:rsidRPr="00E40558">
              <w:rPr>
                <w:color w:val="auto"/>
              </w:rPr>
              <w:t xml:space="preserve"> ni treba nadalje obravnavati, temveč jo zavreči, saj se šteje, da je prosilec prošnjo umaknil ali od nje odstopil, vsako prošnjo istega prosilca po tej odločitvi v državah članicah pa bi bilo treba šteti za naknadno prošnjo. Vendar implicitni umik ne bi smel biti samodejen, temveč bi prosilec moral imeti možnost, da poroča organu za presojo in dokaže, da je bilo nespoštovanje navedenih obveznosti posledica okoliščin, na katere ni mogel vplivati.</w:t>
            </w:r>
          </w:p>
        </w:tc>
        <w:tc>
          <w:tcPr>
            <w:tcW w:w="4876" w:type="dxa"/>
          </w:tcPr>
          <w:p w:rsidR="00E40558" w:rsidRPr="00E40558" w:rsidRDefault="00E40558" w:rsidP="00357F8A">
            <w:pPr>
              <w:pStyle w:val="Normal6"/>
              <w:rPr>
                <w:color w:val="auto"/>
              </w:rPr>
            </w:pPr>
            <w:r w:rsidRPr="00E40558">
              <w:rPr>
                <w:color w:val="auto"/>
              </w:rPr>
              <w:t>(43)</w:t>
            </w:r>
            <w:r w:rsidRPr="00E40558">
              <w:rPr>
                <w:color w:val="auto"/>
              </w:rPr>
              <w:tab/>
              <w:t xml:space="preserve">Če prosilec izrecno umakne svojo prošnjo po lastni presoji ali ne izpolni obveznosti, ki izhajajo iz te uredbe, Uredbe (EU) XXX/XXX (dublinska uredba) ali Direktive XXX/XXX/EU (direktiva o pogojih za sprejem), </w:t>
            </w:r>
            <w:r w:rsidRPr="00E40558">
              <w:rPr>
                <w:b/>
                <w:i/>
                <w:color w:val="auto"/>
              </w:rPr>
              <w:t>se bo njegova prošnja obravnavala kot</w:t>
            </w:r>
            <w:r w:rsidRPr="00E40558">
              <w:rPr>
                <w:color w:val="auto"/>
              </w:rPr>
              <w:t xml:space="preserve"> implicitno </w:t>
            </w:r>
            <w:r w:rsidRPr="00E40558">
              <w:rPr>
                <w:b/>
                <w:i/>
                <w:color w:val="auto"/>
              </w:rPr>
              <w:t>umaknjena in je</w:t>
            </w:r>
            <w:r w:rsidRPr="00E40558">
              <w:rPr>
                <w:color w:val="auto"/>
              </w:rPr>
              <w:t xml:space="preserve"> ni treba nadalje obravnavati, temveč jo</w:t>
            </w:r>
            <w:r w:rsidRPr="00E40558">
              <w:rPr>
                <w:b/>
                <w:i/>
                <w:color w:val="auto"/>
              </w:rPr>
              <w:t xml:space="preserve"> je treba</w:t>
            </w:r>
            <w:r w:rsidRPr="00E40558">
              <w:rPr>
                <w:color w:val="auto"/>
              </w:rPr>
              <w:t xml:space="preserve"> zavreči, saj se šteje, da je prosilec prošnjo umaknil ali od nje odstopil, vsako prošnjo istega prosilca po tej odločitvi v državah članicah pa bi bilo treba šteti za naknadno prošnjo. Vendar implicitni umik ne bi smel biti samodejen, temveč bi prosilec moral imeti možnost, da poroča organu za presojo in dokaže, da je bilo</w:t>
            </w:r>
            <w:r w:rsidRPr="00E40558">
              <w:rPr>
                <w:b/>
                <w:i/>
                <w:color w:val="auto"/>
              </w:rPr>
              <w:t xml:space="preserve"> večkratno</w:t>
            </w:r>
            <w:r w:rsidRPr="00E40558">
              <w:rPr>
                <w:color w:val="auto"/>
              </w:rPr>
              <w:t xml:space="preserve"> nespoštovanje navedenih obveznosti posledica okoliščin, na katere ni mogel vplivati.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(44)</w:t>
            </w:r>
            <w:r w:rsidRPr="00E40558">
              <w:rPr>
                <w:color w:val="auto"/>
              </w:rPr>
              <w:tab/>
            </w:r>
            <w:r w:rsidRPr="00E40558">
              <w:rPr>
                <w:b/>
                <w:i/>
                <w:color w:val="auto"/>
              </w:rPr>
              <w:t>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 V primeru naknadnih prošenj se lahko sprejmejo izjeme od posameznikove pravice, da ostane na ozemlju države članice, potem ko je bila naknadna prošnja zavržena kot nedopustna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(44)</w:t>
            </w:r>
            <w:r w:rsidRPr="00E40558">
              <w:rPr>
                <w:color w:val="auto"/>
              </w:rPr>
              <w:tab/>
              <w:t xml:space="preserve">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 </w:t>
            </w:r>
            <w:r w:rsidRPr="00E40558">
              <w:rPr>
                <w:b/>
                <w:i/>
                <w:color w:val="auto"/>
              </w:rPr>
              <w:t>V primeru naknadnih prošenj se lahko sprejmejo izjeme od posameznikove pravice, da ostane na ozemlju države članice, potem ko je bila naknadna prošnja zavržena kot nedopustna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p>
        </w:tc>
        <w:tc>
          <w:tcPr>
            <w:tcW w:w="4876" w:type="dxa"/>
          </w:tcPr>
          <w:p w:rsidR="00E40558" w:rsidRPr="00E40558" w:rsidRDefault="00E40558" w:rsidP="00357F8A">
            <w:pPr>
              <w:pStyle w:val="Normal6"/>
              <w:rPr>
                <w:color w:val="auto"/>
              </w:rPr>
            </w:pPr>
            <w:r w:rsidRPr="00E40558">
              <w:rPr>
                <w:color w:val="auto"/>
              </w:rPr>
              <w:t>(44)</w:t>
            </w:r>
            <w:r w:rsidRPr="00E40558">
              <w:rPr>
                <w:color w:val="auto"/>
              </w:rPr>
              <w:tab/>
              <w:t>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Jeroen Lenaers</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(44)</w:t>
            </w:r>
            <w:r w:rsidRPr="00E40558">
              <w:rPr>
                <w:color w:val="auto"/>
              </w:rPr>
              <w:tab/>
              <w:t xml:space="preserve">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w:t>
            </w:r>
            <w:r w:rsidRPr="00E40558">
              <w:rPr>
                <w:b/>
                <w:i/>
                <w:color w:val="auto"/>
              </w:rPr>
              <w:t>je</w:t>
            </w:r>
            <w:r w:rsidRPr="00E40558">
              <w:rPr>
                <w:color w:val="auto"/>
              </w:rPr>
              <w:t xml:space="preserve"> prošnja </w:t>
            </w:r>
            <w:r w:rsidRPr="00E40558">
              <w:rPr>
                <w:b/>
                <w:i/>
                <w:color w:val="auto"/>
              </w:rPr>
              <w:t>tako jasno neutemeljena</w:t>
            </w:r>
            <w:r w:rsidRPr="00E40558">
              <w:rPr>
                <w:color w:val="auto"/>
              </w:rPr>
              <w:t xml:space="preserve"> ali </w:t>
            </w:r>
            <w:r w:rsidRPr="00E40558">
              <w:rPr>
                <w:b/>
                <w:i/>
                <w:color w:val="auto"/>
              </w:rPr>
              <w:t>ima namen zlorabe</w:t>
            </w:r>
            <w:r w:rsidRPr="00E40558">
              <w:rPr>
                <w:color w:val="auto"/>
              </w:rPr>
              <w:t>, da v skladu z načelom pravnomočnosti nima</w:t>
            </w:r>
            <w:r w:rsidRPr="00E40558">
              <w:rPr>
                <w:b/>
                <w:i/>
                <w:color w:val="auto"/>
              </w:rPr>
              <w:t xml:space="preserve"> dejanskih</w:t>
            </w:r>
            <w:r w:rsidRPr="00E40558">
              <w:rPr>
                <w:color w:val="auto"/>
              </w:rPr>
              <w:t xml:space="preserve"> možnosti za uspeh. Predhodno obravnavo je treba izvesti na podlagi pisnih navedb in osebnega razgovora, vendar se osebni razgovor lahko opusti v primerih, kadar je iz pisnih navedb jasno, da prošnja ne vsebuje novih relevantnih elementov ali ugotovitev oziroma da očitno </w:t>
            </w:r>
            <w:r w:rsidRPr="00E40558">
              <w:rPr>
                <w:b/>
                <w:i/>
                <w:color w:val="auto"/>
              </w:rPr>
              <w:t>ni utemeljena in nima dejanskih</w:t>
            </w:r>
            <w:r w:rsidRPr="00E40558">
              <w:rPr>
                <w:color w:val="auto"/>
              </w:rPr>
              <w:t xml:space="preserve"> možnosti za uspeh. V primeru naknadnih prošenj se lahko sprejmejo izjeme od posameznikove pravice, da ostane na ozemlju države članice, potem ko je bila naknadna prošnja zavržena kot nedopustna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p>
        </w:tc>
        <w:tc>
          <w:tcPr>
            <w:tcW w:w="4876" w:type="dxa"/>
          </w:tcPr>
          <w:p w:rsidR="00E40558" w:rsidRPr="00E40558" w:rsidRDefault="00E40558" w:rsidP="00357F8A">
            <w:pPr>
              <w:pStyle w:val="Normal6"/>
              <w:rPr>
                <w:color w:val="auto"/>
              </w:rPr>
            </w:pPr>
            <w:r w:rsidRPr="00E40558">
              <w:rPr>
                <w:color w:val="auto"/>
              </w:rPr>
              <w:t>(44)</w:t>
            </w:r>
            <w:r w:rsidRPr="00E40558">
              <w:rPr>
                <w:color w:val="auto"/>
              </w:rPr>
              <w:tab/>
              <w:t xml:space="preserve">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w:t>
            </w:r>
            <w:r w:rsidRPr="00E40558">
              <w:rPr>
                <w:b/>
                <w:i/>
                <w:color w:val="auto"/>
              </w:rPr>
              <w:t>ima</w:t>
            </w:r>
            <w:r w:rsidRPr="00E40558">
              <w:rPr>
                <w:color w:val="auto"/>
              </w:rPr>
              <w:t xml:space="preserve"> prošnja </w:t>
            </w:r>
            <w:r w:rsidRPr="00E40558">
              <w:rPr>
                <w:b/>
                <w:i/>
                <w:color w:val="auto"/>
              </w:rPr>
              <w:t>namen zlorabe</w:t>
            </w:r>
            <w:r w:rsidRPr="00E40558">
              <w:rPr>
                <w:color w:val="auto"/>
              </w:rPr>
              <w:t xml:space="preserve"> ali </w:t>
            </w:r>
            <w:r w:rsidRPr="00E40558">
              <w:rPr>
                <w:b/>
                <w:i/>
                <w:color w:val="auto"/>
              </w:rPr>
              <w:t>ne vsebuje bistvenih elementov</w:t>
            </w:r>
            <w:r w:rsidRPr="00E40558">
              <w:rPr>
                <w:color w:val="auto"/>
              </w:rPr>
              <w:t>,</w:t>
            </w:r>
            <w:r w:rsidRPr="00E40558">
              <w:rPr>
                <w:b/>
                <w:i/>
                <w:color w:val="auto"/>
              </w:rPr>
              <w:t xml:space="preserve"> tako</w:t>
            </w:r>
            <w:r w:rsidRPr="00E40558">
              <w:rPr>
                <w:color w:val="auto"/>
              </w:rPr>
              <w:t xml:space="preserve"> da v skladu z načelom pravnomočnosti nima možnosti za uspeh. Predhodno obravnavo je treba izvesti na podlagi pisnih navedb in osebnega razgovora, vendar se osebni razgovor lahko opusti v primerih, kadar je iz pisnih navedb jasno, da prošnja ne vsebuje novih relevantnih elementov ali ugotovitev oziroma da očitno </w:t>
            </w:r>
            <w:r w:rsidRPr="00E40558">
              <w:rPr>
                <w:b/>
                <w:i/>
                <w:color w:val="auto"/>
              </w:rPr>
              <w:t>ne vsebuje bistvenih elementov in</w:t>
            </w:r>
            <w:r w:rsidRPr="00E40558">
              <w:rPr>
                <w:color w:val="auto"/>
              </w:rPr>
              <w:t xml:space="preserve"> možnosti za uspeh</w:t>
            </w:r>
            <w:r w:rsidRPr="00E40558">
              <w:rPr>
                <w:b/>
                <w:i/>
                <w:color w:val="auto"/>
              </w:rPr>
              <w:t>, ali če prosilec naknadno prošnjo vloži tik pred odstranitvijo ali letom in če obstajajo znaki, da je namen naknadne prošnje zgolj upočasnitev ali onemogočanje izvršitve odločbe o odstranitvi</w:t>
            </w:r>
            <w:r w:rsidRPr="00E40558">
              <w:rPr>
                <w:color w:val="auto"/>
              </w:rPr>
              <w:t>. V primeru naknadnih prošenj se lahko sprejmejo izjeme od posameznikove pravice, da ostane na ozemlju države članice, potem ko je bila naknadna prošnja zavržena kot nedopustna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(44)</w:t>
            </w:r>
            <w:r w:rsidRPr="00E40558">
              <w:rPr>
                <w:color w:val="auto"/>
              </w:rPr>
              <w:tab/>
              <w:t xml:space="preserve">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 V primeru </w:t>
            </w:r>
            <w:r w:rsidRPr="00E40558">
              <w:rPr>
                <w:b/>
                <w:i/>
                <w:color w:val="auto"/>
              </w:rPr>
              <w:t>naknadnih prošenj</w:t>
            </w:r>
            <w:r w:rsidRPr="00E40558">
              <w:rPr>
                <w:color w:val="auto"/>
              </w:rPr>
              <w:t xml:space="preserve"> se lahko sprejmejo izjeme od posameznikove pravice, da ostane na ozemlju države članice, potem ko je bila naknadna prošnja zavržena kot nedopustna</w:t>
            </w:r>
            <w:r w:rsidRPr="00E40558">
              <w:rPr>
                <w:b/>
                <w:i/>
                <w:color w:val="auto"/>
              </w:rPr>
              <w:t xml:space="preserve">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(44)</w:t>
            </w:r>
            <w:r w:rsidRPr="00E40558">
              <w:rPr>
                <w:color w:val="auto"/>
              </w:rPr>
              <w:tab/>
              <w:t xml:space="preserve">Če prosilec </w:t>
            </w:r>
            <w:r w:rsidRPr="00E40558">
              <w:rPr>
                <w:b/>
                <w:i/>
                <w:color w:val="auto"/>
              </w:rPr>
              <w:t xml:space="preserve">še enkrat ali večkrat </w:t>
            </w:r>
            <w:r w:rsidRPr="00E40558">
              <w:rPr>
                <w:color w:val="auto"/>
              </w:rPr>
              <w:t xml:space="preserve">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 V primeru </w:t>
            </w:r>
            <w:r w:rsidRPr="00E40558">
              <w:rPr>
                <w:b/>
                <w:i/>
                <w:color w:val="auto"/>
              </w:rPr>
              <w:t>ponovne ali večkratne vloge naknadne prošnje</w:t>
            </w:r>
            <w:r w:rsidRPr="00E40558">
              <w:rPr>
                <w:color w:val="auto"/>
              </w:rPr>
              <w:t xml:space="preserve"> se lahko sprejmejo izjeme od posameznikove pravice, da ostane na ozemlju države članice, potem ko je bila naknadna prošnja zavržena kot nedopustna.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Maria Grapini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(44)</w:t>
            </w:r>
            <w:r w:rsidRPr="00E40558">
              <w:rPr>
                <w:color w:val="auto"/>
              </w:rPr>
              <w:tab/>
              <w:t>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 V primeru naknadnih prošenj se lahko sprejmejo izjeme od posameznikove pravice, da ostane na ozemlju države članice, potem ko je bila naknadna prošnja zavržena kot nedopustna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p>
        </w:tc>
        <w:tc>
          <w:tcPr>
            <w:tcW w:w="4876" w:type="dxa"/>
          </w:tcPr>
          <w:p w:rsidR="00E40558" w:rsidRPr="00E40558" w:rsidRDefault="00E40558" w:rsidP="00357F8A">
            <w:pPr>
              <w:pStyle w:val="Normal6"/>
              <w:rPr>
                <w:color w:val="auto"/>
              </w:rPr>
            </w:pPr>
            <w:r w:rsidRPr="00E40558">
              <w:rPr>
                <w:color w:val="auto"/>
              </w:rPr>
              <w:t>(44)</w:t>
            </w:r>
            <w:r w:rsidRPr="00E40558">
              <w:rPr>
                <w:color w:val="auto"/>
              </w:rPr>
              <w:tab/>
              <w:t>Če prosilec vloži naknadno prošnjo, ne da bi predložil nove dokaze ali ugotovitve, s katerimi bi se verjetnost izpolnjevanja pogojev za upravičenca do mednarodne zaščite bistveno povečala, ali ki se nanaša na razloge, na podlagi katerih je bila predhodna prošnja zavržena kot nedopustna, se za to naknadno prošnjo ne izvede nov celoten postopek obravnave. </w:t>
            </w:r>
            <w:r w:rsidRPr="00E40558">
              <w:rPr>
                <w:b/>
                <w:i/>
                <w:color w:val="auto"/>
              </w:rPr>
              <w:t>Poleg tega je treba preprečiti ponovne vloge novih prošenj v drugih državah članicah brez navedbe novih elementov ali informacij, da ne bi prihajalo do zlorab postopka. </w:t>
            </w:r>
            <w:r w:rsidRPr="00E40558">
              <w:rPr>
                <w:color w:val="auto"/>
              </w:rPr>
              <w:t>V teh primerih bi bilo treba prošnje po predhodni obravnavi zavreči kot nedopustne ali zavrniti kot očitno neutemeljene, če je prošnja tako jasno neutemeljena ali ima namen zlorabe, da v skladu z načelom pravnomočnosti nima dejanskih možnosti za uspeh. Predhodno obravnavo je treba izvesti na podlagi pisnih navedb in osebnega razgovora, vendar se osebni razgovor lahko opusti v primerih, kadar je iz pisnih navedb jasno, da prošnja ne vsebuje novih relevantnih elementov ali ugotovitev oziroma da očitno ni utemeljena in nima dejanskih možnosti za uspeh. V primeru naknadnih prošenj se lahko sprejmejo izjeme od posameznikove pravice, da ostane na ozemlju države članice, potem ko je bila naknadna prošnja zavržena kot nedopustna ali zavrnjena kot neutemeljena, ali v primeru druge ali nadaljnjih naknadnih prošenj, takoj ko je prošnja podana v kateri koli državi članici po končni odločitvi, s katero je bila predhodna naknadna prošnja zavržena kot nedopustna ali zavrnjena kot neutemeljena ali očitno neutemeljena.</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{RO}</w:t>
      </w:r>
      <w:r w:rsidRPr="00E40558">
        <w:rPr>
          <w:color w:val="auto"/>
        </w:rPr>
        <w:t>ro</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44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(44a)</w:t>
            </w:r>
            <w:r w:rsidRPr="00E40558">
              <w:rPr>
                <w:color w:val="auto"/>
              </w:rPr>
              <w:tab/>
            </w:r>
            <w:r w:rsidRPr="00E40558">
              <w:rPr>
                <w:b/>
                <w:i/>
                <w:color w:val="auto"/>
              </w:rPr>
              <w:t>Ker je pravica do azila v skladu z mednarodno zakonodajo osebna pravica, vključno z Ženevsko konvencijo o statusu beguncev, je treba prošnje za azil obravnavati  individualno neodvisno od države izvora prosilca. Zato se pojem varne izvorne države ne more uporabljati.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(45)</w:t>
            </w:r>
            <w:r w:rsidRPr="00E40558">
              <w:rPr>
                <w:color w:val="auto"/>
              </w:rPr>
              <w:tab/>
            </w:r>
            <w:r w:rsidRPr="00E40558">
              <w:rPr>
                <w:b/>
                <w:i/>
                <w:color w:val="auto"/>
              </w:rPr>
              <w:t>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uredba določa skupna merila za določitev tretjih držav kot varnih izvornih držav in ob upoštevanju potrebe po okrepljeni uporabi koncepta varne izvorne države kot bistvenega orodja za podporo hitri obdelavi prošenj, ki najverjetneje niso utemeljene, ta uredba vzpostavlja skupni evropski seznam varnih izvornih držav.</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(45)</w:t>
            </w:r>
            <w:r w:rsidRPr="00E40558">
              <w:rPr>
                <w:color w:val="auto"/>
              </w:rPr>
              <w:tab/>
            </w:r>
            <w:r w:rsidRPr="00E40558">
              <w:rPr>
                <w:b/>
                <w:i/>
                <w:color w:val="auto"/>
              </w:rPr>
              <w:t>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uredba določa skupna merila za določitev tretjih držav kot varnih izvornih držav in ob upoštevanju potrebe po okrepljeni uporabi koncepta varne izvorne države kot bistvenega orodja za podporo hitri obdelavi prošenj, ki najverjetneje niso utemeljene, ta uredba vzpostavlja skupni evropski seznam varnih izvornih držav.</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(45)</w:t>
            </w:r>
            <w:r w:rsidRPr="00E40558">
              <w:rPr>
                <w:color w:val="auto"/>
              </w:rPr>
              <w:tab/>
              <w:t>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uredba določa skupna merila za določitev tretjih držav kot varnih izvornih držav in ob upoštevanju potrebe po okrepljeni uporabi koncepta varne izvorne države kot bistvenega orodja za podporo hitri obdelavi prošenj, ki najverjetneje niso utemeljene, ta uredba vzpostavlja skupni evropski seznam varnih izvornih držav.</w:t>
            </w:r>
          </w:p>
        </w:tc>
        <w:tc>
          <w:tcPr>
            <w:tcW w:w="4876" w:type="dxa"/>
          </w:tcPr>
          <w:p w:rsidR="00E40558" w:rsidRPr="00E40558" w:rsidRDefault="00E40558" w:rsidP="00357F8A">
            <w:pPr>
              <w:pStyle w:val="Normal6"/>
              <w:rPr>
                <w:color w:val="auto"/>
              </w:rPr>
            </w:pPr>
            <w:r w:rsidRPr="00E40558">
              <w:rPr>
                <w:color w:val="auto"/>
              </w:rPr>
              <w:t>(45)</w:t>
            </w:r>
            <w:r w:rsidRPr="00E40558">
              <w:rPr>
                <w:color w:val="auto"/>
              </w:rPr>
              <w:tab/>
              <w:t xml:space="preserve">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uredba določa skupna merila za določitev tretjih držav kot varnih izvornih držav in ob upoštevanju potrebe po okrepljeni uporabi koncepta varne izvorne države kot bistvenega orodja za podporo hitri obdelavi prošenj, ki najverjetneje niso utemeljene, ta uredba vzpostavlja skupni evropski seznam varnih izvornih držav. </w:t>
            </w:r>
            <w:r w:rsidRPr="00E40558">
              <w:rPr>
                <w:b/>
                <w:i/>
                <w:color w:val="auto"/>
              </w:rPr>
              <w:t>S tem seznamom se bo povečala učinkovitost azilnih sistemov držav članic pri obravnavanju prošenj za mednarodno zaščito, ki najverjetneje niso utemeljene, omogočil pa bo tudi odpravo nekaterih razhajanj med nacionalnimi seznami varnih izvornih držav in držav članic.</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359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 Sylvie Guillaume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(45)</w:t>
            </w:r>
            <w:r w:rsidRPr="00E40558">
              <w:rPr>
                <w:color w:val="auto"/>
              </w:rPr>
              <w:tab/>
              <w:t xml:space="preserve">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uredba določa skupna merila za določitev tretjih držav kot varnih izvornih držav in </w:t>
            </w:r>
            <w:r w:rsidRPr="00E40558">
              <w:rPr>
                <w:b/>
                <w:i/>
                <w:color w:val="auto"/>
              </w:rPr>
              <w:t xml:space="preserve">ob upoštevanju potrebe po okrepljeni uporabi koncepta varne izvorne države kot bistvenega orodja za podporo hitri obdelavi prošenj, ki najverjetneje niso utemeljene, ta uredba </w:t>
            </w:r>
            <w:r w:rsidRPr="00E40558">
              <w:rPr>
                <w:color w:val="auto"/>
              </w:rPr>
              <w:t>vzpostavlja skupni evropski seznam varnih izvornih držav.</w:t>
            </w:r>
          </w:p>
        </w:tc>
        <w:tc>
          <w:tcPr>
            <w:tcW w:w="4876" w:type="dxa"/>
          </w:tcPr>
          <w:p w:rsidR="00E40558" w:rsidRPr="00E40558" w:rsidRDefault="00E40558" w:rsidP="00357F8A">
            <w:pPr>
              <w:pStyle w:val="Normal6"/>
              <w:rPr>
                <w:color w:val="auto"/>
              </w:rPr>
            </w:pPr>
            <w:r w:rsidRPr="00E40558">
              <w:rPr>
                <w:color w:val="auto"/>
              </w:rPr>
              <w:t>(45)</w:t>
            </w:r>
            <w:r w:rsidRPr="00E40558">
              <w:rPr>
                <w:color w:val="auto"/>
              </w:rPr>
              <w:tab/>
              <w:t>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uredba določa skupna merila za določitev tretjih držav kot varnih izvornih držav in vzpostavlja skupni evropski seznam varnih izvornih držav.</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(45)</w:t>
            </w:r>
            <w:r w:rsidRPr="00E40558">
              <w:rPr>
                <w:color w:val="auto"/>
              </w:rPr>
              <w:tab/>
              <w:t xml:space="preserve">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w:t>
            </w:r>
            <w:r w:rsidRPr="00E40558">
              <w:rPr>
                <w:b/>
                <w:i/>
                <w:color w:val="auto"/>
              </w:rPr>
              <w:t>uredba</w:t>
            </w:r>
            <w:r w:rsidRPr="00E40558">
              <w:rPr>
                <w:color w:val="auto"/>
              </w:rPr>
              <w:t xml:space="preserve"> določa skupna merila za določitev tretjih držav kot varnih izvornih držav in ob upoštevanju potrebe po okrepljeni uporabi koncepta varne izvorne države kot bistvenega orodja za podporo hitri obdelavi prošenj, ki najverjetneje niso utemeljene, ta uredba vzpostavlja skupni evropski seznam varnih izvornih držav.</w:t>
            </w:r>
          </w:p>
        </w:tc>
        <w:tc>
          <w:tcPr>
            <w:tcW w:w="4876" w:type="dxa"/>
          </w:tcPr>
          <w:p w:rsidR="00E40558" w:rsidRPr="00E40558" w:rsidRDefault="00E40558" w:rsidP="00357F8A">
            <w:pPr>
              <w:pStyle w:val="Normal6"/>
              <w:rPr>
                <w:color w:val="auto"/>
              </w:rPr>
            </w:pPr>
            <w:r w:rsidRPr="00E40558">
              <w:rPr>
                <w:color w:val="auto"/>
              </w:rPr>
              <w:t>(45)</w:t>
            </w:r>
            <w:r w:rsidRPr="00E40558">
              <w:rPr>
                <w:color w:val="auto"/>
              </w:rPr>
              <w:tab/>
              <w:t xml:space="preserve">Bistveno vodilo pri ocenjevanju utemeljenosti posamezne prošnje za mednarodno zaščito je varnost prosilca v njegovi izvorni državi. Ob upoštevanju dejstva, da je cilj Uredbe (EU) XXX/XXX (uredba o pogojih za azil) doseči visoko raven konvergence pogojev, ki jih morajo izpolnjevati državljani tretjih držav in osebe brez državljanstva kot upravičenci do mednarodne zaščite, ta </w:t>
            </w:r>
            <w:r w:rsidRPr="00E40558">
              <w:rPr>
                <w:b/>
                <w:i/>
                <w:color w:val="auto"/>
              </w:rPr>
              <w:t>direktiva</w:t>
            </w:r>
            <w:r w:rsidRPr="00E40558">
              <w:rPr>
                <w:color w:val="auto"/>
              </w:rPr>
              <w:t xml:space="preserve"> določa skupna merila za določitev tretjih držav kot varnih izvornih držav in ob upoštevanju potrebe po okrepljeni uporabi koncepta varne izvorne države kot bistvenega orodja za podporo hitri obdelavi prošenj, ki najverjetneje niso utemeljene, ta uredba vzpostavlja skupni evropski seznam varnih izvornih držav.</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Udo Voigt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(46)</w:t>
            </w:r>
            <w:r w:rsidRPr="00E40558">
              <w:rPr>
                <w:color w:val="auto"/>
              </w:rPr>
              <w:tab/>
            </w:r>
            <w:r w:rsidRPr="00E40558">
              <w:rPr>
                <w:b/>
                <w:i/>
                <w:color w:val="auto"/>
              </w:rPr>
              <w:t>Dejstvo, da je tretja država na skupnem evropskem seznamu varnih izvornih držav, ne pomeni absolutnega zagotovila varnosti državljanov te države in zato ne odpravlja potrebe po ustrezni individualni obravnavi prošnje za mednarodno zaščito. Presoja, na kateri temelji takšna določitev, lahko že zaradi svoje narave upošteva le splošne državljanske, pravne in politične okoliščine v tej državi ter to, ali so v tej državi subjekti, spoznani za krive preganjanja, mučenja ali nečloveškega ali ponižujočega ravnanja ali kaznovanja, dejansko podvrženi sankcijam. Zaradi tega se določitev zadevne države kot varne ne uporablja za prosilca, ki izkaže, da ob upoštevanju njegovih posebnih okoliščin obstajajo resni razlogi zoper štetje te države za varno.</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{DE}</w:t>
      </w:r>
      <w:r w:rsidRPr="00E40558">
        <w:rPr>
          <w:color w:val="auto"/>
        </w:rPr>
        <w:t>de</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(46)</w:t>
            </w:r>
            <w:r w:rsidRPr="00E40558">
              <w:rPr>
                <w:color w:val="auto"/>
              </w:rPr>
              <w:tab/>
            </w:r>
            <w:r w:rsidRPr="00E40558">
              <w:rPr>
                <w:b/>
                <w:i/>
                <w:color w:val="auto"/>
              </w:rPr>
              <w:t>Dejstvo, da je tretja država na skupnem evropskem seznamu varnih izvornih držav, ne pomeni absolutnega zagotovila varnosti državljanov te države in zato ne odpravlja potrebe po ustrezni individualni obravnavi prošnje za mednarodno zaščito. Presoja, na kateri temelji takšna določitev, lahko že zaradi svoje narave upošteva le splošne državljanske, pravne in politične okoliščine v tej državi ter to, ali so v tej državi subjekti, spoznani za krive preganjanja, mučenja ali nečloveškega ali ponižujočega ravnanja ali kaznovanja, dejansko podvrženi sankcijam. Zaradi tega se določitev zadevne države kot varne ne uporablja za prosilca, ki izkaže, da ob upoštevanju njegovih posebnih okoliščin obstajajo resni razlogi zoper štetje te države za varno.</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(46)</w:t>
            </w:r>
            <w:r w:rsidRPr="00E40558">
              <w:rPr>
                <w:color w:val="auto"/>
              </w:rPr>
              <w:tab/>
              <w:t xml:space="preserve">Dejstvo, da je tretja država na skupnem evropskem seznamu varnih izvornih držav, ne pomeni absolutnega zagotovila varnosti državljanov te države in zato ne odpravlja potrebe po ustrezni individualni obravnavi prošnje za mednarodno zaščito. Presoja, na kateri temelji takšna določitev, lahko že zaradi svoje narave upošteva le splošne državljanske, pravne in politične okoliščine v tej državi ter to, ali so v tej državi subjekti, spoznani za krive preganjanja, mučenja ali nečloveškega ali ponižujočega ravnanja ali kaznovanja, dejansko podvrženi sankcijam. </w:t>
            </w:r>
            <w:r w:rsidRPr="00E40558">
              <w:rPr>
                <w:b/>
                <w:i/>
                <w:color w:val="auto"/>
              </w:rPr>
              <w:t>Zaradi tega</w:t>
            </w:r>
            <w:r w:rsidRPr="00E40558">
              <w:rPr>
                <w:color w:val="auto"/>
              </w:rPr>
              <w:t xml:space="preserve"> se </w:t>
            </w:r>
            <w:r w:rsidRPr="00E40558">
              <w:rPr>
                <w:b/>
                <w:i/>
                <w:color w:val="auto"/>
              </w:rPr>
              <w:t>določitev</w:t>
            </w:r>
            <w:r w:rsidRPr="00E40558">
              <w:rPr>
                <w:color w:val="auto"/>
              </w:rPr>
              <w:t xml:space="preserve"> zadevne države kot varne ne </w:t>
            </w:r>
            <w:r w:rsidRPr="00E40558">
              <w:rPr>
                <w:b/>
                <w:i/>
                <w:color w:val="auto"/>
              </w:rPr>
              <w:t>uporablja</w:t>
            </w:r>
            <w:r w:rsidRPr="00E40558">
              <w:rPr>
                <w:color w:val="auto"/>
              </w:rPr>
              <w:t xml:space="preserve"> za prosilca, ki izkaže, da ob upoštevanju njegovih posebnih okoliščin obstajajo resni razlogi zoper štetje te države za varno.</w:t>
            </w:r>
          </w:p>
        </w:tc>
        <w:tc>
          <w:tcPr>
            <w:tcW w:w="4876" w:type="dxa"/>
          </w:tcPr>
          <w:p w:rsidR="00E40558" w:rsidRPr="00E40558" w:rsidRDefault="00E40558" w:rsidP="00357F8A">
            <w:pPr>
              <w:pStyle w:val="Normal6"/>
              <w:rPr>
                <w:color w:val="auto"/>
              </w:rPr>
            </w:pPr>
            <w:r w:rsidRPr="00E40558">
              <w:rPr>
                <w:color w:val="auto"/>
              </w:rPr>
              <w:t>(46)</w:t>
            </w:r>
            <w:r w:rsidRPr="00E40558">
              <w:rPr>
                <w:color w:val="auto"/>
              </w:rPr>
              <w:tab/>
              <w:t xml:space="preserve">Dejstvo, da je tretja država na skupnem evropskem seznamu varnih izvornih držav, ne pomeni absolutnega zagotovila varnosti državljanov te države in zato ne odpravlja potrebe po ustrezni individualni obravnavi prošnje za mednarodno zaščito. Presoja, na kateri temelji takšna določitev, lahko že zaradi svoje narave upošteva le splošne državljanske, pravne in politične okoliščine v tej državi ter to, ali so v tej državi subjekti, spoznani za krive preganjanja, mučenja ali nečloveškega ali ponižujočega ravnanja ali kaznovanja, dejansko podvrženi sankcijam. </w:t>
            </w:r>
            <w:r w:rsidRPr="00E40558">
              <w:rPr>
                <w:b/>
                <w:i/>
                <w:color w:val="auto"/>
              </w:rPr>
              <w:t>Izjemoma</w:t>
            </w:r>
            <w:r w:rsidRPr="00E40558">
              <w:rPr>
                <w:color w:val="auto"/>
              </w:rPr>
              <w:t xml:space="preserve"> se </w:t>
            </w:r>
            <w:r w:rsidRPr="00E40558">
              <w:rPr>
                <w:b/>
                <w:i/>
                <w:color w:val="auto"/>
              </w:rPr>
              <w:t>opredelitev</w:t>
            </w:r>
            <w:r w:rsidRPr="00E40558">
              <w:rPr>
                <w:color w:val="auto"/>
              </w:rPr>
              <w:t xml:space="preserve"> zadevne države kot varne ne </w:t>
            </w:r>
            <w:r w:rsidRPr="00E40558">
              <w:rPr>
                <w:b/>
                <w:i/>
                <w:color w:val="auto"/>
              </w:rPr>
              <w:t>sme več uporabljati</w:t>
            </w:r>
            <w:r w:rsidRPr="00E40558">
              <w:rPr>
                <w:color w:val="auto"/>
              </w:rPr>
              <w:t xml:space="preserve"> za prosilca, ki izkaže, da ob upoštevanju njegovih posebnih okoliščin obstajajo resni razlogi zoper štetje te države za varno.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(46)</w:t>
            </w:r>
            <w:r w:rsidRPr="00E40558">
              <w:rPr>
                <w:color w:val="auto"/>
              </w:rPr>
              <w:tab/>
              <w:t xml:space="preserve">Dejstvo, da je tretja država na skupnem evropskem seznamu varnih izvornih držav, ne pomeni absolutnega zagotovila varnosti državljanov te države in zato ne odpravlja potrebe po ustrezni individualni obravnavi prošnje za mednarodno zaščito. Presoja, na kateri temelji takšna določitev, lahko že zaradi svoje narave upošteva le splošne državljanske, pravne in politične okoliščine v tej državi ter to, ali so v tej državi subjekti, spoznani za krive preganjanja, mučenja ali nečloveškega ali ponižujočega ravnanja ali kaznovanja, dejansko podvrženi sankcijam. Zaradi tega se določitev zadevne države kot varne ne uporablja za prosilca, ki izkaže, da ob upoštevanju njegovih posebnih okoliščin obstajajo </w:t>
            </w:r>
            <w:r w:rsidRPr="00E40558">
              <w:rPr>
                <w:b/>
                <w:i/>
                <w:color w:val="auto"/>
              </w:rPr>
              <w:t xml:space="preserve">resni </w:t>
            </w:r>
            <w:r w:rsidRPr="00E40558">
              <w:rPr>
                <w:color w:val="auto"/>
              </w:rPr>
              <w:t>razlogi zoper štetje te države za varno.</w:t>
            </w:r>
          </w:p>
        </w:tc>
        <w:tc>
          <w:tcPr>
            <w:tcW w:w="4876" w:type="dxa"/>
          </w:tcPr>
          <w:p w:rsidR="00E40558" w:rsidRPr="00E40558" w:rsidRDefault="00E40558" w:rsidP="00357F8A">
            <w:pPr>
              <w:pStyle w:val="Normal6"/>
              <w:rPr>
                <w:color w:val="auto"/>
              </w:rPr>
            </w:pPr>
            <w:r w:rsidRPr="00E40558">
              <w:rPr>
                <w:color w:val="auto"/>
              </w:rPr>
              <w:t>(46)</w:t>
            </w:r>
            <w:r w:rsidRPr="00E40558">
              <w:rPr>
                <w:color w:val="auto"/>
              </w:rPr>
              <w:tab/>
              <w:t>Dejstvo, da je tretja država na skupnem evropskem seznamu varnih izvornih držav, ne pomeni absolutnega zagotovila varnosti državljanov te države in zato ne odpravlja potrebe po ustrezni individualni obravnavi prošnje za mednarodno zaščito. Presoja, na kateri temelji takšna določitev, lahko že zaradi svoje narave upošteva le splošne državljanske, pravne in politične okoliščine v tej državi ter to, ali so v tej državi subjekti, spoznani za krive preganjanja, mučenja ali nečloveškega ali ponižujočega ravnanja ali kaznovanja, dejansko podvrženi sankcijam. Zaradi tega se določitev zadevne države kot varne ne uporablja za prosilca, ki izkaže, da ob upoštevanju njegovih posebnih okoliščin obstajajo razlogi zoper štetje te države za varno.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(47)</w:t>
            </w:r>
            <w:r w:rsidRPr="00E40558">
              <w:rPr>
                <w:color w:val="auto"/>
              </w:rPr>
              <w:tab/>
            </w:r>
            <w:r w:rsidRPr="00E40558">
              <w:rPr>
                <w:b/>
                <w:i/>
                <w:color w:val="auto"/>
              </w:rPr>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 in relevantnimi zainteresiranimi stranmi.</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 Jean Lambert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(47)</w:t>
            </w:r>
            <w:r w:rsidRPr="00E40558">
              <w:rPr>
                <w:color w:val="auto"/>
              </w:rPr>
              <w:tab/>
            </w:r>
            <w:r w:rsidRPr="00E40558">
              <w:rPr>
                <w:b/>
                <w:i/>
                <w:color w:val="auto"/>
              </w:rPr>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 in relevantnimi zainteresiranimi stranmi.</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(47)</w:t>
            </w:r>
            <w:r w:rsidRPr="00E40558">
              <w:rPr>
                <w:color w:val="auto"/>
              </w:rPr>
              <w:tab/>
            </w:r>
            <w:r w:rsidRPr="00E40558">
              <w:rPr>
                <w:b/>
                <w:i/>
                <w:color w:val="auto"/>
              </w:rPr>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 in relevantnimi zainteresiranimi stranmi.</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Sprememba se predlaga zaradi uskladitve z naknadnimi predlogi sprememb.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(47)</w:t>
            </w:r>
            <w:r w:rsidRPr="00E40558">
              <w:rPr>
                <w:color w:val="auto"/>
              </w:rPr>
              <w:tab/>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 in relevantnimi zainteresiranimi stranmi.</w:t>
            </w:r>
          </w:p>
        </w:tc>
        <w:tc>
          <w:tcPr>
            <w:tcW w:w="4876" w:type="dxa"/>
          </w:tcPr>
          <w:p w:rsidR="00E40558" w:rsidRPr="00E40558" w:rsidRDefault="00E40558" w:rsidP="00357F8A">
            <w:pPr>
              <w:pStyle w:val="Normal6"/>
              <w:rPr>
                <w:color w:val="auto"/>
              </w:rPr>
            </w:pPr>
            <w:r w:rsidRPr="00E40558">
              <w:rPr>
                <w:color w:val="auto"/>
              </w:rPr>
              <w:t>(47)</w:t>
            </w:r>
            <w:r w:rsidRPr="00E40558">
              <w:rPr>
                <w:color w:val="auto"/>
              </w:rPr>
              <w:tab/>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w:t>
            </w:r>
            <w:r w:rsidRPr="00E40558">
              <w:rPr>
                <w:b/>
                <w:i/>
                <w:color w:val="auto"/>
              </w:rPr>
              <w:t>, Agencijo Evropske unije za azil</w:t>
            </w:r>
            <w:r w:rsidRPr="00E40558">
              <w:rPr>
                <w:color w:val="auto"/>
              </w:rPr>
              <w:t xml:space="preserve"> in relevantnimi zainteresiranimi stranmi.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369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(47)</w:t>
            </w:r>
            <w:r w:rsidRPr="00E40558">
              <w:rPr>
                <w:color w:val="auto"/>
              </w:rPr>
              <w:tab/>
              <w:t xml:space="preserve">Ta </w:t>
            </w:r>
            <w:r w:rsidRPr="00E40558">
              <w:rPr>
                <w:b/>
                <w:i/>
                <w:color w:val="auto"/>
              </w:rPr>
              <w:t>uredba</w:t>
            </w:r>
            <w:r w:rsidRPr="00E40558">
              <w:rPr>
                <w:color w:val="auto"/>
              </w:rPr>
              <w:t xml:space="preserve"> določa pogoje za določitev tretjih držav kot varnih držav na ravni Unije. Tretje države bi morale biti določene kot varne tretje države na ravni Unije s spremembo te </w:t>
            </w:r>
            <w:r w:rsidRPr="00E40558">
              <w:rPr>
                <w:b/>
                <w:i/>
                <w:color w:val="auto"/>
              </w:rPr>
              <w:t>uredbe</w:t>
            </w:r>
            <w:r w:rsidRPr="00E40558">
              <w:rPr>
                <w:color w:val="auto"/>
              </w:rPr>
              <w:t xml:space="preserve"> na podlagi pogojev, določenih v tej uredbi, in po izvedbi temeljite presoje na podlagi dokazov, ki vključuje vsebinsko raziskavo ter obsežno posvetovanje z državami članicami in relevantnimi zainteresiranimi stranmi.</w:t>
            </w:r>
          </w:p>
        </w:tc>
        <w:tc>
          <w:tcPr>
            <w:tcW w:w="4876" w:type="dxa"/>
          </w:tcPr>
          <w:p w:rsidR="00E40558" w:rsidRPr="00E40558" w:rsidRDefault="00E40558" w:rsidP="00357F8A">
            <w:pPr>
              <w:pStyle w:val="Normal6"/>
              <w:rPr>
                <w:color w:val="auto"/>
              </w:rPr>
            </w:pPr>
            <w:r w:rsidRPr="00E40558">
              <w:rPr>
                <w:color w:val="auto"/>
              </w:rPr>
              <w:t>(47)</w:t>
            </w:r>
            <w:r w:rsidRPr="00E40558">
              <w:rPr>
                <w:color w:val="auto"/>
              </w:rPr>
              <w:tab/>
              <w:t xml:space="preserve">Ta </w:t>
            </w:r>
            <w:r w:rsidRPr="00E40558">
              <w:rPr>
                <w:b/>
                <w:i/>
                <w:color w:val="auto"/>
              </w:rPr>
              <w:t>direktiva</w:t>
            </w:r>
            <w:r w:rsidRPr="00E40558">
              <w:rPr>
                <w:color w:val="auto"/>
              </w:rPr>
              <w:t xml:space="preserve"> določa pogoje za določitev tretjih držav kot varnih držav na ravni Unije. Tretje države bi morale biti določene kot varne tretje države na ravni Unije s spremembo te </w:t>
            </w:r>
            <w:r w:rsidRPr="00E40558">
              <w:rPr>
                <w:b/>
                <w:i/>
                <w:color w:val="auto"/>
              </w:rPr>
              <w:t>direktive</w:t>
            </w:r>
            <w:r w:rsidRPr="00E40558">
              <w:rPr>
                <w:color w:val="auto"/>
              </w:rPr>
              <w:t xml:space="preserve"> na podlagi pogojev, določenih v tej uredbi, in po izvedbi temeljite presoje na podlagi dokazov, ki vključuje vsebinsko raziskavo ter obsežno posvetovanje z državami članicami in relevantnimi zainteresiranimi stranmi.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(47)</w:t>
            </w:r>
            <w:r w:rsidRPr="00E40558">
              <w:rPr>
                <w:color w:val="auto"/>
              </w:rPr>
              <w:tab/>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w:t>
            </w:r>
            <w:r w:rsidRPr="00E40558">
              <w:rPr>
                <w:b/>
                <w:i/>
                <w:color w:val="auto"/>
              </w:rPr>
              <w:t xml:space="preserve"> in relevantnimi zainteresiranimi stranmi</w:t>
            </w:r>
            <w:r w:rsidRPr="00E40558">
              <w:rPr>
                <w:color w:val="auto"/>
              </w:rPr>
              <w:t>.</w:t>
            </w:r>
          </w:p>
        </w:tc>
        <w:tc>
          <w:tcPr>
            <w:tcW w:w="4876" w:type="dxa"/>
          </w:tcPr>
          <w:p w:rsidR="00E40558" w:rsidRPr="00E40558" w:rsidRDefault="00E40558" w:rsidP="00357F8A">
            <w:pPr>
              <w:pStyle w:val="Normal6"/>
              <w:rPr>
                <w:color w:val="auto"/>
              </w:rPr>
            </w:pPr>
            <w:r w:rsidRPr="00E40558">
              <w:rPr>
                <w:color w:val="auto"/>
              </w:rPr>
              <w:t>(47)</w:t>
            </w:r>
            <w:r w:rsidRPr="00E40558">
              <w:rPr>
                <w:color w:val="auto"/>
              </w:rPr>
              <w:tab/>
              <w:t>Ta uredba določa pogoje za določitev tretjih držav kot varnih držav na ravni Unije. Tretje države bi morale biti določene kot varne tretje države na ravni Unije s spremembo te uredbe na podlagi pogojev, določenih v tej uredbi, in po izvedbi temeljite presoje na podlagi dokazov, ki vključuje vsebinsko raziskavo ter obsežno posvetovanje z državami članicami.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(48)</w:t>
            </w:r>
            <w:r w:rsidRPr="00E40558">
              <w:rPr>
                <w:color w:val="auto"/>
              </w:rPr>
              <w:tab/>
            </w:r>
            <w:r w:rsidRPr="00E40558">
              <w:rPr>
                <w:b/>
                <w:i/>
                <w:color w:val="auto"/>
              </w:rPr>
              <w:t>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 Zato bi morala biti možnost uporabe nacionalnih seznamov ali določitev ukinjena v petih letih od začetka veljavnosti te uredbe.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Bodil Valero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(48)</w:t>
            </w:r>
            <w:r w:rsidRPr="00E40558">
              <w:rPr>
                <w:color w:val="auto"/>
              </w:rPr>
              <w:tab/>
            </w:r>
            <w:r w:rsidRPr="00E40558">
              <w:rPr>
                <w:b/>
                <w:i/>
                <w:color w:val="auto"/>
              </w:rPr>
              <w:t>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 Zato bi morala biti možnost uporabe nacionalnih seznamov ali določitev ukinjena v petih letih od začetka veljavnosti te uredbe.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(48)</w:t>
            </w:r>
            <w:r w:rsidRPr="00E40558">
              <w:rPr>
                <w:color w:val="auto"/>
              </w:rPr>
              <w:tab/>
              <w:t>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 Zato bi morala biti možnost uporabe nacionalnih seznamov ali določitev ukinjena v petih letih od začetka veljavnosti te uredbe.</w:t>
            </w:r>
          </w:p>
        </w:tc>
        <w:tc>
          <w:tcPr>
            <w:tcW w:w="4876" w:type="dxa"/>
          </w:tcPr>
          <w:p w:rsidR="00E40558" w:rsidRPr="00E40558" w:rsidRDefault="00E40558" w:rsidP="00357F8A">
            <w:pPr>
              <w:pStyle w:val="Normal6"/>
              <w:rPr>
                <w:color w:val="auto"/>
              </w:rPr>
            </w:pPr>
            <w:r w:rsidRPr="00E40558">
              <w:rPr>
                <w:color w:val="auto"/>
              </w:rPr>
              <w:t>(48)</w:t>
            </w:r>
            <w:r w:rsidRPr="00E40558">
              <w:rPr>
                <w:color w:val="auto"/>
              </w:rPr>
              <w:tab/>
              <w:t xml:space="preserve">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 Zato bi morala biti možnost uporabe nacionalnih seznamov ali določitev ukinjena v petih letih od začetka veljavnosti te uredbe. </w:t>
            </w:r>
            <w:r w:rsidRPr="00E40558">
              <w:rPr>
                <w:b/>
                <w:i/>
                <w:color w:val="auto"/>
              </w:rPr>
              <w:t>V tem obdobju harmonizacije bi morale države članice poskrbeti, da bi bili nacionalni seznami varnih izvornih držav EU usklajeni s skupnim seznamom EU. Država, ki je začasno ali trajno odstranjena s skupnega seznama EU, se na nacionalni ravni ne sme šteti za varno izvorno državo.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(48)</w:t>
            </w:r>
            <w:r w:rsidRPr="00E40558">
              <w:rPr>
                <w:color w:val="auto"/>
              </w:rPr>
              <w:tab/>
              <w:t xml:space="preserve">Z vzpostavitvijo skupnega evropskega seznama varnih izvornih držav </w:t>
            </w:r>
            <w:r w:rsidRPr="00E40558">
              <w:rPr>
                <w:b/>
                <w:i/>
                <w:color w:val="auto"/>
              </w:rPr>
              <w:t xml:space="preserve">in skupnega evropskega seznama za varne tretje države </w:t>
            </w:r>
            <w:r w:rsidRPr="00E40558">
              <w:rPr>
                <w:color w:val="auto"/>
              </w:rPr>
              <w:t>bi morala biti odpravljena nekatera obstoječa razhajanja med nacionalnimi seznami varnih držav. Države članice bi sicer morale obdržati pravico do uporabe ali uvedbe zakonodaje, ki dopušča nacionalno določitev tretjih držav</w:t>
            </w:r>
            <w:r w:rsidRPr="00E40558">
              <w:rPr>
                <w:b/>
                <w:i/>
                <w:color w:val="auto"/>
              </w:rPr>
              <w:t>, ki niso določene kot varne tretje države na ravni Unije ali jih ni na skupnem evropskem seznamu,</w:t>
            </w:r>
            <w:r w:rsidRPr="00E40558">
              <w:rPr>
                <w:color w:val="auto"/>
              </w:rPr>
              <w:t xml:space="preserve"> kot varnih izvornih držav, bi pa vzpostavitev </w:t>
            </w:r>
            <w:r w:rsidRPr="00E40558">
              <w:rPr>
                <w:b/>
                <w:i/>
                <w:color w:val="auto"/>
              </w:rPr>
              <w:t>take skupne določitve ali</w:t>
            </w:r>
            <w:r w:rsidRPr="00E40558">
              <w:rPr>
                <w:color w:val="auto"/>
              </w:rPr>
              <w:t xml:space="preserve"> skupnega seznama morala zagotoviti, da se ta koncept enotno uporablja v vseh državah članicah v zvezi s prosilci, katerih izvorne države so na skupnem seznamu</w:t>
            </w:r>
            <w:r w:rsidRPr="00E40558">
              <w:rPr>
                <w:b/>
                <w:i/>
                <w:color w:val="auto"/>
              </w:rPr>
              <w:t xml:space="preserve"> ali ki so povezani z varno tretjo državo</w:t>
            </w:r>
            <w:r w:rsidRPr="00E40558">
              <w:rPr>
                <w:color w:val="auto"/>
              </w:rPr>
              <w:t xml:space="preserve">. To bi moralo ustrezno povečati usklajenost pri uporabi postopkov in s tem tudi odvračati prosilce za mednarodno zaščito od sekundarnih gibanj. Zato bi morala biti možnost uporabe nacionalnih seznamov </w:t>
            </w:r>
            <w:r w:rsidRPr="00E40558">
              <w:rPr>
                <w:b/>
                <w:i/>
                <w:color w:val="auto"/>
              </w:rPr>
              <w:t>ali določitev</w:t>
            </w:r>
            <w:r w:rsidRPr="00E40558">
              <w:rPr>
                <w:color w:val="auto"/>
              </w:rPr>
              <w:t xml:space="preserve"> ukinjena v </w:t>
            </w:r>
            <w:r w:rsidRPr="00E40558">
              <w:rPr>
                <w:b/>
                <w:i/>
                <w:color w:val="auto"/>
              </w:rPr>
              <w:t>petih</w:t>
            </w:r>
            <w:r w:rsidRPr="00E40558">
              <w:rPr>
                <w:color w:val="auto"/>
              </w:rPr>
              <w:t xml:space="preserve"> letih od začetka veljavnosti te uredbe.</w:t>
            </w:r>
          </w:p>
        </w:tc>
        <w:tc>
          <w:tcPr>
            <w:tcW w:w="4876" w:type="dxa"/>
          </w:tcPr>
          <w:p w:rsidR="00E40558" w:rsidRPr="00E40558" w:rsidRDefault="00E40558" w:rsidP="00357F8A">
            <w:pPr>
              <w:pStyle w:val="Normal6"/>
              <w:rPr>
                <w:color w:val="auto"/>
              </w:rPr>
            </w:pPr>
            <w:r w:rsidRPr="00E40558">
              <w:rPr>
                <w:color w:val="auto"/>
              </w:rPr>
              <w:t>(48)</w:t>
            </w:r>
            <w:r w:rsidRPr="00E40558">
              <w:rPr>
                <w:color w:val="auto"/>
              </w:rPr>
              <w:tab/>
              <w:t>Z vzpostavitvijo skupnega evropskega seznama varnih izvornih držav bi morala biti odpravljena nekatera obstoječa razhajanja med nacionalnimi seznami varnih</w:t>
            </w:r>
            <w:r w:rsidRPr="00E40558">
              <w:rPr>
                <w:b/>
                <w:i/>
                <w:color w:val="auto"/>
              </w:rPr>
              <w:t xml:space="preserve"> izvornih</w:t>
            </w:r>
            <w:r w:rsidRPr="00E40558">
              <w:rPr>
                <w:color w:val="auto"/>
              </w:rPr>
              <w:t xml:space="preserve"> držav. Države članice bi sicer morale obdržati pravico do uporabe ali uvedbe zakonodaje, ki dopušča nacionalno določitev tretjih držav kot varnih izvornih držav, bi pa vzpostavitev </w:t>
            </w:r>
            <w:r w:rsidRPr="00E40558">
              <w:rPr>
                <w:b/>
                <w:i/>
                <w:color w:val="auto"/>
              </w:rPr>
              <w:t>takega</w:t>
            </w:r>
            <w:r w:rsidRPr="00E40558">
              <w:rPr>
                <w:color w:val="auto"/>
              </w:rPr>
              <w:t xml:space="preserve"> skupnega seznama morala zagotoviti, da se ta koncept enotno uporablja v vseh državah članicah v zvezi s prosilci, katerih izvorne države so na skupnem seznamu. To bi moralo ustrezno povečati usklajenost pri uporabi postopkov in s tem tudi odvračati prosilce za mednarodno zaščito od sekundarnih gibanj. Zato bi morala biti možnost uporabe nacionalnih seznamov </w:t>
            </w:r>
            <w:r w:rsidRPr="00E40558">
              <w:rPr>
                <w:b/>
                <w:i/>
                <w:color w:val="auto"/>
              </w:rPr>
              <w:t>varnih izvornih držav</w:t>
            </w:r>
            <w:r w:rsidRPr="00E40558">
              <w:rPr>
                <w:color w:val="auto"/>
              </w:rPr>
              <w:t xml:space="preserve"> ukinjena v </w:t>
            </w:r>
            <w:r w:rsidRPr="00E40558">
              <w:rPr>
                <w:b/>
                <w:i/>
                <w:color w:val="auto"/>
              </w:rPr>
              <w:t>treh</w:t>
            </w:r>
            <w:r w:rsidRPr="00E40558">
              <w:rPr>
                <w:color w:val="auto"/>
              </w:rPr>
              <w:t xml:space="preserve"> letih od začetka veljavnosti te uredbe.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JustificationTitle"/>
        <w:rPr>
          <w:color w:val="auto"/>
        </w:rPr>
      </w:pPr>
      <w:r w:rsidRPr="00E40558">
        <w:rPr>
          <w:rStyle w:val="HideTWBExt"/>
          <w:i w:val="0"/>
        </w:rPr>
        <w:t>&lt;TitreJust&gt;</w:t>
      </w:r>
      <w:r w:rsidRPr="00E40558">
        <w:rPr>
          <w:color w:val="auto"/>
        </w:rPr>
        <w:t>Obrazložitev</w:t>
      </w:r>
      <w:r w:rsidRPr="00E40558">
        <w:rPr>
          <w:rStyle w:val="HideTWBExt"/>
          <w:i w:val="0"/>
        </w:rPr>
        <w:t>&lt;/TitreJust&gt;</w:t>
      </w:r>
    </w:p>
    <w:p w:rsidR="00E40558" w:rsidRPr="00E40558" w:rsidRDefault="00E40558" w:rsidP="00E40558">
      <w:pPr>
        <w:pStyle w:val="Normal12Italic"/>
        <w:rPr>
          <w:color w:val="auto"/>
        </w:rPr>
      </w:pPr>
      <w:r w:rsidRPr="00E40558">
        <w:rPr>
          <w:color w:val="auto"/>
        </w:rPr>
        <w:t>Sprememba se predlaga zaradi uskladitve z naknadnimi predlogi sprememb.</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Maria Grapini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(48)</w:t>
            </w:r>
            <w:r w:rsidRPr="00E40558">
              <w:rPr>
                <w:color w:val="auto"/>
              </w:rPr>
              <w:tab/>
              <w:t>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 Zato bi morala biti možnost uporabe nacionalnih seznamov ali določitev ukinjena v petih letih od začetka veljavnosti te uredbe.</w:t>
            </w:r>
          </w:p>
        </w:tc>
        <w:tc>
          <w:tcPr>
            <w:tcW w:w="4876" w:type="dxa"/>
          </w:tcPr>
          <w:p w:rsidR="00E40558" w:rsidRPr="00E40558" w:rsidRDefault="00E40558" w:rsidP="00357F8A">
            <w:pPr>
              <w:pStyle w:val="Normal6"/>
              <w:rPr>
                <w:color w:val="auto"/>
              </w:rPr>
            </w:pPr>
            <w:r w:rsidRPr="00E40558">
              <w:rPr>
                <w:color w:val="auto"/>
              </w:rPr>
              <w:t>(48)</w:t>
            </w:r>
            <w:r w:rsidRPr="00E40558">
              <w:rPr>
                <w:color w:val="auto"/>
              </w:rPr>
              <w:tab/>
              <w:t>Z vzpostavitvijo skupnega evropskega seznama varnih izvornih držav in skupnega evropskega seznama za varne tretje države bi morala biti odpravljena nekatera obstoječa razhajanja med nacionalnimi seznami varnih držav</w:t>
            </w:r>
            <w:r w:rsidRPr="00E40558">
              <w:rPr>
                <w:b/>
                <w:i/>
                <w:color w:val="auto"/>
              </w:rPr>
              <w:t xml:space="preserve"> ter zagotovljena podpora za hitro obravnavanje prošenj</w:t>
            </w:r>
            <w:r w:rsidRPr="00E40558">
              <w:rPr>
                <w:color w:val="auto"/>
              </w:rPr>
              <w:t>.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w:t>
            </w:r>
            <w:r w:rsidRPr="00E40558">
              <w:rPr>
                <w:b/>
                <w:i/>
                <w:color w:val="auto"/>
              </w:rPr>
              <w:t>. Ta mehanizem EU je treba uporabljati v vseh državah članicah vzporedno z nacionalnimi seznami.</w:t>
            </w:r>
            <w:r w:rsidRPr="00E40558">
              <w:rPr>
                <w:color w:val="auto"/>
              </w:rPr>
              <w:t xml:space="preserve"> Zato bi morala biti možnost uporabe nacionalnih seznamov ali določitev ukinjena v petih letih od začetka veljavnosti te uredbe.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{RO}</w:t>
      </w:r>
      <w:r w:rsidRPr="00E40558">
        <w:rPr>
          <w:color w:val="auto"/>
        </w:rPr>
        <w:t>ro</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(48)</w:t>
            </w:r>
            <w:r w:rsidRPr="00E40558">
              <w:rPr>
                <w:color w:val="auto"/>
              </w:rPr>
              <w:tab/>
              <w:t xml:space="preserve">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 </w:t>
            </w:r>
            <w:r w:rsidRPr="00E40558">
              <w:rPr>
                <w:b/>
                <w:i/>
                <w:color w:val="auto"/>
              </w:rPr>
              <w:t>Zato bi morala biti možnost uporabe nacionalnih seznamov ali določitev ukinjena v petih letih od začetka veljavnosti te uredbe.</w:t>
            </w:r>
          </w:p>
        </w:tc>
        <w:tc>
          <w:tcPr>
            <w:tcW w:w="4876" w:type="dxa"/>
          </w:tcPr>
          <w:p w:rsidR="00E40558" w:rsidRPr="00E40558" w:rsidRDefault="00E40558" w:rsidP="00357F8A">
            <w:pPr>
              <w:pStyle w:val="Normal6"/>
              <w:rPr>
                <w:color w:val="auto"/>
              </w:rPr>
            </w:pPr>
            <w:r w:rsidRPr="00E40558">
              <w:rPr>
                <w:color w:val="auto"/>
              </w:rPr>
              <w:t>(48)</w:t>
            </w:r>
            <w:r w:rsidRPr="00E40558">
              <w:rPr>
                <w:color w:val="auto"/>
              </w:rPr>
              <w:tab/>
              <w:t>Z vzpostavitvijo skupnega evropskega seznama varnih izvornih držav in skupnega evropskega seznama za varne tretje države bi morala biti odpravljena nekatera obstoječa razhajanja med nacionalnimi seznami varnih držav. Države članice bi sicer morale obdržati pravico do uporabe ali uvedbe zakonodaje, ki dopušča nacionalno določitev tretjih držav, ki niso določene kot varne tretje države na ravni Unije ali jih ni na skupnem evropskem seznamu, kot varnih izvornih držav, bi pa vzpostavitev take skupne določitve ali skupnega seznama morala zagotoviti, da se ta koncept enotno uporablja v vseh državah članicah v zvezi s prosilci, katerih izvorne države so na skupnem seznamu ali ki so povezani z varno tretjo državo. To bi moralo ustrezno povečati usklajenost pri uporabi postopkov in s tem tudi odvračati prosilce za mednarodno zaščito od sekundarnih gibanj.</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(48a)</w:t>
            </w:r>
            <w:r w:rsidRPr="00E40558">
              <w:rPr>
                <w:color w:val="auto"/>
              </w:rPr>
              <w:tab/>
            </w:r>
            <w:r w:rsidRPr="00E40558">
              <w:rPr>
                <w:b/>
                <w:i/>
                <w:color w:val="auto"/>
              </w:rPr>
              <w:t>Komisija zaradi harmonizacije nacionalnih seznamov varnih izvornih držav redno ocenjuje razmere v tretjih državah za zagotovitev, da je skupni seznam varnih izvornih držav popoln in učinkovit. Nato bi morala, po potrebi oblikovati predlog za razširitev skupnega seznama EU varnih izvornih držav. Države članice morajo imeti možnost, da Komisiji predložijo predloge za vključitev tretjih držav na ta skupni seznam varnih izvornih držav. Komisija bi morala nato te predloge v roku šestih mesecev preučiti na podlagi različnih virov informacij, ki jih ima na voljo, ter po potrebi pripraviti predlog za razširitev skupnega seznama varnih izvornih držav. Komisija bi morala poskrbeti, da bi se za vsako tretjo državo, uvrščeno na skupni seznam varnih izvornih držav, izvajala učinkovita evropska politika vračanja, in sicer s sporazumi o ponovnem sprejemu, ki bi jih bilo treba dosledno spoštovati, da bi te države prejele evropsko pomoč.</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 Sylvie Guillaume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48 a (novo)</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p>
        </w:tc>
        <w:tc>
          <w:tcPr>
            <w:tcW w:w="4876" w:type="dxa"/>
          </w:tcPr>
          <w:p w:rsidR="00E40558" w:rsidRPr="00E40558" w:rsidRDefault="00E40558" w:rsidP="00357F8A">
            <w:pPr>
              <w:pStyle w:val="Normal6"/>
              <w:rPr>
                <w:color w:val="auto"/>
              </w:rPr>
            </w:pPr>
            <w:r w:rsidRPr="00E40558">
              <w:rPr>
                <w:b/>
                <w:i/>
                <w:color w:val="auto"/>
              </w:rPr>
              <w:t>(48a)</w:t>
            </w:r>
            <w:r w:rsidRPr="00E40558">
              <w:rPr>
                <w:color w:val="auto"/>
              </w:rPr>
              <w:tab/>
            </w:r>
            <w:r w:rsidRPr="00E40558">
              <w:rPr>
                <w:b/>
                <w:i/>
                <w:color w:val="auto"/>
              </w:rPr>
              <w:t>Namen skupnega evropskega seznama varnih izvornih držav ne bi smel biti znižati število prosilcev za azil iz držav, za katere sta značilna visoko število prošenj za azil in nizka stopnja priznavanja azila. Označitev tretje države za varno izvorno državo bi morala temeljiti izključno na presoji, ali so razmere v tej državi skladne s skupnimi merili za označitev tretjih držav za varne izvorne države, ki so določena v tej uredbi.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379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(49)</w:t>
            </w:r>
            <w:r w:rsidRPr="00E40558">
              <w:rPr>
                <w:color w:val="auto"/>
              </w:rPr>
              <w:tab/>
            </w:r>
            <w:r w:rsidRPr="00E40558">
              <w:rPr>
                <w:b/>
                <w:i/>
                <w:color w:val="auto"/>
              </w:rPr>
              <w:t>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(49)</w:t>
            </w:r>
            <w:r w:rsidRPr="00E40558">
              <w:rPr>
                <w:color w:val="auto"/>
              </w:rPr>
              <w:tab/>
              <w:t>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w:t>
            </w:r>
          </w:p>
        </w:tc>
        <w:tc>
          <w:tcPr>
            <w:tcW w:w="4876" w:type="dxa"/>
          </w:tcPr>
          <w:p w:rsidR="00E40558" w:rsidRPr="00E40558" w:rsidRDefault="00E40558" w:rsidP="00357F8A">
            <w:pPr>
              <w:pStyle w:val="Normal6"/>
              <w:rPr>
                <w:color w:val="auto"/>
              </w:rPr>
            </w:pPr>
            <w:r w:rsidRPr="00E40558">
              <w:rPr>
                <w:color w:val="auto"/>
              </w:rPr>
              <w:t>(49)</w:t>
            </w:r>
            <w:r w:rsidRPr="00E40558">
              <w:rPr>
                <w:color w:val="auto"/>
              </w:rPr>
              <w:tab/>
              <w:t>Komisija, ki ji pomaga Agencija Evropske unije za azil, bi morala redno preverjati razmere v tretjih državah, ki so določene kot varne tretje države na ravni Unije ali ki so na skupnem evropskem seznamu varnih izvornih držav</w:t>
            </w:r>
            <w:r w:rsidRPr="00E40558">
              <w:rPr>
                <w:b/>
                <w:i/>
                <w:color w:val="auto"/>
              </w:rPr>
              <w:t>, in spremljati razmere v potencialnih novih državah, s ciljem, da se določijo kot varne tretje države na ravni Unije ali uvrstijo na skupni evropski seznam varnih izvornih držav</w:t>
            </w:r>
            <w:r w:rsidRPr="00E40558">
              <w:rPr>
                <w:color w:val="auto"/>
              </w:rPr>
              <w:t>.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(49)</w:t>
            </w:r>
            <w:r w:rsidRPr="00E40558">
              <w:rPr>
                <w:color w:val="auto"/>
              </w:rPr>
              <w:tab/>
              <w:t>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w:t>
            </w:r>
          </w:p>
        </w:tc>
        <w:tc>
          <w:tcPr>
            <w:tcW w:w="4876" w:type="dxa"/>
          </w:tcPr>
          <w:p w:rsidR="00E40558" w:rsidRPr="00E40558" w:rsidRDefault="00E40558" w:rsidP="00357F8A">
            <w:pPr>
              <w:pStyle w:val="Normal6"/>
              <w:rPr>
                <w:color w:val="auto"/>
              </w:rPr>
            </w:pPr>
            <w:r w:rsidRPr="00E40558">
              <w:rPr>
                <w:color w:val="auto"/>
              </w:rPr>
              <w:t>(49)</w:t>
            </w:r>
            <w:r w:rsidRPr="00E40558">
              <w:rPr>
                <w:color w:val="auto"/>
              </w:rPr>
              <w:tab/>
              <w:t xml:space="preserve">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 </w:t>
            </w:r>
            <w:r w:rsidRPr="00E40558">
              <w:rPr>
                <w:b/>
                <w:i/>
                <w:color w:val="auto"/>
              </w:rPr>
              <w:t>Če v navedenem roku ni predlagane spremembe, bi moral delegirani akt prenehati veljati.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(49)</w:t>
            </w:r>
            <w:r w:rsidRPr="00E40558">
              <w:rPr>
                <w:color w:val="auto"/>
              </w:rPr>
              <w:tab/>
              <w:t xml:space="preserve">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w:t>
            </w:r>
            <w:r w:rsidRPr="00E40558">
              <w:rPr>
                <w:b/>
                <w:i/>
                <w:color w:val="auto"/>
              </w:rPr>
              <w:t xml:space="preserve">za omejeno obdobje </w:t>
            </w:r>
            <w:r w:rsidRPr="00E40558">
              <w:rPr>
                <w:color w:val="auto"/>
              </w:rPr>
              <w:t>začasno odstrani določitev te tretje države kot varne tretje države na ravni Unije ali vključitev te tretje države na skupnem evropskem seznamu varnih izvornih držav</w:t>
            </w:r>
            <w:r w:rsidRPr="00E40558">
              <w:rPr>
                <w:b/>
                <w:i/>
                <w:color w:val="auto"/>
              </w:rPr>
              <w:t>, in sicer z delegiranim aktom v skladu s členom 290 Pogodbe o delovanju Evropske unije</w:t>
            </w:r>
            <w:r w:rsidRPr="00E40558">
              <w:rPr>
                <w:color w:val="auto"/>
              </w:rPr>
              <w:t>.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w:t>
            </w:r>
          </w:p>
        </w:tc>
        <w:tc>
          <w:tcPr>
            <w:tcW w:w="4876" w:type="dxa"/>
          </w:tcPr>
          <w:p w:rsidR="00E40558" w:rsidRPr="00E40558" w:rsidRDefault="00E40558" w:rsidP="00357F8A">
            <w:pPr>
              <w:pStyle w:val="Normal6"/>
              <w:rPr>
                <w:color w:val="auto"/>
              </w:rPr>
            </w:pPr>
            <w:r w:rsidRPr="00E40558">
              <w:rPr>
                <w:color w:val="auto"/>
              </w:rPr>
              <w:t>(49)</w:t>
            </w:r>
            <w:r w:rsidRPr="00E40558">
              <w:rPr>
                <w:color w:val="auto"/>
              </w:rPr>
              <w:tab/>
              <w:t>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začasno odstrani določitev te tretje države kot varne tretje države na ravni Unije ali vključitev te tretje države na skupnem evropskem seznamu varnih izvornih držav. Poleg tega bi Komisija v tem primeru morala predlagati spremembo, da tretja država ni več določena kot varna tretja država na ravni Unije ali da se to tretjo državo odstrani s skupnega evropskega seznama varnih izvornih držav v roku treh mesecev od sprejetja delegiranega akta o začasni odstranitvi te tretje države.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 Sylvie Guillaume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49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(49)</w:t>
            </w:r>
            <w:r w:rsidRPr="00E40558">
              <w:rPr>
                <w:color w:val="auto"/>
              </w:rPr>
              <w:tab/>
              <w:t xml:space="preserve">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w:t>
            </w:r>
            <w:r w:rsidRPr="00E40558">
              <w:rPr>
                <w:b/>
                <w:i/>
                <w:color w:val="auto"/>
              </w:rPr>
              <w:t>treh</w:t>
            </w:r>
            <w:r w:rsidRPr="00E40558">
              <w:rPr>
                <w:color w:val="auto"/>
              </w:rPr>
              <w:t xml:space="preserve"> mesecev od sprejetja delegiranega akta o začasni odstranitvi te tretje države.</w:t>
            </w:r>
          </w:p>
        </w:tc>
        <w:tc>
          <w:tcPr>
            <w:tcW w:w="4876" w:type="dxa"/>
          </w:tcPr>
          <w:p w:rsidR="00E40558" w:rsidRPr="00E40558" w:rsidRDefault="00E40558" w:rsidP="00357F8A">
            <w:pPr>
              <w:pStyle w:val="Normal6"/>
              <w:rPr>
                <w:color w:val="auto"/>
              </w:rPr>
            </w:pPr>
            <w:r w:rsidRPr="00E40558">
              <w:rPr>
                <w:color w:val="auto"/>
              </w:rPr>
              <w:t>(49)</w:t>
            </w:r>
            <w:r w:rsidRPr="00E40558">
              <w:rPr>
                <w:color w:val="auto"/>
              </w:rPr>
              <w:tab/>
              <w:t xml:space="preserve">Komisija, ki ji pomaga Agencija Evropske unije za azil, bi morala redno preverjati razmere v tretjih državah, ki so določene kot varne tretje države na ravni Unije ali ki so na skupnem evropskem seznamu varnih izvornih držav. V primeru nenadnega poslabšanja razmer v taki tretji državi bi Komisija morala imeti možnost, da za omejeno obdobje začasno odstrani določitev te tretje države kot varne tretje države na ravni Unije ali vključitev te tretje države na skupnem evropskem seznamu varnih izvornih držav, in sicer z delegiranim aktom v skladu s členom 290 Pogodbe o delovanju Evropske unije. Poleg tega bi Komisija v tem primeru morala predlagati spremembo, da tretja država ni več določena kot varna tretja država na ravni Unije ali da se to tretjo državo odstrani s skupnega evropskega seznama varnih izvornih držav v roku </w:t>
            </w:r>
            <w:r w:rsidRPr="00E40558">
              <w:rPr>
                <w:b/>
                <w:i/>
                <w:color w:val="auto"/>
              </w:rPr>
              <w:t>šestih</w:t>
            </w:r>
            <w:r w:rsidRPr="00E40558">
              <w:rPr>
                <w:color w:val="auto"/>
              </w:rPr>
              <w:t xml:space="preserve"> mesecev od sprejetja delegiranega akta o začasni odstranitvi te tretje države.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(50)</w:t>
            </w:r>
            <w:r w:rsidRPr="00E40558">
              <w:rPr>
                <w:color w:val="auto"/>
              </w:rPr>
              <w:tab/>
            </w:r>
            <w:r w:rsidRPr="00E40558">
              <w:rPr>
                <w:b/>
                <w:i/>
                <w:color w:val="auto"/>
              </w:rPr>
              <w:t>Komisija bi morala za namene te utemeljene presoje upoštevati različne vire informacij, ki so ji na voljo, vključno zlasti s svojimi letnimi poročili o napredku tretjih držav, ki jih je Evropski svet imenoval za države kandidatke, rednimi poročili Evropske službe za zunanje delovanje in informacijami držav članic, Agencije Evropske unije za azil, Visokega komisarja Združenih narodov za begunce, Sveta Evrope in drugih relevantnih mednarodnih organizacij. Komisija bi morala imeti možnost, da podaljša tako začasno odstranitev določitve tretje države kot varne tretje države na ravni Unije ali vključitve tretje države na skupnem evropskem seznamu varnih izvornih držav za obdobje šestih mesecev z možnostjo enkratnega podaljšanja tega podaljšanja. Zlasti je pomembno, da se Komisija pri svojem pripravljalnem delu ustrezno posvetuje, tudi na ravni strokovnjakov. Komisija bi morala pri pripravi in oblikovanju delegiranih aktov zagotoviti, da se zadevni dokumenti posredujejo Evropskemu parlamentu in Svetu sočasno, pravočasno in na ustrezen način.</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(50)</w:t>
            </w:r>
            <w:r w:rsidRPr="00E40558">
              <w:rPr>
                <w:color w:val="auto"/>
              </w:rPr>
              <w:tab/>
              <w:t>Komisija bi morala za namene te utemeljene presoje upoštevati različne vire informacij, ki so ji na voljo, vključno zlasti s svojimi letnimi poročili o napredku tretjih držav, ki jih je Evropski svet imenoval za države kandidatke, rednimi poročili Evropske službe za zunanje delovanje in informacijami držav članic</w:t>
            </w:r>
            <w:r w:rsidRPr="00E40558">
              <w:rPr>
                <w:b/>
                <w:i/>
                <w:color w:val="auto"/>
              </w:rPr>
              <w:t>,</w:t>
            </w:r>
            <w:r w:rsidRPr="00E40558">
              <w:rPr>
                <w:color w:val="auto"/>
              </w:rPr>
              <w:t xml:space="preserve"> Agencije Evropske unije za azil</w:t>
            </w:r>
            <w:r w:rsidRPr="00E40558">
              <w:rPr>
                <w:b/>
                <w:i/>
                <w:color w:val="auto"/>
              </w:rPr>
              <w:t>, Visokega komisarja Združenih narodov za begunce, Sveta Evrope in drugih relevantnih mednarodnih organizacij</w:t>
            </w:r>
            <w:r w:rsidRPr="00E40558">
              <w:rPr>
                <w:color w:val="auto"/>
              </w:rPr>
              <w:t xml:space="preserve">. Komisija bi morala imeti možnost, da podaljša tako začasno odstranitev določitve tretje države kot varne tretje države na ravni Unije ali vključitve tretje države na skupnem evropskem seznamu varnih izvornih držav za obdobje </w:t>
            </w:r>
            <w:r w:rsidRPr="00E40558">
              <w:rPr>
                <w:b/>
                <w:i/>
                <w:color w:val="auto"/>
              </w:rPr>
              <w:t>šestih</w:t>
            </w:r>
            <w:r w:rsidRPr="00E40558">
              <w:rPr>
                <w:color w:val="auto"/>
              </w:rPr>
              <w:t xml:space="preserve"> mesecev z možnostjo enkratnega podaljšanja tega podaljšanja. Zlasti je pomembno, da se Komisija pri svojem pripravljalnem delu ustrezno posvetuje, tudi na ravni strokovnjakov. Komisija bi morala pri pripravi in oblikovanju delegiranih aktov zagotoviti, da se zadevni dokumenti posredujejo Evropskemu parlamentu in Svetu sočasno, pravočasno in na ustrezen način.</w:t>
            </w:r>
          </w:p>
        </w:tc>
        <w:tc>
          <w:tcPr>
            <w:tcW w:w="4876" w:type="dxa"/>
          </w:tcPr>
          <w:p w:rsidR="00E40558" w:rsidRPr="00E40558" w:rsidRDefault="00E40558" w:rsidP="00357F8A">
            <w:pPr>
              <w:pStyle w:val="Normal6"/>
              <w:rPr>
                <w:color w:val="auto"/>
              </w:rPr>
            </w:pPr>
            <w:r w:rsidRPr="00E40558">
              <w:rPr>
                <w:color w:val="auto"/>
              </w:rPr>
              <w:t>(50)</w:t>
            </w:r>
            <w:r w:rsidRPr="00E40558">
              <w:rPr>
                <w:color w:val="auto"/>
              </w:rPr>
              <w:tab/>
              <w:t>Komisija bi morala za namene te utemeljene presoje upoštevati različne vire informacij, ki so ji na voljo, vključno zlasti s svojimi letnimi poročili o napredku tretjih držav, ki jih je Evropski svet imenoval za države kandidatke, rednimi poročili Evropske službe za zunanje delovanje in informacijami držav članic</w:t>
            </w:r>
            <w:r w:rsidRPr="00E40558">
              <w:rPr>
                <w:b/>
                <w:i/>
                <w:color w:val="auto"/>
              </w:rPr>
              <w:t xml:space="preserve"> in</w:t>
            </w:r>
            <w:r w:rsidRPr="00E40558">
              <w:rPr>
                <w:color w:val="auto"/>
              </w:rPr>
              <w:t xml:space="preserve"> Agencije Evropske unije za azil. Komisija bi morala imeti možnost, da podaljša tako začasno odstranitev določitve tretje države kot varne tretje države na ravni Unije ali vključitve tretje države na skupnem evropskem seznamu varnih izvornih držav za obdobje </w:t>
            </w:r>
            <w:r w:rsidRPr="00E40558">
              <w:rPr>
                <w:b/>
                <w:i/>
                <w:color w:val="auto"/>
              </w:rPr>
              <w:t>treh</w:t>
            </w:r>
            <w:r w:rsidRPr="00E40558">
              <w:rPr>
                <w:color w:val="auto"/>
              </w:rPr>
              <w:t xml:space="preserve"> mesecev z možnostjo enkratnega podaljšanja tega podaljšanja. Zlasti je pomembno, da se Komisija pri svojem pripravljalnem delu ustrezno posvetuje, tudi na ravni strokovnjakov. Komisija bi morala pri pripravi in oblikovanju delegiranih aktov zagotoviti, da se zadevni dokumenti posredujejo Evropskemu parlamentu in Svetu sočasno, pravočasno in na ustrezen način.</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(50)</w:t>
            </w:r>
            <w:r w:rsidRPr="00E40558">
              <w:rPr>
                <w:color w:val="auto"/>
              </w:rPr>
              <w:tab/>
              <w:t xml:space="preserve">Komisija bi morala za namene te utemeljene presoje upoštevati različne vire informacij, ki so ji na voljo, vključno zlasti s svojimi letnimi poročili o napredku tretjih držav, ki jih je Evropski svet imenoval za države kandidatke, rednimi poročili Evropske službe za zunanje delovanje in informacijami </w:t>
            </w:r>
            <w:r w:rsidRPr="00E40558">
              <w:rPr>
                <w:b/>
                <w:i/>
                <w:color w:val="auto"/>
              </w:rPr>
              <w:t xml:space="preserve">držav članic, Agencije Evropske unije za azil, </w:t>
            </w:r>
            <w:r w:rsidRPr="00E40558">
              <w:rPr>
                <w:color w:val="auto"/>
              </w:rPr>
              <w:t>Visokega komisarja Združenih narodov za begunce, Sveta Evrope in drugih relevantnih mednarodnih organizacij. Komisija bi morala imeti možnost, da podaljša tako začasno odstranitev določitve tretje države kot varne tretje države na ravni Unije ali vključitve tretje države na skupnem evropskem seznamu varnih izvornih držav za obdobje šestih mesecev z možnostjo enkratnega podaljšanja tega podaljšanja. Zlasti je pomembno, da se Komisija pri svojem pripravljalnem delu ustrezno posvetuje, tudi na ravni strokovnjakov. Komisija bi morala pri pripravi in oblikovanju delegiranih aktov zagotoviti, da se zadevni dokumenti posredujejo Evropskemu parlamentu in Svetu sočasno, pravočasno in na ustrezen način.</w:t>
            </w:r>
          </w:p>
        </w:tc>
        <w:tc>
          <w:tcPr>
            <w:tcW w:w="4876" w:type="dxa"/>
          </w:tcPr>
          <w:p w:rsidR="00E40558" w:rsidRPr="00E40558" w:rsidRDefault="00E40558" w:rsidP="00357F8A">
            <w:pPr>
              <w:pStyle w:val="Normal6"/>
              <w:rPr>
                <w:color w:val="auto"/>
              </w:rPr>
            </w:pPr>
            <w:r w:rsidRPr="00E40558">
              <w:rPr>
                <w:color w:val="auto"/>
              </w:rPr>
              <w:t>(50)</w:t>
            </w:r>
            <w:r w:rsidRPr="00E40558">
              <w:rPr>
                <w:color w:val="auto"/>
              </w:rPr>
              <w:tab/>
              <w:t>Komisija bi morala za namene te utemeljene presoje upoštevati različne vire informacij, ki so ji na voljo, vključno zlasti s svojimi letnimi poročili o napredku tretjih držav, ki jih je Evropski svet imenoval za države kandidatke, rednimi poročili Evropske službe za zunanje delovanje in informacijami Visokega komisarja Združenih narodov za begunce, Sveta Evrope in drugih relevantnih mednarodnih</w:t>
            </w:r>
            <w:r w:rsidRPr="00E40558">
              <w:rPr>
                <w:b/>
                <w:i/>
                <w:color w:val="auto"/>
              </w:rPr>
              <w:t xml:space="preserve"> vladnih in nevladnih</w:t>
            </w:r>
            <w:r w:rsidRPr="00E40558">
              <w:rPr>
                <w:color w:val="auto"/>
              </w:rPr>
              <w:t xml:space="preserve"> organizacij. Komisija bi morala imeti možnost, da podaljša tako začasno odstranitev določitve tretje države kot varne tretje države na ravni Unije ali vključitve tretje države na skupnem evropskem seznamu varnih izvornih držav za obdobje šestih mesecev z možnostjo enkratnega podaljšanja tega podaljšanja. Zlasti je pomembno, da se Komisija pri svojem pripravljalnem delu ustrezno posvetuje, tudi na ravni strokovnjakov. Komisija bi morala pri pripravi in oblikovanju delegiranih aktov zagotoviti, da se zadevni dokumenti posredujejo Evropskemu parlamentu in Svetu sočasno, pravočasno in na ustrezen način.</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(51)</w:t>
            </w:r>
            <w:r w:rsidRPr="00E40558">
              <w:rPr>
                <w:color w:val="auto"/>
              </w:rPr>
              <w:tab/>
            </w:r>
            <w:r w:rsidRPr="00E40558">
              <w:rPr>
                <w:b/>
                <w:i/>
                <w:color w:val="auto"/>
              </w:rPr>
              <w:t>Ko se izteče veljavnost delegiranega akta in njegovih podaljšanj, nov delegirani akt pa ni sprejet, določitev tretje države kot varne tretje države na ravni Unije ali vključitev na skupnem evropskem seznamu varnih izvornih držav ne bi smela biti več začasno odstranjena. To ne posega v kakršne koli predlagane spremembe za odstranitev tretje države s seznamov.</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51</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(51)</w:t>
            </w:r>
            <w:r w:rsidRPr="00E40558">
              <w:rPr>
                <w:color w:val="auto"/>
              </w:rPr>
              <w:tab/>
            </w:r>
            <w:r w:rsidRPr="00E40558">
              <w:rPr>
                <w:b/>
                <w:i/>
                <w:color w:val="auto"/>
              </w:rPr>
              <w:t>Ko se izteče veljavnost delegiranega akta in njegovih podaljšanj, nov delegirani akt pa ni sprejet, določitev tretje države kot varne tretje države na ravni Unije ali vključitev na skupnem evropskem seznamu varnih izvornih držav ne bi smela biti več začasno odstranjena. To ne posega v kakršne koli predlagane spremembe za odstranitev tretje države s seznamov.</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389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Udo Voigt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(52)</w:t>
            </w:r>
            <w:r w:rsidRPr="00E40558">
              <w:rPr>
                <w:color w:val="auto"/>
              </w:rPr>
              <w:tab/>
            </w:r>
            <w:r w:rsidRPr="00E40558">
              <w:rPr>
                <w:b/>
                <w:i/>
                <w:color w:val="auto"/>
              </w:rPr>
              <w:t>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uredbe za določitev kot varna država. V takem primeru bi države članice navedeno tretjo državo lahko določile kot varno izvorno državo ali varno tretjo državo na nacionalni ravni, dokler Komisija tej določitvi ne bi nasprotovala. Kadar Komisija meni, da so ti pogoji izpolnjeni, lahko predlaga spremembo določitve varnih tretjih držav na ravni 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{DE}</w:t>
      </w:r>
      <w:r w:rsidRPr="00E40558">
        <w:rPr>
          <w:color w:val="auto"/>
        </w:rPr>
        <w:t>de</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(52)</w:t>
            </w:r>
            <w:r w:rsidRPr="00E40558">
              <w:rPr>
                <w:color w:val="auto"/>
              </w:rPr>
              <w:tab/>
            </w:r>
            <w:r w:rsidRPr="00E40558">
              <w:rPr>
                <w:b/>
                <w:i/>
                <w:color w:val="auto"/>
              </w:rPr>
              <w:t>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uredbe za določitev kot varna država. V takem primeru bi države članice navedeno tretjo državo lahko določile kot varno izvorno državo ali varno tretjo državo na nacionalni ravni, dokler Komisija tej določitvi ne bi nasprotovala. Kadar Komisija meni, da so ti pogoji izpolnjeni, lahko predlaga spremembo določitve varnih tretjih držav na ravni 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(52)</w:t>
            </w:r>
            <w:r w:rsidRPr="00E40558">
              <w:rPr>
                <w:color w:val="auto"/>
              </w:rPr>
              <w:tab/>
            </w:r>
            <w:r w:rsidRPr="00E40558">
              <w:rPr>
                <w:b/>
                <w:i/>
                <w:color w:val="auto"/>
              </w:rPr>
              <w:t>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uredbe za določitev kot varna država. V takem primeru bi države članice navedeno tretjo državo lahko določile kot varno izvorno državo ali varno tretjo državo na nacionalni ravni, dokler Komisija tej določitvi ne bi nasprotovala. Kadar Komisija meni, da so ti pogoji izpolnjeni, lahko predlaga spremembo določitve varnih tretjih držav na ravni 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(52)</w:t>
            </w:r>
            <w:r w:rsidRPr="00E40558">
              <w:rPr>
                <w:color w:val="auto"/>
              </w:rPr>
              <w:tab/>
              <w:t>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w:t>
            </w:r>
            <w:r w:rsidRPr="00E40558">
              <w:rPr>
                <w:b/>
                <w:i/>
                <w:color w:val="auto"/>
              </w:rPr>
              <w:t xml:space="preserve"> ponovno</w:t>
            </w:r>
            <w:r w:rsidRPr="00E40558">
              <w:rPr>
                <w:color w:val="auto"/>
              </w:rPr>
              <w:t xml:space="preserve"> izpolnjuje pogoje iz te uredbe za določitev kot varna država. V takem primeru bi države članice navedeno tretjo državo lahko določile kot varno izvorno državo ali varno tretjo državo na nacionalni ravni</w:t>
            </w:r>
            <w:r w:rsidRPr="00E40558">
              <w:rPr>
                <w:b/>
                <w:i/>
                <w:color w:val="auto"/>
              </w:rPr>
              <w:t>, dokler Komisija tej določitvi ne bi nasprotovala</w:t>
            </w:r>
            <w:r w:rsidRPr="00E40558">
              <w:rPr>
                <w:color w:val="auto"/>
              </w:rPr>
              <w:t xml:space="preserve">. Kadar Komisija meni, da so ti pogoji izpolnjeni, </w:t>
            </w:r>
            <w:r w:rsidRPr="00E40558">
              <w:rPr>
                <w:b/>
                <w:i/>
                <w:color w:val="auto"/>
              </w:rPr>
              <w:t>lahko predlaga</w:t>
            </w:r>
            <w:r w:rsidRPr="00E40558">
              <w:rPr>
                <w:color w:val="auto"/>
              </w:rPr>
              <w:t xml:space="preserve"> spremembo določitve varnih tretjih držav na ravni 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color w:val="auto"/>
              </w:rPr>
              <w:t>(52)</w:t>
            </w:r>
            <w:r w:rsidRPr="00E40558">
              <w:rPr>
                <w:color w:val="auto"/>
              </w:rPr>
              <w:tab/>
              <w:t>Komisija bi morala s pomočjo Agencije Evropske unije za azil redno preverjati razmere v tretjih državah, ki so bile črtane s skupnega evropskega seznama varnih izvornih držav</w:t>
            </w:r>
            <w:r w:rsidRPr="00E40558">
              <w:rPr>
                <w:b/>
                <w:i/>
                <w:color w:val="auto"/>
              </w:rPr>
              <w:t xml:space="preserve"> ali varnih tretjih držav, in v morebitnih novih potencialnih državah</w:t>
            </w:r>
            <w:r w:rsidRPr="00E40558">
              <w:rPr>
                <w:color w:val="auto"/>
              </w:rPr>
              <w:t xml:space="preserve">, tudi kadar država članica Komisijo opozori, da po njenem mnenju na podlagi utemeljene presoje zaradi spremembe razmer v tretji državi ta tretja država izpolnjuje pogoje iz te uredbe za določitev kot varna država. V takem primeru bi države članice navedeno tretjo državo lahko določile kot varno izvorno državo ali varno tretjo državo na nacionalni ravni. Kadar Komisija meni, da so ti pogoji izpolnjeni, </w:t>
            </w:r>
            <w:r w:rsidRPr="00E40558">
              <w:rPr>
                <w:b/>
                <w:i/>
                <w:color w:val="auto"/>
              </w:rPr>
              <w:t>bi morala predlagati</w:t>
            </w:r>
            <w:r w:rsidRPr="00E40558">
              <w:rPr>
                <w:color w:val="auto"/>
              </w:rPr>
              <w:t xml:space="preserve"> spremembo določitve varnih tretjih držav na ravni Unije ali skupnega evropskega seznama varnih izvornih držav, in sicer z vključitvijo tretje države. </w:t>
            </w:r>
            <w:r w:rsidRPr="00E40558">
              <w:rPr>
                <w:b/>
                <w:i/>
                <w:color w:val="auto"/>
              </w:rPr>
              <w:t>V primeru nenadne spremembe na bolje v potencialni tretji državi, lahko Komisija uporabi postopek delegiranega akta in predlaga nadaljnje spremembe te uredbe, s čimer bi pospešili postopek.</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Péter Niedermüller, Sylvie Guillaume</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(52)</w:t>
            </w:r>
            <w:r w:rsidRPr="00E40558">
              <w:rPr>
                <w:color w:val="auto"/>
              </w:rPr>
              <w:tab/>
              <w:t>Komisija bi morala s pomočjo Agencije Evropske unije za azil redno preverjati razmere v tretjih državah, ki so bile črtane s skupnega evropskega seznama varnih izvornih držav</w:t>
            </w:r>
            <w:r w:rsidRPr="00E40558">
              <w:rPr>
                <w:b/>
                <w:i/>
                <w:color w:val="auto"/>
              </w:rPr>
              <w:t>, tudi kadar</w:t>
            </w:r>
            <w:r w:rsidRPr="00E40558">
              <w:rPr>
                <w:color w:val="auto"/>
              </w:rPr>
              <w:t xml:space="preserve"> država </w:t>
            </w:r>
            <w:r w:rsidRPr="00E40558">
              <w:rPr>
                <w:b/>
                <w:i/>
                <w:color w:val="auto"/>
              </w:rPr>
              <w:t>članica Komisijo opozori, da po njenem mnenju na podlagi utemeljene presoje</w:t>
            </w:r>
            <w:r w:rsidRPr="00E40558">
              <w:rPr>
                <w:color w:val="auto"/>
              </w:rPr>
              <w:t xml:space="preserve"> zaradi spremembe razmer v tretji državi ta tretja država ponovno izpolnjuje </w:t>
            </w:r>
            <w:r w:rsidRPr="00E40558">
              <w:rPr>
                <w:b/>
                <w:i/>
                <w:color w:val="auto"/>
              </w:rPr>
              <w:t>pogoje</w:t>
            </w:r>
            <w:r w:rsidRPr="00E40558">
              <w:rPr>
                <w:color w:val="auto"/>
              </w:rPr>
              <w:t xml:space="preserve"> iz te uredbe za </w:t>
            </w:r>
            <w:r w:rsidRPr="00E40558">
              <w:rPr>
                <w:b/>
                <w:i/>
                <w:color w:val="auto"/>
              </w:rPr>
              <w:t>določitev kot varna država. V takem primeru bi države članice navedeno tretjo državo lahko določile kot varno izvorno državo ali varno tretjo državo na nacionalni ravni, dokler Komisija tej določitvi ne bi nasprotovala. Kadar</w:t>
            </w:r>
            <w:r w:rsidRPr="00E40558">
              <w:rPr>
                <w:color w:val="auto"/>
              </w:rPr>
              <w:t xml:space="preserve"> Komisija </w:t>
            </w:r>
            <w:r w:rsidRPr="00E40558">
              <w:rPr>
                <w:b/>
                <w:i/>
                <w:color w:val="auto"/>
              </w:rPr>
              <w:t>meni, da so ti pogoji izpolnjeni</w:t>
            </w:r>
            <w:r w:rsidRPr="00E40558">
              <w:rPr>
                <w:color w:val="auto"/>
              </w:rPr>
              <w:t xml:space="preserve">, </w:t>
            </w:r>
            <w:r w:rsidRPr="00E40558">
              <w:rPr>
                <w:b/>
                <w:i/>
                <w:color w:val="auto"/>
              </w:rPr>
              <w:t>lahko predlaga spremembo določitve varnih tretjih držav</w:t>
            </w:r>
            <w:r w:rsidRPr="00E40558">
              <w:rPr>
                <w:color w:val="auto"/>
              </w:rPr>
              <w:t xml:space="preserve"> na ravni </w:t>
            </w:r>
            <w:r w:rsidRPr="00E40558">
              <w:rPr>
                <w:b/>
                <w:i/>
                <w:color w:val="auto"/>
              </w:rPr>
              <w:t>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color w:val="auto"/>
              </w:rPr>
              <w:t>(52)</w:t>
            </w:r>
            <w:r w:rsidRPr="00E40558">
              <w:rPr>
                <w:color w:val="auto"/>
              </w:rPr>
              <w:tab/>
              <w:t>Komisija bi morala s pomočjo Agencije Evropske unije za azil redno preverjati razmere v tretjih državah, ki so bile črtane s skupnega evropskega seznama varnih izvornih držav</w:t>
            </w:r>
            <w:r w:rsidRPr="00E40558">
              <w:rPr>
                <w:b/>
                <w:i/>
                <w:color w:val="auto"/>
              </w:rPr>
              <w:t xml:space="preserve"> ali varnih tretjih držav.</w:t>
            </w:r>
            <w:r w:rsidRPr="00E40558">
              <w:rPr>
                <w:color w:val="auto"/>
              </w:rPr>
              <w:t xml:space="preserve"> </w:t>
            </w:r>
            <w:r w:rsidRPr="00E40558">
              <w:rPr>
                <w:b/>
                <w:i/>
                <w:color w:val="auto"/>
              </w:rPr>
              <w:t>Če je bila tretja</w:t>
            </w:r>
            <w:r w:rsidRPr="00E40558">
              <w:rPr>
                <w:color w:val="auto"/>
              </w:rPr>
              <w:t xml:space="preserve"> država </w:t>
            </w:r>
            <w:r w:rsidRPr="00E40558">
              <w:rPr>
                <w:b/>
                <w:i/>
                <w:color w:val="auto"/>
              </w:rPr>
              <w:t>črtana s skupnega evropskega seznama varnih izvornih držav, lahko država članica, če meni, da</w:t>
            </w:r>
            <w:r w:rsidRPr="00E40558">
              <w:rPr>
                <w:color w:val="auto"/>
              </w:rPr>
              <w:t xml:space="preserve"> zaradi spremembe razmer v tretji državi ta tretja država ponovno izpolnjuje </w:t>
            </w:r>
            <w:r w:rsidRPr="00E40558">
              <w:rPr>
                <w:b/>
                <w:i/>
                <w:color w:val="auto"/>
              </w:rPr>
              <w:t>merila</w:t>
            </w:r>
            <w:r w:rsidRPr="00E40558">
              <w:rPr>
                <w:color w:val="auto"/>
              </w:rPr>
              <w:t xml:space="preserve"> iz </w:t>
            </w:r>
            <w:r w:rsidRPr="00E40558">
              <w:rPr>
                <w:b/>
                <w:i/>
                <w:color w:val="auto"/>
              </w:rPr>
              <w:t xml:space="preserve">Priloge I </w:t>
            </w:r>
            <w:r w:rsidRPr="00E40558">
              <w:rPr>
                <w:color w:val="auto"/>
              </w:rPr>
              <w:t xml:space="preserve">te uredbe za </w:t>
            </w:r>
            <w:r w:rsidRPr="00E40558">
              <w:rPr>
                <w:b/>
                <w:i/>
                <w:color w:val="auto"/>
              </w:rPr>
              <w:t>vključitev na skupni evropski seznam varnih izvornih držav, o tem obvesti Komisijo. Komisija obvestilo države članice preuči in po potrebi Evropskemu parlamentu in Svetu predloži predlog o ustrezni spremembi skupnega seznama varnih izvornih držav. Če se</w:t>
            </w:r>
            <w:r w:rsidRPr="00E40558">
              <w:rPr>
                <w:color w:val="auto"/>
              </w:rPr>
              <w:t xml:space="preserve"> Komisija </w:t>
            </w:r>
            <w:r w:rsidRPr="00E40558">
              <w:rPr>
                <w:b/>
                <w:i/>
                <w:color w:val="auto"/>
              </w:rPr>
              <w:t>ne odloči za predložitev tega predloga</w:t>
            </w:r>
            <w:r w:rsidRPr="00E40558">
              <w:rPr>
                <w:color w:val="auto"/>
              </w:rPr>
              <w:t xml:space="preserve">, </w:t>
            </w:r>
            <w:r w:rsidRPr="00E40558">
              <w:rPr>
                <w:b/>
                <w:i/>
                <w:color w:val="auto"/>
              </w:rPr>
              <w:t>država članica te države</w:t>
            </w:r>
            <w:r w:rsidRPr="00E40558">
              <w:rPr>
                <w:color w:val="auto"/>
              </w:rPr>
              <w:t xml:space="preserve"> na </w:t>
            </w:r>
            <w:r w:rsidRPr="00E40558">
              <w:rPr>
                <w:b/>
                <w:i/>
                <w:color w:val="auto"/>
              </w:rPr>
              <w:t xml:space="preserve">nacionalni </w:t>
            </w:r>
            <w:r w:rsidRPr="00E40558">
              <w:rPr>
                <w:color w:val="auto"/>
              </w:rPr>
              <w:t xml:space="preserve">ravni </w:t>
            </w:r>
            <w:r w:rsidRPr="00E40558">
              <w:rPr>
                <w:b/>
                <w:i/>
                <w:color w:val="auto"/>
              </w:rPr>
              <w:t>ne označi za varno izvorno državo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Rachida Dati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(52)</w:t>
            </w:r>
            <w:r w:rsidRPr="00E40558">
              <w:rPr>
                <w:color w:val="auto"/>
              </w:rPr>
              <w:tab/>
              <w:t xml:space="preserve">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uredbe za določitev kot varna država. V takem primeru bi države članice navedeno tretjo državo lahko določile kot varno izvorno državo ali varno tretjo državo na nacionalni ravni, dokler Komisija tej določitvi ne bi nasprotovala. Kadar Komisija meni, da so ti pogoji izpolnjeni, </w:t>
            </w:r>
            <w:r w:rsidRPr="00E40558">
              <w:rPr>
                <w:b/>
                <w:i/>
                <w:color w:val="auto"/>
              </w:rPr>
              <w:t>lahko predlaga</w:t>
            </w:r>
            <w:r w:rsidRPr="00E40558">
              <w:rPr>
                <w:color w:val="auto"/>
              </w:rPr>
              <w:t xml:space="preserve"> spremembo določitve varnih tretjih držav na ravni 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color w:val="auto"/>
              </w:rPr>
              <w:t>(52)</w:t>
            </w:r>
            <w:r w:rsidRPr="00E40558">
              <w:rPr>
                <w:color w:val="auto"/>
              </w:rPr>
              <w:tab/>
              <w:t xml:space="preserve">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uredbe za določitev kot varna država. V takem primeru bi države članice navedeno tretjo državo lahko določile kot varno izvorno državo ali varno tretjo državo na nacionalni ravni, dokler Komisija tej določitvi ne bi nasprotovala. Kadar Komisija meni, da so ti pogoji izpolnjeni, </w:t>
            </w:r>
            <w:r w:rsidRPr="00E40558">
              <w:rPr>
                <w:b/>
                <w:i/>
                <w:color w:val="auto"/>
              </w:rPr>
              <w:t>bi morala predlagati</w:t>
            </w:r>
            <w:r w:rsidRPr="00E40558">
              <w:rPr>
                <w:color w:val="auto"/>
              </w:rPr>
              <w:t xml:space="preserve"> spremembo določitve varnih tretjih držav na ravni Unije ali skupnega evropskega seznama varnih izvornih držav, in sicer z vključitvijo tretje države.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52</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(52)</w:t>
            </w:r>
            <w:r w:rsidRPr="00E40558">
              <w:rPr>
                <w:color w:val="auto"/>
              </w:rPr>
              <w:tab/>
              <w:t xml:space="preserve">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w:t>
            </w:r>
            <w:r w:rsidRPr="00E40558">
              <w:rPr>
                <w:b/>
                <w:i/>
                <w:color w:val="auto"/>
              </w:rPr>
              <w:t>uredbe</w:t>
            </w:r>
            <w:r w:rsidRPr="00E40558">
              <w:rPr>
                <w:color w:val="auto"/>
              </w:rPr>
              <w:t xml:space="preserve"> za določitev kot varna država. V takem primeru bi države članice navedeno tretjo državo lahko določile kot varno izvorno državo ali varno tretjo državo na nacionalni ravni, dokler Komisija tej določitvi ne bi nasprotovala. Kadar Komisija meni, da so ti pogoji izpolnjeni, lahko predlaga spremembo določitve varnih tretjih držav na ravni Unije ali skupnega evropskega seznama varnih izvornih držav, in sicer z vključitvijo tretje države.</w:t>
            </w:r>
          </w:p>
        </w:tc>
        <w:tc>
          <w:tcPr>
            <w:tcW w:w="4876" w:type="dxa"/>
          </w:tcPr>
          <w:p w:rsidR="00E40558" w:rsidRPr="00E40558" w:rsidRDefault="00E40558" w:rsidP="00357F8A">
            <w:pPr>
              <w:pStyle w:val="Normal6"/>
              <w:rPr>
                <w:color w:val="auto"/>
              </w:rPr>
            </w:pPr>
            <w:r w:rsidRPr="00E40558">
              <w:rPr>
                <w:color w:val="auto"/>
              </w:rPr>
              <w:t>(52)</w:t>
            </w:r>
            <w:r w:rsidRPr="00E40558">
              <w:rPr>
                <w:color w:val="auto"/>
              </w:rPr>
              <w:tab/>
              <w:t xml:space="preserve">Komisija bi morala s pomočjo Agencije Evropske unije za azil redno preverjati razmere v tretjih državah, ki so bile črtane s skupnega evropskega seznama varnih izvornih držav, tudi kadar država članica Komisijo opozori, da po njenem mnenju na podlagi utemeljene presoje zaradi spremembe razmer v tretji državi ta tretja država ponovno izpolnjuje pogoje iz te </w:t>
            </w:r>
            <w:r w:rsidRPr="00E40558">
              <w:rPr>
                <w:b/>
                <w:i/>
                <w:color w:val="auto"/>
              </w:rPr>
              <w:t>direktive</w:t>
            </w:r>
            <w:r w:rsidRPr="00E40558">
              <w:rPr>
                <w:color w:val="auto"/>
              </w:rPr>
              <w:t xml:space="preserve"> za določitev kot varna država. V takem primeru bi države članice navedeno tretjo državo lahko določile kot varno izvorno državo ali varno tretjo državo na nacionalni ravni, dokler Komisija tej določitvi ne bi nasprotovala. Kadar Komisija meni, da so ti pogoji izpolnjeni, lahko predlaga spremembo določitve varnih tretjih držav na ravni Unije ali skupnega evropskega seznama varnih izvornih držav, in sicer z vključitvijo tretje države.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(53)</w:t>
            </w:r>
            <w:r w:rsidRPr="00E40558">
              <w:rPr>
                <w:color w:val="auto"/>
              </w:rPr>
              <w:tab/>
            </w:r>
            <w:r w:rsidRPr="00E40558">
              <w:rPr>
                <w:b/>
                <w:i/>
                <w:color w:val="auto"/>
              </w:rPr>
              <w:t>Glede varnih izvornih držav je po sklepih Sveta za pravosodje in notranje zadeve z dne 20. julija 2015 o varnih izvornih državah, s katerimi so se države članice dogovorile, da morajo vse države članice dati prednost presoji varnosti Zahodnega Balkana, Agencija Evropske unije za azil 2. septembra 2015 organizirala srečanje z državami članicami na ravni strokovnjakov, na katerem je bilo doseženo splošno soglasje, da bi bilo treba Albanijo, Bosno in Hercegovino, Kosovo*,</w:t>
            </w:r>
            <w:r w:rsidRPr="00E40558">
              <w:rPr>
                <w:rStyle w:val="SupBoldItalic"/>
                <w:color w:val="auto"/>
              </w:rPr>
              <w:t>30</w:t>
            </w:r>
            <w:r w:rsidRPr="00E40558">
              <w:rPr>
                <w:b/>
                <w:i/>
                <w:color w:val="auto"/>
              </w:rPr>
              <w:t xml:space="preserve"> nekdanjo jugoslovansko republiko Makedonijo, Črno goro in Srbijo šteti za varne izvorne države v smislu te uredbe.</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30</w:t>
            </w:r>
            <w:r w:rsidRPr="00E40558">
              <w:rPr>
                <w:color w:val="auto"/>
              </w:rPr>
              <w:t xml:space="preserve"> </w:t>
            </w:r>
            <w:r w:rsidRPr="00E40558">
              <w:rPr>
                <w:b/>
                <w:i/>
                <w:color w:val="auto"/>
              </w:rPr>
              <w:t>* To poimenovanje ne posega v stališča glede statusa ter je v skladu z RVSZN 1244/99 in mnenjem Meddržavnega sodišča o razglasitvi neodvisnosti Kosova.</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53</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(53)</w:t>
            </w:r>
            <w:r w:rsidRPr="00E40558">
              <w:rPr>
                <w:color w:val="auto"/>
              </w:rPr>
              <w:tab/>
            </w:r>
            <w:r w:rsidRPr="00E40558">
              <w:rPr>
                <w:b/>
                <w:i/>
                <w:color w:val="auto"/>
              </w:rPr>
              <w:t>Glede varnih izvornih držav je po sklepih Sveta za pravosodje in notranje zadeve z dne 20. julija 2015 o varnih izvornih državah, s katerimi so se države članice dogovorile, da morajo vse države članice dati prednost presoji varnosti Zahodnega Balkana, Agencija Evropske unije za azil 2. septembra 2015 organizirala srečanje z državami članicami na ravni strokovnjakov, na katerem je bilo doseženo splošno soglasje, da bi bilo treba Albanijo, Bosno in Hercegovino, Kosovo*,</w:t>
            </w:r>
            <w:r w:rsidRPr="00E40558">
              <w:rPr>
                <w:rStyle w:val="SupBoldItalic"/>
                <w:color w:val="auto"/>
              </w:rPr>
              <w:t>30</w:t>
            </w:r>
            <w:r w:rsidRPr="00E40558">
              <w:rPr>
                <w:b/>
                <w:i/>
                <w:color w:val="auto"/>
              </w:rPr>
              <w:t xml:space="preserve"> nekdanjo jugoslovansko republiko Makedonijo, Črno goro in Srbijo šteti za varne izvorne države v smislu te uredbe.</w:t>
            </w:r>
          </w:p>
        </w:tc>
        <w:tc>
          <w:tcPr>
            <w:tcW w:w="4876" w:type="dxa"/>
          </w:tcPr>
          <w:p w:rsidR="00E40558" w:rsidRPr="00E40558" w:rsidRDefault="00E40558" w:rsidP="00357F8A">
            <w:pPr>
              <w:pStyle w:val="Normal6"/>
              <w:rPr>
                <w:color w:val="auto"/>
              </w:rPr>
            </w:pPr>
            <w:r w:rsidRPr="00E40558">
              <w:rPr>
                <w:b/>
                <w:i/>
                <w:color w:val="auto"/>
              </w:rPr>
              <w:t>črtano</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_________________</w:t>
            </w:r>
          </w:p>
        </w:tc>
        <w:tc>
          <w:tcPr>
            <w:tcW w:w="4876" w:type="dxa"/>
          </w:tcPr>
          <w:p w:rsidR="00E40558" w:rsidRPr="00E40558" w:rsidRDefault="00E40558" w:rsidP="00357F8A">
            <w:pPr>
              <w:pStyle w:val="Normal6"/>
              <w:rPr>
                <w:color w:val="auto"/>
              </w:rPr>
            </w:pP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rStyle w:val="SupBoldItalic"/>
                <w:color w:val="auto"/>
              </w:rPr>
              <w:t>30</w:t>
            </w:r>
            <w:r w:rsidRPr="00E40558">
              <w:rPr>
                <w:color w:val="auto"/>
              </w:rPr>
              <w:t xml:space="preserve"> </w:t>
            </w:r>
            <w:r w:rsidRPr="00E40558">
              <w:rPr>
                <w:b/>
                <w:i/>
                <w:color w:val="auto"/>
              </w:rPr>
              <w:t>* To poimenovanje ne posega v stališča glede statusa ter je v skladu z RVSZN 1244/99 in mnenjem Meddržavnega sodišča o razglasitvi neodvisnosti Kosova.</w:t>
            </w:r>
          </w:p>
        </w:tc>
        <w:tc>
          <w:tcPr>
            <w:tcW w:w="4876" w:type="dxa"/>
          </w:tcPr>
          <w:p w:rsidR="00E40558" w:rsidRPr="00E40558" w:rsidRDefault="00E40558" w:rsidP="00357F8A">
            <w:pPr>
              <w:pStyle w:val="Normal6"/>
              <w:rPr>
                <w:color w:val="auto"/>
              </w:rPr>
            </w:pP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(54)</w:t>
            </w:r>
            <w:r w:rsidRPr="00E40558">
              <w:rPr>
                <w:color w:val="auto"/>
              </w:rPr>
              <w:tab/>
            </w:r>
            <w:r w:rsidRPr="00E40558">
              <w:rPr>
                <w:b/>
                <w:i/>
                <w:color w:val="auto"/>
              </w:rPr>
              <w:t>Na podlagi več virov informacij, vključno zlasti s poročanjem Evropske službe za zunanje delovanje in informacijami držav članic, Agencije Evropske unije za azil, Visokega komisarja Združenih narodov za begunce, Sveta Evrope in drugih relevantnih mednarodnih organizacij, je mogoče za več tretjih držav ugotoviti, da so varne izvorne države.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399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(54)</w:t>
            </w:r>
            <w:r w:rsidRPr="00E40558">
              <w:rPr>
                <w:color w:val="auto"/>
              </w:rPr>
              <w:tab/>
            </w:r>
            <w:r w:rsidRPr="00E40558">
              <w:rPr>
                <w:b/>
                <w:i/>
                <w:color w:val="auto"/>
              </w:rPr>
              <w:t>Na podlagi več virov informacij, vključno zlasti s poročanjem Evropske službe za zunanje delovanje in informacijami držav članic, Agencije Evropske unije za azil, Visokega komisarja Združenih narodov za begunce, Sveta Evrope in drugih relevantnih mednarodnih organizacij, je mogoče za več tretjih držav ugotoviti, da so varne izvorne države.</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Jussi Halla-aho</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54</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(54)</w:t>
            </w:r>
            <w:r w:rsidRPr="00E40558">
              <w:rPr>
                <w:color w:val="auto"/>
              </w:rPr>
              <w:tab/>
              <w:t>Na podlagi več virov informacij, vključno zlasti s poročanjem Evropske službe za zunanje delovanje in informacijami držav članic</w:t>
            </w:r>
            <w:r w:rsidRPr="00E40558">
              <w:rPr>
                <w:b/>
                <w:i/>
                <w:color w:val="auto"/>
              </w:rPr>
              <w:t>,</w:t>
            </w:r>
            <w:r w:rsidRPr="00E40558">
              <w:rPr>
                <w:color w:val="auto"/>
              </w:rPr>
              <w:t xml:space="preserve"> Agencije Evropske unije za azil</w:t>
            </w:r>
            <w:r w:rsidRPr="00E40558">
              <w:rPr>
                <w:b/>
                <w:i/>
                <w:color w:val="auto"/>
              </w:rPr>
              <w:t>, Visokega komisarja Združenih narodov za begunce, Sveta Evrope in drugih relevantnih mednarodnih organizacij</w:t>
            </w:r>
            <w:r w:rsidRPr="00E40558">
              <w:rPr>
                <w:color w:val="auto"/>
              </w:rPr>
              <w:t>, je mogoče za več tretjih držav ugotoviti, da so varne izvorne države.</w:t>
            </w:r>
          </w:p>
        </w:tc>
        <w:tc>
          <w:tcPr>
            <w:tcW w:w="4876" w:type="dxa"/>
          </w:tcPr>
          <w:p w:rsidR="00E40558" w:rsidRPr="00E40558" w:rsidRDefault="00E40558" w:rsidP="00357F8A">
            <w:pPr>
              <w:pStyle w:val="Normal6"/>
              <w:rPr>
                <w:color w:val="auto"/>
              </w:rPr>
            </w:pPr>
            <w:r w:rsidRPr="00E40558">
              <w:rPr>
                <w:color w:val="auto"/>
              </w:rPr>
              <w:t>(54)</w:t>
            </w:r>
            <w:r w:rsidRPr="00E40558">
              <w:rPr>
                <w:color w:val="auto"/>
              </w:rPr>
              <w:tab/>
              <w:t>Na podlagi več virov informacij, vključno zlasti s poročanjem Evropske službe za zunanje delovanje in informacijami držav članic</w:t>
            </w:r>
            <w:r w:rsidRPr="00E40558">
              <w:rPr>
                <w:b/>
                <w:i/>
                <w:color w:val="auto"/>
              </w:rPr>
              <w:t xml:space="preserve"> in</w:t>
            </w:r>
            <w:r w:rsidRPr="00E40558">
              <w:rPr>
                <w:color w:val="auto"/>
              </w:rPr>
              <w:t xml:space="preserve"> Agencije Evropske unije za azil, je mogoče za več tretjih držav ugotoviti, da so varne izvorne države.</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(55)</w:t>
            </w:r>
            <w:r w:rsidRPr="00E40558">
              <w:rPr>
                <w:color w:val="auto"/>
              </w:rPr>
              <w:tab/>
            </w:r>
            <w:r w:rsidRPr="00E40558">
              <w:rPr>
                <w:b/>
                <w:i/>
                <w:color w:val="auto"/>
              </w:rPr>
              <w:t>V Albaniji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150 prijavah ugotovilo štiri kršitve.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7,8 % (1 040) prošenj za azil, ki so jih vložili državljani Albanije. Vsaj osem držav članic je Albanijo določilo kot varno izvorno državo. Evropski svet je Albanijo določil za državo kandidatko. Ob določitvi je presodil, da Albanija izpolnjuje merila, ki jih je določil Evropski svet v Københavnu 21. in 22. junija 1993 in ki se nanašajo na stabilnost institucij, ki zagotavljajo demokracijo, pravno državo, spoštovanje človekovih pravic ter spoštovanje in zaščito manjšin, Albanija pa bo morala še naprej izpolnjevati ta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(55)</w:t>
            </w:r>
            <w:r w:rsidRPr="00E40558">
              <w:rPr>
                <w:color w:val="auto"/>
              </w:rPr>
              <w:tab/>
            </w:r>
            <w:r w:rsidRPr="00E40558">
              <w:rPr>
                <w:b/>
                <w:i/>
                <w:color w:val="auto"/>
              </w:rPr>
              <w:t>V Albaniji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150 prijavah ugotovilo štiri kršitve.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7,8 % (1 040) prošenj za azil, ki so jih vložili državljani Albanije. Vsaj osem držav članic je Albanijo določilo kot varno izvorno državo. Evropski svet je Albanijo določil za državo kandidatko. Ob določitvi je presodil, da Albanija izpolnjuje merila, ki jih je določil Evropski svet v Københavnu 21. in 22. junija 1993 in ki se nanašajo na stabilnost institucij, ki zagotavljajo demokracijo, pravno državo, spoštovanje človekovih pravic ter spoštovanje in zaščito manjšin, Albanija pa bo morala še naprej izpolnjevati ta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55</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(55)</w:t>
            </w:r>
            <w:r w:rsidRPr="00E40558">
              <w:rPr>
                <w:color w:val="auto"/>
              </w:rPr>
              <w:tab/>
              <w:t xml:space="preserve">V Albaniji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150 prijavah ugotovilo štiri kršitve.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w:t>
            </w:r>
            <w:r w:rsidRPr="00E40558">
              <w:rPr>
                <w:b/>
                <w:i/>
                <w:color w:val="auto"/>
              </w:rPr>
              <w:t xml:space="preserve">spolne usmerjenosti, </w:t>
            </w:r>
            <w:r w:rsidRPr="00E40558">
              <w:rPr>
                <w:color w:val="auto"/>
              </w:rPr>
              <w:t>pripadnosti določeni družbeni skupini ali političnega prepričanja ali v katerih obstaja resna nevarnost izgona, odstranitve ali izročitve drugi tretji državi. Države članice so ugotovile, da je bilo v letu 2014 utemeljenih 7,8 % (1 040) prošenj za azil, ki so jih vložili državljani Albanije. Vsaj osem držav članic je Albanijo določilo kot varno izvorno državo. Evropski svet je Albanijo določil za državo kandidatko. Ob določitvi je presodil, da Albanija izpolnjuje merila, ki jih je določil Evropski svet v Københavnu 21. in 22. junija 1993 in ki se nanašajo na stabilnost institucij, ki zagotavljajo demokracijo, pravno državo, spoštovanje človekovih pravic ter spoštovanje in zaščito manjšin, Albanija pa bo morala še naprej izpolnjevati ta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color w:val="auto"/>
              </w:rPr>
              <w:t>(55)</w:t>
            </w:r>
            <w:r w:rsidRPr="00E40558">
              <w:rPr>
                <w:color w:val="auto"/>
              </w:rPr>
              <w:tab/>
              <w:t>V Albaniji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150 prijavah ugotovilo štiri kršitve.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pripadnosti določeni družbeni skupini ali političnega prepričanja ali v katerih obstaja resna nevarnost izgona, odstranitve ali izročitve drugi tretji državi. Države članice so ugotovile, da je bilo v letu 2014 utemeljenih 7,8 % (1 040) prošenj za azil, ki so jih vložili državljani Albanije. Vsaj osem držav članic je Albanijo določilo kot varno izvorno državo. Evropski svet je Albanijo določil za državo kandidatko. Ob določitvi je presodil, da Albanija izpolnjuje merila, ki jih je določil Evropski svet v Københavnu 21. in 22. junija 1993 in ki se nanašajo na stabilnost institucij, ki zagotavljajo demokracijo, pravno državo, spoštovanje človekovih pravic ter spoštovanje in zaščito manjšin, Albanija pa bo morala še naprej izpolnjevati ta merila za članstvo v skladu s priporočili iz letnega poročila o napredku.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(56)</w:t>
            </w:r>
            <w:r w:rsidRPr="00E40558">
              <w:rPr>
                <w:color w:val="auto"/>
              </w:rPr>
              <w:tab/>
            </w:r>
            <w:r w:rsidRPr="00E40558">
              <w:rPr>
                <w:b/>
                <w:i/>
                <w:color w:val="auto"/>
              </w:rPr>
              <w:t>V Bosni in Hercegovini ustava zagotavlja podlago za delitev oblasti med konstitutivnimi narodi. Pravna podlaga za zaščito pred preganjanjem in zlorabami je ustrezno zagotovljena z vsebinskimi in procesnimi človekovimi pravicami ter s protidiskriminacijsko zakonodajo, vključno s podpisom vseh pomembnejših mednarodnih pogodb o človekovih pravicah. V letu 2014 je Evropsko sodišče za človekove pravice v 1 196 prijavah ugotovilo pet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4,6 % (330) prošenj za azil, ki so jih vložili državljani Bosne in Hercegovine. Vsaj devet držav članic je Bosno in Hercegovino določilo kot varno izvorno državo.</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(56)</w:t>
            </w:r>
            <w:r w:rsidRPr="00E40558">
              <w:rPr>
                <w:color w:val="auto"/>
              </w:rPr>
              <w:tab/>
            </w:r>
            <w:r w:rsidRPr="00E40558">
              <w:rPr>
                <w:b/>
                <w:i/>
                <w:color w:val="auto"/>
              </w:rPr>
              <w:t>V Bosni in Hercegovini ustava zagotavlja podlago za delitev oblasti med konstitutivnimi narodi. Pravna podlaga za zaščito pred preganjanjem in zlorabami je ustrezno zagotovljena z vsebinskimi in procesnimi človekovimi pravicami ter s protidiskriminacijsko zakonodajo, vključno s podpisom vseh pomembnejših mednarodnih pogodb o človekovih pravicah. V letu 2014 je Evropsko sodišče za človekove pravice v 1 196 prijavah ugotovilo pet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4,6 % (330) prošenj za azil, ki so jih vložili državljani Bosne in Hercegovine. Vsaj devet držav članic je Bosno in Hercegovino določilo kot varno izvorno državo.</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56</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(56)</w:t>
            </w:r>
            <w:r w:rsidRPr="00E40558">
              <w:rPr>
                <w:color w:val="auto"/>
              </w:rPr>
              <w:tab/>
              <w:t xml:space="preserve">V Bosni in Hercegovini ustava zagotavlja podlago za delitev oblasti med konstitutivnimi narodi. Pravna podlaga za zaščito pred preganjanjem in zlorabami je ustrezno zagotovljena z vsebinskimi in procesnimi človekovimi pravicami ter s protidiskriminacijsko zakonodajo, vključno s podpisom vseh pomembnejših mednarodnih pogodb o človekovih pravicah. V letu 2014 je Evropsko sodišče za človekove pravice v 1 196 prijavah ugotovilo pet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w:t>
            </w:r>
            <w:r w:rsidRPr="00E40558">
              <w:rPr>
                <w:b/>
                <w:i/>
                <w:color w:val="auto"/>
              </w:rPr>
              <w:t xml:space="preserve">spolne usmerjenosti, </w:t>
            </w:r>
            <w:r w:rsidRPr="00E40558">
              <w:rPr>
                <w:color w:val="auto"/>
              </w:rPr>
              <w:t>pripadnosti določeni družbeni skupini ali političnega prepričanja ali v katerih obstaja resna nevarnost izgona, odstranitve ali izročitve drugi tretji državi. Države članice so ugotovile, da je bilo v letu 2014 utemeljenih 4,6</w:t>
            </w:r>
            <w:r w:rsidRPr="00E40558">
              <w:rPr>
                <w:b/>
                <w:i/>
                <w:color w:val="auto"/>
              </w:rPr>
              <w:t xml:space="preserve"> </w:t>
            </w:r>
            <w:r w:rsidRPr="00E40558">
              <w:rPr>
                <w:color w:val="auto"/>
              </w:rPr>
              <w:t>% (330) prošenj za azil, ki so jih vložili državljani Bosne in Hercegovine. Vsaj devet držav članic je Bosno in Hercegovino določilo kot varno izvorno državo.</w:t>
            </w:r>
          </w:p>
        </w:tc>
        <w:tc>
          <w:tcPr>
            <w:tcW w:w="4876" w:type="dxa"/>
          </w:tcPr>
          <w:p w:rsidR="00E40558" w:rsidRPr="00E40558" w:rsidRDefault="00E40558" w:rsidP="00357F8A">
            <w:pPr>
              <w:pStyle w:val="Normal6"/>
              <w:rPr>
                <w:color w:val="auto"/>
              </w:rPr>
            </w:pPr>
            <w:r w:rsidRPr="00E40558">
              <w:rPr>
                <w:color w:val="auto"/>
              </w:rPr>
              <w:t>(56)</w:t>
            </w:r>
            <w:r w:rsidRPr="00E40558">
              <w:rPr>
                <w:color w:val="auto"/>
              </w:rPr>
              <w:tab/>
              <w:t>V Bosni in Hercegovini ustava zagotavlja podlago za delitev oblasti med konstitutivnimi narodi. Pravna podlaga za zaščito pred preganjanjem in zlorabami je ustrezno zagotovljena z vsebinskimi in procesnimi človekovimi pravicami ter s protidiskriminacijsko zakonodajo, vključno s podpisom vseh pomembnejših mednarodnih pogodb o človekovih pravicah. V letu 2014 je Evropsko sodišče za človekove pravice v 1 196 prijavah ugotovilo pet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pripadnosti določeni družbeni skupini ali političnega prepričanja ali v katerih obstaja resna nevarnost izgona, odstranitve ali izročitve drugi tretji državi. Države članice so ugotovile, da je bilo v letu 2014 utemeljenih 4,6</w:t>
            </w:r>
            <w:r w:rsidRPr="00E40558">
              <w:rPr>
                <w:b/>
                <w:i/>
                <w:color w:val="auto"/>
              </w:rPr>
              <w:t> </w:t>
            </w:r>
            <w:r w:rsidRPr="00E40558">
              <w:rPr>
                <w:color w:val="auto"/>
              </w:rPr>
              <w:t>% (330) prošenj za azil, ki so jih vložili državljani Bosne in Hercegovine. Vsaj devet držav članic je Bosno in Hercegovino določilo kot varno izvorno državo.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(57)</w:t>
            </w:r>
            <w:r w:rsidRPr="00E40558">
              <w:rPr>
                <w:color w:val="auto"/>
              </w:rPr>
              <w:tab/>
            </w:r>
            <w:r w:rsidRPr="00E40558">
              <w:rPr>
                <w:b/>
                <w:i/>
                <w:color w:val="auto"/>
              </w:rPr>
              <w:t>V nekdanji jugoslovanski republiki Makedoniji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502 prijavah ugotovilo šest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0,9 % (70) prošenj za azil, ki so jih vložili državljani nekdanje jugoslovanske republike Makedonije. Vsaj sedem držav članic je nekdanjo jugoslovansko republiko Makedonijo določilo kot varno izvorno državo. Evropski svet je nekdanjo jugoslovansko republiko Makedonijo določil za državo kandidatko. Ob določitvi je presodil, da nekdanja jugoslovanska republika Makedonija izpolnjuje merila, ki jih je določil Evropski svet v Københavnu 21. in 22. junija 1993 in ki se nanašajo na stabilnost institucij, ki zagotavljajo demokracijo, pravno državo, spoštovanje človekovih pravic ter spoštovanje in zaščito manjšin. Nekdanja jugoslovanska republika Makedonija pa bo morala še naprej izpolnjevati navedena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(57)</w:t>
            </w:r>
            <w:r w:rsidRPr="00E40558">
              <w:rPr>
                <w:color w:val="auto"/>
              </w:rPr>
              <w:tab/>
            </w:r>
            <w:r w:rsidRPr="00E40558">
              <w:rPr>
                <w:b/>
                <w:i/>
                <w:color w:val="auto"/>
              </w:rPr>
              <w:t>V nekdanji jugoslovanski republiki Makedoniji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502 prijavah ugotovilo šest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0,9 % (70) prošenj za azil, ki so jih vložili državljani nekdanje jugoslovanske republike Makedonije. Vsaj sedem držav članic je nekdanjo jugoslovansko republiko Makedonijo določilo kot varno izvorno državo. Evropski svet je nekdanjo jugoslovansko republiko Makedonijo določil za državo kandidatko. Ob določitvi je presodil, da nekdanja jugoslovanska republika Makedonija izpolnjuje merila, ki jih je določil Evropski svet v Københavnu 21. in 22. junija 1993 in ki se nanašajo na stabilnost institucij, ki zagotavljajo demokracijo, pravno državo, spoštovanje človekovih pravic ter spoštovanje in zaščito manjšin. Nekdanja jugoslovanska republika Makedonija pa bo morala še naprej izpolnjevati navedena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409</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57</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(57)</w:t>
            </w:r>
            <w:r w:rsidRPr="00E40558">
              <w:rPr>
                <w:color w:val="auto"/>
              </w:rPr>
              <w:tab/>
              <w:t xml:space="preserve">V nekdanji jugoslovanski republiki Makedoniji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502 prijavah ugotovilo šest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w:t>
            </w:r>
            <w:r w:rsidRPr="00E40558">
              <w:rPr>
                <w:b/>
                <w:i/>
                <w:color w:val="auto"/>
              </w:rPr>
              <w:t xml:space="preserve">spolne usmerjenosti, </w:t>
            </w:r>
            <w:r w:rsidRPr="00E40558">
              <w:rPr>
                <w:color w:val="auto"/>
              </w:rPr>
              <w:t>pripadnosti določeni družbeni skupini ali političnega prepričanja ali v katerih obstaja resna nevarnost izgona, odstranitve ali izročitve drugi tretji državi. Države članice so ugotovile, da je bilo v letu 2014 utemeljenih 0,9</w:t>
            </w:r>
            <w:r w:rsidRPr="00E40558">
              <w:rPr>
                <w:b/>
                <w:i/>
                <w:color w:val="auto"/>
              </w:rPr>
              <w:t xml:space="preserve"> </w:t>
            </w:r>
            <w:r w:rsidRPr="00E40558">
              <w:rPr>
                <w:color w:val="auto"/>
              </w:rPr>
              <w:t>% (70) prošenj za azil, ki so jih vložili državljani nekdanje jugoslovanske republike Makedonije. Vsaj sedem držav članic je nekdanjo jugoslovansko republiko Makedonijo določilo kot varno izvorno državo. Evropski svet je nekdanjo jugoslovansko republiko Makedonijo določil za državo kandidatko. Ob določitvi je presodil, da nekdanja jugoslovanska republika Makedonija izpolnjuje merila, ki jih je določil Evropski svet v Københavnu 21. in 22. junija 1993 in ki se nanašajo na stabilnost institucij, ki zagotavljajo demokracijo, pravno državo, spoštovanje človekovih pravic ter spoštovanje in zaščito manjšin. Nekdanja jugoslovanska republika Makedonija pa bo morala še naprej izpolnjevati navedena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color w:val="auto"/>
              </w:rPr>
              <w:t>(57)</w:t>
            </w:r>
            <w:r w:rsidRPr="00E40558">
              <w:rPr>
                <w:color w:val="auto"/>
              </w:rPr>
              <w:tab/>
              <w:t>V nekdanji jugoslovanski republiki Makedoniji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502 prijavah ugotovilo šest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pripadnosti določeni družbeni skupini ali političnega prepričanja ali v katerih obstaja resna nevarnost izgona, odstranitve ali izročitve drugi tretji državi. Države članice so ugotovile, da je bilo v letu 2014 utemeljenih 0,9</w:t>
            </w:r>
            <w:r w:rsidRPr="00E40558">
              <w:rPr>
                <w:b/>
                <w:i/>
                <w:color w:val="auto"/>
              </w:rPr>
              <w:t> </w:t>
            </w:r>
            <w:r w:rsidRPr="00E40558">
              <w:rPr>
                <w:color w:val="auto"/>
              </w:rPr>
              <w:t>% (70) prošenj za azil, ki so jih vložili državljani nekdanje jugoslovanske republike Makedonije. Vsaj sedem držav članic je nekdanjo jugoslovansko republiko Makedonijo določilo kot varno izvorno državo. Evropski svet je nekdanjo jugoslovansko republiko Makedonijo določil za državo kandidatko. Ob določitvi je presodil, da nekdanja jugoslovanska republika Makedonija izpolnjuje merila, ki jih je določil Evropski svet v Københavnu 21. in 22. junija 1993 in ki se nanašajo na stabilnost institucij, ki zagotavljajo demokracijo, pravno državo, spoštovanje človekovih pravic ter spoštovanje in zaščito manjšin. Nekdanja jugoslovanska republika Makedonija pa bo morala še naprej izpolnjevati navedena merila za članstvo v skladu s priporočili iz letnega poročila o napredku.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410</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(58)</w:t>
            </w:r>
            <w:r w:rsidRPr="00E40558">
              <w:rPr>
                <w:color w:val="auto"/>
              </w:rPr>
              <w:tab/>
            </w:r>
            <w:r w:rsidRPr="00E40558">
              <w:rPr>
                <w:b/>
                <w:i/>
                <w:color w:val="auto"/>
              </w:rPr>
              <w:t>Na Kosovu* je pravna podlaga za zaščito pred preganjanjem in zlorabami ustrezno zagotovljena z vsebinskimi in procesnimi človekovimi pravicami ter s protidiskriminacijsko zakonodajo. Ker ni mednarodnega soglasja glede statusa Kosova* kot samostojne države, Kosovo* ni podpisnik zadevnih mednarodnih instrumentov na področju človekovih pravic, kot je na primer Evropska konvencija o človekovih pravicah.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6,3 % (830) prošenj za azil, ki so jih vložili državljani Kosova*. Vsaj šest držav članic je Kosovo* določilo kot varno izvorno državo.</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411</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Judith Sargentini, Jean Lambert</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(58)</w:t>
            </w:r>
            <w:r w:rsidRPr="00E40558">
              <w:rPr>
                <w:color w:val="auto"/>
              </w:rPr>
              <w:tab/>
            </w:r>
            <w:r w:rsidRPr="00E40558">
              <w:rPr>
                <w:b/>
                <w:i/>
                <w:color w:val="auto"/>
              </w:rPr>
              <w:t>Na Kosovu* je pravna podlaga za zaščito pred preganjanjem in zlorabami ustrezno zagotovljena z vsebinskimi in procesnimi človekovimi pravicami ter s protidiskriminacijsko zakonodajo. Ker ni mednarodnega soglasja glede statusa Kosova* kot samostojne države, Kosovo* ni podpisnik zadevnih mednarodnih instrumentov na področju človekovih pravic, kot je na primer Evropska konvencija o človekovih pravicah.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6,3 % (830) prošenj za azil, ki so jih vložili državljani Kosova*. Vsaj šest držav članic je Kosovo* določilo kot varno izvorno državo.</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412</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58</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(58)</w:t>
            </w:r>
            <w:r w:rsidRPr="00E40558">
              <w:rPr>
                <w:color w:val="auto"/>
              </w:rPr>
              <w:tab/>
              <w:t xml:space="preserve">Na Kosovu* je pravna podlaga za zaščito pred preganjanjem in zlorabami ustrezno zagotovljena z vsebinskimi in procesnimi človekovimi pravicami ter s protidiskriminacijsko zakonodajo. Ker ni mednarodnega soglasja glede statusa Kosova* kot samostojne države, Kosovo* ni podpisnik zadevnih mednarodnih instrumentov na področju človekovih pravic, kot je na primer Evropska konvencija o človekovih pravicah.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w:t>
            </w:r>
            <w:r w:rsidRPr="00E40558">
              <w:rPr>
                <w:b/>
                <w:i/>
                <w:color w:val="auto"/>
              </w:rPr>
              <w:t xml:space="preserve">spolne usmerjenosti, </w:t>
            </w:r>
            <w:r w:rsidRPr="00E40558">
              <w:rPr>
                <w:color w:val="auto"/>
              </w:rPr>
              <w:t>pripadnosti določeni družbeni skupini ali političnega prepričanja ali v katerih obstaja resna nevarnost izgona, odstranitve ali izročitve drugi tretji državi. Države članice so ugotovile, da je bilo v letu 2014 utemeljenih 6,3</w:t>
            </w:r>
            <w:r w:rsidRPr="00E40558">
              <w:rPr>
                <w:b/>
                <w:i/>
                <w:color w:val="auto"/>
              </w:rPr>
              <w:t xml:space="preserve"> </w:t>
            </w:r>
            <w:r w:rsidRPr="00E40558">
              <w:rPr>
                <w:color w:val="auto"/>
              </w:rPr>
              <w:t>% (830) prošenj za azil, ki so jih vložili državljani Kosova*. Vsaj šest držav članic je Kosovo* določilo kot varno izvorno državo.</w:t>
            </w:r>
          </w:p>
        </w:tc>
        <w:tc>
          <w:tcPr>
            <w:tcW w:w="4876" w:type="dxa"/>
          </w:tcPr>
          <w:p w:rsidR="00E40558" w:rsidRPr="00E40558" w:rsidRDefault="00E40558" w:rsidP="00357F8A">
            <w:pPr>
              <w:pStyle w:val="Normal6"/>
              <w:rPr>
                <w:color w:val="auto"/>
              </w:rPr>
            </w:pPr>
            <w:r w:rsidRPr="00E40558">
              <w:rPr>
                <w:color w:val="auto"/>
              </w:rPr>
              <w:t>(58)</w:t>
            </w:r>
            <w:r w:rsidRPr="00E40558">
              <w:rPr>
                <w:color w:val="auto"/>
              </w:rPr>
              <w:tab/>
              <w:t>Na Kosovu* je pravna podlaga za zaščito pred preganjanjem in zlorabami ustrezno zagotovljena z vsebinskimi in procesnimi človekovimi pravicami ter s protidiskriminacijsko zakonodajo. Ker ni mednarodnega soglasja glede statusa Kosova* kot samostojne države, Kosovo* ni podpisnik zadevnih mednarodnih instrumentov na področju človekovih pravic, kot je na primer Evropska konvencija o človekovih pravicah.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pripadnosti določeni družbeni skupini ali političnega prepričanja ali v katerih obstaja resna nevarnost izgona, odstranitve ali izročitve drugi tretji državi. Države članice so ugotovile, da je bilo v letu 2014 utemeljenih 6,3</w:t>
            </w:r>
            <w:r w:rsidRPr="00E40558">
              <w:rPr>
                <w:b/>
                <w:i/>
                <w:color w:val="auto"/>
              </w:rPr>
              <w:t> </w:t>
            </w:r>
            <w:r w:rsidRPr="00E40558">
              <w:rPr>
                <w:color w:val="auto"/>
              </w:rPr>
              <w:t>% (830) prošenj za azil, ki so jih vložili državljani Kosova*. Vsaj šest držav članic je Kosovo* določilo kot varno izvorno državo.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413</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(59)</w:t>
            </w:r>
            <w:r w:rsidRPr="00E40558">
              <w:rPr>
                <w:color w:val="auto"/>
              </w:rPr>
              <w:tab/>
            </w:r>
            <w:r w:rsidRPr="00E40558">
              <w:rPr>
                <w:b/>
                <w:i/>
                <w:color w:val="auto"/>
              </w:rPr>
              <w:t>Ta uredba ne posega v stališča držav članic Unije o statusu Kosova, o katerem bodo odločile v skladu s svojo nacionalno prakso in mednarodnim pravom. Poleg tega noben izraz, besedilo ali opredelitev iz te uredbe ne pomeni, da Unija priznava Kosovo kot neodvisno državo ali da posamezne države članice priznavajo Kosovo kot neodvisno državo, če tega niso predhodno storile. Zlasti uporaba izraza „države“ ne pomeni priznanja državnosti.</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414</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Brice Hortefeux</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(59)</w:t>
            </w:r>
            <w:r w:rsidRPr="00E40558">
              <w:rPr>
                <w:color w:val="auto"/>
              </w:rPr>
              <w:tab/>
              <w:t xml:space="preserve">Ta </w:t>
            </w:r>
            <w:r w:rsidRPr="00E40558">
              <w:rPr>
                <w:b/>
                <w:i/>
                <w:color w:val="auto"/>
              </w:rPr>
              <w:t>uredba</w:t>
            </w:r>
            <w:r w:rsidRPr="00E40558">
              <w:rPr>
                <w:color w:val="auto"/>
              </w:rPr>
              <w:t xml:space="preserve"> ne posega v stališča držav članic Unije o statusu Kosova, o katerem bodo odločile v skladu s svojo nacionalno prakso in mednarodnim pravom. Poleg tega noben izraz, besedilo ali opredelitev iz te </w:t>
            </w:r>
            <w:r w:rsidRPr="00E40558">
              <w:rPr>
                <w:b/>
                <w:i/>
                <w:color w:val="auto"/>
              </w:rPr>
              <w:t>uredbe</w:t>
            </w:r>
            <w:r w:rsidRPr="00E40558">
              <w:rPr>
                <w:color w:val="auto"/>
              </w:rPr>
              <w:t xml:space="preserve"> ne pomeni, da Unija priznava Kosovo kot neodvisno državo ali da posamezne države članice priznavajo Kosovo kot neodvisno državo, če tega niso predhodno storile. Zlasti uporaba izraza „države“ ne pomeni priznanja državnosti.</w:t>
            </w:r>
          </w:p>
        </w:tc>
        <w:tc>
          <w:tcPr>
            <w:tcW w:w="4876" w:type="dxa"/>
          </w:tcPr>
          <w:p w:rsidR="00E40558" w:rsidRPr="00E40558" w:rsidRDefault="00E40558" w:rsidP="00357F8A">
            <w:pPr>
              <w:pStyle w:val="Normal6"/>
              <w:rPr>
                <w:color w:val="auto"/>
              </w:rPr>
            </w:pPr>
            <w:r w:rsidRPr="00E40558">
              <w:rPr>
                <w:color w:val="auto"/>
              </w:rPr>
              <w:t>(59)</w:t>
            </w:r>
            <w:r w:rsidRPr="00E40558">
              <w:rPr>
                <w:color w:val="auto"/>
              </w:rPr>
              <w:tab/>
              <w:t xml:space="preserve">Ta </w:t>
            </w:r>
            <w:r w:rsidRPr="00E40558">
              <w:rPr>
                <w:b/>
                <w:i/>
                <w:color w:val="auto"/>
              </w:rPr>
              <w:t>direktiva</w:t>
            </w:r>
            <w:r w:rsidRPr="00E40558">
              <w:rPr>
                <w:color w:val="auto"/>
              </w:rPr>
              <w:t xml:space="preserve"> ne posega v stališča držav članic Unije o statusu Kosova, o katerem bodo odločile v skladu s svojo nacionalno prakso in mednarodnim pravom. Poleg tega noben izraz, besedilo ali opredelitev iz te </w:t>
            </w:r>
            <w:r w:rsidRPr="00E40558">
              <w:rPr>
                <w:b/>
                <w:i/>
                <w:color w:val="auto"/>
              </w:rPr>
              <w:t>direktive</w:t>
            </w:r>
            <w:r w:rsidRPr="00E40558">
              <w:rPr>
                <w:color w:val="auto"/>
              </w:rPr>
              <w:t xml:space="preserve"> ne pomeni, da Unija priznava Kosovo kot neodvisno državo ali da posamezne države članice priznavajo Kosovo kot neodvisno državo, če tega niso predhodno storile. Zlasti uporaba izraza „države“ ne pomeni priznanja državnosti.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{FR}</w:t>
      </w:r>
      <w:r w:rsidRPr="00E40558">
        <w:rPr>
          <w:color w:val="auto"/>
        </w:rPr>
        <w:t>fr</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415</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59</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(59)</w:t>
            </w:r>
            <w:r w:rsidRPr="00E40558">
              <w:rPr>
                <w:color w:val="auto"/>
              </w:rPr>
              <w:tab/>
              <w:t xml:space="preserve">Ta </w:t>
            </w:r>
            <w:r w:rsidRPr="00E40558">
              <w:rPr>
                <w:b/>
                <w:i/>
                <w:color w:val="auto"/>
              </w:rPr>
              <w:t>uredba</w:t>
            </w:r>
            <w:r w:rsidRPr="00E40558">
              <w:rPr>
                <w:color w:val="auto"/>
              </w:rPr>
              <w:t xml:space="preserve"> ne posega v stališča držav članic Unije o statusu Kosova, o katerem bodo odločile v skladu s svojo nacionalno prakso in mednarodnim pravom. Poleg tega noben izraz, besedilo ali opredelitev iz te </w:t>
            </w:r>
            <w:r w:rsidRPr="00E40558">
              <w:rPr>
                <w:b/>
                <w:i/>
                <w:color w:val="auto"/>
              </w:rPr>
              <w:t>uredbe</w:t>
            </w:r>
            <w:r w:rsidRPr="00E40558">
              <w:rPr>
                <w:color w:val="auto"/>
              </w:rPr>
              <w:t xml:space="preserve"> ne pomeni, da Unija priznava Kosovo kot neodvisno državo ali da posamezne države članice priznavajo Kosovo kot neodvisno državo, če tega niso predhodno storile. Zlasti uporaba izraza „države“ ne pomeni priznanja državnosti.</w:t>
            </w:r>
          </w:p>
        </w:tc>
        <w:tc>
          <w:tcPr>
            <w:tcW w:w="4876" w:type="dxa"/>
          </w:tcPr>
          <w:p w:rsidR="00E40558" w:rsidRPr="00E40558" w:rsidRDefault="00E40558" w:rsidP="00357F8A">
            <w:pPr>
              <w:pStyle w:val="Normal6"/>
              <w:rPr>
                <w:color w:val="auto"/>
              </w:rPr>
            </w:pPr>
            <w:r w:rsidRPr="00E40558">
              <w:rPr>
                <w:color w:val="auto"/>
              </w:rPr>
              <w:t>(59)</w:t>
            </w:r>
            <w:r w:rsidRPr="00E40558">
              <w:rPr>
                <w:color w:val="auto"/>
              </w:rPr>
              <w:tab/>
              <w:t xml:space="preserve">Ta </w:t>
            </w:r>
            <w:r w:rsidRPr="00E40558">
              <w:rPr>
                <w:b/>
                <w:i/>
                <w:color w:val="auto"/>
              </w:rPr>
              <w:t>direktiva</w:t>
            </w:r>
            <w:r w:rsidRPr="00E40558">
              <w:rPr>
                <w:color w:val="auto"/>
              </w:rPr>
              <w:t xml:space="preserve"> ne posega v stališča držav članic Unije o statusu Kosova, o katerem bodo odločile v skladu s svojo nacionalno prakso in mednarodnim pravom. Poleg tega noben izraz, besedilo ali opredelitev iz te </w:t>
            </w:r>
            <w:r w:rsidRPr="00E40558">
              <w:rPr>
                <w:b/>
                <w:i/>
                <w:color w:val="auto"/>
              </w:rPr>
              <w:t>direktive</w:t>
            </w:r>
            <w:r w:rsidRPr="00E40558">
              <w:rPr>
                <w:color w:val="auto"/>
              </w:rPr>
              <w:t xml:space="preserve"> ne pomeni, da Unija priznava Kosovo kot neodvisno državo ali da posamezne države članice priznavajo Kosovo kot neodvisno državo, če tega niso predhodno storile. Zlasti uporaba izraza „države“ ne pomeni priznanja državnosti.</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416</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Ska Keller</w:t>
      </w:r>
      <w:r w:rsidRPr="00E40558">
        <w:rPr>
          <w:rStyle w:val="HideTWBExt"/>
          <w:b w:val="0"/>
        </w:rPr>
        <w:t>&lt;/Members&gt;</w:t>
      </w:r>
    </w:p>
    <w:p w:rsidR="00E40558" w:rsidRPr="00E40558" w:rsidRDefault="00E40558" w:rsidP="00E40558">
      <w:r w:rsidRPr="00E40558">
        <w:rPr>
          <w:rStyle w:val="HideTWBExt"/>
        </w:rPr>
        <w:t>&lt;AuNomDe&gt;</w:t>
      </w:r>
      <w:r w:rsidRPr="00E40558">
        <w:rPr>
          <w:rStyle w:val="HideTWBInt"/>
        </w:rPr>
        <w:t>{Verts/ALE}</w:t>
      </w:r>
      <w:r w:rsidRPr="00E40558">
        <w:t>v imenu skupine Verts/ALE</w:t>
      </w:r>
      <w:r w:rsidRPr="00E40558">
        <w:rPr>
          <w:rStyle w:val="HideTWBExt"/>
        </w:rPr>
        <w:t>&lt;/AuNomDe&gt;</w:t>
      </w:r>
    </w:p>
    <w:p w:rsidR="00E40558" w:rsidRPr="00E40558" w:rsidRDefault="00E40558" w:rsidP="00E40558">
      <w:pPr>
        <w:pStyle w:val="NormalBold"/>
        <w:rPr>
          <w:color w:val="auto"/>
        </w:rPr>
      </w:pPr>
      <w:r w:rsidRPr="00E40558">
        <w:rPr>
          <w:rStyle w:val="HideTWBExt"/>
          <w:b w:val="0"/>
        </w:rPr>
        <w:t>&lt;Members&gt;</w:t>
      </w:r>
      <w:r w:rsidRPr="00E40558">
        <w:rPr>
          <w:color w:val="auto"/>
        </w:rPr>
        <w:t>Jean Lambert, Judith Sargentini</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60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(60)</w:t>
            </w:r>
            <w:r w:rsidRPr="00E40558">
              <w:rPr>
                <w:color w:val="auto"/>
              </w:rPr>
              <w:tab/>
            </w:r>
            <w:r w:rsidRPr="00E40558">
              <w:rPr>
                <w:b/>
                <w:i/>
                <w:color w:val="auto"/>
              </w:rPr>
              <w:t>V Črni gori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447 prijavah ugotovilo eno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3,0 % (40) prošenj za azil, ki so jih vložili državljani Črne gore. Vsaj devet držav članic je Črno goro določilo kot varno izvorno državo. Evropski svet je Črno goro določil za državo kandidatko in pogajanja že potekajo. Ob določitvi je presodil, da Črna gora izpolnjuje merila, ki jih je določil Evropski svet v Københavnu 21. in 22. junija 1993 in ki se nanašajo na stabilnost institucij, ki zagotavljajo demokracijo, pravno državo, spoštovanje človekovih pravic ter spoštovanje in zaščito manjšin. Črna gora pa bo morala še naprej izpolnjevati navedena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r w:rsidRPr="00E40558">
        <w:rPr>
          <w:rStyle w:val="HideTWBExt"/>
        </w:rPr>
        <w:t>&lt;/AmendB&gt;</w:t>
      </w:r>
    </w:p>
    <w:p w:rsidR="00E40558" w:rsidRPr="00E40558" w:rsidRDefault="00E40558" w:rsidP="00E40558">
      <w:pPr>
        <w:pStyle w:val="AMNumberTabs"/>
        <w:rPr>
          <w:color w:val="auto"/>
        </w:rPr>
      </w:pPr>
      <w:r w:rsidRPr="00E40558">
        <w:rPr>
          <w:rStyle w:val="HideTWBExt"/>
          <w:b w:val="0"/>
        </w:rPr>
        <w: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417</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Marina Albiol Guzmán</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60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b/>
                <w:i/>
                <w:color w:val="auto"/>
              </w:rPr>
              <w:t>(60)</w:t>
            </w:r>
            <w:r w:rsidRPr="00E40558">
              <w:rPr>
                <w:color w:val="auto"/>
              </w:rPr>
              <w:tab/>
            </w:r>
            <w:r w:rsidRPr="00E40558">
              <w:rPr>
                <w:b/>
                <w:i/>
                <w:color w:val="auto"/>
              </w:rPr>
              <w:t>V Črni gori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447 prijavah ugotovilo eno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spolne usmerjenosti, pripadnosti določeni družbeni skupini ali političnega prepričanja ali v katerih obstaja resna nevarnost izgona, odstranitve ali izročitve drugi tretji državi. Države članice so ugotovile, da je bilo v letu 2014 utemeljenih 3,0 % (40) prošenj za azil, ki so jih vložili državljani Črne gore. Vsaj devet držav članic je Črno goro določilo kot varno izvorno državo. Evropski svet je Črno goro določil za državo kandidatko in pogajanja že potekajo. Ob določitvi je presodil, da Črna gora izpolnjuje merila, ki jih je določil Evropski svet v Københavnu 21. in 22. junija 1993 in ki se nanašajo na stabilnost institucij, ki zagotavljajo demokracijo, pravno državo, spoštovanje človekovih pravic ter spoštovanje in zaščito manjšin. Črna gora pa bo morala še naprej izpolnjevati navedena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b/>
                <w:i/>
                <w:color w:val="auto"/>
              </w:rPr>
              <w:t>črtano</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{EN}</w:t>
      </w:r>
      <w:r w:rsidRPr="00E40558">
        <w:rPr>
          <w:color w:val="auto"/>
        </w:rPr>
        <w:t>en</w:t>
      </w:r>
      <w:r w:rsidRPr="00E40558">
        <w:rPr>
          <w:rStyle w:val="HideTWBExt"/>
        </w:rPr>
        <w:t>&lt;/Original&gt;</w:t>
      </w:r>
    </w:p>
    <w:p w:rsidR="00E40558" w:rsidRPr="00E40558" w:rsidRDefault="00E40558" w:rsidP="00E40558">
      <w:pPr>
        <w:pStyle w:val="AMNumberTabs"/>
        <w:rPr>
          <w:color w:val="auto"/>
        </w:rPr>
      </w:pPr>
      <w:r w:rsidRPr="00E40558">
        <w:rPr>
          <w:rStyle w:val="HideTWBExt"/>
          <w:b w:val="0"/>
        </w:rPr>
        <w:t>&lt;/AmendB&gt;&lt;AmendB&gt;</w:t>
      </w:r>
      <w:r w:rsidRPr="00E40558">
        <w:rPr>
          <w:color w:val="auto"/>
        </w:rPr>
        <w:t>Predlog spremembe</w:t>
      </w:r>
      <w:r w:rsidRPr="00E40558">
        <w:rPr>
          <w:color w:val="auto"/>
        </w:rPr>
        <w:tab/>
      </w:r>
      <w:r w:rsidRPr="00E40558">
        <w:rPr>
          <w:color w:val="auto"/>
        </w:rPr>
        <w:tab/>
      </w:r>
      <w:r w:rsidRPr="00E40558">
        <w:rPr>
          <w:rStyle w:val="HideTWBExt"/>
          <w:b w:val="0"/>
        </w:rPr>
        <w:t>&lt;NumAmB&gt;</w:t>
      </w:r>
      <w:r w:rsidRPr="00E40558">
        <w:rPr>
          <w:color w:val="auto"/>
        </w:rPr>
        <w:t>418</w:t>
      </w:r>
      <w:r w:rsidRPr="00E40558">
        <w:rPr>
          <w:rStyle w:val="HideTWBExt"/>
          <w:b w:val="0"/>
        </w:rPr>
        <w:t>&lt;/NumAmB&gt;</w:t>
      </w:r>
    </w:p>
    <w:p w:rsidR="00E40558" w:rsidRPr="00E40558" w:rsidRDefault="00E40558" w:rsidP="00E40558">
      <w:pPr>
        <w:pStyle w:val="NormalBold"/>
        <w:rPr>
          <w:color w:val="auto"/>
        </w:rPr>
      </w:pPr>
      <w:r w:rsidRPr="00E40558">
        <w:rPr>
          <w:rStyle w:val="HideTWBExt"/>
          <w:b w:val="0"/>
        </w:rPr>
        <w:t>&lt;RepeatBlock-By&gt;&lt;Members&gt;</w:t>
      </w:r>
      <w:r w:rsidRPr="00E40558">
        <w:rPr>
          <w:color w:val="auto"/>
        </w:rPr>
        <w:t>Emil Radev</w:t>
      </w:r>
      <w:r w:rsidRPr="00E40558">
        <w:rPr>
          <w:rStyle w:val="HideTWBExt"/>
          <w:b w:val="0"/>
        </w:rPr>
        <w:t>&lt;/Members&gt;</w:t>
      </w:r>
    </w:p>
    <w:p w:rsidR="00E40558" w:rsidRPr="00E40558" w:rsidRDefault="00E40558" w:rsidP="00E40558">
      <w:pPr>
        <w:pStyle w:val="NormalBold"/>
        <w:rPr>
          <w:color w:val="auto"/>
        </w:rPr>
      </w:pPr>
      <w:r w:rsidRPr="00E40558">
        <w:rPr>
          <w:rStyle w:val="HideTWBExt"/>
          <w:b w:val="0"/>
        </w:rPr>
        <w:t>&lt;/RepeatBlock-By&gt;</w:t>
      </w:r>
    </w:p>
    <w:p w:rsidR="00E40558" w:rsidRPr="00E40558" w:rsidRDefault="00E40558" w:rsidP="00E40558">
      <w:pPr>
        <w:pStyle w:val="NormalBold"/>
        <w:rPr>
          <w:color w:val="auto"/>
        </w:rPr>
      </w:pPr>
      <w:r w:rsidRPr="00E40558">
        <w:rPr>
          <w:rStyle w:val="HideTWBExt"/>
          <w:b w:val="0"/>
        </w:rPr>
        <w:t>&lt;DocAmend&gt;</w:t>
      </w:r>
      <w:r w:rsidRPr="00E40558">
        <w:rPr>
          <w:color w:val="auto"/>
        </w:rPr>
        <w:t>Predlog uredbe</w:t>
      </w:r>
      <w:r w:rsidRPr="00E40558">
        <w:rPr>
          <w:rStyle w:val="HideTWBExt"/>
          <w:b w:val="0"/>
        </w:rPr>
        <w:t>&lt;/DocAmend&gt;</w:t>
      </w:r>
    </w:p>
    <w:p w:rsidR="00E40558" w:rsidRPr="00E40558" w:rsidRDefault="00E40558" w:rsidP="00E40558">
      <w:pPr>
        <w:pStyle w:val="NormalBold"/>
        <w:rPr>
          <w:color w:val="auto"/>
        </w:rPr>
      </w:pPr>
      <w:r w:rsidRPr="00E40558">
        <w:rPr>
          <w:rStyle w:val="HideTWBExt"/>
          <w:b w:val="0"/>
        </w:rPr>
        <w:t>&lt;Article&gt;</w:t>
      </w:r>
      <w:r w:rsidRPr="00E40558">
        <w:rPr>
          <w:color w:val="auto"/>
        </w:rPr>
        <w:t>Uvodna izjava 60</w:t>
      </w:r>
      <w:r w:rsidRPr="00E4055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0558" w:rsidRPr="00E40558" w:rsidTr="00357F8A">
        <w:trPr>
          <w:trHeight w:hRule="exact" w:val="240"/>
          <w:jc w:val="center"/>
        </w:trPr>
        <w:tc>
          <w:tcPr>
            <w:tcW w:w="9752" w:type="dxa"/>
            <w:gridSpan w:val="2"/>
          </w:tcPr>
          <w:p w:rsidR="00E40558" w:rsidRPr="00E40558" w:rsidRDefault="00E40558" w:rsidP="00357F8A"/>
        </w:tc>
      </w:tr>
      <w:tr w:rsidR="00E40558" w:rsidRPr="00E40558" w:rsidTr="00357F8A">
        <w:trPr>
          <w:trHeight w:val="240"/>
          <w:jc w:val="center"/>
        </w:trPr>
        <w:tc>
          <w:tcPr>
            <w:tcW w:w="4876" w:type="dxa"/>
          </w:tcPr>
          <w:p w:rsidR="00E40558" w:rsidRPr="00E40558" w:rsidRDefault="00E40558" w:rsidP="00357F8A">
            <w:pPr>
              <w:pStyle w:val="ColumnHeading"/>
              <w:rPr>
                <w:color w:val="auto"/>
              </w:rPr>
            </w:pPr>
            <w:r w:rsidRPr="00E40558">
              <w:rPr>
                <w:color w:val="auto"/>
              </w:rPr>
              <w:t>Besedilo, ki ga predlaga Komisija</w:t>
            </w:r>
          </w:p>
        </w:tc>
        <w:tc>
          <w:tcPr>
            <w:tcW w:w="4876" w:type="dxa"/>
          </w:tcPr>
          <w:p w:rsidR="00E40558" w:rsidRPr="00E40558" w:rsidRDefault="00E40558" w:rsidP="00357F8A">
            <w:pPr>
              <w:pStyle w:val="ColumnHeading"/>
              <w:rPr>
                <w:color w:val="auto"/>
              </w:rPr>
            </w:pPr>
            <w:r w:rsidRPr="00E40558">
              <w:rPr>
                <w:color w:val="auto"/>
              </w:rPr>
              <w:t>Predlog spremembe</w:t>
            </w:r>
          </w:p>
        </w:tc>
      </w:tr>
      <w:tr w:rsidR="00E40558" w:rsidRPr="00E40558" w:rsidTr="00357F8A">
        <w:trPr>
          <w:jc w:val="center"/>
        </w:trPr>
        <w:tc>
          <w:tcPr>
            <w:tcW w:w="4876" w:type="dxa"/>
          </w:tcPr>
          <w:p w:rsidR="00E40558" w:rsidRPr="00E40558" w:rsidRDefault="00E40558" w:rsidP="00357F8A">
            <w:pPr>
              <w:pStyle w:val="Normal6"/>
              <w:rPr>
                <w:color w:val="auto"/>
              </w:rPr>
            </w:pPr>
            <w:r w:rsidRPr="00E40558">
              <w:rPr>
                <w:color w:val="auto"/>
              </w:rPr>
              <w:t>(60)</w:t>
            </w:r>
            <w:r w:rsidRPr="00E40558">
              <w:rPr>
                <w:color w:val="auto"/>
              </w:rPr>
              <w:tab/>
              <w:t xml:space="preserve">V Črni gori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447 prijavah ugotovilo eno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w:t>
            </w:r>
            <w:r w:rsidRPr="00E40558">
              <w:rPr>
                <w:b/>
                <w:i/>
                <w:color w:val="auto"/>
              </w:rPr>
              <w:t xml:space="preserve">spolne usmerjenosti, </w:t>
            </w:r>
            <w:r w:rsidRPr="00E40558">
              <w:rPr>
                <w:color w:val="auto"/>
              </w:rPr>
              <w:t>pripadnosti določeni družbeni skupini ali političnega prepričanja ali v katerih obstaja resna nevarnost izgona, odstranitve ali izročitve drugi tretji državi. Države članice so ugotovile, da je bilo v letu 2014 utemeljenih 3,0</w:t>
            </w:r>
            <w:r w:rsidRPr="00E40558">
              <w:rPr>
                <w:b/>
                <w:i/>
                <w:color w:val="auto"/>
              </w:rPr>
              <w:t xml:space="preserve"> </w:t>
            </w:r>
            <w:r w:rsidRPr="00E40558">
              <w:rPr>
                <w:color w:val="auto"/>
              </w:rPr>
              <w:t>% (40) prošenj za azil, ki so jih vložili državljani Črne gore. Vsaj devet držav članic je Črno goro določilo kot varno izvorno državo. Evropski svet je Črno goro določil za državo kandidatko in pogajanja že potekajo. Ob določitvi je presodil, da Črna gora izpolnjuje merila, ki jih je določil Evropski svet v Københavnu 21. in 22. junija 1993 in ki se nanašajo na stabilnost institucij, ki zagotavljajo demokracijo, pravno državo, spoštovanje človekovih pravic ter spoštovanje in zaščito manjšin. Črna gora pa bo morala še naprej izpolnjevati navedena merila za članstvo v skladu s priporočili iz letnega poročila o napredku.</w:t>
            </w:r>
          </w:p>
        </w:tc>
        <w:tc>
          <w:tcPr>
            <w:tcW w:w="4876" w:type="dxa"/>
          </w:tcPr>
          <w:p w:rsidR="00E40558" w:rsidRPr="00E40558" w:rsidRDefault="00E40558" w:rsidP="00357F8A">
            <w:pPr>
              <w:pStyle w:val="Normal6"/>
              <w:rPr>
                <w:color w:val="auto"/>
              </w:rPr>
            </w:pPr>
            <w:r w:rsidRPr="00E40558">
              <w:rPr>
                <w:color w:val="auto"/>
              </w:rPr>
              <w:t>(60)</w:t>
            </w:r>
            <w:r w:rsidRPr="00E40558">
              <w:rPr>
                <w:color w:val="auto"/>
              </w:rPr>
              <w:tab/>
              <w:t>V Črni gori je pravna podlaga za zaščito pred preganjanjem in zlorabami ustrezno zagotovljena z vsebinskimi in procesnimi človekovimi pravicami ter s protidiskriminacijsko zakonodajo, vključno s podpisom vseh pomembnejših mednarodnih pogodb o človekovih pravicah. V letu 2014 je Evropsko sodišče za človekove pravice v 447 prijavah ugotovilo eno kršitev. Ni bilo opaziti nobenih incidentov izgona, odstranitve ali izročitve lastnih državljanov tretjim državam, v katerih med drugim obstaja resna nevarnost, da bi bili podvrženi smrtni kazni, mučenju, preganjanju ali drugemu nečloveškemu ali ponižujočemu ravnanju ali kaznovanju, ali v katerih bi bila njihovo življenje ali svoboda ogrožena zaradi rase, vere, narodnosti, pripadnosti določeni družbeni skupini ali političnega prepričanja ali v katerih obstaja resna nevarnost izgona, odstranitve ali izročitve drugi tretji državi. Države članice so ugotovile, da je bilo v letu 2014 utemeljenih 3,0</w:t>
            </w:r>
            <w:r w:rsidRPr="00E40558">
              <w:rPr>
                <w:b/>
                <w:i/>
                <w:color w:val="auto"/>
              </w:rPr>
              <w:t> </w:t>
            </w:r>
            <w:r w:rsidRPr="00E40558">
              <w:rPr>
                <w:color w:val="auto"/>
              </w:rPr>
              <w:t>% (40) prošenj za azil, ki so jih vložili državljani Črne gore. Vsaj devet držav članic je Črno goro določilo kot varno izvorno državo. Evropski svet je Črno goro določil za državo kandidatko in pogajanja že potekajo. Ob določitvi je presodil, da Črna gora izpolnjuje merila, ki jih je določil Evropski svet v Københavnu 21. in 22. junija 1993 in ki se nanašajo na stabilnost institucij, ki zagotavljajo demokracijo, pravno državo, spoštovanje človekovih pravic ter spoštovanje in zaščito manjšin. Črna gora pa bo morala še naprej izpolnjevati navedena merila za članstvo v skladu s priporočili iz letnega poročila o napredku.</w:t>
            </w:r>
          </w:p>
        </w:tc>
      </w:tr>
    </w:tbl>
    <w:p w:rsidR="00E40558" w:rsidRPr="00E40558" w:rsidRDefault="00E40558" w:rsidP="00E40558">
      <w:pPr>
        <w:pStyle w:val="Olang"/>
        <w:rPr>
          <w:color w:val="auto"/>
        </w:rPr>
      </w:pPr>
      <w:r w:rsidRPr="00E40558">
        <w:rPr>
          <w:color w:val="auto"/>
        </w:rPr>
        <w:t xml:space="preserve">Or. </w:t>
      </w:r>
      <w:r w:rsidRPr="00E40558">
        <w:rPr>
          <w:rStyle w:val="HideTWBExt"/>
        </w:rPr>
        <w:t>&lt;Original&gt;</w:t>
      </w:r>
      <w:r w:rsidRPr="00E40558">
        <w:rPr>
          <w:rStyle w:val="HideTWBInt"/>
        </w:rPr>
        <w:t>{BG}</w:t>
      </w:r>
      <w:r w:rsidRPr="00E40558">
        <w:rPr>
          <w:color w:val="auto"/>
        </w:rPr>
        <w:t>bg</w:t>
      </w:r>
      <w:r w:rsidRPr="00E40558">
        <w:rPr>
          <w:rStyle w:val="HideTWBExt"/>
        </w:rPr>
        <w:t>&lt;/Original&gt;</w:t>
      </w:r>
    </w:p>
    <w:p w:rsidR="000D0016" w:rsidRPr="00E40558" w:rsidRDefault="00E40558" w:rsidP="00E40558">
      <w:r w:rsidRPr="00E40558">
        <w:rPr>
          <w:rStyle w:val="HideTWBExt"/>
        </w:rPr>
        <w:t>&lt;/AmendB&gt;&lt;/RepeatBlock-AmendB&gt;</w:t>
      </w:r>
    </w:p>
    <w:sectPr w:rsidR="000D0016" w:rsidRPr="00E40558" w:rsidSect="00127353">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0A4" w:rsidRPr="00445C03" w:rsidRDefault="00F05B8D">
      <w:r w:rsidRPr="00445C03">
        <w:separator/>
      </w:r>
    </w:p>
  </w:endnote>
  <w:endnote w:type="continuationSeparator" w:id="0">
    <w:p w:rsidR="001410A4" w:rsidRPr="00445C03" w:rsidRDefault="00F05B8D">
      <w:r w:rsidRPr="00445C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353" w:rsidRPr="00445C03" w:rsidRDefault="00127353" w:rsidP="00127353">
    <w:pPr>
      <w:pStyle w:val="Footer"/>
    </w:pPr>
    <w:r w:rsidRPr="00445C03">
      <w:t>PE</w:t>
    </w:r>
    <w:r w:rsidRPr="00E40558">
      <w:rPr>
        <w:rStyle w:val="HideTWBExt"/>
      </w:rPr>
      <w:t>&lt;NoPE&gt;</w:t>
    </w:r>
    <w:r w:rsidRPr="00445C03">
      <w:t>607.800</w:t>
    </w:r>
    <w:r w:rsidRPr="00E40558">
      <w:rPr>
        <w:rStyle w:val="HideTWBExt"/>
      </w:rPr>
      <w:t>&lt;/NoPE&gt;&lt;Version&gt;</w:t>
    </w:r>
    <w:r w:rsidRPr="00445C03">
      <w:t>v01-00</w:t>
    </w:r>
    <w:r w:rsidRPr="00E40558">
      <w:rPr>
        <w:rStyle w:val="HideTWBExt"/>
      </w:rPr>
      <w:t>&lt;/Version&gt;</w:t>
    </w:r>
    <w:r w:rsidRPr="00445C03">
      <w:tab/>
    </w:r>
    <w:r w:rsidRPr="00445C03">
      <w:fldChar w:fldCharType="begin"/>
    </w:r>
    <w:r w:rsidRPr="00445C03">
      <w:instrText xml:space="preserve"> PAGE  \* MERGEFORMAT </w:instrText>
    </w:r>
    <w:r w:rsidRPr="00445C03">
      <w:fldChar w:fldCharType="separate"/>
    </w:r>
    <w:r w:rsidR="00793F24">
      <w:rPr>
        <w:noProof/>
      </w:rPr>
      <w:t>2</w:t>
    </w:r>
    <w:r w:rsidRPr="00445C03">
      <w:fldChar w:fldCharType="end"/>
    </w:r>
    <w:r w:rsidRPr="00445C03">
      <w:t>/</w:t>
    </w:r>
    <w:r w:rsidR="00793F24">
      <w:fldChar w:fldCharType="begin"/>
    </w:r>
    <w:r w:rsidR="00793F24">
      <w:instrText xml:space="preserve"> NUMPAGES  \* MERGEFORMAT </w:instrText>
    </w:r>
    <w:r w:rsidR="00793F24">
      <w:fldChar w:fldCharType="separate"/>
    </w:r>
    <w:r w:rsidR="00793F24">
      <w:rPr>
        <w:noProof/>
      </w:rPr>
      <w:t>166</w:t>
    </w:r>
    <w:r w:rsidR="00793F24">
      <w:rPr>
        <w:noProof/>
      </w:rPr>
      <w:fldChar w:fldCharType="end"/>
    </w:r>
    <w:r w:rsidRPr="00445C03">
      <w:tab/>
    </w:r>
    <w:r w:rsidRPr="00E40558">
      <w:rPr>
        <w:rStyle w:val="HideTWBExt"/>
      </w:rPr>
      <w:t>&lt;PathFdR&gt;</w:t>
    </w:r>
    <w:r w:rsidRPr="00445C03">
      <w:t>AM\1129312SL.docx</w:t>
    </w:r>
    <w:r w:rsidRPr="00E40558">
      <w:rPr>
        <w:rStyle w:val="HideTWBExt"/>
      </w:rPr>
      <w:t>&lt;/PathFdR&gt;</w:t>
    </w:r>
  </w:p>
  <w:p w:rsidR="000D0016" w:rsidRPr="00445C03" w:rsidRDefault="00127353" w:rsidP="00127353">
    <w:pPr>
      <w:pStyle w:val="Footer2"/>
    </w:pPr>
    <w:r w:rsidRPr="00445C03">
      <w:t>SL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353" w:rsidRPr="00445C03" w:rsidRDefault="00127353" w:rsidP="00127353">
    <w:pPr>
      <w:pStyle w:val="Footer"/>
    </w:pPr>
    <w:r w:rsidRPr="00E40558">
      <w:rPr>
        <w:rStyle w:val="HideTWBExt"/>
      </w:rPr>
      <w:t>&lt;PathFdR&gt;</w:t>
    </w:r>
    <w:r w:rsidRPr="00445C03">
      <w:t>AM\1129312SL.docx</w:t>
    </w:r>
    <w:r w:rsidRPr="00E40558">
      <w:rPr>
        <w:rStyle w:val="HideTWBExt"/>
      </w:rPr>
      <w:t>&lt;/PathFdR&gt;</w:t>
    </w:r>
    <w:r w:rsidRPr="00445C03">
      <w:tab/>
    </w:r>
    <w:r w:rsidRPr="00445C03">
      <w:fldChar w:fldCharType="begin"/>
    </w:r>
    <w:r w:rsidRPr="00445C03">
      <w:instrText xml:space="preserve"> PAGE  \* MERGEFORMAT </w:instrText>
    </w:r>
    <w:r w:rsidRPr="00445C03">
      <w:fldChar w:fldCharType="separate"/>
    </w:r>
    <w:r w:rsidR="00793F24">
      <w:rPr>
        <w:noProof/>
      </w:rPr>
      <w:t>167</w:t>
    </w:r>
    <w:r w:rsidRPr="00445C03">
      <w:fldChar w:fldCharType="end"/>
    </w:r>
    <w:r w:rsidRPr="00445C03">
      <w:t>/</w:t>
    </w:r>
    <w:r w:rsidR="00793F24">
      <w:fldChar w:fldCharType="begin"/>
    </w:r>
    <w:r w:rsidR="00793F24">
      <w:instrText xml:space="preserve"> NUMPAGES  \* MERGEFORMAT </w:instrText>
    </w:r>
    <w:r w:rsidR="00793F24">
      <w:fldChar w:fldCharType="separate"/>
    </w:r>
    <w:r w:rsidR="00793F24">
      <w:rPr>
        <w:noProof/>
      </w:rPr>
      <w:t>167</w:t>
    </w:r>
    <w:r w:rsidR="00793F24">
      <w:rPr>
        <w:noProof/>
      </w:rPr>
      <w:fldChar w:fldCharType="end"/>
    </w:r>
    <w:r w:rsidRPr="00445C03">
      <w:tab/>
      <w:t>PE</w:t>
    </w:r>
    <w:r w:rsidRPr="00E40558">
      <w:rPr>
        <w:rStyle w:val="HideTWBExt"/>
      </w:rPr>
      <w:t>&lt;NoPE&gt;</w:t>
    </w:r>
    <w:r w:rsidRPr="00445C03">
      <w:t>607.800</w:t>
    </w:r>
    <w:r w:rsidRPr="00E40558">
      <w:rPr>
        <w:rStyle w:val="HideTWBExt"/>
      </w:rPr>
      <w:t>&lt;/NoPE&gt;&lt;Version&gt;</w:t>
    </w:r>
    <w:r w:rsidRPr="00445C03">
      <w:t>v01-00</w:t>
    </w:r>
    <w:r w:rsidRPr="00E40558">
      <w:rPr>
        <w:rStyle w:val="HideTWBExt"/>
      </w:rPr>
      <w:t>&lt;/Version&gt;</w:t>
    </w:r>
  </w:p>
  <w:p w:rsidR="000D0016" w:rsidRPr="00445C03" w:rsidRDefault="00127353" w:rsidP="00127353">
    <w:pPr>
      <w:pStyle w:val="Footer2"/>
    </w:pPr>
    <w:r w:rsidRPr="00445C03">
      <w:tab/>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353" w:rsidRPr="00445C03" w:rsidRDefault="00127353" w:rsidP="00127353">
    <w:pPr>
      <w:pStyle w:val="Footer"/>
    </w:pPr>
    <w:r w:rsidRPr="00E40558">
      <w:rPr>
        <w:rStyle w:val="HideTWBExt"/>
      </w:rPr>
      <w:t>&lt;PathFdR&gt;</w:t>
    </w:r>
    <w:r w:rsidRPr="00445C03">
      <w:t>AM\1129312SL.docx</w:t>
    </w:r>
    <w:r w:rsidRPr="00E40558">
      <w:rPr>
        <w:rStyle w:val="HideTWBExt"/>
      </w:rPr>
      <w:t>&lt;/PathFdR&gt;</w:t>
    </w:r>
    <w:r w:rsidRPr="00445C03">
      <w:tab/>
    </w:r>
    <w:r w:rsidRPr="00445C03">
      <w:tab/>
      <w:t>PE</w:t>
    </w:r>
    <w:r w:rsidRPr="00E40558">
      <w:rPr>
        <w:rStyle w:val="HideTWBExt"/>
      </w:rPr>
      <w:t>&lt;NoPE&gt;</w:t>
    </w:r>
    <w:r w:rsidRPr="00445C03">
      <w:t>607.800</w:t>
    </w:r>
    <w:r w:rsidRPr="00E40558">
      <w:rPr>
        <w:rStyle w:val="HideTWBExt"/>
      </w:rPr>
      <w:t>&lt;/NoPE&gt;&lt;Version&gt;</w:t>
    </w:r>
    <w:r w:rsidRPr="00445C03">
      <w:t>v01-00</w:t>
    </w:r>
    <w:r w:rsidRPr="00E40558">
      <w:rPr>
        <w:rStyle w:val="HideTWBExt"/>
      </w:rPr>
      <w:t>&lt;/Version&gt;</w:t>
    </w:r>
  </w:p>
  <w:p w:rsidR="000D0016" w:rsidRPr="00445C03" w:rsidRDefault="00127353" w:rsidP="00127353">
    <w:pPr>
      <w:pStyle w:val="Footer2"/>
      <w:tabs>
        <w:tab w:val="center" w:pos="4535"/>
      </w:tabs>
    </w:pPr>
    <w:r w:rsidRPr="00445C03">
      <w:t>SL</w:t>
    </w:r>
    <w:r w:rsidRPr="00445C03">
      <w:tab/>
    </w:r>
    <w:r w:rsidRPr="00445C03">
      <w:rPr>
        <w:b w:val="0"/>
        <w:i/>
        <w:color w:val="C0C0C0"/>
        <w:sz w:val="22"/>
      </w:rPr>
      <w:t>Združena v raznolikosti</w:t>
    </w:r>
    <w:r w:rsidRPr="00445C03">
      <w:tab/>
      <w:t>SL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0A4" w:rsidRPr="00445C03" w:rsidRDefault="00F05B8D">
      <w:r w:rsidRPr="00445C03">
        <w:separator/>
      </w:r>
    </w:p>
  </w:footnote>
  <w:footnote w:type="continuationSeparator" w:id="0">
    <w:p w:rsidR="001410A4" w:rsidRPr="00445C03" w:rsidRDefault="00F05B8D">
      <w:r w:rsidRPr="00445C0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F24" w:rsidRDefault="00793F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F24" w:rsidRDefault="00793F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F24" w:rsidRDefault="00793F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SL"/>
    <w:docVar w:name="TXTLANGUEMIN" w:val="sl"/>
    <w:docVar w:name="TXTNRPE" w:val="607.800"/>
    <w:docVar w:name="TXTPEorAP" w:val="PE"/>
    <w:docVar w:name="TXTROUTE" w:val="AM\1129312SL.docx"/>
    <w:docVar w:name="TXTVERSION" w:val="01-00"/>
  </w:docVars>
  <w:rsids>
    <w:rsidRoot w:val="000D0016"/>
    <w:rsid w:val="0002335A"/>
    <w:rsid w:val="000D0016"/>
    <w:rsid w:val="00127353"/>
    <w:rsid w:val="001410A4"/>
    <w:rsid w:val="00272739"/>
    <w:rsid w:val="002B21D6"/>
    <w:rsid w:val="003654FB"/>
    <w:rsid w:val="00445C03"/>
    <w:rsid w:val="005D35E9"/>
    <w:rsid w:val="006378A0"/>
    <w:rsid w:val="00793F24"/>
    <w:rsid w:val="00973866"/>
    <w:rsid w:val="009A177E"/>
    <w:rsid w:val="00E03D26"/>
    <w:rsid w:val="00E40558"/>
    <w:rsid w:val="00F05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3C1CF34B-B5E2-42BB-97F3-AC19A31E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sl-SI"/>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127353"/>
    <w:pPr>
      <w:tabs>
        <w:tab w:val="center" w:pos="4513"/>
        <w:tab w:val="right" w:pos="9026"/>
      </w:tabs>
    </w:pPr>
  </w:style>
  <w:style w:type="character" w:customStyle="1" w:styleId="HeaderChar">
    <w:name w:val="Header Char"/>
    <w:basedOn w:val="DefaultParagraphFont"/>
    <w:link w:val="Header"/>
    <w:rsid w:val="001273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36526-F63D-4769-A60E-C1C54221C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87F89FA4.dotm</Template>
  <TotalTime>0</TotalTime>
  <Pages>166</Pages>
  <Words>50516</Words>
  <Characters>330921</Characters>
  <Application>Microsoft Office Word</Application>
  <DocSecurity>0</DocSecurity>
  <Lines>4660</Lines>
  <Paragraphs>1214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GROSELJ Katarina</cp:lastModifiedBy>
  <cp:revision>2</cp:revision>
  <dcterms:created xsi:type="dcterms:W3CDTF">2017-07-10T14:30:00Z</dcterms:created>
  <dcterms:modified xsi:type="dcterms:W3CDTF">2017-07-10T14:30:00Z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1129312</vt:lpwstr>
  </property>
  <property fmtid="{D5CDD505-2E9C-101B-9397-08002B2CF9AE}" pid="3" name="&lt;FooterPath&gt;">
    <vt:lpwstr>AM\1129312XM.doc</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20170627-085227-044881-531831</vt:lpwstr>
  </property>
  <property fmtid="{D5CDD505-2E9C-101B-9397-08002B2CF9AE}" pid="7" name="PE Number">
    <vt:lpwstr>607.800</vt:lpwstr>
  </property>
  <property fmtid="{D5CDD505-2E9C-101B-9397-08002B2CF9AE}" pid="8" name="UID">
    <vt:lpwstr>eu.europa.europarl-DIN1-2017-0000065559_01.01-xm-01.00_text-xml</vt:lpwstr>
  </property>
  <property fmtid="{D5CDD505-2E9C-101B-9397-08002B2CF9AE}" pid="9" name="SDLStudio">
    <vt:lpwstr/>
  </property>
  <property fmtid="{D5CDD505-2E9C-101B-9397-08002B2CF9AE}" pid="10" name="&lt;Extension&gt;">
    <vt:lpwstr>SL</vt:lpwstr>
  </property>
  <property fmtid="{D5CDD505-2E9C-101B-9397-08002B2CF9AE}" pid="11" name="LastEdited with">
    <vt:lpwstr>9.0.0 Build [20170325]</vt:lpwstr>
  </property>
  <property fmtid="{D5CDD505-2E9C-101B-9397-08002B2CF9AE}" pid="12" name="FooterPath">
    <vt:lpwstr>AM\1129312SL.docx</vt:lpwstr>
  </property>
  <property fmtid="{D5CDD505-2E9C-101B-9397-08002B2CF9AE}" pid="13" name="Bookout">
    <vt:lpwstr>OK - 2017/07/10 16:30</vt:lpwstr>
  </property>
  <property fmtid="{D5CDD505-2E9C-101B-9397-08002B2CF9AE}" pid="14" name="SubscribeElise">
    <vt:lpwstr/>
  </property>
</Properties>
</file>