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A2116D" w:rsidTr="007A42AB">
        <w:trPr>
          <w:trHeight w:hRule="exact" w:val="1418"/>
        </w:trPr>
        <w:tc>
          <w:tcPr>
            <w:tcW w:w="6804" w:type="dxa"/>
            <w:shd w:val="clear" w:color="auto" w:fill="auto"/>
            <w:vAlign w:val="center"/>
          </w:tcPr>
          <w:p w:rsidR="009154FF" w:rsidRPr="00A2116D" w:rsidRDefault="00913267" w:rsidP="007A42AB">
            <w:pPr>
              <w:pStyle w:val="EPName"/>
              <w:rPr>
                <w:color w:val="auto"/>
                <w:lang w:val="de-DE"/>
              </w:rPr>
            </w:pPr>
            <w:r w:rsidRPr="00A2116D">
              <w:rPr>
                <w:color w:val="auto"/>
                <w:lang w:val="de-DE"/>
              </w:rPr>
              <w:t>Europäisches Parlament</w:t>
            </w:r>
          </w:p>
          <w:p w:rsidR="009154FF" w:rsidRPr="00A2116D" w:rsidRDefault="00981C19" w:rsidP="00981C19">
            <w:pPr>
              <w:pStyle w:val="EPTerm"/>
              <w:rPr>
                <w:rStyle w:val="HideTWBExt"/>
                <w:noProof w:val="0"/>
                <w:lang w:val="de-DE"/>
              </w:rPr>
            </w:pPr>
            <w:r w:rsidRPr="00A2116D">
              <w:rPr>
                <w:lang w:val="de-DE"/>
              </w:rPr>
              <w:t>2014-2019</w:t>
            </w:r>
          </w:p>
        </w:tc>
        <w:tc>
          <w:tcPr>
            <w:tcW w:w="2268" w:type="dxa"/>
            <w:shd w:val="clear" w:color="auto" w:fill="auto"/>
          </w:tcPr>
          <w:p w:rsidR="009154FF" w:rsidRPr="00A2116D" w:rsidRDefault="008E6A55" w:rsidP="007A42AB">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1pt">
                  <v:imagedata r:id="rId7" o:title="EP logo RGB_Mute"/>
                </v:shape>
              </w:pict>
            </w:r>
          </w:p>
        </w:tc>
      </w:tr>
    </w:tbl>
    <w:p w:rsidR="000E7234" w:rsidRPr="00A2116D" w:rsidRDefault="000E7234" w:rsidP="000E7234">
      <w:pPr>
        <w:pStyle w:val="LineTop"/>
        <w:rPr>
          <w:lang w:val="de-DE"/>
        </w:rPr>
      </w:pPr>
    </w:p>
    <w:p w:rsidR="000E7234" w:rsidRPr="00A2116D" w:rsidRDefault="000E7234" w:rsidP="000E7234">
      <w:pPr>
        <w:pStyle w:val="ZCommittee"/>
        <w:rPr>
          <w:lang w:val="de-DE"/>
        </w:rPr>
      </w:pPr>
      <w:r w:rsidRPr="00A2116D">
        <w:rPr>
          <w:rStyle w:val="HideTWBExt"/>
          <w:i w:val="0"/>
          <w:noProof w:val="0"/>
          <w:szCs w:val="20"/>
          <w:lang w:val="de-DE"/>
        </w:rPr>
        <w:t>&lt;Commission&gt;</w:t>
      </w:r>
      <w:r w:rsidR="00981C19" w:rsidRPr="00A2116D">
        <w:rPr>
          <w:rStyle w:val="HideTWBInt"/>
          <w:lang w:val="de-DE"/>
        </w:rPr>
        <w:t>{LIBE}</w:t>
      </w:r>
      <w:r w:rsidR="00981C19" w:rsidRPr="00A2116D">
        <w:rPr>
          <w:lang w:val="de-DE"/>
        </w:rPr>
        <w:t>Ausschuss für bürgerliche Freiheiten, Justiz und Inneres</w:t>
      </w:r>
      <w:r w:rsidRPr="00A2116D">
        <w:rPr>
          <w:rStyle w:val="HideTWBExt"/>
          <w:i w:val="0"/>
          <w:noProof w:val="0"/>
          <w:szCs w:val="20"/>
          <w:lang w:val="de-DE"/>
        </w:rPr>
        <w:t>&lt;/Commission&gt;</w:t>
      </w:r>
    </w:p>
    <w:p w:rsidR="000E7234" w:rsidRPr="00A2116D" w:rsidRDefault="000E7234" w:rsidP="000E7234">
      <w:pPr>
        <w:pStyle w:val="LineBottom"/>
      </w:pPr>
    </w:p>
    <w:p w:rsidR="00B85286" w:rsidRPr="00A2116D" w:rsidRDefault="00B85286">
      <w:pPr>
        <w:pStyle w:val="RefProc"/>
      </w:pPr>
      <w:r w:rsidRPr="00A2116D">
        <w:rPr>
          <w:rStyle w:val="HideTWBExt"/>
          <w:b w:val="0"/>
          <w:caps w:val="0"/>
          <w:noProof w:val="0"/>
        </w:rPr>
        <w:t>&lt;RefProc&gt;</w:t>
      </w:r>
      <w:r w:rsidR="00981C19" w:rsidRPr="00A2116D">
        <w:t>2016/0224</w:t>
      </w:r>
      <w:r w:rsidRPr="00A2116D">
        <w:rPr>
          <w:rStyle w:val="HideTWBExt"/>
          <w:b w:val="0"/>
          <w:caps w:val="0"/>
          <w:noProof w:val="0"/>
        </w:rPr>
        <w:t>&lt;/RefProc&gt;&lt;RefTypeProc&gt;</w:t>
      </w:r>
      <w:r w:rsidR="00913267" w:rsidRPr="00A2116D">
        <w:t>(</w:t>
      </w:r>
      <w:r w:rsidR="00981C19" w:rsidRPr="00A2116D">
        <w:t>COD</w:t>
      </w:r>
      <w:r w:rsidR="00913267" w:rsidRPr="00A2116D">
        <w:t>)</w:t>
      </w:r>
      <w:r w:rsidRPr="00A2116D">
        <w:rPr>
          <w:rStyle w:val="HideTWBExt"/>
          <w:b w:val="0"/>
          <w:caps w:val="0"/>
          <w:noProof w:val="0"/>
        </w:rPr>
        <w:t>&lt;/RefTypeProc&gt;</w:t>
      </w:r>
    </w:p>
    <w:p w:rsidR="00B85286" w:rsidRPr="00A2116D" w:rsidRDefault="00B85286">
      <w:pPr>
        <w:pStyle w:val="ZDate"/>
      </w:pPr>
      <w:r w:rsidRPr="00A2116D">
        <w:rPr>
          <w:rStyle w:val="HideTWBExt"/>
          <w:noProof w:val="0"/>
        </w:rPr>
        <w:t>&lt;Date&gt;</w:t>
      </w:r>
      <w:r w:rsidR="00981C19" w:rsidRPr="00A2116D">
        <w:rPr>
          <w:rStyle w:val="HideTWBInt"/>
        </w:rPr>
        <w:t>{26/06/2017}</w:t>
      </w:r>
      <w:r w:rsidR="00981C19" w:rsidRPr="00A2116D">
        <w:t>26.6.2017</w:t>
      </w:r>
      <w:r w:rsidRPr="00A2116D">
        <w:rPr>
          <w:rStyle w:val="HideTWBExt"/>
          <w:noProof w:val="0"/>
        </w:rPr>
        <w:t>&lt;/Date&gt;</w:t>
      </w:r>
    </w:p>
    <w:p w:rsidR="009B0305" w:rsidRPr="00A2116D" w:rsidRDefault="009B0305" w:rsidP="009B0305">
      <w:pPr>
        <w:pStyle w:val="TypeDocAM"/>
      </w:pPr>
      <w:r w:rsidRPr="00A2116D">
        <w:rPr>
          <w:rStyle w:val="HideTWBExt"/>
          <w:b w:val="0"/>
          <w:noProof w:val="0"/>
        </w:rPr>
        <w:t>&lt;TypeAM&gt;</w:t>
      </w:r>
      <w:r w:rsidR="00981C19" w:rsidRPr="00A2116D">
        <w:t>ÄNDERUNGSANTRÄGE</w:t>
      </w:r>
      <w:r w:rsidRPr="00A2116D">
        <w:rPr>
          <w:rStyle w:val="HideTWBExt"/>
          <w:b w:val="0"/>
          <w:noProof w:val="0"/>
        </w:rPr>
        <w:t>&lt;/TypeAM&gt;</w:t>
      </w:r>
    </w:p>
    <w:p w:rsidR="00B85286" w:rsidRPr="00A2116D" w:rsidRDefault="00E25DC5" w:rsidP="001C2054">
      <w:pPr>
        <w:pStyle w:val="NRAMS"/>
      </w:pPr>
      <w:r w:rsidRPr="00A2116D">
        <w:rPr>
          <w:rStyle w:val="HideTWBExt"/>
          <w:b w:val="0"/>
          <w:noProof w:val="0"/>
        </w:rPr>
        <w:t>&lt;RangeAM&gt;</w:t>
      </w:r>
      <w:r w:rsidR="00981C19" w:rsidRPr="00A2116D">
        <w:t>419 - 760</w:t>
      </w:r>
      <w:bookmarkStart w:id="0" w:name="_GoBack"/>
      <w:bookmarkEnd w:id="0"/>
      <w:r w:rsidRPr="00A2116D">
        <w:rPr>
          <w:rStyle w:val="HideTWBExt"/>
          <w:b w:val="0"/>
          <w:noProof w:val="0"/>
        </w:rPr>
        <w:t>&lt;/RangeAM&gt;</w:t>
      </w:r>
    </w:p>
    <w:p w:rsidR="001C2054" w:rsidRPr="00A2116D" w:rsidRDefault="00A15973" w:rsidP="00A93F8C">
      <w:pPr>
        <w:pStyle w:val="CoverBold"/>
      </w:pPr>
      <w:r w:rsidRPr="00A2116D">
        <w:rPr>
          <w:rStyle w:val="HideTWBExt"/>
          <w:b w:val="0"/>
          <w:noProof w:val="0"/>
        </w:rPr>
        <w:t>&lt;TitreType&gt;</w:t>
      </w:r>
      <w:r w:rsidR="00913267" w:rsidRPr="00A2116D">
        <w:t>Entwurf eines Berichts</w:t>
      </w:r>
      <w:r w:rsidRPr="00A2116D">
        <w:rPr>
          <w:rStyle w:val="HideTWBExt"/>
          <w:b w:val="0"/>
          <w:noProof w:val="0"/>
        </w:rPr>
        <w:t>&lt;/TitreType&gt;</w:t>
      </w:r>
    </w:p>
    <w:p w:rsidR="00981C19" w:rsidRPr="00A2116D" w:rsidRDefault="00981C19" w:rsidP="00981C19">
      <w:pPr>
        <w:pStyle w:val="CoverBold"/>
      </w:pPr>
      <w:r w:rsidRPr="00A2116D">
        <w:rPr>
          <w:rStyle w:val="HideTWBExt"/>
          <w:b w:val="0"/>
          <w:noProof w:val="0"/>
        </w:rPr>
        <w:t>&lt;Rapporteur&gt;</w:t>
      </w:r>
      <w:r w:rsidRPr="00A2116D">
        <w:t>Laura Ferrara</w:t>
      </w:r>
      <w:r w:rsidRPr="00A2116D">
        <w:rPr>
          <w:rStyle w:val="HideTWBExt"/>
          <w:b w:val="0"/>
          <w:noProof w:val="0"/>
        </w:rPr>
        <w:t>&lt;/Rapporteur&gt;</w:t>
      </w:r>
    </w:p>
    <w:p w:rsidR="00981C19" w:rsidRPr="00A2116D" w:rsidRDefault="00981C19" w:rsidP="00981C19">
      <w:pPr>
        <w:pStyle w:val="Cover24"/>
      </w:pPr>
      <w:r w:rsidRPr="00A2116D">
        <w:t>(PE597.506v01-00)</w:t>
      </w:r>
    </w:p>
    <w:p w:rsidR="00981C19" w:rsidRPr="00A2116D" w:rsidRDefault="00981C19" w:rsidP="00981C19">
      <w:pPr>
        <w:pStyle w:val="Cover24"/>
      </w:pPr>
      <w:r w:rsidRPr="00A2116D">
        <w:rPr>
          <w:rStyle w:val="HideTWBExt"/>
          <w:noProof w:val="0"/>
        </w:rPr>
        <w:t>&lt;Titre&gt;</w:t>
      </w:r>
      <w:r w:rsidR="0090060F" w:rsidRPr="00A2116D">
        <w:t>G</w:t>
      </w:r>
      <w:r w:rsidR="001B63DC" w:rsidRPr="00A2116D">
        <w:t>emeinsames Verfahren</w:t>
      </w:r>
      <w:r w:rsidR="0090060F" w:rsidRPr="00A2116D">
        <w:t xml:space="preserve"> zur Gewährung internationalen Schutzes in der Union</w:t>
      </w:r>
      <w:r w:rsidRPr="00A2116D">
        <w:rPr>
          <w:rStyle w:val="HideTWBExt"/>
          <w:noProof w:val="0"/>
        </w:rPr>
        <w:t>&lt;/Titre&gt;</w:t>
      </w:r>
    </w:p>
    <w:p w:rsidR="00981C19" w:rsidRPr="00A2116D" w:rsidRDefault="00981C19" w:rsidP="00981C19">
      <w:pPr>
        <w:pStyle w:val="CoverNormal"/>
      </w:pPr>
      <w:r w:rsidRPr="00A2116D">
        <w:rPr>
          <w:rStyle w:val="HideTWBExt"/>
          <w:noProof w:val="0"/>
        </w:rPr>
        <w:t>&lt;DocAmend&gt;</w:t>
      </w:r>
      <w:r w:rsidR="00E61E26" w:rsidRPr="00A2116D">
        <w:t>Vorschlag für eine Verordnung</w:t>
      </w:r>
      <w:r w:rsidRPr="00A2116D">
        <w:rPr>
          <w:rStyle w:val="HideTWBExt"/>
          <w:noProof w:val="0"/>
        </w:rPr>
        <w:t>&lt;/DocAmend&gt;</w:t>
      </w:r>
    </w:p>
    <w:p w:rsidR="00981C19" w:rsidRPr="00A2116D" w:rsidRDefault="00981C19" w:rsidP="00981C19">
      <w:pPr>
        <w:pStyle w:val="Cover24"/>
      </w:pPr>
      <w:r w:rsidRPr="00A2116D">
        <w:rPr>
          <w:rStyle w:val="HideTWBExt"/>
          <w:noProof w:val="0"/>
        </w:rPr>
        <w:t>&lt;DocRef&gt;</w:t>
      </w:r>
      <w:r w:rsidRPr="00A2116D">
        <w:t>(COM(2016)0467 – C8-0321/2016 – 2016/0224(COD))</w:t>
      </w:r>
      <w:r w:rsidRPr="00A2116D">
        <w:rPr>
          <w:rStyle w:val="HideTWBExt"/>
          <w:noProof w:val="0"/>
        </w:rPr>
        <w:t>&lt;/DocRef&gt;</w:t>
      </w:r>
    </w:p>
    <w:p w:rsidR="00B85286" w:rsidRPr="00A2116D" w:rsidRDefault="00B85286" w:rsidP="00E660E2">
      <w:pPr>
        <w:widowControl/>
        <w:tabs>
          <w:tab w:val="center" w:pos="4677"/>
        </w:tabs>
      </w:pPr>
      <w:r w:rsidRPr="00A2116D">
        <w:br w:type="page"/>
      </w:r>
      <w:r w:rsidR="00913267" w:rsidRPr="00A2116D">
        <w:lastRenderedPageBreak/>
        <w:t>AM_Com_LegReport</w:t>
      </w:r>
    </w:p>
    <w:p w:rsidR="00981C19" w:rsidRPr="00A2116D" w:rsidRDefault="00B85286" w:rsidP="00D47A2E">
      <w:pPr>
        <w:pStyle w:val="AMNumberTabs"/>
      </w:pPr>
      <w:r w:rsidRPr="00A2116D">
        <w:br w:type="page"/>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&lt;RepeatBlock-Amend&gt;&lt;Amend&gt;</w:t>
      </w:r>
      <w:r w:rsidRPr="00A2116D">
        <w:rPr>
          <w:b/>
        </w:rPr>
        <w:t xml:space="preserve">Änderungsantrag </w:t>
      </w:r>
      <w:r w:rsidRPr="00A2116D">
        <w:rPr>
          <w:rStyle w:val="HideTWBExt"/>
          <w:noProof w:val="0"/>
        </w:rPr>
        <w:t>&lt;NumAm&gt;</w:t>
      </w:r>
      <w:r w:rsidRPr="00A2116D">
        <w:rPr>
          <w:b/>
        </w:rPr>
        <w:t>419</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Jean Lambert, Judith Sargentini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61</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rPr>
                <w:b/>
                <w:i/>
              </w:rPr>
              <w:t>(61)</w:t>
            </w:r>
            <w:r w:rsidRPr="00A2116D">
              <w:tab/>
            </w:r>
            <w:r w:rsidRPr="00A2116D">
              <w:rPr>
                <w:b/>
                <w:i/>
              </w:rPr>
              <w:t>Im Hinblick auf Serbien bildet die Verfassung die Grundlage für die Selbstverwaltung der Minderheiten in den Bereichen Bildung, Sprache, Information und Kultur. Materiell- und verfahrensrechtliche Vorschriften im Bereich der Menschenrechte und des Diskriminierungsverbots, einschließlich der Teilnahme an allen maßgeblichen internationalen Menschenrechtsübereinkommen, bieten eine angemessene Rechtsgrundlage für den Schutz vor Verfolgung und Misshandlung. Im Jahr 2014 stellte der Europäische Gerichtshof für Menschenrechte bei 16 von insgesamt 11 490 Anträgen Verstöße fest. Es gibt keine Hinweise auf Fälle, in denen ein Staatsbürger in einen Drittstaat ausgewiesen, abgeschoben oder ausgeliefert worden wäre, in dem für diese Person unter anderem das ernsthafte Risiko der Todesstrafe, der Folter oder einer anderen unmenschlichen oder erniedrigenden Strafe oder Behandlung bestünde oder in dem ihr Leben oder ihre Freiheit wegen ihrer Rasse, Religion, Staatsangehörigkeit, sexuellen Ausrichtung, Zugehörigkeit zu einer bestimmten sozialen Gruppe oder aufgrund ihrer politischen Überzeugung gefährdet wäre oder in dem für sie eine ernsthafte Gefahr der Ausweisung, Abschiebung oder Auslieferung in einen anderen Drittstaat bestünde. Im gleichen Jahr waren nach Auffassung der Mitgliedstaaten 1,8 % (400) der Asylanträge von Bürgern aus Serbien begründet. Mindestens neun Mitgliedstaaten stufen Serbien als sicheren Herkunftsstaat ein. Serbien wurde vom Europäischen Rat als Kandidatenland benannt, und die Verhandlungen wurden eröffnet. Der damaligen Einschätzung zufolge erfüllte Serbien die vom Europäischen Rat auf seiner Tagung vom 21./22. Juni 1993 in Kopenhagen festgelegten Kriterien in Bezug auf die institutionelle Stabilität als Garantie für demokratische und rechtsstaatliche Ordnung, die Wahrung der Menschenrechte sowie die Achtung und den Schutz von Minderheiten. Serbien muss diese Kriterien im Einklang mit den im jährlichen Fortschrittsbericht enthaltenen Empfehlungen auch weiterhin erfüllen, um Mitglied der Union zu werden.</w:t>
            </w:r>
          </w:p>
        </w:tc>
        <w:tc>
          <w:tcPr>
            <w:tcW w:w="4876" w:type="dxa"/>
          </w:tcPr>
          <w:p w:rsidR="00D47A2E" w:rsidRPr="00A2116D" w:rsidRDefault="00D47A2E" w:rsidP="008E6A55">
            <w:pPr>
              <w:spacing w:after="120"/>
            </w:pPr>
            <w:r w:rsidRPr="00A2116D">
              <w:rPr>
                <w:b/>
                <w:i/>
              </w:rPr>
              <w:t>entfällt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420</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61</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rPr>
                <w:b/>
                <w:i/>
              </w:rPr>
              <w:t>(61)</w:t>
            </w:r>
            <w:r w:rsidRPr="00A2116D">
              <w:tab/>
            </w:r>
            <w:r w:rsidRPr="00A2116D">
              <w:rPr>
                <w:b/>
                <w:i/>
              </w:rPr>
              <w:t>Im Hinblick auf Serbien bildet die Verfassung die Grundlage für die Selbstverwaltung der Minderheiten in den Bereichen Bildung, Sprache, Information und Kultur. Materiell- und verfahrensrechtliche Vorschriften im Bereich der Menschenrechte und des Diskriminierungsverbots, einschließlich der Teilnahme an allen maßgeblichen internationalen Menschenrechtsübereinkommen, bieten eine angemessene Rechtsgrundlage für den Schutz vor Verfolgung und Misshandlung. Im Jahr 2014 stellte der Europäische Gerichtshof für Menschenrec</w:t>
            </w:r>
            <w:r w:rsidR="003E7050" w:rsidRPr="00A2116D">
              <w:rPr>
                <w:b/>
                <w:i/>
              </w:rPr>
              <w:t>hte bei 16 von insgesamt 11 490 </w:t>
            </w:r>
            <w:r w:rsidRPr="00A2116D">
              <w:rPr>
                <w:b/>
                <w:i/>
              </w:rPr>
              <w:t>Anträgen Verstöße fest. Es gibt keine Hinweise auf Fälle, in denen ein Staatsbürger in einen Drittstaat ausgewiesen, abgeschoben oder ausgeliefert worden wäre, in dem für diese Person unter anderem das ernsthafte Risiko der Todesstrafe, der Folter oder einer anderen unmenschlichen oder erniedrigenden Strafe oder Behandlung bestünde oder in dem ihr Leben oder ihre Freiheit wegen ihrer Rasse, Religion, Staatsangehörigkeit, sexuellen Ausrichtung, Zugehörigkeit zu einer bestimmten sozialen Gruppe oder aufgrund ihrer politischen Überzeugung gefährdet wäre oder in dem für sie eine ernsthafte Gefahr der Ausweisung, Abschiebung oder Auslieferung in einen anderen Drittstaat bestünde. Im gleichen Jahr waren nach Auffassung der Mitgliedstaaten 1,8 % (400) der Asylanträge von Bürgern aus Serbien begründet. Mindestens neun Mitgliedstaaten stufen Serbien als sicheren Herkunftsstaat ein. Serbien wurde vom Europäischen Rat als Kandidatenland benannt, und die Verhandlungen wurden eröffnet. Der damaligen Einschätzung zufolge erfüllte Serbien die vom Europäischen Rat auf seiner Tagung vom 21./22. Juni 1993 in Kopenhagen festgelegten Kriterien in Bezug auf die institutionelle Stabilität als Garantie für demokratische und rechtsstaatliche Ordnung, die Wahrung der Menschenrechte sowie die Achtung und den Schutz von Minderheiten. Serbien muss diese Kriterien im Einklang mit den im jährlichen Fortschrittsbericht enthaltenen Empfehlungen auch weiterhin erfüllen, um Mitglied der Union zu werden.</w:t>
            </w:r>
          </w:p>
        </w:tc>
        <w:tc>
          <w:tcPr>
            <w:tcW w:w="4876" w:type="dxa"/>
          </w:tcPr>
          <w:p w:rsidR="00D47A2E" w:rsidRPr="00A2116D" w:rsidRDefault="00D47A2E" w:rsidP="008E6A55">
            <w:pPr>
              <w:spacing w:after="120"/>
            </w:pPr>
            <w:r w:rsidRPr="00A2116D">
              <w:rPr>
                <w:b/>
                <w:i/>
              </w:rPr>
              <w:t>entfällt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421</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Emil Radev</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Erwägung 61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(61)</w:t>
            </w:r>
            <w:r w:rsidRPr="00A2116D">
              <w:tab/>
              <w:t>Im Hinblick auf Serbien bildet die Verfassung die Grundlage für die Selbstverwaltung der Minderheiten in den Bereichen Bildung, Sprache, Information und Kultur. Materiell- und verfahrensrechtliche Vorschriften im Bereich der Menschenrechte und des Diskriminierungsverbots, einschließlich der Teilnahme an allen maßgeblichen internationalen Menschenrechtsübereinkommen, bieten eine angemessene Rechtsgrundlage für den Schutz vor Verfo</w:t>
            </w:r>
            <w:r w:rsidR="003E7050" w:rsidRPr="00A2116D">
              <w:t>lgung und Misshandlung. Im Jahr </w:t>
            </w:r>
            <w:r w:rsidRPr="00A2116D">
              <w:t>2014 stellte der Europäische Gerichtshof für Menschenrec</w:t>
            </w:r>
            <w:r w:rsidR="003E7050" w:rsidRPr="00A2116D">
              <w:t>hte bei 16 von insgesamt 11 490 </w:t>
            </w:r>
            <w:r w:rsidRPr="00A2116D">
              <w:t>Anträgen Verstöße fest. Es gibt keine Hinweise auf Fälle, in denen ein Staatsbürger in einen Drittstaat ausgewiesen, abgeschoben oder ausgeliefert worden wäre, in dem für diese Person unter anderem das ernsthafte Risiko der Todesstrafe, der Folter oder einer anderen unmenschlichen oder erniedrigenden Strafe oder Behandlung bestünde oder in dem ihr Leben oder ihre Freiheit wegen ihrer Rasse, Religion, Staatsangehörigkeit,</w:t>
            </w:r>
            <w:r w:rsidRPr="00A2116D">
              <w:rPr>
                <w:b/>
                <w:i/>
              </w:rPr>
              <w:t xml:space="preserve"> sexuellen Ausrichtung,</w:t>
            </w:r>
            <w:r w:rsidRPr="00A2116D">
              <w:t xml:space="preserve"> Zugehörigkeit zu einer bestimmten sozialen Gruppe oder aufgrund ihrer politischen Überzeugung gefährdet wäre oder in dem für sie eine ernsthafte Gefahr der Ausweisung, Abschiebung oder Auslieferung in einen anderen Drittstaat bestünde. Im gleichen Jahr waren nach Auffassung der Mitgliedstaaten 1,8 % (400) der Asylanträge von Bürgern aus Serbien begründet. Mindestens neun Mitgliedstaaten stufen Serbien als sicheren Herkunftsstaat ein. Serbien wurde vom Europäischen Rat als Kandidatenland benannt, und die Verhandlungen wurden eröffnet. Der damaligen Einschätzung zufolge erfüllte Serbien die vom Europäischen Rat auf seiner Tagung vom 21./22. Juni 1993 in Kopenhagen festgelegten Kriterien in Bezug auf die institutionelle Stabilität als Garantie für demokratische und rechtsstaatliche Ordnung, die Wahrung der Menschenrechte sowie die Achtung und den Schutz von Minderheiten. Serbien muss diese Kriterien im Einklang mit den im jährlichen Fortschrittsbericht enthaltenen Empfehlungen auch weiterhin erfüllen, um Mitglied der Union zu werden.</w:t>
            </w:r>
          </w:p>
        </w:tc>
        <w:tc>
          <w:tcPr>
            <w:tcW w:w="4876" w:type="dxa"/>
          </w:tcPr>
          <w:p w:rsidR="00D47A2E" w:rsidRPr="00A2116D" w:rsidRDefault="00D47A2E" w:rsidP="008E6A55">
            <w:pPr>
              <w:pStyle w:val="Normal6"/>
            </w:pPr>
            <w:r w:rsidRPr="00A2116D">
              <w:t>(61)</w:t>
            </w:r>
            <w:r w:rsidRPr="00A2116D">
              <w:tab/>
              <w:t>Im Hinblick auf Serbien bildet die Verfassung die Grundlage für die Selbstverwaltung der Minderheiten in den Bereichen Bildung, Sprache, Information und Kultur. Materiell- und verfahrensrechtliche Vorschriften im Bereich der Menschenrechte und des Diskriminierungsverbots, einschließlich der Teilnahme an allen maßgeblichen internationalen Menschenrechtsübereinkommen, bieten eine angemessene Rechtsgrundlage für den Schutz vor Verfo</w:t>
            </w:r>
            <w:r w:rsidR="003E7050" w:rsidRPr="00A2116D">
              <w:t>lgung und Misshandlung. Im Jahr </w:t>
            </w:r>
            <w:r w:rsidRPr="00A2116D">
              <w:t>2014 stellte der Europäische Gerichtshof für Menschenrec</w:t>
            </w:r>
            <w:r w:rsidR="003E7050" w:rsidRPr="00A2116D">
              <w:t>hte bei 16 von insgesamt 11 490 </w:t>
            </w:r>
            <w:r w:rsidRPr="00A2116D">
              <w:t>Anträgen Verstöße fest. Es gibt keine Hinweise auf Fälle, in denen ein Staatsbürger in einen Drittstaat ausgewiesen, abgeschoben oder ausgeliefert worden wäre, in dem für diese Person unter anderem das ernsthafte Risiko der Todesstrafe, der Folter oder einer anderen unmenschlichen oder erniedrigenden Strafe oder Behandlung bestünde oder in dem ihr Leben oder ihre Freiheit wegen ihrer Rasse, Religion, Staatsangehörigkeit, Zugehörigkeit zu einer bestimmten sozialen Gruppe oder aufgrund ihrer politischen Überzeugung gefährdet wäre oder in dem für sie eine ernsthafte Gefahr der Ausweisung, Abschiebung oder Auslieferung in einen anderen Drittstaat bestünde. Im gleichen Jahr waren nach Auffassung der Mitgliedstaaten 1,8 % (400) der Asylanträge von Bürgern aus Serbien begründet. Mindestens neun Mitgliedstaaten stufen Serbien als sicheren Herkunftsstaat ein. Serbien wurde vom Europäischen Rat als Kandidatenland benannt, und die Verhandlungen wurden eröffnet. Der damaligen Einschätzung zufolge erfüllte Serbien die vom Europäischen Ra</w:t>
            </w:r>
            <w:r w:rsidR="003E7050" w:rsidRPr="00A2116D">
              <w:t>t auf seiner Tagung vom 21./22. </w:t>
            </w:r>
            <w:r w:rsidRPr="00A2116D">
              <w:t>Juni 1993 in Kopenhagen festgelegten Kriterien in Bezug auf die institutionelle Stabilität als Garantie für demokratische und rechtsstaatliche Ordnung, die Wahrung der Menschenrechte sowie die Achtung und den Schutz von Minderheiten. Serbien muss diese Kriterien im Einklang mit den im jährlichen Fortschrittsbericht enthaltenen Empfehlungen auch weiterhin erfüllen, um Mitglied der Union zu werden.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{BG}</w:t>
      </w:r>
      <w:r w:rsidRPr="00A2116D">
        <w:rPr>
          <w:noProof w:val="0"/>
        </w:rPr>
        <w:t>bg</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422</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62</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rPr>
                <w:b/>
                <w:i/>
              </w:rPr>
              <w:t>(62)</w:t>
            </w:r>
            <w:r w:rsidRPr="00A2116D">
              <w:tab/>
            </w:r>
            <w:r w:rsidRPr="00A2116D">
              <w:rPr>
                <w:b/>
                <w:i/>
              </w:rPr>
              <w:t>Im Hinblick auf die Türkei bilden materiell- und verfahrensrechtliche Vorschriften im Bereich der Menschenrechte und des Diskriminierungsverbots, einschließlich der Teilnahme an allen maßgeblichen internationalen Menschenrechtsübereinkommen, eine angemessene Rechtsgrundlage für den Schutz vor Verfolgung und Misshandlung. Im Jahr 2014 stellte der Europäische Gerichtshof für Menschenre</w:t>
            </w:r>
            <w:r w:rsidR="003E7050" w:rsidRPr="00A2116D">
              <w:rPr>
                <w:b/>
                <w:i/>
              </w:rPr>
              <w:t>chte bei 94 von insgesamt 2 899 </w:t>
            </w:r>
            <w:r w:rsidRPr="00A2116D">
              <w:rPr>
                <w:b/>
                <w:i/>
              </w:rPr>
              <w:t>Anträgen Verstöße fest. Es gibt keine Hinweise auf Fälle, in denen ein Staatsbürger in einen Drittstaat ausgewiesen, abgeschoben oder ausgeliefert worden wäre, in dem für diese Person unter anderem das ernsthafte Risiko der Todesstrafe, der Folter oder einer anderen unmenschlichen oder erniedrigenden Strafe oder Behandlung bestünde oder in dem ihr Leben oder ihre Freiheit wegen ihrer Rasse, Religion, Staatsangehörigkeit, sexuellen Ausrichtung, Zugehörigkeit zu einer bestimmten sozialen Gruppe oder aufgrund ihrer politischen Überzeugung gefährdet wäre oder in dem für sie eine ernsthafte Gefahr der Ausweisung, Abschiebung oder Auslieferung in einen anderen Drittstaat bestünde. Im gleichen Jahr waren nach Auffassung der Mitgliedstaaten 23,1 % (310) der Asylanträge von Bürgern der Türkei begründet. Ein Mitgliedstaat stuft die Türkei als sicheren Herkunftsstaat ein. Die Türkei wurde vom Europäischen Rat als Kandidatenland benannt, und die Verhandlungen wurden eröffnet. Der damaligen Einschätzung zufolge erfüllte die Türkei die vom Europäischen Rat auf seiner Tagung vom 21./22. Juni 1993 in Kopenhagen festgelegten politischen Kriterien in Bezug auf die institutionelle Stabilität als Garantie für demokratische und rechtsstaatliche Ordnung, die Wahrung der Menschenrechte sowie die Achtung und den Schutz von Minderheiten ausreichend.</w:t>
            </w:r>
          </w:p>
        </w:tc>
        <w:tc>
          <w:tcPr>
            <w:tcW w:w="4876" w:type="dxa"/>
          </w:tcPr>
          <w:p w:rsidR="00D47A2E" w:rsidRPr="00A2116D" w:rsidRDefault="00D47A2E" w:rsidP="008E6A55">
            <w:pPr>
              <w:spacing w:after="120"/>
            </w:pPr>
            <w:r w:rsidRPr="00A2116D">
              <w:rPr>
                <w:b/>
                <w:i/>
              </w:rPr>
              <w:t>entfällt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423</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Jean Lambert, Judith Sargentini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62</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rPr>
                <w:b/>
                <w:i/>
              </w:rPr>
              <w:t>(62)</w:t>
            </w:r>
            <w:r w:rsidRPr="00A2116D">
              <w:tab/>
            </w:r>
            <w:r w:rsidRPr="00A2116D">
              <w:rPr>
                <w:b/>
                <w:i/>
              </w:rPr>
              <w:t>Im Hinblick auf die Türkei bilden materiell- und verfahrensrechtliche Vorschriften im Bereich der Menschenrechte und des Diskriminierungsverbots, einschließlich der Teilnahme an allen maßgeblichen internationalen Menschenrechtsübereinkommen, eine angemessene Rechtsgrundlage für den Schutz vor Verfolgung und Misshandlung. Im Jahr 2014 stellte der Europäische Gerichtshof für Menschenre</w:t>
            </w:r>
            <w:r w:rsidR="003E7050" w:rsidRPr="00A2116D">
              <w:rPr>
                <w:b/>
                <w:i/>
              </w:rPr>
              <w:t>chte bei 94 von insgesamt 2 899 </w:t>
            </w:r>
            <w:r w:rsidRPr="00A2116D">
              <w:rPr>
                <w:b/>
                <w:i/>
              </w:rPr>
              <w:t>Anträgen Verstöße fest. Es gibt keine Hinweise auf Fälle, in denen ein Staatsbürger in einen Drittstaat ausgewiesen, abgeschoben oder ausgeliefert worden wäre, in dem für diese Person unter anderem das ernsthafte Risiko der Todesstrafe, der Folter oder einer anderen unmenschlichen oder erniedrigenden Strafe oder Behandlung bestünde oder in dem ihr Leben oder ihre Freiheit wegen ihrer Rasse, Religion, Staatsangehörigkeit, sexuellen Ausrichtung, Zugehörigkeit zu einer bestimmten sozialen Gruppe oder aufgrund ihrer politischen Überzeugung gefährdet wäre oder in dem für sie eine ernsthafte Gefahr der Ausweisung, Abschiebung oder Auslieferung in einen anderen Drittstaat bestünde. Im gleichen Jahr waren nach Auffassung der Mitgliedstaaten 23,1 % (310) der Asylanträge von Bürgern der Türkei begründet. Ein Mitgliedstaat stuft die Türkei als sicheren Herkunftsstaat ein. Die Türkei wurde vom Europäischen Rat als Kandidatenland benannt, und die Verhandlungen wurden eröffnet. Der damaligen Einschätzung zufolge erfüllte die Türkei die vom Europäischen Rat auf seiner Tagung vom 21./22. Juni 1993 in Kopenhagen festgelegten politischen Kriterien in Bezug auf die institutionelle Stabilität als Garantie für demokratische und rechtsstaatliche Ordnung, die Wahrung der Menschenrechte sowie die Achtung und den Schutz von Minderheiten ausreichend.</w:t>
            </w:r>
          </w:p>
        </w:tc>
        <w:tc>
          <w:tcPr>
            <w:tcW w:w="4876" w:type="dxa"/>
          </w:tcPr>
          <w:p w:rsidR="00D47A2E" w:rsidRPr="00A2116D" w:rsidRDefault="00D47A2E" w:rsidP="008E6A55">
            <w:pPr>
              <w:spacing w:after="120"/>
            </w:pPr>
            <w:r w:rsidRPr="00A2116D">
              <w:rPr>
                <w:b/>
                <w:i/>
              </w:rPr>
              <w:t>entfällt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424</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Emil Radev</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Erwägung 62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(62)</w:t>
            </w:r>
            <w:r w:rsidRPr="00A2116D">
              <w:tab/>
              <w:t>Im Hinblick auf die Türkei bilden materiell- und verfahrensrechtliche Vorschriften im Bereich der Menschenrechte und des Diskriminierungsverbots, einschließlich der Teilnahme an allen maßgeblichen internationalen Menschenrechtsübereinkommen, eine angemessene Rechtsgrundlage für den Schutz vor Verfo</w:t>
            </w:r>
            <w:r w:rsidR="003E7050" w:rsidRPr="00A2116D">
              <w:t>lgung und Misshandlung. Im Jahr </w:t>
            </w:r>
            <w:r w:rsidRPr="00A2116D">
              <w:t>2014 stellte der Europäische Gerichtshof für Menschenre</w:t>
            </w:r>
            <w:r w:rsidR="003E7050" w:rsidRPr="00A2116D">
              <w:t>chte bei 94 von insgesamt 2 899 </w:t>
            </w:r>
            <w:r w:rsidRPr="00A2116D">
              <w:t>Anträgen Verstöße fest. Es gibt keine Hinweise auf Fälle, in denen ein Staatsbürger in einen Drittstaat ausgewiesen, abgeschoben oder ausgeliefert worden wäre, in dem für diese Person unter anderem das ernsthafte Risiko der Todesstrafe, der Folter oder einer anderen unmenschlichen oder erniedrigenden Strafe oder Behandlung bestünde oder in dem ihr Leben oder ihre Freiheit wegen ihrer Rasse, Religion, Staatsangehörigkeit,</w:t>
            </w:r>
            <w:r w:rsidRPr="00A2116D">
              <w:rPr>
                <w:b/>
                <w:i/>
              </w:rPr>
              <w:t xml:space="preserve"> sexuellen Ausrichtung,</w:t>
            </w:r>
            <w:r w:rsidRPr="00A2116D">
              <w:t xml:space="preserve"> Zugehörigkeit zu einer bestimmten sozialen Gruppe oder aufgrund ihrer politischen Überzeugung gefährdet wäre oder in dem für sie eine ernsthafte Gefahr der Ausweisung, Abschiebung oder Auslieferung in einen anderen Drittstaat bestünde. Im gleichen Jahr waren nach Auffassung der Mitgliedstaaten 23,1 % (310) der Asylanträge von Bürgern der Türkei begründet. Ein Mitgliedstaat stuft die Türkei als sicheren Herkunftsstaat ein. Die Türkei wurde vom Europäischen Rat als Kandidatenland benannt, und die Verhandlungen wurden eröffnet. Der damaligen Einschätzung zufolge erfüllte die Türkei die vom Europäischen Rat auf seiner Tagung vom 21./22. Juni 1993 in Kopenhagen festgelegten politischen Kriterien in Bezug auf die institutionelle Stabilität als Garantie für demokratische und rechtsstaatliche Ordnung, die Wahrung der Menschenrechte sowie die Achtung und den Schutz von Minderheiten ausreichend. Die Türkei muss diese Kriterien im Einklang mit den im jährlichen Fortschrittsbericht enthaltenen Empfehlungen auch weiterhin erfüllen, um Mitglied der Union zu werden.</w:t>
            </w:r>
          </w:p>
        </w:tc>
        <w:tc>
          <w:tcPr>
            <w:tcW w:w="4876" w:type="dxa"/>
          </w:tcPr>
          <w:p w:rsidR="00D47A2E" w:rsidRPr="00A2116D" w:rsidRDefault="00D47A2E" w:rsidP="008E6A55">
            <w:pPr>
              <w:pStyle w:val="Normal6"/>
            </w:pPr>
            <w:r w:rsidRPr="00A2116D">
              <w:t>(62)</w:t>
            </w:r>
            <w:r w:rsidRPr="00A2116D">
              <w:tab/>
              <w:t>Im Hinblick auf die Türkei bilden materiell- und verfahrensrechtliche Vorschriften im Bereich der Menschenrechte und des Diskriminierungsverbots, einschließlich der Teilnahme an allen maßgeblichen internationalen Menschenrechtsübereinkommen, eine angemessene Rechtsgrundlage für den Schutz vor Verfo</w:t>
            </w:r>
            <w:r w:rsidR="003E7050" w:rsidRPr="00A2116D">
              <w:t>lgung und Misshandlung. Im Jahr </w:t>
            </w:r>
            <w:r w:rsidRPr="00A2116D">
              <w:t>2014 stellte der Europäische Gerichtshof für Menschenre</w:t>
            </w:r>
            <w:r w:rsidR="003E7050" w:rsidRPr="00A2116D">
              <w:t>chte bei 94 von insgesamt 2 899 </w:t>
            </w:r>
            <w:r w:rsidRPr="00A2116D">
              <w:t>Anträgen Verstöße fest. Es gibt keine Hinweise auf Fälle, in denen ein Staatsbürger in einen Drittstaat ausgewiesen, abgeschoben oder ausgeliefert worden wäre, in dem für diese Person unter anderem das ernsthafte Risiko der Todesstrafe, der Folter oder einer anderen unmenschlichen oder erniedrigenden Strafe oder Behandlung bestünde oder in dem ihr Leben oder ihre Freiheit wegen ihrer Rasse, Religion, Staatsangehörigkeit, Zugehörigkeit zu einer bestimmten sozialen Gruppe oder aufgrund ihrer politischen Überzeugung gefährdet wäre oder in dem für sie eine ernsthafte Gefahr der Ausweisung, Abschiebung oder Auslieferung in einen anderen Drittstaat bestünde. Im gleichen Jahr waren nach Auffassung der Mitgliedstaaten 23,1 % (310) der Asylanträge von Bürgern der Türkei begründet. Ein Mitgliedstaat stuft die Türkei als sicheren Herkunftsstaat ein. Die Türkei wurde vom Europäischen Rat als Kandidatenland benannt, und die Verhandlungen wurden eröffnet. Der damaligen Einschätzung zufolge erfüllte die Türkei die vom Europäischen Rat auf seiner Tagung vom 21./22. Juni 1993 in Kopenhagen festgelegten politischen Kriterien in Bezug auf die institutionelle Stabilität als Garantie für demokratische und rechtsstaatliche Ordnung, die Wahrung der Menschenrechte sowie die Achtung und den Schutz von Minderheiten ausreichend. Die Türkei muss diese Kriterien im Einklang mit den im jährlichen Fortschrittsbericht enthaltenen Empfehlungen auch weiterhin erfüllen, um Mitglied der Union zu werden.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{BG}</w:t>
      </w:r>
      <w:r w:rsidRPr="00A2116D">
        <w:rPr>
          <w:noProof w:val="0"/>
        </w:rPr>
        <w:t>bg</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425</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Jean Lambert, Judith Sargentini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63</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rPr>
                <w:b/>
                <w:i/>
              </w:rPr>
              <w:t>(63)</w:t>
            </w:r>
            <w:r w:rsidRPr="00A2116D">
              <w:tab/>
            </w:r>
            <w:r w:rsidRPr="00A2116D">
              <w:rPr>
                <w:b/>
                <w:i/>
              </w:rPr>
              <w:t>Bezüglich der Aberkennung der Flüchtlingseigenschaft oder des subsidiären Schutzstatus und insbesondere im Hinblick auf die im Einklang mit der Verordnung (EU) XXXX/XX (Anerkennungsverordnung) durchzuführende regelmäßige Überprüfung des Status sollten die Mitgliedstaaten gewährleisten, dass Personen mit internationalem Schutzstatus ordnungsgemäß über eine eventuelle Überprüfung ihres Status informiert werden und dass ihnen Gelegenheit gegeben wird, innerhalb einer angemessenen Frist in einer schriftlichen Erklärung oder in einer persönlichen Anhörung ihren Standpunkt darzulegen, bevor die Behörden eine begründete Entscheidung über die Aberkennung ihres Status treffen können.</w:t>
            </w:r>
          </w:p>
        </w:tc>
        <w:tc>
          <w:tcPr>
            <w:tcW w:w="4876" w:type="dxa"/>
          </w:tcPr>
          <w:p w:rsidR="00D47A2E" w:rsidRPr="00A2116D" w:rsidRDefault="00D47A2E" w:rsidP="008E6A55">
            <w:pPr>
              <w:spacing w:after="120"/>
            </w:pPr>
            <w:r w:rsidRPr="00A2116D">
              <w:rPr>
                <w:b/>
                <w:i/>
              </w:rPr>
              <w:t>entfällt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426</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63</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(63)</w:t>
            </w:r>
            <w:r w:rsidRPr="00A2116D">
              <w:tab/>
              <w:t xml:space="preserve">Bezüglich der Aberkennung der Flüchtlingseigenschaft oder des subsidiären Schutzstatus </w:t>
            </w:r>
            <w:r w:rsidRPr="00A2116D">
              <w:rPr>
                <w:b/>
                <w:i/>
              </w:rPr>
              <w:t>und insbesondere im Hinblick auf die im Einklang mit der Verordnung (EU) XXXX/XX (Anerkennungsverordnung) durchzuführende regelmäßige Überprüfung des Status</w:t>
            </w:r>
            <w:r w:rsidRPr="00A2116D">
              <w:t xml:space="preserve"> sollten die Mitgliedstaaten gewährleisten, dass Personen mit internationalem Schutzstatus ordnungsgemäß über eine eventuelle Überprüfung ihres Status informiert werden und dass ihnen Gelegenheit gegeben wird, innerhalb einer angemessenen Frist in einer schriftlichen Erklärung oder in einer persönlichen Anhörung ihren Standpunkt darzulegen, bevor die Behörden eine begründete Entscheidung über die Aberkennung ihres Status treffen können.</w:t>
            </w:r>
          </w:p>
        </w:tc>
        <w:tc>
          <w:tcPr>
            <w:tcW w:w="4876" w:type="dxa"/>
          </w:tcPr>
          <w:p w:rsidR="00D47A2E" w:rsidRPr="00A2116D" w:rsidRDefault="00D47A2E" w:rsidP="008E6A55">
            <w:pPr>
              <w:spacing w:after="120"/>
            </w:pPr>
            <w:r w:rsidRPr="00A2116D">
              <w:t>(63)</w:t>
            </w:r>
            <w:r w:rsidRPr="00A2116D">
              <w:tab/>
              <w:t xml:space="preserve">Bezüglich der Aberkennung der Flüchtlingseigenschaft oder des subsidiären Schutzstatus sollten die Mitgliedstaaten gewährleisten, dass Personen mit internationalem Schutzstatus ordnungsgemäß über eine eventuelle Überprüfung ihres Status informiert werden und dass ihnen Gelegenheit gegeben wird, innerhalb einer angemessenen Frist in einer schriftlichen Erklärung oder in einer persönlichen Anhörung ihren Standpunkt darzulegen, bevor die Behörden eine begründete Entscheidung über die Aberkennung ihres Status treffen können. </w:t>
            </w:r>
            <w:r w:rsidRPr="00A2116D">
              <w:rPr>
                <w:b/>
                <w:i/>
              </w:rPr>
              <w:t>Der Grundsatz der Nichtzurückweisung sollte stets beachtet werden.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427</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Jussi Halla-aho</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63</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(63)</w:t>
            </w:r>
            <w:r w:rsidRPr="00A2116D">
              <w:tab/>
              <w:t xml:space="preserve">Bezüglich der Aberkennung der Flüchtlingseigenschaft oder des subsidiären Schutzstatus und insbesondere im Hinblick auf die im Einklang mit der Verordnung (EU) XXXX/XX (Anerkennungsverordnung) durchzuführende regelmäßige Überprüfung des Status sollten die Mitgliedstaaten gewährleisten, dass Personen mit internationalem Schutzstatus ordnungsgemäß über eine </w:t>
            </w:r>
            <w:r w:rsidRPr="00A2116D">
              <w:rPr>
                <w:b/>
                <w:i/>
              </w:rPr>
              <w:t>eventuelle</w:t>
            </w:r>
            <w:r w:rsidRPr="00A2116D">
              <w:t xml:space="preserve"> Überprüfung ihres Status informiert werden und dass ihnen Gelegenheit gegeben wird, innerhalb einer angemessenen Frist in einer schriftlichen Erklärung oder in einer persönlichen Anhörung ihren Standpunkt darzulegen, bevor die Behörden eine begründete Entscheidung über die Aberkennung ihres Status treffen können.</w:t>
            </w:r>
          </w:p>
        </w:tc>
        <w:tc>
          <w:tcPr>
            <w:tcW w:w="4876" w:type="dxa"/>
          </w:tcPr>
          <w:p w:rsidR="00D47A2E" w:rsidRPr="00A2116D" w:rsidRDefault="00D47A2E" w:rsidP="008E6A55">
            <w:pPr>
              <w:spacing w:after="120"/>
            </w:pPr>
            <w:r w:rsidRPr="00A2116D">
              <w:t>(63)</w:t>
            </w:r>
            <w:r w:rsidRPr="00A2116D">
              <w:tab/>
              <w:t xml:space="preserve">Bezüglich der Aberkennung der Flüchtlingseigenschaft oder des subsidiären Schutzstatus und insbesondere im Hinblick auf die im Einklang mit der Verordnung (EU) XXXX/XX (Anerkennungsverordnung) durchzuführende regelmäßige Überprüfung des Status sollten die Mitgliedstaaten gewährleisten, dass Personen mit internationalem Schutzstatus ordnungsgemäß über eine </w:t>
            </w:r>
            <w:r w:rsidRPr="00A2116D">
              <w:rPr>
                <w:b/>
                <w:i/>
              </w:rPr>
              <w:t>regelmäßige und verpflichtende</w:t>
            </w:r>
            <w:r w:rsidRPr="00A2116D">
              <w:t xml:space="preserve"> Überprüfung ihres Status informiert werden und dass ihnen Gelegenheit gegeben wird, innerhalb einer angemessenen Frist in einer schriftlichen Erklärung oder in einer persönlichen Anhörung ihren Standpunkt darzulegen, bevor die Behörden eine begründete Entscheidung über die Aberkennung ihres Status treffen können.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428</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Beatrix von Storch</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63</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(63)</w:t>
            </w:r>
            <w:r w:rsidRPr="00A2116D">
              <w:tab/>
              <w:t xml:space="preserve">Bezüglich der Aberkennung der Flüchtlingseigenschaft </w:t>
            </w:r>
            <w:r w:rsidRPr="00A2116D">
              <w:rPr>
                <w:b/>
                <w:i/>
              </w:rPr>
              <w:t>oder des subsidiären Schutzstatus</w:t>
            </w:r>
            <w:r w:rsidRPr="00A2116D">
              <w:t xml:space="preserve"> und insbesondere im Hinblick auf die im Einklang mit der Verordnung (EU) XXXX/XX (Anerkennungsverordnung) durchzuführende regelmäßige Überprüfung des Status sollten die Mitgliedstaaten gewährleisten, dass Personen mit internationalem Schutzstatus ordnungsgemäß über eine eventuelle Überprüfung ihres Status informiert werden und dass ihnen Gelegenheit gegeben wird, innerhalb einer angemessenen Frist in einer schriftlichen Erklärung oder in einer persönlichen Anhörung ihren Standpunkt darzulegen, bevor die Behörden eine begründete Entscheidung über die Aberkennung ihres Status treffen können.</w:t>
            </w:r>
          </w:p>
        </w:tc>
        <w:tc>
          <w:tcPr>
            <w:tcW w:w="4876" w:type="dxa"/>
          </w:tcPr>
          <w:p w:rsidR="00D47A2E" w:rsidRPr="00A2116D" w:rsidRDefault="00D47A2E" w:rsidP="008E6A55">
            <w:pPr>
              <w:spacing w:after="120"/>
            </w:pPr>
            <w:r w:rsidRPr="00A2116D">
              <w:t>(63)</w:t>
            </w:r>
            <w:r w:rsidRPr="00A2116D">
              <w:tab/>
              <w:t>Bezüglich der Aberkennung der Flüchtlingseigenschaft und insbesondere im Hinblick auf die im Einklang mit der Verordnung (EU) XXXX/XX (Anerkennungsverordnung) durchzuführende regelmäßige Überprüfung des Status sollten die Mitgliedstaaten gewährleisten, dass Personen mit internationalem Schutzstatus ordnungsgemäß über eine eventuelle Überprüfung ihres Status informiert werden und dass ihnen Gelegenheit gegeben wird, innerhalb einer angemessenen Frist in einer schriftlichen Erklärung oder in einer persönlichen Anhörung ihren Standpunkt darzulegen, bevor die Behörden eine begründete Entscheidung über die Aberkennung ihres Status treffen können.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429</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Jussi Halla-aho</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64</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(64)</w:t>
            </w:r>
            <w:r w:rsidRPr="00A2116D">
              <w:tab/>
              <w:t>Gegen Entscheidungen über einen Antrag auf internationalen Schutz, einschließlich Entscheidungen über eine ausdrückliche oder stillschweigende Rücknahme eines Antrags und Entscheidungen über die Aberkennung der Flüchtlingseigenschaft oder des subsidiären Schutzstatus, sollte ein wirksamer Rechtsbehelf vor einem Gericht gegeben sein</w:t>
            </w:r>
            <w:r w:rsidRPr="00A2116D">
              <w:rPr>
                <w:b/>
                <w:i/>
              </w:rPr>
              <w:t>, der sämtliche in Artikel 47 der Charta festgeschriebenen Anforderungen und Bedingungen erfüllt</w:t>
            </w:r>
            <w:r w:rsidRPr="00A2116D">
              <w:t xml:space="preserve">. Der Antragsteller sollte seinen Rechtsbehelf innerhalb einer bestimmten Frist einlegen, um ein effektives Verfahren sicherzustellen. Damit der Antragsteller diese Frist einhalten kann und um sicherzustellen, dass er die gerichtliche Überprüfung effektiv in Anspruch nehmen kann, sollte ihm ein Dolmetscher zur Seite gestellt und </w:t>
            </w:r>
            <w:r w:rsidRPr="00A2116D">
              <w:rPr>
                <w:b/>
                <w:i/>
              </w:rPr>
              <w:t>unentgeltliche</w:t>
            </w:r>
            <w:r w:rsidRPr="00A2116D">
              <w:t xml:space="preserve"> Rechtsberatung und Rechtsvertretung gewährt werden.</w:t>
            </w:r>
          </w:p>
        </w:tc>
        <w:tc>
          <w:tcPr>
            <w:tcW w:w="4876" w:type="dxa"/>
          </w:tcPr>
          <w:p w:rsidR="00D47A2E" w:rsidRPr="00A2116D" w:rsidRDefault="00D47A2E" w:rsidP="008E6A55">
            <w:pPr>
              <w:spacing w:after="120"/>
            </w:pPr>
            <w:r w:rsidRPr="00A2116D">
              <w:t>(64)</w:t>
            </w:r>
            <w:r w:rsidRPr="00A2116D">
              <w:tab/>
              <w:t>Gegen Entscheidungen über einen Antrag auf internationalen Schutz, einschließlich Entscheidungen über eine ausdrückliche oder stillschweigende Rücknahme eines Antrags und Entscheidungen über die Aberkennung der Flüchtlingseigenschaft oder des subsidiären Schutzstatus, sollte ein wirksamer Rechtsbehelf vor einem Gericht gegeben sein. Der Antragsteller sollte seinen Rechtsbehelf innerhalb einer bestimmten Frist einlegen, um ein effektives Verfahren sicherzustellen. Damit der Antragsteller diese Frist einhalten kann und um sicherzustellen, dass er die gerichtliche Überprüfung effektiv in Anspruch nehmen kann, sollte ihm ein Dolmetscher zur Seite gestellt und Rechtsberatung und Rechtsvertretung gewährt werden.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430</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Judith Sargentini, Jean Lambert</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64</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(64)</w:t>
            </w:r>
            <w:r w:rsidRPr="00A2116D">
              <w:tab/>
              <w:t xml:space="preserve">Gegen Entscheidungen über einen Antrag auf internationalen Schutz, einschließlich Entscheidungen über eine ausdrückliche </w:t>
            </w:r>
            <w:r w:rsidRPr="00A2116D">
              <w:rPr>
                <w:b/>
                <w:i/>
              </w:rPr>
              <w:t>oder stillschweigende</w:t>
            </w:r>
            <w:r w:rsidRPr="00A2116D">
              <w:t xml:space="preserve"> Rücknahme eines Antrags und Entscheidungen über die Aberkennung der Flüchtlingseigenschaft oder des subsidiären Schutzstatus, sollte ein wirksamer Rechtsbehelf vor einem Gericht gegeben sein, der sämtliche in Artikel 47 der Charta festgeschriebenen Anforderungen und Bedingungen erfüllt. Der Antragsteller sollte seinen Rechtsbehelf innerhalb einer bestimmten Frist einlegen, um ein effektives Verfahren sicherzustellen. Damit der Antragsteller diese Frist einhalten kann und um sicherzustellen, dass er die gerichtliche Überprüfung effektiv in Anspruch nehmen kann, sollte ihm ein Dolmetscher zur Seite gestellt und unentgeltliche Rechtsberatung und Rechtsvertretung gewährt werden.</w:t>
            </w:r>
          </w:p>
        </w:tc>
        <w:tc>
          <w:tcPr>
            <w:tcW w:w="4876" w:type="dxa"/>
          </w:tcPr>
          <w:p w:rsidR="00D47A2E" w:rsidRPr="00A2116D" w:rsidRDefault="00D47A2E" w:rsidP="008E6A55">
            <w:pPr>
              <w:spacing w:after="120"/>
            </w:pPr>
            <w:r w:rsidRPr="00A2116D">
              <w:t>(64)</w:t>
            </w:r>
            <w:r w:rsidRPr="00A2116D">
              <w:tab/>
              <w:t xml:space="preserve">Gegen Entscheidungen über einen Antrag auf internationalen Schutz, einschließlich Entscheidungen über eine ausdrückliche Rücknahme </w:t>
            </w:r>
            <w:r w:rsidRPr="00A2116D">
              <w:rPr>
                <w:b/>
                <w:i/>
              </w:rPr>
              <w:t>oder Einstellung</w:t>
            </w:r>
            <w:r w:rsidRPr="00A2116D">
              <w:t xml:space="preserve"> eines Antrags und Entscheidungen über die Aberkennung der Flüchtlingseigenschaft oder des subsidiären Schutzstatus, sollte ein wirksamer Rechtsbehelf vor einem Gericht gegeben sein, der sämtliche in Artikel 47 der Charta festgeschriebenen Anforderungen und Bedingungen erfüllt. Der Antragsteller sollte seinen Rechtsbehelf innerhalb einer bestimmten Frist einlegen, um ein effektives Verfahren sicherzustellen. Damit der Antragsteller diese Frist einhalten kann und um sicherzustellen, dass er die gerichtliche Überprüfung effektiv in Anspruch nehmen kann, sollte ihm ein Dolmetscher zur Seite gestellt und unentgeltliche Rechtsberatung und Rechtsvertretung gewährt werden.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431</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Beatrix von Storch</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64</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(64)</w:t>
            </w:r>
            <w:r w:rsidRPr="00A2116D">
              <w:tab/>
              <w:t xml:space="preserve">Gegen Entscheidungen über einen Antrag auf internationalen Schutz, einschließlich Entscheidungen über eine ausdrückliche oder stillschweigende Rücknahme eines Antrags und Entscheidungen über die Aberkennung der Flüchtlingseigenschaft </w:t>
            </w:r>
            <w:r w:rsidRPr="00A2116D">
              <w:rPr>
                <w:b/>
                <w:i/>
              </w:rPr>
              <w:t>oder des subsidiären Schutzstatus</w:t>
            </w:r>
            <w:r w:rsidRPr="00A2116D">
              <w:t>, sollte ein wirksamer Rechtsbehelf vor einem Gericht gegeben sein, der sämtliche in Artikel 47 der Charta festgeschriebenen Anforderungen und Bedingungen erfüllt. Der Antragsteller sollte seinen Rechtsbehelf innerhalb einer bestimmten Frist einlegen, um ein effektives Verfahren sicherzustellen. Damit der Antragsteller diese Frist einhalten kann und um sicherzustellen, dass er die gerichtliche Überprüfung effektiv in Anspruch nehmen kann, sollte ihm ein Dolmetscher zur Seite gestellt und unentgeltliche Rechtsberatung und Rechtsvertretung gewährt werden.</w:t>
            </w:r>
          </w:p>
        </w:tc>
        <w:tc>
          <w:tcPr>
            <w:tcW w:w="4876" w:type="dxa"/>
          </w:tcPr>
          <w:p w:rsidR="00D47A2E" w:rsidRPr="00A2116D" w:rsidRDefault="00D47A2E" w:rsidP="008E6A55">
            <w:pPr>
              <w:spacing w:after="120"/>
            </w:pPr>
            <w:r w:rsidRPr="00A2116D">
              <w:t>(64)</w:t>
            </w:r>
            <w:r w:rsidRPr="00A2116D">
              <w:tab/>
              <w:t>Gegen Entscheidungen über einen Antrag auf internationalen Schutz, einschließlich Entscheidungen über eine ausdrückliche oder stillschweigende Rücknahme eines Antrags und Entscheidungen über die Aberkennung der Flüchtlingseigenschaft, sollte ein wirksamer Rechtsbehelf vor einem Gericht gegeben sein, der sämtliche in Artikel 47 der Charta festgeschriebenen Anforderungen und Bedingungen erfüllt. Der Antragsteller sollte seinen Rechtsbehelf innerhalb einer bestimmten Frist einlegen, um ein effektives Verfahren sicherzustellen. Damit der Antragsteller diese Frist einhalten kann und um sicherzustellen, dass er die gerichtliche Überprüfung effektiv in Anspruch nehmen kann, sollte ihm ein Dolmetscher zur Seite gestellt und unentgeltliche Rechtsberatung und Rechtsvertretung gewährt werden.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432</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65</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(65)</w:t>
            </w:r>
            <w:r w:rsidRPr="00A2116D">
              <w:tab/>
              <w:t xml:space="preserve">Damit der Antragsteller sein Recht auf wirksamen Rechtsbehelf in Anspruch nehmen kann, sollte es ihm gestattet sein, bis zum Ablauf der Frist für das Einlegen des Rechtsbehelfs in erster Instanz oder – wenn er sein Recht innerhalb der gesetzten Frist wahrnimmt – bis zum Ergebnis des Rechtsbehelfs im Hoheitsgebiet des Mitgliedstaats zu verbleiben. </w:t>
            </w:r>
            <w:r w:rsidRPr="00A2116D">
              <w:rPr>
                <w:b/>
                <w:i/>
              </w:rPr>
              <w:t>Nur in wenigen, in der vorliegenden Verordnung genannten Fällen hat der Rechtsbehelf nicht automatisch aufschiebende Wirkung, so dass der Antragsteller das Gericht um die Aufschiebung der Vollstreckung einer Rückkehrentscheidung ersuchen muss oder das Gericht dies von sich aus veranlasst. Wenn ein Rechtsbehelf in Ausnahmefällen nicht automatisch aufschiebende Wirkung hat, sollte das Recht auf Verteidigung für den Antragsteller in angemessener Weise sichergestellt werden, indem ihm die erforderliche Verdolmetschung und ein rechtlicher Beistand sowie ausreichend Zeit gewährt wird, um seinen Antrag auszuarbeiten und dem Gericht vorzulegen. In diesem Kontext sollte zudem sichergestellt werden, dass das Gericht die sachliche und rechtliche Begründung einer Entscheidung zur Ablehnung internationalen Schutzes prüfen kann. Bis zur Entscheidung darüber, ob er verbleiben darf, sollte dem Antragsteller gestattet werden, im Hoheitsgebiet zu verbleiben. Die Entscheidung sollte allerdings innerhalb eines Monats gefällt werden.</w:t>
            </w:r>
          </w:p>
        </w:tc>
        <w:tc>
          <w:tcPr>
            <w:tcW w:w="4876" w:type="dxa"/>
          </w:tcPr>
          <w:p w:rsidR="00D47A2E" w:rsidRPr="00A2116D" w:rsidRDefault="00D47A2E" w:rsidP="008E6A55">
            <w:pPr>
              <w:spacing w:after="120"/>
            </w:pPr>
            <w:r w:rsidRPr="00A2116D">
              <w:t>(65)</w:t>
            </w:r>
            <w:r w:rsidRPr="00A2116D">
              <w:tab/>
              <w:t>Damit der Antragsteller sein Recht auf wirksamen Rechtsbehelf in Anspruch nehmen kann, sollte es ihm gestattet sein, bis zum Ablauf der Frist für das Einlegen des Rechtsbehelfs in erster Instanz oder – wenn er sein Recht innerhalb der gesetzten Frist wahrnimmt – bis zum Ergebnis des Rechtsbehelfs im Hoheitsgebiet des Mitgliedstaats zu verbleiben.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433</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Judith Sargentini, Jean Lambert</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65</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(65)</w:t>
            </w:r>
            <w:r w:rsidRPr="00A2116D">
              <w:tab/>
              <w:t xml:space="preserve">Damit der Antragsteller sein Recht auf wirksamen Rechtsbehelf in Anspruch nehmen kann, sollte es ihm gestattet sein, bis zum Ablauf der Frist für das Einlegen des Rechtsbehelfs in erster Instanz oder – wenn er sein Recht innerhalb der gesetzten Frist wahrnimmt – bis zum Ergebnis des Rechtsbehelfs im Hoheitsgebiet des Mitgliedstaats zu verbleiben. </w:t>
            </w:r>
            <w:r w:rsidRPr="00A2116D">
              <w:rPr>
                <w:b/>
                <w:i/>
              </w:rPr>
              <w:t>Nur in wenigen, in der vorliegenden Verordnung genannten Fällen hat der Rechtsbehelf nicht automatisch aufschiebende Wirkung, so dass der Antragsteller das Gericht um die Aufschiebung der Vollstreckung einer Rückkehrentscheidung ersuchen muss oder das Gericht dies von sich aus veranlasst. Wenn ein Rechtsbehelf in Ausnahmefällen nicht automatisch aufschiebende Wirkung hat, sollte das Recht auf Verteidigung für den Antragsteller in angemessener Weise sichergestellt werden, indem ihm die erforderliche Verdolmetschung und ein rechtlicher Beistand sowie ausreichend Zeit gewährt wird, um seinen Antrag auszuarbeiten und dem Gericht vorzulegen. In diesem Kontext sollte zudem sichergestellt werden, dass das Gericht die sachliche und rechtliche Begründung einer Entscheidung zur Ablehnung internationalen Schutzes prüfen kann. Bis zur Entscheidung darüber, ob er verbleiben darf, sollte dem Antragsteller gestattet werden, im Hoheitsgebiet zu verbleiben. Die Entscheidung sollte allerdings innerhalb eines Monats gefällt werden.</w:t>
            </w:r>
          </w:p>
        </w:tc>
        <w:tc>
          <w:tcPr>
            <w:tcW w:w="4876" w:type="dxa"/>
          </w:tcPr>
          <w:p w:rsidR="00D47A2E" w:rsidRPr="00A2116D" w:rsidRDefault="00D47A2E" w:rsidP="008E6A55">
            <w:pPr>
              <w:spacing w:after="120"/>
            </w:pPr>
            <w:r w:rsidRPr="00A2116D">
              <w:t>(65)</w:t>
            </w:r>
            <w:r w:rsidRPr="00A2116D">
              <w:tab/>
              <w:t>Damit der Antragsteller sein Recht auf wirksamen Rechtsbehelf in Anspruch nehmen kann, sollte es ihm gestattet sein, bis zum Ablauf der Frist für das Einlegen des Rechtsbehelfs in erster Instanz oder – wenn er sein Recht innerhalb der gesetzten Frist wahrnimmt – bis zum Ergebnis des Rechtsbehelfs im Hoheitsgebiet des Mitgliedstaats zu verbleiben.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434</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Jussi Halla-aho</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65</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(65)</w:t>
            </w:r>
            <w:r w:rsidRPr="00A2116D">
              <w:tab/>
              <w:t xml:space="preserve">Damit der Antragsteller sein Recht auf wirksamen Rechtsbehelf in Anspruch nehmen kann, sollte es ihm gestattet sein, bis zum Ablauf der Frist für das Einlegen des Rechtsbehelfs in erster Instanz oder – wenn er sein Recht innerhalb der gesetzten Frist wahrnimmt – bis zum Ergebnis des Rechtsbehelfs im Hoheitsgebiet des Mitgliedstaats zu verbleiben. Nur in wenigen, in der vorliegenden Verordnung genannten Fällen hat der Rechtsbehelf </w:t>
            </w:r>
            <w:r w:rsidRPr="00A2116D">
              <w:rPr>
                <w:b/>
                <w:i/>
              </w:rPr>
              <w:t>nicht</w:t>
            </w:r>
            <w:r w:rsidRPr="00A2116D">
              <w:t xml:space="preserve"> automatisch aufschiebende Wirkung</w:t>
            </w:r>
            <w:r w:rsidRPr="00A2116D">
              <w:rPr>
                <w:b/>
                <w:i/>
              </w:rPr>
              <w:t>, so dass der Antragsteller das Gericht um die Aufschiebung der Vollstreckung einer Rückkehrentscheidung ersuchen muss oder das Gericht dies von sich aus veranlasst</w:t>
            </w:r>
            <w:r w:rsidRPr="00A2116D">
              <w:t>.</w:t>
            </w:r>
            <w:r w:rsidRPr="00A2116D">
              <w:rPr>
                <w:b/>
                <w:i/>
              </w:rPr>
              <w:t xml:space="preserve"> Wenn ein Rechtsbehelf in Ausnahmefällen nicht automatisch aufschiebende Wirkung hat, sollte das</w:t>
            </w:r>
            <w:r w:rsidRPr="00A2116D">
              <w:t xml:space="preserve"> Recht auf Verteidigung für den Antragsteller in angemessener Weise sichergestellt werden, indem ihm die erforderliche Verdolmetschung und ein rechtlicher Beistand sowie ausreichend Zeit gewährt wird, um seinen Antrag auszuarbeiten und dem Gericht vorzulegen.</w:t>
            </w:r>
            <w:r w:rsidRPr="00A2116D">
              <w:rPr>
                <w:b/>
                <w:i/>
              </w:rPr>
              <w:t xml:space="preserve"> In diesem Kontext sollte zudem sichergestellt werden, dass das Gericht die sachliche und rechtliche Begründung einer Entscheidung zur Ablehnung internationalen Schutzes prüfen kann.</w:t>
            </w:r>
            <w:r w:rsidRPr="00A2116D">
              <w:t xml:space="preserve"> Bis zur Entscheidung darüber, ob er verbleiben darf, sollte dem Antragsteller gestattet werden, im Hoheitsgebiet zu verbleiben. Die Entscheidung sollte allerdings innerhalb eines Monats gefällt werden.</w:t>
            </w:r>
          </w:p>
        </w:tc>
        <w:tc>
          <w:tcPr>
            <w:tcW w:w="4876" w:type="dxa"/>
          </w:tcPr>
          <w:p w:rsidR="00D47A2E" w:rsidRPr="00A2116D" w:rsidRDefault="00D47A2E" w:rsidP="008E6A55">
            <w:pPr>
              <w:spacing w:after="120"/>
            </w:pPr>
            <w:r w:rsidRPr="00A2116D">
              <w:t>(65)</w:t>
            </w:r>
            <w:r w:rsidRPr="00A2116D">
              <w:tab/>
              <w:t>Damit der Antragsteller sein Recht auf wirksamen Rechtsbehelf in Anspruch nehmen kann, sollte es ihm gestattet sein, bis zum Ablauf der Frist für das Einlegen des Rechtsbehelfs in erster Instanz oder – wenn er sein Recht innerhalb der gesetzten Frist wahrnimmt – bis zum Ergebnis des Rechtsbehelfs im Hoheitsgebiet des Mitgliedstaats zu verbleiben. Nur in wenigen, in der vorliegenden Verordnung genannten Fällen hat der Rechtsbehelf automatisch aufschiebende Wirkung.</w:t>
            </w:r>
            <w:r w:rsidRPr="00A2116D">
              <w:rPr>
                <w:b/>
                <w:i/>
              </w:rPr>
              <w:t xml:space="preserve"> Das</w:t>
            </w:r>
            <w:r w:rsidRPr="00A2116D">
              <w:t xml:space="preserve"> Recht auf Verteidigung für den Antragsteller </w:t>
            </w:r>
            <w:r w:rsidRPr="00A2116D">
              <w:rPr>
                <w:b/>
                <w:i/>
              </w:rPr>
              <w:t>sollte dennoch</w:t>
            </w:r>
            <w:r w:rsidRPr="00A2116D">
              <w:t xml:space="preserve"> in angemessener Weise sichergestellt werden, indem ihm die erforderliche Verdolmetschung und ein rechtlicher Beistand sowie ausreichend Zeit gewährt wird, um seinen Antrag auszuarbeiten und dem Gericht vorzulegen. Bis zur Entscheidung darüber, ob er verbleiben darf, sollte dem Antragsteller gestattet werden, im Hoheitsgebiet zu verbleiben. Die Entscheidung sollte allerdings innerhalb eines Monats gefällt werden.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435</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Erwägung 65</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(65)</w:t>
            </w:r>
            <w:r w:rsidRPr="00A2116D">
              <w:tab/>
              <w:t xml:space="preserve">Damit der Antragsteller sein Recht auf wirksamen Rechtsbehelf in Anspruch nehmen kann, sollte es ihm gestattet sein, bis zum Ablauf der Frist für das Einlegen des Rechtsbehelfs in erster Instanz oder – wenn er sein Recht innerhalb der gesetzten Frist wahrnimmt – bis zum Ergebnis des Rechtsbehelfs im Hoheitsgebiet des Mitgliedstaats zu verbleiben. Nur in wenigen, in der vorliegenden </w:t>
            </w:r>
            <w:r w:rsidRPr="00A2116D">
              <w:rPr>
                <w:b/>
                <w:i/>
              </w:rPr>
              <w:t>Verordnung</w:t>
            </w:r>
            <w:r w:rsidRPr="00A2116D">
              <w:t xml:space="preserve"> genannten Fällen hat der Rechtsbehelf nicht automatisch aufschiebende Wirkung, sodass der Antragsteller das Gericht um die Aufschiebung der Vollstreckung einer Rückkehrentscheidung ersuchen muss oder das Gericht dies von sich aus veranlasst. Wenn ein Rechtsbehelf in Ausnahmefällen nicht automatisch aufschiebende Wirkung hat, sollte das Recht auf Verteidigung für den Antragsteller in angemessener Weise sichergestellt werden, indem ihm die erforderliche Verdolmetschung und ein rechtlicher Beistand sowie ausreichend Zeit gewährt wird, um seinen Antrag auszuarbeiten und dem Gericht vorzulegen. In diesem Kontext sollte zudem sichergestellt werden, dass das Gericht die sachliche und rechtliche Begründung einer Entscheidung zur Ablehnung internationalen Schutzes prüfen kann. Bis zur Entscheidung darüber, ob er verbleiben darf, sollte dem Antragsteller gestattet werden, im Hoheitsgebiet zu verbleiben. Die Entscheidung sollte allerdings innerhalb eines Monats gefällt werden.</w:t>
            </w:r>
          </w:p>
        </w:tc>
        <w:tc>
          <w:tcPr>
            <w:tcW w:w="4876" w:type="dxa"/>
          </w:tcPr>
          <w:p w:rsidR="00D47A2E" w:rsidRPr="00A2116D" w:rsidRDefault="00D47A2E" w:rsidP="008E6A55">
            <w:pPr>
              <w:pStyle w:val="Normal6"/>
            </w:pPr>
            <w:r w:rsidRPr="00A2116D">
              <w:t>(65)</w:t>
            </w:r>
            <w:r w:rsidRPr="00A2116D">
              <w:tab/>
              <w:t xml:space="preserve">Damit der Antragsteller sein Recht auf wirksamen Rechtsbehelf in Anspruch nehmen kann, sollte es ihm gestattet sein, bis zum Ablauf der Frist für das Einlegen des Rechtsbehelfs in erster Instanz oder – wenn er sein Recht innerhalb der gesetzten Frist wahrnimmt – bis zum Ergebnis des Rechtsbehelfs im Hoheitsgebiet des Mitgliedstaats zu verbleiben. Nur in wenigen, in der vorliegenden </w:t>
            </w:r>
            <w:r w:rsidRPr="00A2116D">
              <w:rPr>
                <w:b/>
                <w:i/>
              </w:rPr>
              <w:t>Richtlinie</w:t>
            </w:r>
            <w:r w:rsidRPr="00A2116D">
              <w:t xml:space="preserve"> genannten Fällen hat der Rechtsbehelf nicht automatisch aufschiebende Wirkung, sodass der Antragsteller das Gericht um die Aufschiebung der Vollstreckung einer Rückkehrentscheidung ersuchen muss oder das Gericht dies von sich aus veranlasst. Wenn ein Rechtsbehelf in Ausnahmefällen nicht automatisch aufschiebende Wirkung hat, sollte das Recht auf Verteidigung für den Antragsteller in angemessener Weise sichergestellt werden, indem ihm die erforderliche Verdolmetschung und ein rechtlicher Beistand sowie ausreichend Zeit gewährt wird, um seinen Antrag auszuarbeiten und dem Gericht vorzulegen. In diesem Kontext sollte zudem sichergestellt werden, dass das Gericht die sachliche und rechtliche Begründung einer Entscheidung zur Ablehnung internationalen Schutzes prüfen kann. Bis zur Entscheidung darüber, ob er verbleiben darf, sollte dem Antragsteller gestattet werden, im Hoheitsgebiet zu verbleiben. Die Entscheidung sollte allerdings innerhalb eines Monats gefällt werden.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436</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67</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(67)</w:t>
            </w:r>
            <w:r w:rsidRPr="00A2116D">
              <w:tab/>
              <w:t xml:space="preserve">Nach Artikel 72 des Vertrags über die Arbeitsweise der Europäischen Union berührt diese </w:t>
            </w:r>
            <w:r w:rsidRPr="00A2116D">
              <w:rPr>
                <w:b/>
                <w:i/>
              </w:rPr>
              <w:t>Verordnung</w:t>
            </w:r>
            <w:r w:rsidRPr="00A2116D">
              <w:t xml:space="preserve"> nicht die Wahrnehmung der Zuständigkeiten der Mitgliedstaaten für die Aufrechterhaltung der öffentlichen Ordnung </w:t>
            </w:r>
            <w:r w:rsidRPr="00A2116D">
              <w:rPr>
                <w:b/>
                <w:i/>
              </w:rPr>
              <w:t>und den Schutz der inneren Sicherheit</w:t>
            </w:r>
            <w:r w:rsidRPr="00A2116D">
              <w:t>.</w:t>
            </w:r>
          </w:p>
        </w:tc>
        <w:tc>
          <w:tcPr>
            <w:tcW w:w="4876" w:type="dxa"/>
          </w:tcPr>
          <w:p w:rsidR="00D47A2E" w:rsidRPr="00A2116D" w:rsidRDefault="00D47A2E" w:rsidP="008E6A55">
            <w:pPr>
              <w:spacing w:after="120"/>
            </w:pPr>
            <w:r w:rsidRPr="00A2116D">
              <w:t>(67)</w:t>
            </w:r>
            <w:r w:rsidRPr="00A2116D">
              <w:tab/>
              <w:t xml:space="preserve">Gemäß Artikel 72 des Vertrags über die Arbeitsweise der Europäischen Union berührt diese </w:t>
            </w:r>
            <w:r w:rsidRPr="00A2116D">
              <w:rPr>
                <w:b/>
                <w:i/>
              </w:rPr>
              <w:t>Richtlinie</w:t>
            </w:r>
            <w:r w:rsidRPr="00A2116D">
              <w:t xml:space="preserve"> nicht die Wahrnehmung der Zuständigkeiten der Mitgliedstaaten für die Aufrechterhaltung der öffentlichen Ordnung.</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437</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Erwägung 67</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(67)</w:t>
            </w:r>
            <w:r w:rsidRPr="00A2116D">
              <w:tab/>
              <w:t xml:space="preserve">Nach Artikel 72 des Vertrags über die Arbeitsweise der Europäischen Union berührt diese </w:t>
            </w:r>
            <w:r w:rsidRPr="00A2116D">
              <w:rPr>
                <w:b/>
                <w:i/>
              </w:rPr>
              <w:t>Verordnung</w:t>
            </w:r>
            <w:r w:rsidRPr="00A2116D">
              <w:t xml:space="preserve"> nicht die Wahrnehmung der Zuständigkeiten der Mitgliedstaaten für die Aufrechterhaltung der öffentlichen Ordnung und den Schutz der inneren Sicherheit.</w:t>
            </w:r>
          </w:p>
        </w:tc>
        <w:tc>
          <w:tcPr>
            <w:tcW w:w="4876" w:type="dxa"/>
          </w:tcPr>
          <w:p w:rsidR="00D47A2E" w:rsidRPr="00A2116D" w:rsidRDefault="00D47A2E" w:rsidP="008E6A55">
            <w:pPr>
              <w:pStyle w:val="Normal6"/>
            </w:pPr>
            <w:r w:rsidRPr="00A2116D">
              <w:t>(67)</w:t>
            </w:r>
            <w:r w:rsidRPr="00A2116D">
              <w:tab/>
              <w:t xml:space="preserve">Nach Artikel 72 des Vertrags über die Arbeitsweise der Europäischen Union berührt diese </w:t>
            </w:r>
            <w:r w:rsidRPr="00A2116D">
              <w:rPr>
                <w:b/>
                <w:i/>
              </w:rPr>
              <w:t>Richtlinie</w:t>
            </w:r>
            <w:r w:rsidRPr="00A2116D">
              <w:t xml:space="preserve"> nicht die Wahrnehmung der Zuständigkeiten der Mitgliedstaaten für die Aufrechterhaltung der öffentlichen Ordnung und den Schutz der inneren Sicherheit.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438</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68</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(68)</w:t>
            </w:r>
            <w:r w:rsidRPr="00A2116D">
              <w:tab/>
              <w:t xml:space="preserve">Die Verarbeitung personenbezogener Daten in den Mitgliedstaaten gemäß der vorliegenden </w:t>
            </w:r>
            <w:r w:rsidRPr="00A2116D">
              <w:rPr>
                <w:b/>
                <w:i/>
              </w:rPr>
              <w:t>Verordnung</w:t>
            </w:r>
            <w:r w:rsidRPr="00A2116D">
              <w:t xml:space="preserve"> erfolgt nach Maßgabe der Verordnung (EU) 2016/679 des Europäischen Parlaments und des Rates vom 27. April 2016 zum Schutz natürlicher Personen bei der Verarbeitung personenbezogener Daten, zum freien Datenverkehr und zur Aufhebung der Richtlinie 95/46/EG (Datenschutz-Grundverordnung)</w:t>
            </w:r>
            <w:r w:rsidRPr="00A2116D">
              <w:rPr>
                <w:vertAlign w:val="superscript"/>
              </w:rPr>
              <w:t>30</w:t>
            </w:r>
            <w:r w:rsidRPr="00A2116D">
              <w:t>.</w:t>
            </w:r>
          </w:p>
        </w:tc>
        <w:tc>
          <w:tcPr>
            <w:tcW w:w="4876" w:type="dxa"/>
          </w:tcPr>
          <w:p w:rsidR="00D47A2E" w:rsidRPr="00A2116D" w:rsidRDefault="00D47A2E" w:rsidP="008E6A55">
            <w:pPr>
              <w:spacing w:after="120"/>
            </w:pPr>
            <w:r w:rsidRPr="00A2116D">
              <w:t>(68)</w:t>
            </w:r>
            <w:r w:rsidRPr="00A2116D">
              <w:tab/>
              <w:t xml:space="preserve">Die Verarbeitung personenbezogener Daten in den Mitgliedstaaten gemäß der vorliegenden </w:t>
            </w:r>
            <w:r w:rsidRPr="00A2116D">
              <w:rPr>
                <w:b/>
                <w:i/>
              </w:rPr>
              <w:t>Richtlinie</w:t>
            </w:r>
            <w:r w:rsidRPr="00A2116D">
              <w:t xml:space="preserve"> erfolgt nach Maßgabe der Verordnung (EU) 2016/679 des Europäischen Parlaments und des Rates vom 27. April 2016 zum Schutz natürlicher Personen bei der Verarbeitung personenbezogener Daten, zum freien Datenverkehr und zur Aufhebung der Richtlinie 95/46/EG (Datenschutz-Grundverordnung)</w:t>
            </w:r>
            <w:r w:rsidRPr="00A2116D">
              <w:rPr>
                <w:vertAlign w:val="superscript"/>
              </w:rPr>
              <w:t>30</w:t>
            </w:r>
            <w:r w:rsidRPr="00A2116D">
              <w:t>.</w:t>
            </w:r>
          </w:p>
        </w:tc>
      </w:tr>
      <w:tr w:rsidR="004E2B0F" w:rsidRPr="00A2116D" w:rsidTr="008E6A55">
        <w:trPr>
          <w:jc w:val="center"/>
        </w:trPr>
        <w:tc>
          <w:tcPr>
            <w:tcW w:w="4876" w:type="dxa"/>
          </w:tcPr>
          <w:p w:rsidR="00D47A2E" w:rsidRPr="00A2116D" w:rsidRDefault="00D47A2E" w:rsidP="008E6A55">
            <w:pPr>
              <w:spacing w:after="120"/>
            </w:pPr>
            <w:r w:rsidRPr="00A2116D">
              <w:t>_________________</w:t>
            </w:r>
          </w:p>
        </w:tc>
        <w:tc>
          <w:tcPr>
            <w:tcW w:w="4876" w:type="dxa"/>
          </w:tcPr>
          <w:p w:rsidR="00D47A2E" w:rsidRPr="00A2116D" w:rsidRDefault="00D47A2E" w:rsidP="008E6A55">
            <w:pPr>
              <w:spacing w:after="120"/>
            </w:pPr>
            <w:r w:rsidRPr="00A2116D">
              <w:t>_________________</w:t>
            </w:r>
          </w:p>
        </w:tc>
      </w:tr>
      <w:tr w:rsidR="004E2B0F" w:rsidRPr="00A2116D" w:rsidTr="008E6A55">
        <w:trPr>
          <w:jc w:val="center"/>
        </w:trPr>
        <w:tc>
          <w:tcPr>
            <w:tcW w:w="4876" w:type="dxa"/>
          </w:tcPr>
          <w:p w:rsidR="00D47A2E" w:rsidRPr="00A2116D" w:rsidRDefault="00D47A2E" w:rsidP="008E6A55">
            <w:pPr>
              <w:spacing w:after="120"/>
            </w:pPr>
            <w:r w:rsidRPr="00A2116D">
              <w:rPr>
                <w:vertAlign w:val="superscript"/>
              </w:rPr>
              <w:t>30</w:t>
            </w:r>
            <w:r w:rsidRPr="00A2116D">
              <w:t xml:space="preserve"> ABl. L 119 vom 4.5.2016, S. 1.</w:t>
            </w:r>
          </w:p>
        </w:tc>
        <w:tc>
          <w:tcPr>
            <w:tcW w:w="4876" w:type="dxa"/>
          </w:tcPr>
          <w:p w:rsidR="00D47A2E" w:rsidRPr="00A2116D" w:rsidRDefault="00D47A2E" w:rsidP="008E6A55">
            <w:pPr>
              <w:spacing w:after="120"/>
            </w:pPr>
            <w:r w:rsidRPr="00A2116D">
              <w:rPr>
                <w:vertAlign w:val="superscript"/>
              </w:rPr>
              <w:t>30</w:t>
            </w:r>
            <w:r w:rsidRPr="00A2116D">
              <w:t xml:space="preserve"> ABl. L 119 vom 4.5.2016, S. 1.</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439</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69</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(69)</w:t>
            </w:r>
            <w:r w:rsidRPr="00A2116D">
              <w:tab/>
              <w:t xml:space="preserve">Die Verarbeitung personenbezogener Daten durch die Asylagentur der Europäischen Union im Rahmen der vorliegenden </w:t>
            </w:r>
            <w:r w:rsidRPr="00A2116D">
              <w:rPr>
                <w:b/>
                <w:i/>
              </w:rPr>
              <w:t>Verordnung</w:t>
            </w:r>
            <w:r w:rsidRPr="00A2116D">
              <w:t xml:space="preserve"> sollte im Einklang mit der Verordnung (EG) Nr. 45/2001 des Europäischen Parlaments und des Rates</w:t>
            </w:r>
            <w:r w:rsidRPr="00A2116D">
              <w:rPr>
                <w:vertAlign w:val="superscript"/>
              </w:rPr>
              <w:t>31</w:t>
            </w:r>
            <w:r w:rsidRPr="00A2116D">
              <w:t xml:space="preserve"> sowie mit der Verordnung (EU) XXXX/XX (EU-Asylagentur-Verordnung)</w:t>
            </w:r>
            <w:r w:rsidRPr="00A2116D">
              <w:rPr>
                <w:vertAlign w:val="superscript"/>
              </w:rPr>
              <w:t>32</w:t>
            </w:r>
            <w:r w:rsidRPr="00A2116D">
              <w:t xml:space="preserve"> und insbesondere mit den Grundsätzen der Notwendigkeit und der Verhältnismäßigkeit erfolgen.</w:t>
            </w:r>
          </w:p>
        </w:tc>
        <w:tc>
          <w:tcPr>
            <w:tcW w:w="4876" w:type="dxa"/>
          </w:tcPr>
          <w:p w:rsidR="00D47A2E" w:rsidRPr="00A2116D" w:rsidRDefault="00D47A2E" w:rsidP="008E6A55">
            <w:pPr>
              <w:spacing w:after="120"/>
            </w:pPr>
            <w:r w:rsidRPr="00A2116D">
              <w:t>(69)</w:t>
            </w:r>
            <w:r w:rsidRPr="00A2116D">
              <w:tab/>
              <w:t xml:space="preserve">Die Verarbeitung personenbezogener Daten durch die Asylagentur der Europäischen Union im Rahmen der vorliegenden </w:t>
            </w:r>
            <w:r w:rsidRPr="00A2116D">
              <w:rPr>
                <w:b/>
                <w:i/>
              </w:rPr>
              <w:t>Richtlinie</w:t>
            </w:r>
            <w:r w:rsidRPr="00A2116D">
              <w:t xml:space="preserve"> sollte im Einklang mit der Verordnung (EG) Nr. 45/2001 des Europäischen Parlaments und des Rates</w:t>
            </w:r>
            <w:r w:rsidRPr="00A2116D">
              <w:rPr>
                <w:vertAlign w:val="superscript"/>
              </w:rPr>
              <w:t>31</w:t>
            </w:r>
            <w:r w:rsidRPr="00A2116D">
              <w:t xml:space="preserve"> sowie mit der Verordnung (EU) XXXX/XX (EU-Asylagentur-Verordnung)</w:t>
            </w:r>
            <w:r w:rsidRPr="00A2116D">
              <w:rPr>
                <w:vertAlign w:val="superscript"/>
              </w:rPr>
              <w:t>32</w:t>
            </w:r>
            <w:r w:rsidRPr="00A2116D">
              <w:t xml:space="preserve"> und insbesondere mit den Grundsätzen der Notwendigkeit und der Verhältnismäßigkeit erfolgen.</w:t>
            </w:r>
          </w:p>
        </w:tc>
      </w:tr>
      <w:tr w:rsidR="004E2B0F" w:rsidRPr="00A2116D" w:rsidTr="008E6A55">
        <w:trPr>
          <w:jc w:val="center"/>
        </w:trPr>
        <w:tc>
          <w:tcPr>
            <w:tcW w:w="4876" w:type="dxa"/>
          </w:tcPr>
          <w:p w:rsidR="00D47A2E" w:rsidRPr="00A2116D" w:rsidRDefault="00D47A2E" w:rsidP="008E6A55">
            <w:pPr>
              <w:spacing w:after="120"/>
            </w:pPr>
            <w:r w:rsidRPr="00A2116D">
              <w:t>_________________</w:t>
            </w:r>
          </w:p>
        </w:tc>
        <w:tc>
          <w:tcPr>
            <w:tcW w:w="4876" w:type="dxa"/>
          </w:tcPr>
          <w:p w:rsidR="00D47A2E" w:rsidRPr="00A2116D" w:rsidRDefault="00D47A2E" w:rsidP="008E6A55">
            <w:pPr>
              <w:spacing w:after="120"/>
            </w:pPr>
            <w:r w:rsidRPr="00A2116D">
              <w:t>_________________</w:t>
            </w:r>
          </w:p>
        </w:tc>
      </w:tr>
      <w:tr w:rsidR="004E2B0F" w:rsidRPr="00A2116D" w:rsidTr="008E6A55">
        <w:trPr>
          <w:jc w:val="center"/>
        </w:trPr>
        <w:tc>
          <w:tcPr>
            <w:tcW w:w="4876" w:type="dxa"/>
          </w:tcPr>
          <w:p w:rsidR="00D47A2E" w:rsidRPr="00A2116D" w:rsidRDefault="00D47A2E" w:rsidP="008E6A55">
            <w:pPr>
              <w:spacing w:after="120"/>
            </w:pPr>
            <w:r w:rsidRPr="00A2116D">
              <w:rPr>
                <w:vertAlign w:val="superscript"/>
              </w:rPr>
              <w:t>31</w:t>
            </w:r>
            <w:r w:rsidRPr="00A2116D">
              <w:t xml:space="preserve"> Verordnung (EG) Nr. 45/2001 des Europäischen Parlaments und des Rates vom 18. Dezember 2000 zum Schutz natürlicher Personen bei der Verarbeitung personenbezogener Daten durch die Organe und Einrichtungen der Gemeinschaft und zum freien Datenverkehr, ABl. L 8 vom 12.1.2001, S. 1.</w:t>
            </w:r>
          </w:p>
        </w:tc>
        <w:tc>
          <w:tcPr>
            <w:tcW w:w="4876" w:type="dxa"/>
          </w:tcPr>
          <w:p w:rsidR="00D47A2E" w:rsidRPr="00A2116D" w:rsidRDefault="00D47A2E" w:rsidP="008E6A55">
            <w:pPr>
              <w:spacing w:after="120"/>
            </w:pPr>
            <w:r w:rsidRPr="00A2116D">
              <w:rPr>
                <w:vertAlign w:val="superscript"/>
              </w:rPr>
              <w:t>31</w:t>
            </w:r>
            <w:r w:rsidRPr="00A2116D">
              <w:t xml:space="preserve"> Verordnung (EG) Nr. 45/2001 des Europäischen Parlaments und des Rates vom 18. Dezember 2000 zum Schutz natürlicher Personen bei der Verarbeitung personenbezogener Daten durch die Organe und Einrichtungen der Gemeinschaft und zum freien Datenverkehr, ABl. L 8 vom 12.1.2001, S. 1.</w:t>
            </w:r>
          </w:p>
        </w:tc>
      </w:tr>
      <w:tr w:rsidR="004E2B0F" w:rsidRPr="00A2116D" w:rsidTr="008E6A55">
        <w:trPr>
          <w:jc w:val="center"/>
        </w:trPr>
        <w:tc>
          <w:tcPr>
            <w:tcW w:w="4876" w:type="dxa"/>
          </w:tcPr>
          <w:p w:rsidR="00D47A2E" w:rsidRPr="00A2116D" w:rsidRDefault="00D47A2E" w:rsidP="008E6A55">
            <w:pPr>
              <w:spacing w:after="120"/>
            </w:pPr>
            <w:r w:rsidRPr="00A2116D">
              <w:rPr>
                <w:vertAlign w:val="superscript"/>
              </w:rPr>
              <w:t>32</w:t>
            </w:r>
            <w:r w:rsidRPr="00A2116D">
              <w:t xml:space="preserve"> ABl. L … vom …, S. ….</w:t>
            </w:r>
          </w:p>
        </w:tc>
        <w:tc>
          <w:tcPr>
            <w:tcW w:w="4876" w:type="dxa"/>
          </w:tcPr>
          <w:p w:rsidR="00D47A2E" w:rsidRPr="00A2116D" w:rsidRDefault="00D47A2E" w:rsidP="008E6A55">
            <w:pPr>
              <w:spacing w:after="120"/>
            </w:pPr>
            <w:r w:rsidRPr="00A2116D">
              <w:rPr>
                <w:vertAlign w:val="superscript"/>
              </w:rPr>
              <w:t>32</w:t>
            </w:r>
            <w:r w:rsidRPr="00A2116D">
              <w:t xml:space="preserve"> ABl. L … vom …, S. ….</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440</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70</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(70)</w:t>
            </w:r>
            <w:r w:rsidRPr="00A2116D">
              <w:tab/>
              <w:t xml:space="preserve">Personenbezogene Daten, die bei der Registrierung oder Einreichung eines Antrags auf internationalen Schutz oder während der persönlichen Anhörung erhoben werden, sollten als Informationen der Akte des Antragstellers gelten und </w:t>
            </w:r>
            <w:r w:rsidRPr="00A2116D">
              <w:rPr>
                <w:b/>
                <w:i/>
              </w:rPr>
              <w:t>mehrere</w:t>
            </w:r>
            <w:r w:rsidRPr="00A2116D">
              <w:t xml:space="preserve"> Jahre </w:t>
            </w:r>
            <w:r w:rsidRPr="00A2116D">
              <w:rPr>
                <w:b/>
                <w:i/>
              </w:rPr>
              <w:t>lang</w:t>
            </w:r>
            <w:r w:rsidRPr="00A2116D">
              <w:t xml:space="preserve"> aufbewahrt werden</w:t>
            </w:r>
            <w:r w:rsidRPr="00A2116D">
              <w:rPr>
                <w:b/>
                <w:i/>
              </w:rPr>
              <w:t>, da Drittstaatsangehörige oder Staatenlose, die in einem Mitgliedstaat internationalen Schutz beantragen, möglicherweise über Jahre hin versuchen können, auch in einem anderen Mitgliedstaat internationalen Schutz zu beantragen, oder im selben oder in einem anderen Mitgliedstaat weitere Folgeanträge zu stellen</w:t>
            </w:r>
            <w:r w:rsidRPr="00A2116D">
              <w:t>.</w:t>
            </w:r>
            <w:r w:rsidRPr="00A2116D">
              <w:rPr>
                <w:b/>
                <w:i/>
              </w:rPr>
              <w:t xml:space="preserve"> Da die meisten Drittstaatsangehörigen oder Staatenlosen, die sich über mehrere Jahre in der Union aufhalten, zehn Jahre nach der Gewährung internationalen Schutzes einen dauerhaften Status erlangt oder sogar die Staatsbürgerschaft eines Mitgliedstaats erworben haben dürften, sollte für die Speicherung von personenbezogenen Daten, einschließlich Fingerabdrücke und Gesichtsbilder, ein Zeitraum von zehn Jahren als erforderlich angesehen werden.</w:t>
            </w:r>
          </w:p>
        </w:tc>
        <w:tc>
          <w:tcPr>
            <w:tcW w:w="4876" w:type="dxa"/>
          </w:tcPr>
          <w:p w:rsidR="00D47A2E" w:rsidRPr="00A2116D" w:rsidRDefault="00D47A2E" w:rsidP="008E6A55">
            <w:pPr>
              <w:spacing w:after="120"/>
            </w:pPr>
            <w:r w:rsidRPr="00A2116D">
              <w:t>(70)</w:t>
            </w:r>
            <w:r w:rsidRPr="00A2116D">
              <w:tab/>
              <w:t xml:space="preserve">Personenbezogene Daten, die bei der Registrierung oder Einreichung eines Antrags auf internationalen Schutz oder während der persönlichen Anhörung erhoben werden, sollten als Informationen der Akte des Antragstellers gelten und </w:t>
            </w:r>
            <w:r w:rsidRPr="00A2116D">
              <w:rPr>
                <w:b/>
                <w:i/>
              </w:rPr>
              <w:t>höchstens für zwei</w:t>
            </w:r>
            <w:r w:rsidRPr="00A2116D">
              <w:t xml:space="preserve"> Jahre </w:t>
            </w:r>
            <w:r w:rsidRPr="00A2116D">
              <w:rPr>
                <w:b/>
                <w:i/>
              </w:rPr>
              <w:t>nach der bestandskräftigen Entscheidung</w:t>
            </w:r>
            <w:r w:rsidRPr="00A2116D">
              <w:t xml:space="preserve"> aufbewahrt werden.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441</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Cecilia Wikström, Sophia in 't Veld, Angelika Mlinar</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70</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(70)</w:t>
            </w:r>
            <w:r w:rsidRPr="00A2116D">
              <w:tab/>
              <w:t xml:space="preserve">Personenbezogene Daten, die bei der Registrierung oder Einreichung eines Antrags auf internationalen Schutz oder während der persönlichen Anhörung erhoben werden, sollten als Informationen der Akte des Antragstellers gelten und mehrere Jahre lang aufbewahrt werden, da Drittstaatsangehörige oder Staatenlose, die in einem Mitgliedstaat internationalen Schutz beantragen, möglicherweise über Jahre hin versuchen können, auch in einem anderen Mitgliedstaat internationalen Schutz zu beantragen, oder im selben oder in einem anderen Mitgliedstaat weitere Folgeanträge zu stellen. Da die meisten Drittstaatsangehörigen oder Staatenlosen, die sich über mehrere Jahre in der Union aufhalten, </w:t>
            </w:r>
            <w:r w:rsidRPr="00A2116D">
              <w:rPr>
                <w:b/>
                <w:i/>
              </w:rPr>
              <w:t>zehn</w:t>
            </w:r>
            <w:r w:rsidRPr="00A2116D">
              <w:t xml:space="preserve"> Jahre nach der Gewährung internationalen Schutzes einen dauerhaften Status erlangt oder sogar die Staatsbürgerschaft eines Mitgliedstaats erworben haben dürften, sollte für die Speicherung von personenbezogenen Daten, einschließlich Fingerabdrücke und Gesichtsbilder, ein Zeitraum von zehn Jahren als erforderlich angesehen werden.</w:t>
            </w:r>
          </w:p>
        </w:tc>
        <w:tc>
          <w:tcPr>
            <w:tcW w:w="4876" w:type="dxa"/>
          </w:tcPr>
          <w:p w:rsidR="00D47A2E" w:rsidRPr="00A2116D" w:rsidRDefault="00D47A2E" w:rsidP="008E6A55">
            <w:pPr>
              <w:spacing w:after="120"/>
            </w:pPr>
            <w:r w:rsidRPr="00A2116D">
              <w:t>(70)</w:t>
            </w:r>
            <w:r w:rsidRPr="00A2116D">
              <w:tab/>
              <w:t xml:space="preserve">Personenbezogene Daten, die bei der Registrierung oder Einreichung eines Antrags auf internationalen Schutz oder während der persönlichen Anhörung erhoben werden, sollten als Informationen der Akte des Antragstellers gelten und mehrere Jahre lang aufbewahrt werden, da Drittstaatsangehörige oder Staatenlose, die in einem Mitgliedstaat internationalen Schutz beantragen, möglicherweise über Jahre hin versuchen können, auch in einem anderen Mitgliedstaat internationalen Schutz zu beantragen, oder im selben oder in einem anderen Mitgliedstaat weitere Folgeanträge zu stellen. Da die meisten Drittstaatsangehörigen oder Staatenlosen, die sich über mehrere Jahre in der Union aufhalten, </w:t>
            </w:r>
            <w:r w:rsidRPr="00A2116D">
              <w:rPr>
                <w:b/>
                <w:i/>
              </w:rPr>
              <w:t>fünf</w:t>
            </w:r>
            <w:r w:rsidRPr="00A2116D">
              <w:t xml:space="preserve"> Jahre nach der Gewährung internationalen Schutzes einen dauerhaften Status erlangt oder sogar die Staatsbürgerschaft eines Mitgliedstaats erworben haben dürften, sollte für die Speicherung von personenbezogenen Daten, einschließlich Fingerabdrücke und Gesichtsbilder, ein Zeitraum von zehn Jahren als erforderlich angesehen werden.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Durch diese Änderung wird die Aufbewahrungsfrist für Daten mit der Stellungnahme des Europäischen Parlaments zu Eurodac in Einklang gebracht, in der eine Frist von fünf Jahren genannt wird.</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442</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Jussi Halla-aho</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71</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(71)</w:t>
            </w:r>
            <w:r w:rsidRPr="00A2116D">
              <w:tab/>
              <w:t>Um insbesondere hinsichtlich der Informationen und Dokumente, die Antragstellern zur Verfügung zu stellen sind</w:t>
            </w:r>
            <w:r w:rsidRPr="00A2116D">
              <w:rPr>
                <w:b/>
                <w:i/>
              </w:rPr>
              <w:t>, und hinsichtlich der Maßnahmen zugunsten von Antragstellern – einschließlich Minderjähriger – die besondere Verfahrensgarantien benötigen</w:t>
            </w:r>
            <w:r w:rsidRPr="00A2116D">
              <w:t>, einheitliche Bedingungen für die Durchführung der vorliegenden Verordnung zu gewährleisten, sollten der Kommission Durchführungsbefugnisse übertragen werden. Diese Befugnisse sollten</w:t>
            </w:r>
            <w:r w:rsidR="00055795" w:rsidRPr="00A2116D">
              <w:t xml:space="preserve"> im Einklang mit der Verordnung </w:t>
            </w:r>
            <w:r w:rsidRPr="00A2116D">
              <w:t>(EU) Nr. 182/2011 des Europäischen Parlaments und des Rates</w:t>
            </w:r>
            <w:r w:rsidRPr="00A2116D">
              <w:rPr>
                <w:vertAlign w:val="superscript"/>
              </w:rPr>
              <w:t>33</w:t>
            </w:r>
            <w:r w:rsidRPr="00A2116D">
              <w:t xml:space="preserve"> vom 16. Februar 2011 zur Festlegung der allgemeinen Regeln und Grundsätze, nach denen die Mitgliedstaaten die Wahrnehmung der Durchführungsbefugnisse durch die Kommission kontrollieren, ausgeübt werden.</w:t>
            </w:r>
          </w:p>
        </w:tc>
        <w:tc>
          <w:tcPr>
            <w:tcW w:w="4876" w:type="dxa"/>
          </w:tcPr>
          <w:p w:rsidR="00D47A2E" w:rsidRPr="00A2116D" w:rsidRDefault="00D47A2E" w:rsidP="008E6A55">
            <w:pPr>
              <w:spacing w:after="120"/>
            </w:pPr>
            <w:r w:rsidRPr="00A2116D">
              <w:t>(71)</w:t>
            </w:r>
            <w:r w:rsidRPr="00A2116D">
              <w:tab/>
              <w:t>Um insbesondere hinsichtlich der Informationen und Dokumente, die Antragstellern zur Verfügung zu stellen sind, einheitliche Bedingungen für die Durchführung der vorliegenden Verordnung zu gewährleisten, sollten der Kommission Durchführungsbefugnisse übertragen werden. Diese Befugnisse sollten</w:t>
            </w:r>
            <w:r w:rsidR="00055795" w:rsidRPr="00A2116D">
              <w:t xml:space="preserve"> im Einklang mit der Verordnung </w:t>
            </w:r>
            <w:r w:rsidRPr="00A2116D">
              <w:t>(EU) Nr. 182/2011 des Europäischen Parlaments und des Rates</w:t>
            </w:r>
            <w:r w:rsidRPr="00A2116D">
              <w:rPr>
                <w:vertAlign w:val="superscript"/>
              </w:rPr>
              <w:t>33</w:t>
            </w:r>
            <w:r w:rsidRPr="00A2116D">
              <w:t xml:space="preserve"> vom 16. Februar 2011 zur Festlegung der allgemeinen Regeln und Grundsätze, nach denen die Mitgliedstaaten die Wahrnehmung der Durchführungsbefugnisse durch die Kommission kontrollieren, ausgeübt werden.</w:t>
            </w:r>
          </w:p>
        </w:tc>
      </w:tr>
      <w:tr w:rsidR="004E2B0F" w:rsidRPr="00A2116D" w:rsidTr="008E6A55">
        <w:trPr>
          <w:jc w:val="center"/>
        </w:trPr>
        <w:tc>
          <w:tcPr>
            <w:tcW w:w="4876" w:type="dxa"/>
          </w:tcPr>
          <w:p w:rsidR="00D47A2E" w:rsidRPr="00A2116D" w:rsidRDefault="00D47A2E" w:rsidP="008E6A55">
            <w:pPr>
              <w:spacing w:after="120"/>
            </w:pPr>
            <w:r w:rsidRPr="00A2116D">
              <w:t>_________________</w:t>
            </w:r>
          </w:p>
        </w:tc>
        <w:tc>
          <w:tcPr>
            <w:tcW w:w="4876" w:type="dxa"/>
          </w:tcPr>
          <w:p w:rsidR="00D47A2E" w:rsidRPr="00A2116D" w:rsidRDefault="00D47A2E" w:rsidP="008E6A55">
            <w:pPr>
              <w:spacing w:after="120"/>
            </w:pPr>
            <w:r w:rsidRPr="00A2116D">
              <w:t>_________________</w:t>
            </w:r>
          </w:p>
        </w:tc>
      </w:tr>
      <w:tr w:rsidR="004E2B0F" w:rsidRPr="00A2116D" w:rsidTr="008E6A55">
        <w:trPr>
          <w:jc w:val="center"/>
        </w:trPr>
        <w:tc>
          <w:tcPr>
            <w:tcW w:w="4876" w:type="dxa"/>
          </w:tcPr>
          <w:p w:rsidR="00D47A2E" w:rsidRPr="00A2116D" w:rsidRDefault="00D47A2E" w:rsidP="008E6A55">
            <w:pPr>
              <w:spacing w:after="120"/>
            </w:pPr>
            <w:r w:rsidRPr="00A2116D">
              <w:rPr>
                <w:vertAlign w:val="superscript"/>
              </w:rPr>
              <w:t>33</w:t>
            </w:r>
            <w:r w:rsidR="00055795" w:rsidRPr="00A2116D">
              <w:t xml:space="preserve"> Verordnung </w:t>
            </w:r>
            <w:r w:rsidRPr="00A2116D">
              <w:t>(EU)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c>
          <w:tcPr>
            <w:tcW w:w="4876" w:type="dxa"/>
          </w:tcPr>
          <w:p w:rsidR="00D47A2E" w:rsidRPr="00A2116D" w:rsidRDefault="00D47A2E" w:rsidP="008E6A55">
            <w:pPr>
              <w:spacing w:after="120"/>
            </w:pPr>
            <w:r w:rsidRPr="00A2116D">
              <w:rPr>
                <w:vertAlign w:val="superscript"/>
              </w:rPr>
              <w:t>33</w:t>
            </w:r>
            <w:r w:rsidR="00055795" w:rsidRPr="00A2116D">
              <w:t xml:space="preserve"> Verordnung </w:t>
            </w:r>
            <w:r w:rsidRPr="00A2116D">
              <w:t>(EU)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443</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Cecilia Wikström, Sophia in 't Veld, Angelika Mlinar, Filiz Hyusmenova</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71</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(71)</w:t>
            </w:r>
            <w:r w:rsidRPr="00A2116D">
              <w:tab/>
              <w:t xml:space="preserve">Um insbesondere hinsichtlich der Informationen und Dokumente, die Antragstellern zur Verfügung zu stellen sind, und hinsichtlich der Maßnahmen zugunsten von Antragstellern – einschließlich Minderjähriger – die </w:t>
            </w:r>
            <w:r w:rsidRPr="00A2116D">
              <w:rPr>
                <w:b/>
                <w:i/>
              </w:rPr>
              <w:t>besondere</w:t>
            </w:r>
            <w:r w:rsidRPr="00A2116D">
              <w:t xml:space="preserve"> Verfahrensgarantien benötigen, einheitliche Bedingungen für die Durchführung der vorliegenden Verordnung zu gewährleisten, sollten der Kommission Durchführungsbefugnisse übertragen werden. Diese Befugnisse sollten</w:t>
            </w:r>
            <w:r w:rsidR="00055795" w:rsidRPr="00A2116D">
              <w:t xml:space="preserve"> im Einklang mit der Verordnung </w:t>
            </w:r>
            <w:r w:rsidRPr="00A2116D">
              <w:t>(EU) Nr. 182/2011 des Europäischen Parlaments und des Rates</w:t>
            </w:r>
            <w:r w:rsidRPr="00A2116D">
              <w:rPr>
                <w:vertAlign w:val="superscript"/>
              </w:rPr>
              <w:t>33</w:t>
            </w:r>
            <w:r w:rsidRPr="00A2116D">
              <w:t xml:space="preserve"> vom 16. Februar 2011 zur Festlegung der allgemeinen Regeln und Grundsätze, nach denen die Mitgliedstaaten die Wahrnehmung der Durchführungsbefugnisse durch die Kommission kontrollieren, ausgeübt werden.</w:t>
            </w:r>
          </w:p>
        </w:tc>
        <w:tc>
          <w:tcPr>
            <w:tcW w:w="4876" w:type="dxa"/>
          </w:tcPr>
          <w:p w:rsidR="00D47A2E" w:rsidRPr="00A2116D" w:rsidRDefault="00D47A2E" w:rsidP="008E6A55">
            <w:pPr>
              <w:spacing w:after="120"/>
            </w:pPr>
            <w:r w:rsidRPr="00A2116D">
              <w:t>(71)</w:t>
            </w:r>
            <w:r w:rsidRPr="00A2116D">
              <w:tab/>
              <w:t xml:space="preserve">Um insbesondere hinsichtlich der Informationen und Dokumente, die Antragstellern zur Verfügung zu stellen sind, und hinsichtlich der Maßnahmen zugunsten von Antragstellern – einschließlich Minderjähriger – die </w:t>
            </w:r>
            <w:r w:rsidRPr="00A2116D">
              <w:rPr>
                <w:b/>
                <w:i/>
              </w:rPr>
              <w:t>spezifische</w:t>
            </w:r>
            <w:r w:rsidRPr="00A2116D">
              <w:t xml:space="preserve"> Verfahrensgarantien benötigen, einheitliche Bedingungen für die Durchführung der vorliegenden Verordnung zu gewährleisten, sollten der Kommission Durchführungsbefugnisse übertragen werden. Diese Befugnisse sollten</w:t>
            </w:r>
            <w:r w:rsidR="00055795" w:rsidRPr="00A2116D">
              <w:t xml:space="preserve"> im Einklang mit der Verordnung </w:t>
            </w:r>
            <w:r w:rsidRPr="00A2116D">
              <w:t>(EU) Nr. 182/2011 des Europäischen Parlaments und des Rates</w:t>
            </w:r>
            <w:r w:rsidRPr="00A2116D">
              <w:rPr>
                <w:vertAlign w:val="superscript"/>
              </w:rPr>
              <w:t>33</w:t>
            </w:r>
            <w:r w:rsidRPr="00A2116D">
              <w:t xml:space="preserve"> vom 16. Februar 2011 zur Festlegung der allgemeinen Regeln und Grundsätze, nach denen die Mitgliedstaaten die Wahrnehmung der Durchführungsbefugnisse durch die Kommission kontrollieren, ausgeübt werden.</w:t>
            </w:r>
          </w:p>
        </w:tc>
      </w:tr>
      <w:tr w:rsidR="004E2B0F" w:rsidRPr="00A2116D" w:rsidTr="008E6A55">
        <w:trPr>
          <w:jc w:val="center"/>
        </w:trPr>
        <w:tc>
          <w:tcPr>
            <w:tcW w:w="4876" w:type="dxa"/>
          </w:tcPr>
          <w:p w:rsidR="00D47A2E" w:rsidRPr="00A2116D" w:rsidRDefault="00D47A2E" w:rsidP="008E6A55">
            <w:pPr>
              <w:spacing w:after="120"/>
            </w:pPr>
            <w:r w:rsidRPr="00A2116D">
              <w:t>_________________</w:t>
            </w:r>
          </w:p>
        </w:tc>
        <w:tc>
          <w:tcPr>
            <w:tcW w:w="4876" w:type="dxa"/>
          </w:tcPr>
          <w:p w:rsidR="00D47A2E" w:rsidRPr="00A2116D" w:rsidRDefault="00D47A2E" w:rsidP="008E6A55">
            <w:pPr>
              <w:spacing w:after="120"/>
            </w:pPr>
            <w:r w:rsidRPr="00A2116D">
              <w:t>_________________</w:t>
            </w:r>
          </w:p>
        </w:tc>
      </w:tr>
      <w:tr w:rsidR="004E2B0F" w:rsidRPr="00A2116D" w:rsidTr="008E6A55">
        <w:trPr>
          <w:jc w:val="center"/>
        </w:trPr>
        <w:tc>
          <w:tcPr>
            <w:tcW w:w="4876" w:type="dxa"/>
          </w:tcPr>
          <w:p w:rsidR="00D47A2E" w:rsidRPr="00A2116D" w:rsidRDefault="00D47A2E" w:rsidP="008E6A55">
            <w:pPr>
              <w:spacing w:after="120"/>
            </w:pPr>
            <w:r w:rsidRPr="00A2116D">
              <w:rPr>
                <w:vertAlign w:val="superscript"/>
              </w:rPr>
              <w:t>33</w:t>
            </w:r>
            <w:r w:rsidR="00055795" w:rsidRPr="00A2116D">
              <w:t xml:space="preserve"> Verordnung </w:t>
            </w:r>
            <w:r w:rsidRPr="00A2116D">
              <w:t>(EU)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c>
          <w:tcPr>
            <w:tcW w:w="4876" w:type="dxa"/>
          </w:tcPr>
          <w:p w:rsidR="00D47A2E" w:rsidRPr="00A2116D" w:rsidRDefault="00D47A2E" w:rsidP="008E6A55">
            <w:pPr>
              <w:spacing w:after="120"/>
            </w:pPr>
            <w:r w:rsidRPr="00A2116D">
              <w:rPr>
                <w:vertAlign w:val="superscript"/>
              </w:rPr>
              <w:t>33</w:t>
            </w:r>
            <w:r w:rsidR="00055795" w:rsidRPr="00A2116D">
              <w:t xml:space="preserve"> Verordnung </w:t>
            </w:r>
            <w:r w:rsidRPr="00A2116D">
              <w:t>(EU)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 xml:space="preserve">Angleichung der Terminologie an Stellungnahme </w:t>
      </w:r>
      <w:r w:rsidR="001A1041" w:rsidRPr="00A2116D">
        <w:rPr>
          <w:i/>
        </w:rPr>
        <w:t xml:space="preserve">des Europäischen Parlaments </w:t>
      </w:r>
      <w:r w:rsidRPr="00A2116D">
        <w:rPr>
          <w:i/>
        </w:rPr>
        <w:t>zu anderen Instrumenten des Gemeinsamen Europäischen Asylsystems, insbesondere die Richtlinie über die Aufnahmebedingungen.</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444</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71</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(71)</w:t>
            </w:r>
            <w:r w:rsidRPr="00A2116D">
              <w:tab/>
              <w:t xml:space="preserve">Um insbesondere hinsichtlich der Informationen und Dokumente, die Antragstellern zur Verfügung zu stellen sind, und hinsichtlich der Maßnahmen zugunsten von Antragstellern – einschließlich Minderjähriger – die besondere Verfahrensgarantien benötigen, einheitliche Bedingungen für die Durchführung der vorliegenden </w:t>
            </w:r>
            <w:r w:rsidRPr="00A2116D">
              <w:rPr>
                <w:b/>
                <w:i/>
              </w:rPr>
              <w:t>Verordnung</w:t>
            </w:r>
            <w:r w:rsidRPr="00A2116D">
              <w:t xml:space="preserve"> zu gewährleisten, sollten der Kommission Durchführungsbefugnisse übertragen werden. Diese Befugnisse sollten</w:t>
            </w:r>
            <w:r w:rsidR="00055795" w:rsidRPr="00A2116D">
              <w:t xml:space="preserve"> im Einklang mit der Verordnung </w:t>
            </w:r>
            <w:r w:rsidRPr="00A2116D">
              <w:t>(EU) Nr. 182/2011 des Europäischen Parlaments und des Rates</w:t>
            </w:r>
            <w:r w:rsidRPr="00A2116D">
              <w:rPr>
                <w:vertAlign w:val="superscript"/>
              </w:rPr>
              <w:t>33</w:t>
            </w:r>
            <w:r w:rsidRPr="00A2116D">
              <w:t xml:space="preserve"> vom 16. Februar 2011 zur Festlegung der allgemeinen Regeln und Grundsätze, nach denen die Mitgliedstaaten die Wahrnehmung der Durchführungsbefugnisse durch die Kommission kontrollieren, ausgeübt werden.</w:t>
            </w:r>
          </w:p>
        </w:tc>
        <w:tc>
          <w:tcPr>
            <w:tcW w:w="4876" w:type="dxa"/>
          </w:tcPr>
          <w:p w:rsidR="00D47A2E" w:rsidRPr="00A2116D" w:rsidRDefault="00D47A2E" w:rsidP="008E6A55">
            <w:pPr>
              <w:spacing w:after="120"/>
            </w:pPr>
            <w:r w:rsidRPr="00A2116D">
              <w:t>(71)</w:t>
            </w:r>
            <w:r w:rsidRPr="00A2116D">
              <w:tab/>
              <w:t xml:space="preserve">Um insbesondere hinsichtlich der Informationen und Dokumente, die Antragstellern zur Verfügung zu stellen sind, und hinsichtlich der Maßnahmen zugunsten von Antragstellern – einschließlich Minderjähriger – die besondere Verfahrensgarantien benötigen, einheitliche Bedingungen für die Durchführung der vorliegenden </w:t>
            </w:r>
            <w:r w:rsidRPr="00A2116D">
              <w:rPr>
                <w:b/>
                <w:i/>
              </w:rPr>
              <w:t>Richtlinie</w:t>
            </w:r>
            <w:r w:rsidRPr="00A2116D">
              <w:t xml:space="preserve"> zu gewährleisten, sollten der Kommission Durchführungsbefugnisse übertragen werden. Diese Befugnisse sollten</w:t>
            </w:r>
            <w:r w:rsidR="00055795" w:rsidRPr="00A2116D">
              <w:t xml:space="preserve"> im Einklang mit der Verordnung </w:t>
            </w:r>
            <w:r w:rsidRPr="00A2116D">
              <w:t>(EU) Nr. 182/2011 des Europäischen Parlaments und des Rates</w:t>
            </w:r>
            <w:r w:rsidRPr="00A2116D">
              <w:rPr>
                <w:vertAlign w:val="superscript"/>
              </w:rPr>
              <w:t>33</w:t>
            </w:r>
            <w:r w:rsidRPr="00A2116D">
              <w:t xml:space="preserve"> vom 16. Februar 2011 zur Festlegung der allgemeinen Regeln und Grundsätze, nach denen die Mitgliedstaaten die Wahrnehmung der Durchführungsbefugnisse durch die Kommission kontrollieren, ausgeübt werden.</w:t>
            </w:r>
          </w:p>
        </w:tc>
      </w:tr>
      <w:tr w:rsidR="004E2B0F" w:rsidRPr="00A2116D" w:rsidTr="008E6A55">
        <w:trPr>
          <w:jc w:val="center"/>
        </w:trPr>
        <w:tc>
          <w:tcPr>
            <w:tcW w:w="4876" w:type="dxa"/>
          </w:tcPr>
          <w:p w:rsidR="00D47A2E" w:rsidRPr="00A2116D" w:rsidRDefault="00D47A2E" w:rsidP="008E6A55">
            <w:pPr>
              <w:spacing w:after="120"/>
            </w:pPr>
            <w:r w:rsidRPr="00A2116D">
              <w:t>_________________</w:t>
            </w:r>
          </w:p>
        </w:tc>
        <w:tc>
          <w:tcPr>
            <w:tcW w:w="4876" w:type="dxa"/>
          </w:tcPr>
          <w:p w:rsidR="00D47A2E" w:rsidRPr="00A2116D" w:rsidRDefault="00D47A2E" w:rsidP="008E6A55">
            <w:pPr>
              <w:spacing w:after="120"/>
            </w:pPr>
            <w:r w:rsidRPr="00A2116D">
              <w:t>_________________</w:t>
            </w:r>
          </w:p>
        </w:tc>
      </w:tr>
      <w:tr w:rsidR="004E2B0F" w:rsidRPr="00A2116D" w:rsidTr="008E6A55">
        <w:trPr>
          <w:jc w:val="center"/>
        </w:trPr>
        <w:tc>
          <w:tcPr>
            <w:tcW w:w="4876" w:type="dxa"/>
          </w:tcPr>
          <w:p w:rsidR="00D47A2E" w:rsidRPr="00A2116D" w:rsidRDefault="00D47A2E" w:rsidP="008E6A55">
            <w:pPr>
              <w:spacing w:after="120"/>
            </w:pPr>
            <w:r w:rsidRPr="00A2116D">
              <w:rPr>
                <w:vertAlign w:val="superscript"/>
              </w:rPr>
              <w:t>33</w:t>
            </w:r>
            <w:r w:rsidRPr="00A2116D">
              <w:t xml:space="preserve"> Verordnu</w:t>
            </w:r>
            <w:r w:rsidR="00055795" w:rsidRPr="00A2116D">
              <w:t>ng </w:t>
            </w:r>
            <w:r w:rsidRPr="00A2116D">
              <w:t>(EU)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c>
          <w:tcPr>
            <w:tcW w:w="4876" w:type="dxa"/>
          </w:tcPr>
          <w:p w:rsidR="00D47A2E" w:rsidRPr="00A2116D" w:rsidRDefault="00D47A2E" w:rsidP="008E6A55">
            <w:pPr>
              <w:spacing w:after="120"/>
            </w:pPr>
            <w:r w:rsidRPr="00A2116D">
              <w:rPr>
                <w:vertAlign w:val="superscript"/>
              </w:rPr>
              <w:t>33</w:t>
            </w:r>
            <w:r w:rsidR="00055795" w:rsidRPr="00A2116D">
              <w:t xml:space="preserve"> Verordnung </w:t>
            </w:r>
            <w:r w:rsidRPr="00A2116D">
              <w:t>(EU)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445</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Erwägung 71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(71)</w:t>
            </w:r>
            <w:r w:rsidRPr="00A2116D">
              <w:tab/>
              <w:t xml:space="preserve">Um insbesondere hinsichtlich der Informationen und Dokumente, die Antragstellern zur Verfügung zu stellen sind, und hinsichtlich der Maßnahmen zugunsten von Antragstellern – einschließlich Minderjähriger – die besondere Verfahrensgarantien benötigen, einheitliche Bedingungen für die Durchführung der vorliegenden </w:t>
            </w:r>
            <w:r w:rsidRPr="00A2116D">
              <w:rPr>
                <w:b/>
                <w:i/>
              </w:rPr>
              <w:t>Verordnung</w:t>
            </w:r>
            <w:r w:rsidRPr="00A2116D">
              <w:t xml:space="preserve"> zu gewährleisten, sollten der Kommission Durchführungsbefugnisse übertragen werden. Diese Befugnisse sollten im Einklang mit der Verordnung (EU) Nr. 182/2011 des Europäischen Parlaments und des Rates</w:t>
            </w:r>
            <w:r w:rsidRPr="00A2116D">
              <w:rPr>
                <w:rStyle w:val="Sup"/>
                <w:color w:val="auto"/>
              </w:rPr>
              <w:t>33</w:t>
            </w:r>
            <w:r w:rsidRPr="00A2116D">
              <w:t xml:space="preserve"> vom 16. Februar 2011 zur Festlegung der allgemeinen Regeln und Grundsätze, nach denen die Mitgliedstaaten die Wahrnehmung der Durchführungsbefugnisse durch die Kommission kontrollieren, ausgeübt werden.</w:t>
            </w:r>
          </w:p>
        </w:tc>
        <w:tc>
          <w:tcPr>
            <w:tcW w:w="4876" w:type="dxa"/>
          </w:tcPr>
          <w:p w:rsidR="00D47A2E" w:rsidRPr="00A2116D" w:rsidRDefault="00D47A2E" w:rsidP="008E6A55">
            <w:pPr>
              <w:pStyle w:val="Normal6"/>
            </w:pPr>
            <w:r w:rsidRPr="00A2116D">
              <w:t>(71)</w:t>
            </w:r>
            <w:r w:rsidRPr="00A2116D">
              <w:tab/>
              <w:t xml:space="preserve">Um insbesondere hinsichtlich der Informationen und Dokumente, die Antragstellern zur Verfügung zu stellen sind, und hinsichtlich der Maßnahmen zugunsten von Antragstellern – einschließlich Minderjähriger – die besondere Verfahrensgarantien benötigen, einheitliche Bedingungen für die Durchführung der vorliegenden </w:t>
            </w:r>
            <w:r w:rsidRPr="00A2116D">
              <w:rPr>
                <w:b/>
                <w:i/>
              </w:rPr>
              <w:t>Richtlinie</w:t>
            </w:r>
            <w:r w:rsidRPr="00A2116D">
              <w:t xml:space="preserve"> zu gewährleisten, sollten der Kommission Durchführungsbefugnisse übertragen werden. Diese Befugnisse sollten im Einklang mit der Verordnung (EU) Nr. 182/2011 des Europäischen Parlaments und des Rates</w:t>
            </w:r>
            <w:r w:rsidRPr="00A2116D">
              <w:rPr>
                <w:rStyle w:val="Sup"/>
                <w:color w:val="auto"/>
              </w:rPr>
              <w:t>33</w:t>
            </w:r>
            <w:r w:rsidRPr="00A2116D">
              <w:t xml:space="preserve"> vom 16. Februar 2011 zur Festlegung der allgemeinen Regeln und Grundsätze, nach denen die Mitgliedstaaten die Wahrnehmung der Durchführungsbefugnisse durch die Kommission kontrollieren, ausgeübt werden.</w:t>
            </w:r>
          </w:p>
        </w:tc>
      </w:tr>
      <w:tr w:rsidR="004E2B0F" w:rsidRPr="00A2116D" w:rsidTr="008E6A55">
        <w:trPr>
          <w:jc w:val="center"/>
        </w:trPr>
        <w:tc>
          <w:tcPr>
            <w:tcW w:w="4876" w:type="dxa"/>
          </w:tcPr>
          <w:p w:rsidR="00D47A2E" w:rsidRPr="00A2116D" w:rsidRDefault="00D47A2E" w:rsidP="008E6A55">
            <w:pPr>
              <w:pStyle w:val="Normal6"/>
            </w:pPr>
            <w:r w:rsidRPr="00A2116D">
              <w:t>_________________</w:t>
            </w:r>
          </w:p>
        </w:tc>
        <w:tc>
          <w:tcPr>
            <w:tcW w:w="4876" w:type="dxa"/>
          </w:tcPr>
          <w:p w:rsidR="00D47A2E" w:rsidRPr="00A2116D" w:rsidRDefault="00D47A2E" w:rsidP="008E6A55">
            <w:pPr>
              <w:pStyle w:val="Normal6"/>
            </w:pPr>
            <w:r w:rsidRPr="00A2116D">
              <w:t>_________________</w:t>
            </w:r>
          </w:p>
        </w:tc>
      </w:tr>
      <w:tr w:rsidR="004E2B0F" w:rsidRPr="00A2116D" w:rsidTr="008E6A55">
        <w:trPr>
          <w:jc w:val="center"/>
        </w:trPr>
        <w:tc>
          <w:tcPr>
            <w:tcW w:w="4876" w:type="dxa"/>
          </w:tcPr>
          <w:p w:rsidR="00D47A2E" w:rsidRPr="00A2116D" w:rsidRDefault="00D47A2E" w:rsidP="008E6A55">
            <w:pPr>
              <w:pStyle w:val="Normal6"/>
            </w:pPr>
            <w:r w:rsidRPr="00A2116D">
              <w:rPr>
                <w:rStyle w:val="Sup"/>
                <w:color w:val="auto"/>
              </w:rPr>
              <w:t>33</w:t>
            </w:r>
            <w:r w:rsidRPr="00A2116D">
              <w:t xml:space="preserve"> 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c>
          <w:tcPr>
            <w:tcW w:w="4876" w:type="dxa"/>
          </w:tcPr>
          <w:p w:rsidR="00D47A2E" w:rsidRPr="00A2116D" w:rsidRDefault="00D47A2E" w:rsidP="008E6A55">
            <w:pPr>
              <w:pStyle w:val="Normal6"/>
            </w:pPr>
            <w:r w:rsidRPr="00A2116D">
              <w:rPr>
                <w:rStyle w:val="Sup"/>
                <w:color w:val="auto"/>
              </w:rPr>
              <w:t>33</w:t>
            </w:r>
            <w:r w:rsidRPr="00A2116D">
              <w:t xml:space="preserve"> 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446</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Jean Lambert, Judith Sargentini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72</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rPr>
                <w:b/>
                <w:i/>
              </w:rPr>
              <w:t>(72)</w:t>
            </w:r>
            <w:r w:rsidRPr="00A2116D">
              <w:tab/>
            </w:r>
            <w:r w:rsidRPr="00A2116D">
              <w:rPr>
                <w:b/>
                <w:i/>
              </w:rPr>
              <w:t>Um auf eine plötzliche Verschlechterung der Lage in einem Drittstaat, der als sicherer Drittstaat auf Unionsebene benannt wurde oder der auf der gemeinsamen EU-Liste sicherer Herkunftsstaaten verzeichnet ist, reagieren zu können, sollte der Kommission im Einklang mit Artikel 290 des Vertrags über die Arbeitsweise der Europäischen Union die Befugnis zur Annahme eines delegierten Rechtsaktes übertragen werden, um den betreffenden Drittstaat für den Zeitraum von sechs Monaten von der Benennung als sicherer Drittstaat auf Unionsebene auszunehmen oder von der gemeinsamen EU-Liste sicherer Herkunftsstaaten zu streichen, wenn sie aufgrund einer substantiierten Bewertung zu der Auffassung gelangt, dass die in der vorliegenden Verordnung festgelegten Bedingungen nicht mehr erfüllt sind. Es ist von besonderer Bedeutung, dass die Kommission im Zuge ihrer Vorbereitungsarbeit angemessene Konsultationen, auch auf der Ebene von Sachverständigen, durchführt und dass diese Konsultationen mit den Grundsätzen in Einklang stehen, die in der Interinstitutionellen Vereinbarung vom 13. April 2016 über bessere Rechtsetzung niedergelegt wurden. Um insbesondere eine gleichberechtigte Beteiligung an der Ausarbeitung delegierter Rechtsakte sicherzustellen, erhalten das Europäische Parlament und der Rat alle Dokumente zur gleichen Zeit wie die Sachverständigen der Mitgliedstaaten, und ihre Sachverständigen haben systematisch Zugang zu den Sitzungen der Sachverständigengruppen der Kommission, die mit der Ausarbeitung der delegierten Rechtsakte befasst sind.</w:t>
            </w:r>
          </w:p>
        </w:tc>
        <w:tc>
          <w:tcPr>
            <w:tcW w:w="4876" w:type="dxa"/>
          </w:tcPr>
          <w:p w:rsidR="00D47A2E" w:rsidRPr="00A2116D" w:rsidRDefault="00D47A2E" w:rsidP="008E6A55">
            <w:pPr>
              <w:spacing w:after="120"/>
            </w:pPr>
            <w:r w:rsidRPr="00A2116D">
              <w:rPr>
                <w:b/>
                <w:i/>
              </w:rPr>
              <w:t>entfällt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447</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Jussi Halla-aho</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72</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(72)</w:t>
            </w:r>
            <w:r w:rsidRPr="00A2116D">
              <w:tab/>
              <w:t xml:space="preserve">Um auf eine plötzliche Verschlechterung der Lage in einem Drittstaat, der als sicherer Drittstaat auf Unionsebene benannt wurde oder der auf der gemeinsamen EU-Liste sicherer Herkunftsstaaten verzeichnet ist, reagieren zu können, sollte der Kommission im Einklang mit Artikel 290 des Vertrags über die Arbeitsweise der Europäischen Union die Befugnis zur Annahme eines delegierten Rechtsaktes übertragen werden, um den betreffenden Drittstaat für den Zeitraum von </w:t>
            </w:r>
            <w:r w:rsidRPr="00A2116D">
              <w:rPr>
                <w:b/>
                <w:i/>
              </w:rPr>
              <w:t>sechs</w:t>
            </w:r>
            <w:r w:rsidRPr="00A2116D">
              <w:t xml:space="preserve"> Monaten von der Benennung als sicherer Drittstaat auf Unionsebene auszunehmen oder von der gemeinsamen EU-Liste sicherer Herkunftsstaaten zu streichen, wenn sie aufgrund einer substantiierten Bewertung zu der Auffassung gelangt, dass die in der vorliegenden Verordnung festgelegten Bedingungen nicht mehr erfüllt sind. Es ist von besonderer Bedeutung, dass die Kommission im Zuge ihrer Vorbereitungsarbeit angemessene Konsultationen, auch auf der Ebene von Sachverständigen, durchführt und dass diese Konsultationen mit den Grundsätzen in Einklang stehen, die in der Interinstitutionellen Vereinbarung vom 13.</w:t>
            </w:r>
            <w:r w:rsidR="00BE6625" w:rsidRPr="00A2116D">
              <w:t> </w:t>
            </w:r>
            <w:r w:rsidRPr="00A2116D">
              <w:t>April 2016 über bessere Rechtsetzung niedergelegt wurden. Um insbesondere eine gleichberechtigte Beteiligung an der Ausarbeitung delegierter Rechtsakte sicherzustellen, erhalten das Europäische Parlament und der Rat alle Dokumente zur gleichen Zeit wie die Sachverständigen der Mitgliedstaaten, und ihre Sachverständigen haben systematisch Zugang zu den Sitzungen der Sachverständigengruppen der Kommission, die mit der Ausarbeitung der delegierten Rechtsakte befasst sind.</w:t>
            </w:r>
          </w:p>
        </w:tc>
        <w:tc>
          <w:tcPr>
            <w:tcW w:w="4876" w:type="dxa"/>
          </w:tcPr>
          <w:p w:rsidR="00D47A2E" w:rsidRPr="00A2116D" w:rsidRDefault="00D47A2E" w:rsidP="008E6A55">
            <w:pPr>
              <w:spacing w:after="120"/>
            </w:pPr>
            <w:r w:rsidRPr="00A2116D">
              <w:t>(72)</w:t>
            </w:r>
            <w:r w:rsidRPr="00A2116D">
              <w:tab/>
              <w:t xml:space="preserve">Um auf eine plötzliche Verschlechterung der Lage in einem Drittstaat, der als sicherer Drittstaat auf Unionsebene benannt wurde oder der auf der gemeinsamen EU-Liste sicherer Herkunftsstaaten verzeichnet ist, reagieren zu können, sollte der Kommission im Einklang mit Artikel 290 des Vertrags über die Arbeitsweise der Europäischen Union die Befugnis zur Annahme eines delegierten Rechtsaktes übertragen werden, um den betreffenden Drittstaat für den Zeitraum von </w:t>
            </w:r>
            <w:r w:rsidRPr="00A2116D">
              <w:rPr>
                <w:b/>
                <w:i/>
              </w:rPr>
              <w:t>drei</w:t>
            </w:r>
            <w:r w:rsidRPr="00A2116D">
              <w:t xml:space="preserve"> Monaten von der Benennung als sicherer Drittstaat auf Unionsebene auszunehmen oder von der gemeinsamen EU-Liste sicherer Herkunftsstaaten zu streichen, wenn sie aufgrund einer substantiierten Bewertung zu der Auffassung gelangt, dass die in der vorliegenden Verordnung festgelegten Bedingungen nicht mehr erfüllt sind. </w:t>
            </w:r>
            <w:r w:rsidRPr="00A2116D">
              <w:rPr>
                <w:b/>
                <w:i/>
              </w:rPr>
              <w:t>Für das Gegenteil, d. h. ein Land auf Unionsebene als sicheren Drittstaat zu bezeichnen oder ein Land in die gemeinsame EU-Liste sicherer Herkunftsstaaten aufzunehmen,</w:t>
            </w:r>
            <w:r w:rsidRPr="00A2116D">
              <w:t xml:space="preserve"> </w:t>
            </w:r>
            <w:r w:rsidRPr="00A2116D">
              <w:rPr>
                <w:b/>
                <w:i/>
              </w:rPr>
              <w:t>sollte der Kommission ebenfalls die Befugnis übertragen werden.</w:t>
            </w:r>
            <w:r w:rsidRPr="00A2116D">
              <w:t xml:space="preserve"> Es ist von besonderer Bedeutung, dass die Kommission im Zuge ihrer Vorbereitungsarbeit angemessene Konsultationen, auch auf der Ebene von Sachverständigen, durchführt und dass diese Konsultationen mit den Grundsätzen in Einklang stehen, die in der Interinstitutionellen Vereinbarung vom 13. April 2016 über bessere Rechtsetzung niedergelegt wurden. Um insbesondere eine gleichberechtigte Beteiligung an der Ausarbeitung delegierter Rechtsakte sicherzustellen, erhalten das Europäische Parlament und der Rat alle Dokumente zur gleichen Zeit wie die Sachverständigen der Mitgliedstaaten, und ihre Sachverständigen haben systematisch Zugang zu den Sitzungen der Sachverständigengruppen der Kommission, die mit der Ausarbeitung der delegierten Rechtsakte befasst sind.</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448</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72</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(72)</w:t>
            </w:r>
            <w:r w:rsidRPr="00A2116D">
              <w:tab/>
              <w:t xml:space="preserve">Um auf eine plötzliche Verschlechterung der Lage in einem Drittstaat, der als sicherer Drittstaat auf Unionsebene benannt wurde oder der auf der gemeinsamen EU-Liste sicherer Herkunftsstaaten verzeichnet ist, reagieren zu können, sollte der Kommission im Einklang mit Artikel 290 des Vertrags über die Arbeitsweise der Europäischen Union die Befugnis zur Annahme eines delegierten Rechtsaktes übertragen werden, um den betreffenden Drittstaat für den Zeitraum von sechs Monaten von der Benennung als sicherer Drittstaat auf Unionsebene auszunehmen oder von der gemeinsamen EU-Liste sicherer Herkunftsstaaten zu streichen, wenn sie aufgrund einer substantiierten Bewertung zu der Auffassung gelangt, dass die in der vorliegenden </w:t>
            </w:r>
            <w:r w:rsidRPr="00A2116D">
              <w:rPr>
                <w:b/>
                <w:i/>
              </w:rPr>
              <w:t>Verordnung</w:t>
            </w:r>
            <w:r w:rsidRPr="00A2116D">
              <w:t xml:space="preserve"> festgelegten Bedingungen nicht mehr erfüllt sind. Es ist von besonderer Bedeutung, dass die Kommission im Zuge ihrer Vorbereitungsarbeit angemessene Konsultationen, auch auf der Ebene von Sachverständigen, durchführt und dass diese Konsultationen mit den Grundsätzen in Einklang stehen, die in der Interinstit</w:t>
            </w:r>
            <w:r w:rsidR="00BE6625" w:rsidRPr="00A2116D">
              <w:t>utionellen Vereinbarung vom 13. </w:t>
            </w:r>
            <w:r w:rsidRPr="00A2116D">
              <w:t>April 2016 über bessere Rechtsetzung niedergelegt wurden. Um insbesondere eine gleichberechtigte Beteiligung an der Ausarbeitung delegierter Rechtsakte sicherzustellen, erhalten das Europäische Parlament und der Rat alle Dokumente zur gleichen Zeit wie die Sachverständigen der Mitgliedstaaten, und ihre Sachverständigen haben systematisch Zugang zu den Sitzungen der Sachverständigengruppen der Kommission, die mit der Ausarbeitung der delegierten Rechtsakte befasst sind.</w:t>
            </w:r>
          </w:p>
        </w:tc>
        <w:tc>
          <w:tcPr>
            <w:tcW w:w="4876" w:type="dxa"/>
          </w:tcPr>
          <w:p w:rsidR="00D47A2E" w:rsidRPr="00A2116D" w:rsidRDefault="00D47A2E" w:rsidP="008E6A55">
            <w:pPr>
              <w:spacing w:after="120"/>
            </w:pPr>
            <w:r w:rsidRPr="00A2116D">
              <w:t>(72)</w:t>
            </w:r>
            <w:r w:rsidRPr="00A2116D">
              <w:tab/>
              <w:t xml:space="preserve">Um auf eine plötzliche Verschlechterung der Lage in einem Drittstaat, der als sicherer Drittstaat auf Unionsebene benannt wurde oder der auf der gemeinsamen EU-Liste sicherer Herkunftsstaaten verzeichnet ist, reagieren zu können, sollte der Kommission im Einklang mit Artikel 290 des Vertrags über die Arbeitsweise der Europäischen Union die Befugnis zur Annahme eines delegierten Rechtsaktes übertragen werden, um den betreffenden Drittstaat für den Zeitraum von sechs Monaten von der Benennung als sicherer Drittstaat auf Unionsebene auszunehmen oder von der gemeinsamen EU-Liste sicherer Herkunftsstaaten zu streichen, wenn sie aufgrund einer substantiierten Bewertung zu der Auffassung gelangt, dass die in der vorliegenden </w:t>
            </w:r>
            <w:r w:rsidRPr="00A2116D">
              <w:rPr>
                <w:b/>
                <w:i/>
              </w:rPr>
              <w:t>Richtlinie</w:t>
            </w:r>
            <w:r w:rsidRPr="00A2116D">
              <w:t xml:space="preserve"> festgelegten Bedingungen nicht mehr erfüllt sind. Es ist von besonderer Bedeutung, dass die Kommission im Zuge ihrer Vorbereitungsarbeit angemessene Konsultationen, auch auf der Ebene von Sachverständigen, durchführt und dass diese Konsultationen mit den Grundsätzen in Einklang stehen, die in der Interinstit</w:t>
            </w:r>
            <w:r w:rsidR="00BE6625" w:rsidRPr="00A2116D">
              <w:t>utionellen Vereinbarung vom 13. </w:t>
            </w:r>
            <w:r w:rsidRPr="00A2116D">
              <w:t>April 2016 über bessere Rechtsetzung niedergelegt wurden. Um insbesondere eine gleichberechtigte Beteiligung an der Ausarbeitung delegierter Rechtsakte sicherzustellen, erhalten das Europäische Parlament und der Rat alle Dokumente zur gleichen Zeit wie die Sachverständigen der Mitgliedstaaten, und ihre Sachverständigen haben systematisch Zugang zu den Sitzungen der Sachverständigengruppen der Kommission, die mit der Ausarbeitung der delegierten Rechtsakte befasst sind.</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449</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Erwägung 72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(72)</w:t>
            </w:r>
            <w:r w:rsidRPr="00A2116D">
              <w:tab/>
              <w:t xml:space="preserve">Um auf eine plötzliche Verschlechterung der Lage in einem Drittstaat, der als sicherer Drittstaat auf Unionsebene benannt wurde oder der auf der gemeinsamen EU-Liste sicherer Herkunftsstaaten verzeichnet ist, reagieren zu können, sollte der Kommission im Einklang mit Artikel 290 des Vertrags über die Arbeitsweise der Europäischen Union die Befugnis zur Annahme eines delegierten Rechtsaktes übertragen werden, um den betreffenden Drittstaat für den Zeitraum von sechs Monaten von der Benennung als sicherer Drittstaat auf Unionsebene auszunehmen oder von der gemeinsamen EU-Liste sicherer Herkunftsstaaten zu streichen, wenn sie aufgrund einer substantiierten Bewertung zu der Auffassung gelangt, dass die in der vorliegenden </w:t>
            </w:r>
            <w:r w:rsidRPr="00A2116D">
              <w:rPr>
                <w:b/>
                <w:i/>
              </w:rPr>
              <w:t>Verordnung</w:t>
            </w:r>
            <w:r w:rsidRPr="00A2116D">
              <w:t xml:space="preserve"> festgelegten Bedingungen nicht mehr erfüllt sind. Es ist von besonderer Bedeutung, dass die Kommission im Zuge ihrer Vorbereitungsarbeit angemessene Konsultationen, auch auf der Ebene von Sachverständigen, durchführt und dass diese Konsultationen mit den Grundsätzen in Einklang stehen, die in der Interinstitutionellen Vereinbarung vom 13. April 2016 über bessere Rechtsetzung niedergelegt wurden. Damit insbesondere das Europäische Parlament und der Rat gleichberechtigt an der Ausarbeitung der delegierten Rechtsakte beteiligt sind, erhalten sie alle Dokumente zur gleichen Zeit wie die Sachverständigen der Mitgliedstaaten, und ihre Sachverständigen haben systematisch Zugang zu den Sitzungen der Sachverständigengruppen der Kommission, die mit der Ausarbeitung der delegierten Rechtsakte befasst sind.</w:t>
            </w:r>
          </w:p>
        </w:tc>
        <w:tc>
          <w:tcPr>
            <w:tcW w:w="4876" w:type="dxa"/>
          </w:tcPr>
          <w:p w:rsidR="00D47A2E" w:rsidRPr="00A2116D" w:rsidRDefault="00D47A2E" w:rsidP="008E6A55">
            <w:pPr>
              <w:pStyle w:val="Normal6"/>
            </w:pPr>
            <w:r w:rsidRPr="00A2116D">
              <w:t>(72)</w:t>
            </w:r>
            <w:r w:rsidRPr="00A2116D">
              <w:tab/>
              <w:t xml:space="preserve">Um auf eine plötzliche Verschlechterung der Lage in einem Drittstaat, der als sicherer Drittstaat auf Unionsebene benannt wurde oder der auf der gemeinsamen EU-Liste sicherer Herkunftsstaaten verzeichnet ist, reagieren zu können, sollte der Kommission im Einklang mit Artikel 290 des Vertrags über die Arbeitsweise der Europäischen Union die Befugnis zur Annahme eines delegierten Rechtsaktes übertragen werden, um den betreffenden Drittstaat für den Zeitraum von sechs Monaten von der Benennung als sicherer Drittstaat auf Unionsebene auszunehmen oder von der gemeinsamen EU-Liste sicherer Herkunftsstaaten zu streichen, wenn sie aufgrund einer substantiierten Bewertung zu der Auffassung gelangt, dass die in der vorliegenden </w:t>
            </w:r>
            <w:r w:rsidRPr="00A2116D">
              <w:rPr>
                <w:b/>
                <w:i/>
              </w:rPr>
              <w:t>Richtlinie</w:t>
            </w:r>
            <w:r w:rsidRPr="00A2116D">
              <w:t xml:space="preserve"> festgelegten Bedingungen nicht mehr erfüllt sind. Es ist von besonderer Bedeutung, dass die Kommission im Zuge ihrer Vorbereitungsarbeit angemessene Konsultationen, auch auf der Ebene von Sachverständigen, durchführt und dass diese Konsultationen mit den Grundsätzen in Einklang stehen, die in der Interinstitutionellen Vereinbarung vom 13. April 2016 über bessere Rechtsetzung niedergelegt wurden. Damit insbesondere das Europäische Parlament und der Rat gleichberechtigt an der Ausarbeitung der delegierten Rechtsakte beteiligt sind, erhalten sie alle Dokumente zur gleichen Zeit wie die Sachverständigen der Mitgliedstaaten, und ihre Sachverständigen haben systematisch Zugang zu den Sitzungen der Sachverständigengruppen der Kommission, die mit der Ausarbeitung der delegierten Rechtsakte befasst sind.</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450</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73</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(73)</w:t>
            </w:r>
            <w:r w:rsidRPr="00A2116D">
              <w:tab/>
              <w:t xml:space="preserve">Die vorliegende </w:t>
            </w:r>
            <w:r w:rsidRPr="00A2116D">
              <w:rPr>
                <w:b/>
                <w:i/>
              </w:rPr>
              <w:t>Verordnung</w:t>
            </w:r>
            <w:r w:rsidRPr="00A2116D">
              <w:t xml:space="preserve"> betrifft nicht die Verfahren zwischen Mitglieds</w:t>
            </w:r>
            <w:r w:rsidR="00BE6625" w:rsidRPr="00A2116D">
              <w:t>taaten im Rahmen der Verordnung </w:t>
            </w:r>
            <w:r w:rsidRPr="00A2116D">
              <w:t>(EU) Nr. XXXX/XX (Dublin-Verordnung).</w:t>
            </w:r>
          </w:p>
        </w:tc>
        <w:tc>
          <w:tcPr>
            <w:tcW w:w="4876" w:type="dxa"/>
          </w:tcPr>
          <w:p w:rsidR="00D47A2E" w:rsidRPr="00A2116D" w:rsidRDefault="00D47A2E" w:rsidP="008E6A55">
            <w:pPr>
              <w:spacing w:after="120"/>
            </w:pPr>
            <w:r w:rsidRPr="00A2116D">
              <w:t>(73)</w:t>
            </w:r>
            <w:r w:rsidRPr="00A2116D">
              <w:tab/>
              <w:t xml:space="preserve">Die vorliegende </w:t>
            </w:r>
            <w:r w:rsidRPr="00A2116D">
              <w:rPr>
                <w:b/>
                <w:i/>
              </w:rPr>
              <w:t>Richtlinie</w:t>
            </w:r>
            <w:r w:rsidRPr="00A2116D">
              <w:t xml:space="preserve"> betrifft nicht die Verfahren zwischen Mitglieds</w:t>
            </w:r>
            <w:r w:rsidR="00BE6625" w:rsidRPr="00A2116D">
              <w:t>taaten im Rahmen der Verordnung </w:t>
            </w:r>
            <w:r w:rsidRPr="00A2116D">
              <w:t>(EU) Nr. XXXX/XX (Dublin-Verordnung).</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451</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Erwägung 73</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(73)</w:t>
            </w:r>
            <w:r w:rsidRPr="00A2116D">
              <w:tab/>
              <w:t xml:space="preserve">Die vorliegende </w:t>
            </w:r>
            <w:r w:rsidRPr="00A2116D">
              <w:rPr>
                <w:b/>
                <w:i/>
              </w:rPr>
              <w:t>Verordnung</w:t>
            </w:r>
            <w:r w:rsidRPr="00A2116D">
              <w:t xml:space="preserve"> betrifft nicht die Verfahren zwischen Mitgliedstaaten im Rahmen der Verordnung (EU) Nr. XXXX/XX (Dublin-Verordnung).</w:t>
            </w:r>
          </w:p>
        </w:tc>
        <w:tc>
          <w:tcPr>
            <w:tcW w:w="4876" w:type="dxa"/>
          </w:tcPr>
          <w:p w:rsidR="00D47A2E" w:rsidRPr="00A2116D" w:rsidRDefault="00D47A2E" w:rsidP="008E6A55">
            <w:pPr>
              <w:pStyle w:val="Normal6"/>
            </w:pPr>
            <w:r w:rsidRPr="00A2116D">
              <w:t>(73)</w:t>
            </w:r>
            <w:r w:rsidRPr="00A2116D">
              <w:tab/>
              <w:t xml:space="preserve">Die vorliegende </w:t>
            </w:r>
            <w:r w:rsidRPr="00A2116D">
              <w:rPr>
                <w:b/>
                <w:i/>
              </w:rPr>
              <w:t>Richtlinie</w:t>
            </w:r>
            <w:r w:rsidRPr="00A2116D">
              <w:t xml:space="preserve"> betrifft nicht die Verfahren zwischen Mitgliedstaaten im Rahmen der Verordnung (EU) Nr. XXXX/XX (Dublin-Verordnung).</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452</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74</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(74)</w:t>
            </w:r>
            <w:r w:rsidRPr="00A2116D">
              <w:tab/>
              <w:t xml:space="preserve">Die vorliegende </w:t>
            </w:r>
            <w:r w:rsidRPr="00A2116D">
              <w:rPr>
                <w:b/>
                <w:i/>
              </w:rPr>
              <w:t>Verordnung</w:t>
            </w:r>
            <w:r w:rsidRPr="00A2116D">
              <w:t xml:space="preserve"> sollte für Antrag</w:t>
            </w:r>
            <w:r w:rsidR="00BE6625" w:rsidRPr="00A2116D">
              <w:t>steller, für die die Verordnung </w:t>
            </w:r>
            <w:r w:rsidRPr="00A2116D">
              <w:t>(EU) Nr. XXXX/XX (Dublin-Verordnung) gilt, zusätzlich zu den Bestimmungen jener Verordnung und unbeschadet ihrer Bestimmungen gelten.</w:t>
            </w:r>
          </w:p>
        </w:tc>
        <w:tc>
          <w:tcPr>
            <w:tcW w:w="4876" w:type="dxa"/>
          </w:tcPr>
          <w:p w:rsidR="00D47A2E" w:rsidRPr="00A2116D" w:rsidRDefault="00D47A2E" w:rsidP="008E6A55">
            <w:pPr>
              <w:spacing w:after="120"/>
            </w:pPr>
            <w:r w:rsidRPr="00A2116D">
              <w:t>(74)</w:t>
            </w:r>
            <w:r w:rsidRPr="00A2116D">
              <w:tab/>
              <w:t xml:space="preserve">Die vorliegende </w:t>
            </w:r>
            <w:r w:rsidRPr="00A2116D">
              <w:rPr>
                <w:b/>
                <w:i/>
              </w:rPr>
              <w:t>Richtlinie</w:t>
            </w:r>
            <w:r w:rsidRPr="00A2116D">
              <w:t xml:space="preserve"> sollte für Antragsteller, für die die Ve</w:t>
            </w:r>
            <w:r w:rsidR="00BE6625" w:rsidRPr="00A2116D">
              <w:t>rordnung </w:t>
            </w:r>
            <w:r w:rsidRPr="00A2116D">
              <w:t>(EU) Nr. XXXX/XX (Dublin-Verordnung) gilt, zusätzlich zu den Bestimmungen jener Verordnung und unbeschadet ihrer Bestimmungen gelten.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453</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Erwägung 74</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(74)</w:t>
            </w:r>
            <w:r w:rsidRPr="00A2116D">
              <w:tab/>
              <w:t xml:space="preserve">Die vorliegende </w:t>
            </w:r>
            <w:r w:rsidRPr="00A2116D">
              <w:rPr>
                <w:b/>
                <w:i/>
              </w:rPr>
              <w:t>Verordnung</w:t>
            </w:r>
            <w:r w:rsidRPr="00A2116D">
              <w:t xml:space="preserve"> sollte für Antragsteller, für die die Verordnung (EU) Nr. XXXX/XX (Dublin-Verordnung) gilt, zusätzlich zu den Bestimmungen jener Verordnung und unbeschadet ihrer Bestimmungen gelten.</w:t>
            </w:r>
          </w:p>
        </w:tc>
        <w:tc>
          <w:tcPr>
            <w:tcW w:w="4876" w:type="dxa"/>
          </w:tcPr>
          <w:p w:rsidR="00D47A2E" w:rsidRPr="00A2116D" w:rsidRDefault="00D47A2E" w:rsidP="008E6A55">
            <w:pPr>
              <w:pStyle w:val="Normal6"/>
            </w:pPr>
            <w:r w:rsidRPr="00A2116D">
              <w:t>(74)</w:t>
            </w:r>
            <w:r w:rsidRPr="00A2116D">
              <w:tab/>
              <w:t xml:space="preserve">Die vorliegende </w:t>
            </w:r>
            <w:r w:rsidRPr="00A2116D">
              <w:rPr>
                <w:b/>
                <w:i/>
              </w:rPr>
              <w:t>Richtlinie</w:t>
            </w:r>
            <w:r w:rsidRPr="00A2116D">
              <w:t xml:space="preserve"> sollte für Antragsteller, für die die Verordnung (EU) Nr. XXXX/XX (Dublin-Verordnung) gilt, zusätzlich zu den Bestimmungen jener Verordnung und unbeschadet ihrer Bestimmungen gelten.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454</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Judith Sargentini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75</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(75)</w:t>
            </w:r>
            <w:r w:rsidRPr="00A2116D">
              <w:tab/>
              <w:t>Die Anwendung dieser Verordnung sollte in regelmäßigen Abständen bewertet werden.</w:t>
            </w:r>
          </w:p>
        </w:tc>
        <w:tc>
          <w:tcPr>
            <w:tcW w:w="4876" w:type="dxa"/>
          </w:tcPr>
          <w:p w:rsidR="00D47A2E" w:rsidRPr="00A2116D" w:rsidRDefault="00D47A2E" w:rsidP="008E6A55">
            <w:pPr>
              <w:spacing w:after="120"/>
            </w:pPr>
            <w:r w:rsidRPr="00A2116D">
              <w:t>(75)</w:t>
            </w:r>
            <w:r w:rsidRPr="00A2116D">
              <w:tab/>
              <w:t>Die Anwendung dieser Verordnung sollte in regelmäßigen Abständen bewertet werden</w:t>
            </w:r>
            <w:r w:rsidRPr="00A2116D">
              <w:rPr>
                <w:b/>
                <w:i/>
              </w:rPr>
              <w:t>,</w:t>
            </w:r>
            <w:r w:rsidRPr="00A2116D">
              <w:t xml:space="preserve"> </w:t>
            </w:r>
            <w:r w:rsidRPr="00A2116D">
              <w:rPr>
                <w:b/>
                <w:i/>
              </w:rPr>
              <w:t>insbesondere in Bezug auf die Anwendung von Abschnitt III dieser Verordnung</w:t>
            </w:r>
            <w:r w:rsidRPr="00A2116D">
              <w: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Durch diese Änderung soll sichergestellt werden, dass die Bestimmungen dieser Verordnung in Bezug auf die unentgeltliche Rechtsberatung für Asylsuchende in allen Phasen des Verfahrens in der Praxis vollständig umgesetzt werden.</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455</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75</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(75)</w:t>
            </w:r>
            <w:r w:rsidRPr="00A2116D">
              <w:tab/>
              <w:t xml:space="preserve">Die Anwendung dieser </w:t>
            </w:r>
            <w:r w:rsidRPr="00A2116D">
              <w:rPr>
                <w:b/>
                <w:i/>
              </w:rPr>
              <w:t>Verordnung</w:t>
            </w:r>
            <w:r w:rsidRPr="00A2116D">
              <w:t xml:space="preserve"> sollte in regelmäßigen Abständen bewertet werden.</w:t>
            </w:r>
          </w:p>
        </w:tc>
        <w:tc>
          <w:tcPr>
            <w:tcW w:w="4876" w:type="dxa"/>
          </w:tcPr>
          <w:p w:rsidR="00D47A2E" w:rsidRPr="00A2116D" w:rsidRDefault="00D47A2E" w:rsidP="008E6A55">
            <w:pPr>
              <w:spacing w:after="120"/>
            </w:pPr>
            <w:r w:rsidRPr="00A2116D">
              <w:t>(75)</w:t>
            </w:r>
            <w:r w:rsidRPr="00A2116D">
              <w:tab/>
              <w:t xml:space="preserve">Die Anwendung dieser </w:t>
            </w:r>
            <w:r w:rsidRPr="00A2116D">
              <w:rPr>
                <w:b/>
                <w:i/>
              </w:rPr>
              <w:t>Richtlinie</w:t>
            </w:r>
            <w:r w:rsidRPr="00A2116D">
              <w:t xml:space="preserve"> sollte in regelmäßigen Abständen </w:t>
            </w:r>
            <w:r w:rsidRPr="00A2116D">
              <w:rPr>
                <w:b/>
                <w:i/>
              </w:rPr>
              <w:t xml:space="preserve">durch einschlägige Organe wie das Europäische Parlament </w:t>
            </w:r>
            <w:r w:rsidRPr="00A2116D">
              <w:t>bewertet werden.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456</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Erwägung 75</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(75)</w:t>
            </w:r>
            <w:r w:rsidRPr="00A2116D">
              <w:tab/>
              <w:t xml:space="preserve">Die Anwendung dieser </w:t>
            </w:r>
            <w:r w:rsidRPr="00A2116D">
              <w:rPr>
                <w:b/>
                <w:i/>
              </w:rPr>
              <w:t>Verordnung</w:t>
            </w:r>
            <w:r w:rsidRPr="00A2116D">
              <w:t xml:space="preserve"> sollte in regelmäßigen Abständen bewertet werden.</w:t>
            </w:r>
          </w:p>
        </w:tc>
        <w:tc>
          <w:tcPr>
            <w:tcW w:w="4876" w:type="dxa"/>
          </w:tcPr>
          <w:p w:rsidR="00D47A2E" w:rsidRPr="00A2116D" w:rsidRDefault="00D47A2E" w:rsidP="008E6A55">
            <w:pPr>
              <w:pStyle w:val="Normal6"/>
            </w:pPr>
            <w:r w:rsidRPr="00A2116D">
              <w:t>(75)</w:t>
            </w:r>
            <w:r w:rsidRPr="00A2116D">
              <w:tab/>
              <w:t xml:space="preserve">Die Anwendung dieser </w:t>
            </w:r>
            <w:r w:rsidRPr="00A2116D">
              <w:rPr>
                <w:b/>
                <w:i/>
              </w:rPr>
              <w:t>Richtlinie</w:t>
            </w:r>
            <w:r w:rsidRPr="00A2116D">
              <w:t xml:space="preserve"> sollte in regelmäßigen Abständen bewertet werden.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457</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76</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rPr>
                <w:b/>
                <w:i/>
              </w:rPr>
              <w:t>(76)</w:t>
            </w:r>
            <w:r w:rsidRPr="00A2116D">
              <w:tab/>
            </w:r>
            <w:r w:rsidRPr="00A2116D">
              <w:rPr>
                <w:b/>
                <w:i/>
              </w:rPr>
              <w:t>Da das Ziel dieser Verordnung, nämlich die Einführung eines gemeinsamen Verfahrens für die Zuerkennung und Aberkennung internationalen Schutzes, von den Mitgliedstaaten nicht ausreichend verwirklicht werden kann, sondern vielmehr wegen des Umfangs und der Wirkungen dieser Verordnung besser auf Unionsebene zu verwirklichen ist, kann die Union im Einklang mit dem in Artikel 5 des Vertrags über die Europäische Union verankerten Subsidiaritätsprinzip tätig werden. Entsprechend dem in demselben Artikel genannten Grundsatz der Verhältnismäßigkeit geht diese Verordnung nicht über das für die Erreichung dieses Ziels erforderliche Maß hinaus.</w:t>
            </w:r>
          </w:p>
        </w:tc>
        <w:tc>
          <w:tcPr>
            <w:tcW w:w="4876" w:type="dxa"/>
          </w:tcPr>
          <w:p w:rsidR="00D47A2E" w:rsidRPr="00A2116D" w:rsidRDefault="00D47A2E" w:rsidP="008E6A55">
            <w:pPr>
              <w:spacing w:after="120"/>
            </w:pPr>
            <w:r w:rsidRPr="00A2116D">
              <w:rPr>
                <w:b/>
                <w:i/>
              </w:rPr>
              <w:t>entfällt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458</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Erwägung 76</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(76)</w:t>
            </w:r>
            <w:r w:rsidRPr="00A2116D">
              <w:tab/>
            </w:r>
            <w:r w:rsidRPr="00A2116D">
              <w:rPr>
                <w:b/>
                <w:i/>
              </w:rPr>
              <w:t>Da das Ziel dieser Verordnung, nämlich die Einführung eines gemeinsamen Verfahrens für die Zuerkennung und Aberkennung internationalen Schutzes, von den Mitgliedstaaten nicht ausreichend verwirklicht werden kann, sondern vielmehr wegen des Umfangs und der Wirkungen dieser Verordnung besser auf Unionsebene zu verwirklichen ist, kann die Union im</w:t>
            </w:r>
            <w:r w:rsidRPr="00A2116D">
              <w:t xml:space="preserve"> Einklang mit dem in Artikel 5 des Vertrags über die Europäische Union verankerten </w:t>
            </w:r>
            <w:r w:rsidRPr="00A2116D">
              <w:rPr>
                <w:b/>
                <w:i/>
              </w:rPr>
              <w:t>Subsidiaritätsprinzip tätig werden. Entsprechend dem in demselben Artikel genannten</w:t>
            </w:r>
            <w:r w:rsidRPr="00A2116D">
              <w:t xml:space="preserve"> Grundsatz der Verhältnismäßigkeit geht diese </w:t>
            </w:r>
            <w:r w:rsidRPr="00A2116D">
              <w:rPr>
                <w:b/>
                <w:i/>
              </w:rPr>
              <w:t>Verordnung</w:t>
            </w:r>
            <w:r w:rsidRPr="00A2116D">
              <w:t xml:space="preserve"> nicht über das für die Erreichung dieses Ziels erforderliche Maß hinaus.</w:t>
            </w:r>
          </w:p>
        </w:tc>
        <w:tc>
          <w:tcPr>
            <w:tcW w:w="4876" w:type="dxa"/>
          </w:tcPr>
          <w:p w:rsidR="00D47A2E" w:rsidRPr="00A2116D" w:rsidRDefault="00D47A2E" w:rsidP="008E6A55">
            <w:pPr>
              <w:pStyle w:val="Normal6"/>
            </w:pPr>
            <w:r w:rsidRPr="00A2116D">
              <w:t>(76)</w:t>
            </w:r>
            <w:r w:rsidRPr="00A2116D">
              <w:tab/>
            </w:r>
            <w:r w:rsidRPr="00A2116D">
              <w:rPr>
                <w:b/>
                <w:i/>
              </w:rPr>
              <w:t>Im</w:t>
            </w:r>
            <w:r w:rsidRPr="00A2116D">
              <w:t xml:space="preserve"> Einklang mit dem in Artikel 5 des Vertrags über die Europäische Union verankerten Grundsatz der Verhältnismäßigkeit geht diese </w:t>
            </w:r>
            <w:r w:rsidRPr="00A2116D">
              <w:rPr>
                <w:b/>
                <w:i/>
              </w:rPr>
              <w:t>Richtlinie</w:t>
            </w:r>
            <w:r w:rsidRPr="00A2116D">
              <w:t xml:space="preserve"> nicht über das zur Verwirklichung ihrer Ziele erforderliche Maß hinaus.</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459</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008E6A55" w:rsidRPr="008E6A55">
        <w:rPr>
          <w:b/>
        </w:rPr>
        <w:t>Erwägung</w:t>
      </w:r>
      <w:r w:rsidRPr="00A2116D">
        <w:rPr>
          <w:b/>
        </w:rPr>
        <w:t> 77 – Absatz 1</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 xml:space="preserve">[Nach Artikel 3 des dem EUV und dem AEUV beigefügten Protokolls Nr. 21 über die Position des Vereinigten Königreichs und Irlands hinsichtlich des Raums der Freiheit, der Sicherheit und des Rechts haben diese Mitgliedstaaten mitgeteilt, dass sie sich an der Annahme und Anwendung dieser </w:t>
            </w:r>
            <w:r w:rsidRPr="00A2116D">
              <w:rPr>
                <w:b/>
                <w:i/>
              </w:rPr>
              <w:t>Verordnung</w:t>
            </w:r>
            <w:r w:rsidRPr="00A2116D">
              <w:t xml:space="preserve"> beteiligen möchten.]</w:t>
            </w:r>
          </w:p>
        </w:tc>
        <w:tc>
          <w:tcPr>
            <w:tcW w:w="4876" w:type="dxa"/>
          </w:tcPr>
          <w:p w:rsidR="00D47A2E" w:rsidRPr="00A2116D" w:rsidRDefault="00D47A2E" w:rsidP="008E6A55">
            <w:pPr>
              <w:spacing w:after="120"/>
            </w:pPr>
            <w:r w:rsidRPr="00A2116D">
              <w:t xml:space="preserve">[Nach Artikel 3 des dem EUV und dem AEUV beigefügten Protokolls Nr. 21 über die Position des Vereinigten Königreichs und Irlands hinsichtlich des Raums der Freiheit, der Sicherheit und des Rechts haben diese Mitgliedstaaten mitgeteilt, dass sie sich an der Annahme und Anwendung dieser </w:t>
            </w:r>
            <w:r w:rsidRPr="00A2116D">
              <w:rPr>
                <w:b/>
                <w:i/>
              </w:rPr>
              <w:t>Richtlinie</w:t>
            </w:r>
            <w:r w:rsidRPr="00A2116D">
              <w:t xml:space="preserve"> beteiligen möchten.]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460</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Erwägung 77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 xml:space="preserve">[Nach Artikel 3 des dem Vertrag über die Europäische Union und dem Vertrag über die Arbeitsweise der Europäischen Union beigefügten Protokolls Nr. 21 über die Position des Vereinigten Königreichs und Irlands hinsichtlich des Raums der Freiheit, der Sicherheit und des Rechts haben diese Mitgliedstaaten mitgeteilt, dass sie sich an der Annahme und Anwendung dieser </w:t>
            </w:r>
            <w:r w:rsidRPr="00A2116D">
              <w:rPr>
                <w:b/>
                <w:i/>
              </w:rPr>
              <w:t>Verordnung</w:t>
            </w:r>
            <w:r w:rsidRPr="00A2116D">
              <w:t xml:space="preserve"> beteiligen möchten.]</w:t>
            </w:r>
          </w:p>
        </w:tc>
        <w:tc>
          <w:tcPr>
            <w:tcW w:w="4876" w:type="dxa"/>
          </w:tcPr>
          <w:p w:rsidR="00D47A2E" w:rsidRPr="00A2116D" w:rsidRDefault="00D47A2E" w:rsidP="008E6A55">
            <w:pPr>
              <w:pStyle w:val="Normal6"/>
            </w:pPr>
            <w:r w:rsidRPr="00A2116D">
              <w:t xml:space="preserve">[Nach Artikel 3 des dem Vertrag über die Europäische Union und dem Vertrag über die Arbeitsweise der Europäischen Union beigefügten Protokolls Nr. 21 über die Position des Vereinigten Königreichs und Irlands hinsichtlich des Raums der Freiheit, der Sicherheit und des Rechts haben diese Mitgliedstaaten mitgeteilt, dass sie sich an der Annahme und Anwendung dieser </w:t>
            </w:r>
            <w:r w:rsidRPr="00A2116D">
              <w:rPr>
                <w:b/>
                <w:i/>
              </w:rPr>
              <w:t>Richtlinie</w:t>
            </w:r>
            <w:r w:rsidRPr="00A2116D">
              <w:t xml:space="preserve"> beteiligen möchten.]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461</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008E6A55" w:rsidRPr="008E6A55">
        <w:rPr>
          <w:b/>
        </w:rPr>
        <w:t>Erwägung</w:t>
      </w:r>
      <w:r w:rsidRPr="00A2116D">
        <w:rPr>
          <w:b/>
        </w:rPr>
        <w:t> 77 – Absatz 3</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 xml:space="preserve">[Nach den Artikeln 1 und 2 des dem EUV und dem AEUV beigefügten Protokolls Nr. 21 über die Position des Vereinigten Königreichs und Irlands hinsichtlich des Raums der Freiheit, der Sicherheit und des Rechts und unbeschadet des Artikels 4 dieses Protokolls beteiligen sich diese Mitgliedstaaten nicht an der Annahme dieser </w:t>
            </w:r>
            <w:r w:rsidRPr="00A2116D">
              <w:rPr>
                <w:b/>
                <w:i/>
              </w:rPr>
              <w:t>Verordnung</w:t>
            </w:r>
            <w:r w:rsidRPr="00A2116D">
              <w:t>, die daher für diese Mitgliedstaaten weder bindend noch ihnen gegenüber anwendbar ist.]</w:t>
            </w:r>
          </w:p>
        </w:tc>
        <w:tc>
          <w:tcPr>
            <w:tcW w:w="4876" w:type="dxa"/>
          </w:tcPr>
          <w:p w:rsidR="00D47A2E" w:rsidRPr="00A2116D" w:rsidRDefault="00D47A2E" w:rsidP="008E6A55">
            <w:pPr>
              <w:spacing w:after="120"/>
            </w:pPr>
            <w:r w:rsidRPr="00A2116D">
              <w:t xml:space="preserve">[Nach den Artikeln 1 und 2 des dem EUV und dem AEUV beigefügten Protokolls Nr. 21 über die Position des Vereinigten Königreichs und Irlands hinsichtlich des Raums der Freiheit, der Sicherheit und des Rechts und unbeschadet des Artikels 4 dieses Protokolls beteiligen sich diese Mitgliedstaaten nicht an der Annahme dieser </w:t>
            </w:r>
            <w:r w:rsidRPr="00A2116D">
              <w:rPr>
                <w:b/>
                <w:i/>
              </w:rPr>
              <w:t>Richtlinie</w:t>
            </w:r>
            <w:r w:rsidRPr="00A2116D">
              <w:t>, die daher für diese Mitgliedstaaten weder bindend noch ihnen gegenüber anwendbar ist.]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462</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Erwägung 77 – Absatz 3</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 xml:space="preserve">[Nach den Artikeln 1 und 2 des dem Vertrag über die Europäische Union und dem Vertrag über die Arbeitsweise der Europäischen Union beigefügten Protokolls Nr. 21 über die Position des Vereinigten Königreichs und Irlands hinsichtlich des Raums der Freiheit, der Sicherheit und des Rechts und unbeschadet des Artikels 4 dieses Protokolls beteiligen sich diese Mitgliedstaaten nicht an der Annahme dieser </w:t>
            </w:r>
            <w:r w:rsidRPr="00A2116D">
              <w:rPr>
                <w:b/>
                <w:i/>
              </w:rPr>
              <w:t>Verordnung</w:t>
            </w:r>
            <w:r w:rsidRPr="00A2116D">
              <w:t xml:space="preserve"> und sind weder durch diese </w:t>
            </w:r>
            <w:r w:rsidRPr="00A2116D">
              <w:rPr>
                <w:b/>
                <w:i/>
              </w:rPr>
              <w:t>Verordnung</w:t>
            </w:r>
            <w:r w:rsidRPr="00A2116D">
              <w:t xml:space="preserve"> gebunden noch zu ihrer Anwendung verpflichtet.]</w:t>
            </w:r>
          </w:p>
        </w:tc>
        <w:tc>
          <w:tcPr>
            <w:tcW w:w="4876" w:type="dxa"/>
          </w:tcPr>
          <w:p w:rsidR="00D47A2E" w:rsidRPr="00A2116D" w:rsidRDefault="00D47A2E" w:rsidP="008E6A55">
            <w:pPr>
              <w:pStyle w:val="Normal6"/>
            </w:pPr>
            <w:r w:rsidRPr="00A2116D">
              <w:t xml:space="preserve">[Nach den Artikeln 1 und 2 des dem Vertrag über die Europäische Union und dem Vertrag über die Arbeitsweise der Europäischen Union beigefügten Protokolls Nr. 21 über die Position des Vereinigten Königreichs und Irlands hinsichtlich des Raums der Freiheit, der Sicherheit und des Rechts und unbeschadet des Artikels 4 dieses Protokolls beteiligen sich diese Mitgliedstaaten nicht an der Annahme dieser </w:t>
            </w:r>
            <w:r w:rsidRPr="00A2116D">
              <w:rPr>
                <w:b/>
                <w:i/>
              </w:rPr>
              <w:t>Richtlinie</w:t>
            </w:r>
            <w:r w:rsidRPr="00A2116D">
              <w:t xml:space="preserve"> und sind weder durch diese </w:t>
            </w:r>
            <w:r w:rsidRPr="00A2116D">
              <w:rPr>
                <w:b/>
                <w:i/>
              </w:rPr>
              <w:t>Richtlinie</w:t>
            </w:r>
            <w:r w:rsidRPr="00A2116D">
              <w:t xml:space="preserve"> gebunden noch zu ihrer Anwendung verpflichtet.]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463</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008660DD" w:rsidRPr="008E6A55">
        <w:rPr>
          <w:b/>
        </w:rPr>
        <w:t>Erwägung</w:t>
      </w:r>
      <w:r w:rsidRPr="00A2116D">
        <w:rPr>
          <w:b/>
        </w:rPr>
        <w:t> 77 – Absatz 5</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 xml:space="preserve">[(XX) Nach den Artikeln 1 und 2 des dem EUV und dem AEUV beigefügten Protokolls Nr. 21 über die Position des Vereinigten Königreichs und Irlands hinsichtlich des Raums der Freiheit, der Sicherheit und des Rechts und unbeschadet des Artikels 4 dieses Protokolls beteiligt sich das Vereinigte Königreich nicht an der Annahme dieser </w:t>
            </w:r>
            <w:r w:rsidRPr="00A2116D">
              <w:rPr>
                <w:b/>
                <w:i/>
              </w:rPr>
              <w:t>Verordnung</w:t>
            </w:r>
            <w:r w:rsidRPr="00A2116D">
              <w:t>, die daher für das Vereinigte Königreich weder bindend noch dem Vereinigten Königreich gegenüber anwendbar ist.</w:t>
            </w:r>
          </w:p>
        </w:tc>
        <w:tc>
          <w:tcPr>
            <w:tcW w:w="4876" w:type="dxa"/>
          </w:tcPr>
          <w:p w:rsidR="00D47A2E" w:rsidRPr="00A2116D" w:rsidRDefault="00D47A2E" w:rsidP="008E6A55">
            <w:pPr>
              <w:spacing w:after="120"/>
            </w:pPr>
            <w:r w:rsidRPr="00A2116D">
              <w:t xml:space="preserve">[(XX) Nach den Artikeln 1 und 2 des dem EUV und dem AEUV beigefügten Protokolls Nr. 21 über die Position des Vereinigten Königreichs und Irlands hinsichtlich des Raums der Freiheit, der Sicherheit und des Rechts und unbeschadet des Artikels 4 dieses Protokolls beteiligt sich das Vereinigte Königreich nicht an der Annahme dieser </w:t>
            </w:r>
            <w:r w:rsidRPr="00A2116D">
              <w:rPr>
                <w:b/>
                <w:i/>
              </w:rPr>
              <w:t>Richtlinie</w:t>
            </w:r>
            <w:r w:rsidRPr="00A2116D">
              <w:t>, die daher für das Vereinigte Königreich weder bindend noch dem Vereinigten Königreich gegenüber anwendbar ist.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464</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Erwägung 77 – Absatz 5</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 xml:space="preserve">[(XX) Nach den Artikeln 1 und 2 des dem Vertrag über die Europäische Union und dem Vertrag über die Arbeitsweise der Europäischen Union beigefügten Protokolls Nr. 21 über die Position des Vereinigten Königreichs und Irlands hinsichtlich des Raums der Freiheit, der Sicherheit und des Rechts und unbeschadet des Artikels 4 dieses Protokolls beteiligt sich das Vereinigte Königreich nicht an der Annahme dieser </w:t>
            </w:r>
            <w:r w:rsidRPr="00A2116D">
              <w:rPr>
                <w:b/>
                <w:i/>
              </w:rPr>
              <w:t>Verordnung</w:t>
            </w:r>
            <w:r w:rsidRPr="00A2116D">
              <w:t xml:space="preserve"> und ist weder durch diese </w:t>
            </w:r>
            <w:r w:rsidRPr="00A2116D">
              <w:rPr>
                <w:b/>
                <w:i/>
              </w:rPr>
              <w:t>Verordnung</w:t>
            </w:r>
            <w:r w:rsidRPr="00A2116D">
              <w:t xml:space="preserve"> gebunden noch zu ihrer Anwendung verpflichtet.</w:t>
            </w:r>
          </w:p>
        </w:tc>
        <w:tc>
          <w:tcPr>
            <w:tcW w:w="4876" w:type="dxa"/>
          </w:tcPr>
          <w:p w:rsidR="00D47A2E" w:rsidRPr="00A2116D" w:rsidRDefault="00D47A2E" w:rsidP="008E6A55">
            <w:pPr>
              <w:pStyle w:val="Normal6"/>
            </w:pPr>
            <w:r w:rsidRPr="00A2116D">
              <w:t xml:space="preserve">[(XX) Nach den Artikeln 1 und 2 des dem Vertrag über die Europäische Union und dem Vertrag über die Arbeitsweise der Europäischen Union beigefügten Protokolls Nr. 21 über die Position des Vereinigten Königreichs und Irlands hinsichtlich des Raums der Freiheit, der Sicherheit und des Rechts und unbeschadet des Artikels 4 dieses Protokolls beteiligt sich das Vereinigte Königreich nicht an der Annahme dieser </w:t>
            </w:r>
            <w:r w:rsidRPr="00A2116D">
              <w:rPr>
                <w:b/>
                <w:i/>
              </w:rPr>
              <w:t>Richtlinie</w:t>
            </w:r>
            <w:r w:rsidRPr="00A2116D">
              <w:t xml:space="preserve"> und ist weder durch diese </w:t>
            </w:r>
            <w:r w:rsidRPr="00A2116D">
              <w:rPr>
                <w:b/>
                <w:i/>
              </w:rPr>
              <w:t>Richtlinie</w:t>
            </w:r>
            <w:r w:rsidRPr="00A2116D">
              <w:t xml:space="preserve"> gebunden noch zu ihrer Anwendung verpflichtet.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465</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008660DD" w:rsidRPr="008E6A55">
        <w:rPr>
          <w:b/>
        </w:rPr>
        <w:t>Erwägung</w:t>
      </w:r>
      <w:r w:rsidRPr="00A2116D">
        <w:rPr>
          <w:b/>
        </w:rPr>
        <w:t> 77 – Absatz 6</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 xml:space="preserve">(XX) Nach Artikel 3 des dem EUV und dem AEUV beigefügten Protokolls Nr. 21 über die Position des Vereinigten Königreichs und Irlands hinsichtlich des Raums der Freiheit, der Sicherheit und des Rechts hat Irland (mit Schreiben vom …) mitgeteilt, dass es sich an der Annahme und Anwendung dieser </w:t>
            </w:r>
            <w:r w:rsidRPr="00A2116D">
              <w:rPr>
                <w:b/>
                <w:i/>
              </w:rPr>
              <w:t>Verordnung</w:t>
            </w:r>
            <w:r w:rsidRPr="00A2116D">
              <w:t xml:space="preserve"> beteiligen möchte.]</w:t>
            </w:r>
          </w:p>
        </w:tc>
        <w:tc>
          <w:tcPr>
            <w:tcW w:w="4876" w:type="dxa"/>
          </w:tcPr>
          <w:p w:rsidR="00D47A2E" w:rsidRPr="00A2116D" w:rsidRDefault="00D47A2E" w:rsidP="008E6A55">
            <w:pPr>
              <w:spacing w:after="120"/>
            </w:pPr>
            <w:r w:rsidRPr="00A2116D">
              <w:t xml:space="preserve">(XX) Nach Artikel 3 des dem EUV und dem AEUV beigefügten Protokolls Nr. 21 über die Position des Vereinigten Königreichs und Irlands hinsichtlich des Raums der Freiheit, der Sicherheit und des Rechts hat Irland (mit Schreiben vom …) mitgeteilt, dass es sich an der Annahme und Anwendung dieser </w:t>
            </w:r>
            <w:r w:rsidRPr="00A2116D">
              <w:rPr>
                <w:b/>
                <w:i/>
              </w:rPr>
              <w:t>Richtlinie</w:t>
            </w:r>
            <w:r w:rsidRPr="00A2116D">
              <w:t xml:space="preserve"> beteiligen möchte.]</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466</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Erwägung 77 – Absatz 6</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 xml:space="preserve">(XX) Nach Artikel 3 des dem Vertrag über die Europäische Union und dem Vertrag über die Arbeitsweise der Europäischen Union beigefügten Protokolls Nr. 21 über die Position des Vereinigten Königreichs und Irlands hinsichtlich des Raums der Freiheit, der Sicherheit und des Rechts hat Irland (mit Schreiben vom ...) mitgeteilt, dass es sich an der Annahme und Anwendung dieser </w:t>
            </w:r>
            <w:r w:rsidRPr="00A2116D">
              <w:rPr>
                <w:b/>
                <w:i/>
              </w:rPr>
              <w:t>Verordnung</w:t>
            </w:r>
            <w:r w:rsidRPr="00A2116D">
              <w:t xml:space="preserve"> beteiligen möchte.]</w:t>
            </w:r>
          </w:p>
        </w:tc>
        <w:tc>
          <w:tcPr>
            <w:tcW w:w="4876" w:type="dxa"/>
          </w:tcPr>
          <w:p w:rsidR="00D47A2E" w:rsidRPr="00A2116D" w:rsidRDefault="00D47A2E" w:rsidP="008E6A55">
            <w:pPr>
              <w:pStyle w:val="Normal6"/>
            </w:pPr>
            <w:r w:rsidRPr="00A2116D">
              <w:t xml:space="preserve">(XX) Nach Artikel 3 des dem Vertrag über die Europäische Union und dem Vertrag über die Arbeitsweise der Europäischen Union beigefügten Protokolls Nr. 21 über die Position des Vereinigten Königreichs und Irlands hinsichtlich des Raums der Freiheit, der Sicherheit und des Rechts hat Irland (mit Schreiben vom ...) mitgeteilt, dass es sich an der Annahme und Anwendung dieser </w:t>
            </w:r>
            <w:r w:rsidRPr="00A2116D">
              <w:rPr>
                <w:b/>
                <w:i/>
              </w:rPr>
              <w:t>Richtlinie</w:t>
            </w:r>
            <w:r w:rsidRPr="00A2116D">
              <w:t xml:space="preserve"> beteiligen möchte.]</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467</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008660DD" w:rsidRPr="008E6A55">
        <w:rPr>
          <w:b/>
        </w:rPr>
        <w:t>Erwägung</w:t>
      </w:r>
      <w:r w:rsidR="008660DD" w:rsidRPr="00A2116D">
        <w:rPr>
          <w:b/>
        </w:rPr>
        <w:t xml:space="preserve"> </w:t>
      </w:r>
      <w:r w:rsidRPr="00A2116D">
        <w:rPr>
          <w:b/>
        </w:rPr>
        <w:t>77 – Absatz 8</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 xml:space="preserve">[(XX) Nach Artikel 3 des dem EUV und dem AEUV beigefügten Protokolls Nr. 21 über die Position des Vereinigten Königreichs und Irlands hinsichtlich des Raums der Freiheit, der Sicherheit und des Rechts hat das Vereinigte Königreich (mit Schreiben vom …) mitgeteilt, dass es sich an der Annahme und Anwendung dieser </w:t>
            </w:r>
            <w:r w:rsidRPr="00A2116D">
              <w:rPr>
                <w:b/>
                <w:i/>
              </w:rPr>
              <w:t>Verordnung</w:t>
            </w:r>
            <w:r w:rsidRPr="00A2116D">
              <w:t xml:space="preserve"> beteiligen möchte.</w:t>
            </w:r>
          </w:p>
        </w:tc>
        <w:tc>
          <w:tcPr>
            <w:tcW w:w="4876" w:type="dxa"/>
          </w:tcPr>
          <w:p w:rsidR="00D47A2E" w:rsidRPr="00A2116D" w:rsidRDefault="00D47A2E" w:rsidP="008E6A55">
            <w:pPr>
              <w:spacing w:after="120"/>
            </w:pPr>
            <w:r w:rsidRPr="00A2116D">
              <w:t xml:space="preserve">[(XX) Nach Artikel 3 des dem EUV und dem AEUV beigefügten Protokolls Nr. 21 über die Position des Vereinigten Königreichs und Irlands hinsichtlich des Raums der Freiheit, der Sicherheit und des Rechts hat das Vereinigte Königreich (mit Schreiben vom …) mitgeteilt, dass es sich an der Annahme und Anwendung dieser </w:t>
            </w:r>
            <w:r w:rsidRPr="00A2116D">
              <w:rPr>
                <w:b/>
                <w:i/>
              </w:rPr>
              <w:t>Richtlinie</w:t>
            </w:r>
            <w:r w:rsidRPr="00A2116D">
              <w:t xml:space="preserve"> beteiligen möchte.</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468</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Erwägung 77 – Absatz 8</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 xml:space="preserve">(XX) Nach Artikel 3 des dem Vertrag über die Europäische Union und dem Vertrag über die Arbeitsweise der Europäischen Union beigefügten Protokolls Nr. 21 über die Position des Vereinigten Königreichs und Irlands hinsichtlich des Raums der Freiheit, der Sicherheit und des Rechts hat das Vereinigte Königreich (mit Schreiben vom ...) mitgeteilt, dass es sich an der Annahme und Anwendung dieser </w:t>
            </w:r>
            <w:r w:rsidRPr="00A2116D">
              <w:rPr>
                <w:b/>
                <w:i/>
              </w:rPr>
              <w:t>Verordnung</w:t>
            </w:r>
            <w:r w:rsidRPr="00A2116D">
              <w:t xml:space="preserve"> beteiligen möchte.]</w:t>
            </w:r>
          </w:p>
        </w:tc>
        <w:tc>
          <w:tcPr>
            <w:tcW w:w="4876" w:type="dxa"/>
          </w:tcPr>
          <w:p w:rsidR="00D47A2E" w:rsidRPr="00A2116D" w:rsidRDefault="00D47A2E" w:rsidP="008E6A55">
            <w:pPr>
              <w:pStyle w:val="Normal6"/>
            </w:pPr>
            <w:r w:rsidRPr="00A2116D">
              <w:t xml:space="preserve">(XX) Nach Artikel 3 des dem Vertrag über die Europäische Union und dem Vertrag über die Arbeitsweise der Europäischen Union beigefügten Protokolls Nr. 21 über die Position des Vereinigten Königreichs und Irlands hinsichtlich des Raums der Freiheit, der Sicherheit und des Rechts hat das Vereinigte Königreich (mit Schreiben vom ...) mitgeteilt, dass es sich an der Annahme und Anwendung dieser </w:t>
            </w:r>
            <w:r w:rsidRPr="00A2116D">
              <w:rPr>
                <w:b/>
                <w:i/>
              </w:rPr>
              <w:t>Richtlinie</w:t>
            </w:r>
            <w:r w:rsidRPr="00A2116D">
              <w:t xml:space="preserve"> beteiligen möchte.]</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469</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008660DD" w:rsidRPr="008E6A55">
        <w:rPr>
          <w:b/>
        </w:rPr>
        <w:t>Erwägung</w:t>
      </w:r>
      <w:r w:rsidRPr="00A2116D">
        <w:rPr>
          <w:b/>
        </w:rPr>
        <w:t> 77 – Absatz 9</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 xml:space="preserve">(XX) Nach den Artikeln 1 und 2 des dem EUV und dem AEUV beigefügten Protokolls Nr. 21 über die Position des Vereinigten Königreichs und Irlands hinsichtlich des Raums der Freiheit, der Sicherheit und des Rechts und unbeschadet des Artikels 4 dieses Protokolls beteiligt sich Irland nicht an der Annahme dieser </w:t>
            </w:r>
            <w:r w:rsidRPr="00A2116D">
              <w:rPr>
                <w:b/>
                <w:i/>
              </w:rPr>
              <w:t>Verordnung</w:t>
            </w:r>
            <w:r w:rsidRPr="00A2116D">
              <w:t>, die daher für Irland weder bindend noch Irland gegenüber anwendbar ist.]</w:t>
            </w:r>
          </w:p>
        </w:tc>
        <w:tc>
          <w:tcPr>
            <w:tcW w:w="4876" w:type="dxa"/>
          </w:tcPr>
          <w:p w:rsidR="00D47A2E" w:rsidRPr="00A2116D" w:rsidRDefault="00D47A2E" w:rsidP="008E6A55">
            <w:pPr>
              <w:spacing w:after="120"/>
            </w:pPr>
            <w:r w:rsidRPr="00A2116D">
              <w:t xml:space="preserve">(XX) Nach den Artikeln 1 und 2 des dem EUV und dem AEUV beigefügten Protokolls Nr. 21 über die Position des Vereinigten Königreichs und Irlands hinsichtlich des Raums der Freiheit, der Sicherheit und des Rechts und unbeschadet des Artikels 4 dieses Protokolls beteiligt sich Irland nicht an der Annahme dieser </w:t>
            </w:r>
            <w:r w:rsidRPr="00A2116D">
              <w:rPr>
                <w:b/>
                <w:i/>
              </w:rPr>
              <w:t>Richtlinie</w:t>
            </w:r>
            <w:r w:rsidRPr="00A2116D">
              <w:t>, die daher für Irland weder bindend noch Irland gegenüber anwendbar ist.]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470</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Erwägung 77 – Absatz 9</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 xml:space="preserve">(XX) Nach den Artikeln 1 und 2 des dem Vertrag über die Europäische Union und dem Vertrag über die Arbeitsweise der Europäischen Union beigefügten Protokolls Nr. 21 über die Position des Vereinigten Königreichs und Irlands hinsichtlich des Raums der Freiheit, der Sicherheit und des Rechts und unbeschadet des Artikels 4 dieses Protokolls beteiligt sich Irland nicht an der Annahme dieser </w:t>
            </w:r>
            <w:r w:rsidRPr="00A2116D">
              <w:rPr>
                <w:b/>
                <w:i/>
              </w:rPr>
              <w:t>Verordnung</w:t>
            </w:r>
            <w:r w:rsidRPr="00A2116D">
              <w:t xml:space="preserve"> und ist weder durch diese </w:t>
            </w:r>
            <w:r w:rsidRPr="00A2116D">
              <w:rPr>
                <w:b/>
                <w:i/>
              </w:rPr>
              <w:t>Verordnung</w:t>
            </w:r>
            <w:r w:rsidRPr="00A2116D">
              <w:t xml:space="preserve"> gebunden noch zu ihrer Anwendung verpflichtet.]</w:t>
            </w:r>
          </w:p>
        </w:tc>
        <w:tc>
          <w:tcPr>
            <w:tcW w:w="4876" w:type="dxa"/>
          </w:tcPr>
          <w:p w:rsidR="00D47A2E" w:rsidRPr="00A2116D" w:rsidRDefault="00D47A2E" w:rsidP="008E6A55">
            <w:pPr>
              <w:pStyle w:val="Normal6"/>
            </w:pPr>
            <w:r w:rsidRPr="00A2116D">
              <w:t xml:space="preserve">(XX) Nach den Artikeln 1 und 2 des dem Vertrag über die Europäische Union und dem Vertrag über die Arbeitsweise der Europäischen Union beigefügten Protokolls Nr. 21 über die Position des Vereinigten Königreichs und Irlands hinsichtlich des Raums der Freiheit, der Sicherheit und des Rechts und unbeschadet des Artikels 4 dieses Protokolls beteiligt sich Irland nicht an der Annahme dieser </w:t>
            </w:r>
            <w:r w:rsidRPr="00A2116D">
              <w:rPr>
                <w:b/>
                <w:i/>
              </w:rPr>
              <w:t>Richtlinie</w:t>
            </w:r>
            <w:r w:rsidRPr="00A2116D">
              <w:t xml:space="preserve"> und ist weder durch diese </w:t>
            </w:r>
            <w:r w:rsidRPr="00A2116D">
              <w:rPr>
                <w:b/>
                <w:i/>
              </w:rPr>
              <w:t>Richtlinie</w:t>
            </w:r>
            <w:r w:rsidRPr="00A2116D">
              <w:t xml:space="preserve"> gebunden noch zu ihrer Anwendung verpflichtet.]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471</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78</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(78)</w:t>
            </w:r>
            <w:r w:rsidRPr="00A2116D">
              <w:tab/>
              <w:t xml:space="preserve">Nach den Artikeln 1 und 2 des dem EUV und dem AEUV beigefügten Protokolls Nr. 22 über die Position Dänemarks beteiligt sich Dänemark nicht an der Annahme dieser </w:t>
            </w:r>
            <w:r w:rsidRPr="00A2116D">
              <w:rPr>
                <w:b/>
                <w:i/>
              </w:rPr>
              <w:t>Verordnung</w:t>
            </w:r>
            <w:r w:rsidRPr="00A2116D">
              <w:t>, die daher für Dänemark weder bindend noch Dänemark gegenüber anwendbar ist.</w:t>
            </w:r>
          </w:p>
        </w:tc>
        <w:tc>
          <w:tcPr>
            <w:tcW w:w="4876" w:type="dxa"/>
          </w:tcPr>
          <w:p w:rsidR="00D47A2E" w:rsidRPr="00A2116D" w:rsidRDefault="00D47A2E" w:rsidP="008E6A55">
            <w:pPr>
              <w:spacing w:after="120"/>
            </w:pPr>
            <w:r w:rsidRPr="00A2116D">
              <w:t>(78)</w:t>
            </w:r>
            <w:r w:rsidRPr="00A2116D">
              <w:tab/>
              <w:t xml:space="preserve">Nach den Artikeln 1 und 2 des dem EUV und dem AEUV beigefügten Protokolls Nr. 22 über die Position Dänemarks beteiligt sich Dänemark nicht an der Annahme dieser </w:t>
            </w:r>
            <w:r w:rsidRPr="00A2116D">
              <w:rPr>
                <w:b/>
                <w:i/>
              </w:rPr>
              <w:t>Richtlinie</w:t>
            </w:r>
            <w:r w:rsidRPr="00A2116D">
              <w:t>, die daher für Dänemark weder bindend noch Dänemark gegenüber anwendbar ist.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472</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Erwägung 78</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(78)</w:t>
            </w:r>
            <w:r w:rsidRPr="00A2116D">
              <w:tab/>
              <w:t xml:space="preserve">Nach den Artikeln 1 und 2 des dem EUV und dem AEUV beigefügten Protokolls Nr. 22 über die Position Dänemarks beteiligt sich Dänemark nicht an der Annahme dieser </w:t>
            </w:r>
            <w:r w:rsidRPr="00A2116D">
              <w:rPr>
                <w:b/>
                <w:i/>
              </w:rPr>
              <w:t>Verordnung</w:t>
            </w:r>
            <w:r w:rsidRPr="00A2116D">
              <w:t xml:space="preserve"> und ist weder durch diese </w:t>
            </w:r>
            <w:r w:rsidRPr="00A2116D">
              <w:rPr>
                <w:b/>
                <w:i/>
              </w:rPr>
              <w:t>Verordnung</w:t>
            </w:r>
            <w:r w:rsidRPr="00A2116D">
              <w:t xml:space="preserve"> gebunden noch zu ihrer Anwendung verpflichtet.</w:t>
            </w:r>
          </w:p>
        </w:tc>
        <w:tc>
          <w:tcPr>
            <w:tcW w:w="4876" w:type="dxa"/>
          </w:tcPr>
          <w:p w:rsidR="00D47A2E" w:rsidRPr="00A2116D" w:rsidRDefault="00D47A2E" w:rsidP="008E6A55">
            <w:pPr>
              <w:pStyle w:val="Normal6"/>
            </w:pPr>
            <w:r w:rsidRPr="00A2116D">
              <w:t>(78)</w:t>
            </w:r>
            <w:r w:rsidRPr="00A2116D">
              <w:tab/>
              <w:t xml:space="preserve">Nach den Artikeln 1 und 2 des dem EUV und dem AEUV beigefügten Protokolls Nr. 22 über die Position Dänemarks beteiligt sich Dänemark nicht an der Annahme dieser </w:t>
            </w:r>
            <w:r w:rsidRPr="00A2116D">
              <w:rPr>
                <w:b/>
                <w:i/>
              </w:rPr>
              <w:t>Richtlinie</w:t>
            </w:r>
            <w:r w:rsidRPr="00A2116D">
              <w:t xml:space="preserve"> und ist weder durch diese </w:t>
            </w:r>
            <w:r w:rsidRPr="00A2116D">
              <w:rPr>
                <w:b/>
                <w:i/>
              </w:rPr>
              <w:t>Richtlinie</w:t>
            </w:r>
            <w:r w:rsidRPr="00A2116D">
              <w:t xml:space="preserve"> gebunden noch zu ihrer Anwendung verpflichtet.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473</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Erwägung 79</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(79)</w:t>
            </w:r>
            <w:r w:rsidRPr="00A2116D">
              <w:tab/>
              <w:t xml:space="preserve">Die </w:t>
            </w:r>
            <w:r w:rsidRPr="00A2116D">
              <w:rPr>
                <w:b/>
                <w:i/>
              </w:rPr>
              <w:t>Verordnung</w:t>
            </w:r>
            <w:r w:rsidRPr="00A2116D">
              <w:t xml:space="preserve"> steht im Einklang mit den Grundrechten und Grundsätzen, die insbesondere mit der Charta der Grundrechte der Europäischen Union anerkannt wurden. Die </w:t>
            </w:r>
            <w:r w:rsidRPr="00A2116D">
              <w:rPr>
                <w:b/>
                <w:i/>
              </w:rPr>
              <w:t>Verordnung</w:t>
            </w:r>
            <w:r w:rsidRPr="00A2116D">
              <w:t xml:space="preserve"> zielt insbesondere darauf ab, die uneingeschränkte Wahrung der Menschenwürde zu gewährleisten und die Anwendung der Artikel 1, 4, 8, 18, 19, 21, 23, 24, und 47 der Charta zu fördern</w:t>
            </w:r>
          </w:p>
        </w:tc>
        <w:tc>
          <w:tcPr>
            <w:tcW w:w="4876" w:type="dxa"/>
          </w:tcPr>
          <w:p w:rsidR="00D47A2E" w:rsidRPr="00A2116D" w:rsidRDefault="00D47A2E" w:rsidP="008E6A55">
            <w:pPr>
              <w:pStyle w:val="Normal6"/>
            </w:pPr>
            <w:r w:rsidRPr="00A2116D">
              <w:t>(79)</w:t>
            </w:r>
            <w:r w:rsidRPr="00A2116D">
              <w:tab/>
              <w:t xml:space="preserve">Die </w:t>
            </w:r>
            <w:r w:rsidRPr="00A2116D">
              <w:rPr>
                <w:b/>
                <w:i/>
              </w:rPr>
              <w:t>Richtlinie</w:t>
            </w:r>
            <w:r w:rsidRPr="00A2116D">
              <w:t xml:space="preserve"> steht im Einklang mit den Grundrechten und Grundsätzen, die insbesondere mit der Charta der Grundrechte der Europäischen Union anerkannt wurden. Die </w:t>
            </w:r>
            <w:r w:rsidRPr="00A2116D">
              <w:rPr>
                <w:b/>
                <w:i/>
              </w:rPr>
              <w:t>Richtlinie</w:t>
            </w:r>
            <w:r w:rsidRPr="00A2116D">
              <w:t xml:space="preserve"> zielt insbesondere darauf ab, die uneingeschränkte Wahrung der Menschenwürde zu gewährleisten und die Anwendung der Artikel 1, 4, 8, 18, 19, 21, 23, 24, und 47 der Charta zu fördern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474</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Erwägung 79</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(79)</w:t>
            </w:r>
            <w:r w:rsidRPr="00A2116D">
              <w:tab/>
              <w:t xml:space="preserve">Die </w:t>
            </w:r>
            <w:r w:rsidRPr="00A2116D">
              <w:rPr>
                <w:b/>
                <w:i/>
              </w:rPr>
              <w:t>Verordnung</w:t>
            </w:r>
            <w:r w:rsidRPr="00A2116D">
              <w:t xml:space="preserve"> steht im Einklang mit den Grundrechten und Grundsätzen, die insbesondere mit der Charta der Grundrechte der Europäischen Union anerkannt wurden. Die </w:t>
            </w:r>
            <w:r w:rsidRPr="00A2116D">
              <w:rPr>
                <w:b/>
                <w:i/>
              </w:rPr>
              <w:t>Verordnung</w:t>
            </w:r>
            <w:r w:rsidRPr="00A2116D">
              <w:t xml:space="preserve"> zielt insbesondere darauf ab, die uneingeschränkte Wahrung der Menschenwürde zu gewährleisten und die Anwendung der Artikel 1, 4, 8, 18, 19, 21, 23, 24, und 47 der Charta zu fördern.</w:t>
            </w:r>
          </w:p>
        </w:tc>
        <w:tc>
          <w:tcPr>
            <w:tcW w:w="4876" w:type="dxa"/>
          </w:tcPr>
          <w:p w:rsidR="00D47A2E" w:rsidRPr="00A2116D" w:rsidRDefault="00D47A2E" w:rsidP="008E6A55">
            <w:pPr>
              <w:spacing w:after="120"/>
            </w:pPr>
            <w:r w:rsidRPr="00A2116D">
              <w:t>(79)</w:t>
            </w:r>
            <w:r w:rsidRPr="00A2116D">
              <w:tab/>
              <w:t xml:space="preserve">Diese </w:t>
            </w:r>
            <w:r w:rsidRPr="00A2116D">
              <w:rPr>
                <w:b/>
                <w:i/>
              </w:rPr>
              <w:t>Richtlinie</w:t>
            </w:r>
            <w:r w:rsidRPr="00A2116D">
              <w:t xml:space="preserve"> steht im Einklang mit den Grundrechten und Grundsätzen, die insbesondere mit der Charta der Grundrechte der Europäischen Union anerkannt wurden. Die </w:t>
            </w:r>
            <w:r w:rsidRPr="00A2116D">
              <w:rPr>
                <w:b/>
                <w:i/>
              </w:rPr>
              <w:t>Richtlinie</w:t>
            </w:r>
            <w:r w:rsidRPr="00A2116D">
              <w:t xml:space="preserve"> zielt insbesondere darauf ab, die uneingeschränkte Wahrung der Menschenwürde zu gewährleisten und die Anwendung der Artikel 1, 4, 8, 18, 19, 21, 23, 24, und 47 der Charta zu fördern.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475</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1 – Absatz 1</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 xml:space="preserve">Mit der vorliegenden </w:t>
            </w:r>
            <w:r w:rsidRPr="00A2116D">
              <w:rPr>
                <w:b/>
                <w:i/>
              </w:rPr>
              <w:t>Verordnung</w:t>
            </w:r>
            <w:r w:rsidRPr="00A2116D">
              <w:t xml:space="preserve"> wird ein gemeinsames Verfahren für die Zuerkennung und Aberkennung internationalen Schutzes im Sinne der Verordnung (EU) Nr. XXXX/XX (Anerkennungsverordnung) eingeführt.</w:t>
            </w:r>
          </w:p>
        </w:tc>
        <w:tc>
          <w:tcPr>
            <w:tcW w:w="4876" w:type="dxa"/>
          </w:tcPr>
          <w:p w:rsidR="00D47A2E" w:rsidRPr="00A2116D" w:rsidRDefault="00D47A2E" w:rsidP="008E6A55">
            <w:pPr>
              <w:spacing w:after="120"/>
            </w:pPr>
            <w:r w:rsidRPr="00A2116D">
              <w:t xml:space="preserve">Mit der vorliegenden </w:t>
            </w:r>
            <w:r w:rsidRPr="00A2116D">
              <w:rPr>
                <w:b/>
                <w:i/>
              </w:rPr>
              <w:t>Richtlinie</w:t>
            </w:r>
            <w:r w:rsidRPr="00A2116D">
              <w:t xml:space="preserve"> wird ein gemeinsames Verfahren für die Zuerkennung und Aberkennung internationalen Schutzes im Sinne der Verordnung (EU) Nr. XXXX/XX (Anerkennungsverordnung) eingeführt.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476</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 xml:space="preserve">Mit der vorliegenden </w:t>
            </w:r>
            <w:r w:rsidRPr="00A2116D">
              <w:rPr>
                <w:b/>
                <w:i/>
              </w:rPr>
              <w:t>Verordnung</w:t>
            </w:r>
            <w:r w:rsidRPr="00A2116D">
              <w:t xml:space="preserve"> wird ein gemeinsames Verfahren für die Zuerkennung und Aberkennung internationalen Schutzes im Sinne der Verordnung (EU) Nr. XXXX/XX (Anerkennungsverordnung) eingeführt.</w:t>
            </w:r>
          </w:p>
        </w:tc>
        <w:tc>
          <w:tcPr>
            <w:tcW w:w="4876" w:type="dxa"/>
          </w:tcPr>
          <w:p w:rsidR="00D47A2E" w:rsidRPr="00A2116D" w:rsidRDefault="00D47A2E" w:rsidP="008E6A55">
            <w:pPr>
              <w:pStyle w:val="Normal6"/>
            </w:pPr>
            <w:r w:rsidRPr="00A2116D">
              <w:t xml:space="preserve">Mit der vorliegenden </w:t>
            </w:r>
            <w:r w:rsidRPr="00A2116D">
              <w:rPr>
                <w:b/>
                <w:i/>
              </w:rPr>
              <w:t>Richtlinie</w:t>
            </w:r>
            <w:r w:rsidRPr="00A2116D">
              <w:t xml:space="preserve"> wird ein gemeinsames Verfahren für die Zuerkennung und Aberkennung internationalen Schutzes im Sinne der Verordnung (EU) Nr. XXXX/XX (Anerkennungsverordnung) eingeführt.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477</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Jeroen Lenaers</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2 – Absatz 1</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(1)</w:t>
            </w:r>
            <w:r w:rsidRPr="00A2116D">
              <w:tab/>
              <w:t xml:space="preserve">Die vorliegende Verordnung gilt für </w:t>
            </w:r>
            <w:r w:rsidRPr="00A2116D">
              <w:rPr>
                <w:b/>
                <w:i/>
              </w:rPr>
              <w:t>alle</w:t>
            </w:r>
            <w:r w:rsidRPr="00A2116D">
              <w:t xml:space="preserve"> Anträge auf internationalen Schutz, die im Hoheitsgebiet - einschließlich an den Außengrenzen, in den Hoheitsgewässern oder in den Transitzonen - der Mitgliedstaaten gestellt werden, sowie für die Aberkennung des internationalen Schutzes.</w:t>
            </w:r>
          </w:p>
        </w:tc>
        <w:tc>
          <w:tcPr>
            <w:tcW w:w="4876" w:type="dxa"/>
          </w:tcPr>
          <w:p w:rsidR="00D47A2E" w:rsidRPr="00A2116D" w:rsidRDefault="00D47A2E" w:rsidP="008E6A55">
            <w:pPr>
              <w:spacing w:after="120"/>
            </w:pPr>
            <w:r w:rsidRPr="00A2116D">
              <w:t>(1)</w:t>
            </w:r>
            <w:r w:rsidRPr="00A2116D">
              <w:tab/>
              <w:t xml:space="preserve">Die vorliegende Verordnung gilt </w:t>
            </w:r>
            <w:r w:rsidRPr="00A2116D">
              <w:rPr>
                <w:b/>
                <w:i/>
              </w:rPr>
              <w:t>nur</w:t>
            </w:r>
            <w:r w:rsidRPr="00A2116D">
              <w:t xml:space="preserve"> für Anträge auf internationalen Schutz, die im Hoheitsgebiet - einschließlich an den Außengrenzen, in den Hoheitsgewässern oder in den Transitzonen - der Mitgliedstaaten gestellt werden, sowie für die Aberkennung des internationalen Schutzes.</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478</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2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(1)</w:t>
            </w:r>
            <w:r w:rsidRPr="00A2116D">
              <w:tab/>
              <w:t xml:space="preserve">Die vorliegende </w:t>
            </w:r>
            <w:r w:rsidRPr="00A2116D">
              <w:rPr>
                <w:b/>
                <w:i/>
              </w:rPr>
              <w:t>Verordnung</w:t>
            </w:r>
            <w:r w:rsidRPr="00A2116D">
              <w:t xml:space="preserve"> gilt für alle Anträge auf internationalen Schutz, die im Hoheitsgebiet - einschließlich an den Außengrenzen, in den Hoheitsgewässern oder in den Transitzonen - der Mitgliedstaaten gestellt werden, sowie für die Aberkennung des internationalen Schutzes.</w:t>
            </w:r>
          </w:p>
        </w:tc>
        <w:tc>
          <w:tcPr>
            <w:tcW w:w="4876" w:type="dxa"/>
          </w:tcPr>
          <w:p w:rsidR="00D47A2E" w:rsidRPr="00A2116D" w:rsidRDefault="00D47A2E" w:rsidP="008E6A55">
            <w:pPr>
              <w:pStyle w:val="Normal6"/>
            </w:pPr>
            <w:r w:rsidRPr="00A2116D">
              <w:t>(1)</w:t>
            </w:r>
            <w:r w:rsidRPr="00A2116D">
              <w:tab/>
              <w:t xml:space="preserve">Die vorliegende </w:t>
            </w:r>
            <w:r w:rsidRPr="00A2116D">
              <w:rPr>
                <w:b/>
                <w:i/>
              </w:rPr>
              <w:t>Richtlinie</w:t>
            </w:r>
            <w:r w:rsidRPr="00A2116D">
              <w:t xml:space="preserve"> gilt für alle Anträge auf internationalen Schutz, die im Hoheitsgebiet – einschließlich an den Außengrenzen, in den Hoheitsgewässern oder in den Transitzonen – der Mitgliedstaaten gestellt werden, sowie für die Aberkennung des internationalen Schutzes.</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479</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2 – Absatz 1</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(1)</w:t>
            </w:r>
            <w:r w:rsidRPr="00A2116D">
              <w:tab/>
              <w:t xml:space="preserve">Die vorliegende </w:t>
            </w:r>
            <w:r w:rsidRPr="00A2116D">
              <w:rPr>
                <w:b/>
                <w:i/>
              </w:rPr>
              <w:t>Verordnung</w:t>
            </w:r>
            <w:r w:rsidRPr="00A2116D">
              <w:t xml:space="preserve"> gilt für alle Anträge auf internationalen Schutz, die im Hoheitsgebiet - einschließlich an den Außengrenzen, in den Hoheitsgewässern oder in den Transitzonen - der Mitgliedstaaten gestellt werden, sowie für die Aberkennung des internationalen Schutzes.</w:t>
            </w:r>
          </w:p>
        </w:tc>
        <w:tc>
          <w:tcPr>
            <w:tcW w:w="4876" w:type="dxa"/>
          </w:tcPr>
          <w:p w:rsidR="00D47A2E" w:rsidRPr="00A2116D" w:rsidRDefault="00D47A2E" w:rsidP="008E6A55">
            <w:pPr>
              <w:spacing w:after="120"/>
            </w:pPr>
            <w:r w:rsidRPr="00A2116D">
              <w:t>(1)</w:t>
            </w:r>
            <w:r w:rsidRPr="00A2116D">
              <w:tab/>
              <w:t xml:space="preserve">Die vorliegende </w:t>
            </w:r>
            <w:r w:rsidRPr="00A2116D">
              <w:rPr>
                <w:b/>
                <w:i/>
              </w:rPr>
              <w:t>Richtlinie</w:t>
            </w:r>
            <w:r w:rsidRPr="00A2116D">
              <w:t xml:space="preserve"> gilt für alle Anträge auf internationalen Schutz, die im Hoheitsgebiet - einschließlich an den Außengrenzen, in den Hoheitsgewässern oder in den Transitzonen - der Mitgliedstaaten gestellt werden, sowie für die Aberkennung des internationalen Schutzes.</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480</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Sergei Stanishev</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2 – Absatz 2</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(2)</w:t>
            </w:r>
            <w:r w:rsidRPr="00A2116D">
              <w:tab/>
            </w:r>
            <w:r w:rsidRPr="00A2116D">
              <w:rPr>
                <w:b/>
                <w:i/>
              </w:rPr>
              <w:t>Diese</w:t>
            </w:r>
            <w:r w:rsidRPr="00A2116D">
              <w:t xml:space="preserve"> Verordnung </w:t>
            </w:r>
            <w:r w:rsidRPr="00A2116D">
              <w:rPr>
                <w:b/>
                <w:i/>
              </w:rPr>
              <w:t>gilt nicht für</w:t>
            </w:r>
            <w:r w:rsidRPr="00A2116D">
              <w:t xml:space="preserve"> Anträge auf internationalen Schutz und Ersuchen um diplomatisches oder territoriales Asyl in Vertretungen der Mitgliedstaaten.</w:t>
            </w:r>
          </w:p>
        </w:tc>
        <w:tc>
          <w:tcPr>
            <w:tcW w:w="4876" w:type="dxa"/>
          </w:tcPr>
          <w:p w:rsidR="00D47A2E" w:rsidRPr="00A2116D" w:rsidRDefault="00D47A2E" w:rsidP="008E6A55">
            <w:pPr>
              <w:spacing w:after="120"/>
            </w:pPr>
            <w:r w:rsidRPr="00A2116D">
              <w:t>(2)</w:t>
            </w:r>
            <w:r w:rsidRPr="00A2116D">
              <w:tab/>
            </w:r>
            <w:r w:rsidRPr="00A2116D">
              <w:rPr>
                <w:b/>
                <w:i/>
              </w:rPr>
              <w:t>Die Mitgliedstaaten können diese</w:t>
            </w:r>
            <w:r w:rsidRPr="00A2116D">
              <w:t xml:space="preserve"> Verordnung </w:t>
            </w:r>
            <w:r w:rsidRPr="00A2116D">
              <w:rPr>
                <w:b/>
                <w:i/>
              </w:rPr>
              <w:t>auf</w:t>
            </w:r>
            <w:r w:rsidRPr="00A2116D">
              <w:t xml:space="preserve"> Anträge auf internationalen Schutz und Ersuchen um diplomatisches oder territoriales Asyl in Vertretungen der Mitgliedstaaten </w:t>
            </w:r>
            <w:r w:rsidRPr="00A2116D">
              <w:rPr>
                <w:b/>
                <w:i/>
              </w:rPr>
              <w:t>in Drittstaaten anwenden</w:t>
            </w:r>
            <w:r w:rsidRPr="00A2116D">
              <w: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Die Mitgliedstaaten sollten die Bestimmungen dieser Verordnung in Drittstaaten anwenden können. Dadurch würde den Asylsuchenden ein sicherer und legaler Weg für ihren Antrag auf internationalen Schutz gewährt werden.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481</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2 – 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(2)</w:t>
            </w:r>
            <w:r w:rsidRPr="00A2116D">
              <w:tab/>
              <w:t xml:space="preserve">Diese </w:t>
            </w:r>
            <w:r w:rsidRPr="00A2116D">
              <w:rPr>
                <w:b/>
                <w:i/>
              </w:rPr>
              <w:t>Verordnung</w:t>
            </w:r>
            <w:r w:rsidRPr="00A2116D">
              <w:t xml:space="preserve"> gilt nicht für Anträge auf internationalen Schutz und Ersuchen um diplomatisches oder territoriales Asyl in Vertretungen der Mitgliedstaaten.</w:t>
            </w:r>
          </w:p>
        </w:tc>
        <w:tc>
          <w:tcPr>
            <w:tcW w:w="4876" w:type="dxa"/>
          </w:tcPr>
          <w:p w:rsidR="00D47A2E" w:rsidRPr="00A2116D" w:rsidRDefault="00D47A2E" w:rsidP="008E6A55">
            <w:pPr>
              <w:pStyle w:val="Normal6"/>
            </w:pPr>
            <w:r w:rsidRPr="00A2116D">
              <w:t>(2)</w:t>
            </w:r>
            <w:r w:rsidRPr="00A2116D">
              <w:tab/>
              <w:t xml:space="preserve">Diese </w:t>
            </w:r>
            <w:r w:rsidRPr="00A2116D">
              <w:rPr>
                <w:b/>
                <w:i/>
              </w:rPr>
              <w:t>Richtlinie</w:t>
            </w:r>
            <w:r w:rsidRPr="00A2116D">
              <w:t xml:space="preserve"> gilt nicht für Anträge auf internationalen Schutz und Ersuchen um diplomatisches oder territoriales Asyl in Vertretungen der Mitgliedstaaten.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482</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2 – Absatz 2</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(2)</w:t>
            </w:r>
            <w:r w:rsidRPr="00A2116D">
              <w:tab/>
              <w:t xml:space="preserve">Diese </w:t>
            </w:r>
            <w:r w:rsidRPr="00A2116D">
              <w:rPr>
                <w:b/>
                <w:i/>
              </w:rPr>
              <w:t>Verordnung</w:t>
            </w:r>
            <w:r w:rsidRPr="00A2116D">
              <w:t xml:space="preserve"> gilt nicht für Anträge auf internationalen Schutz und Ersuchen um diplomatisches oder territoriales Asyl in Vertretungen der Mitgliedstaaten.</w:t>
            </w:r>
          </w:p>
        </w:tc>
        <w:tc>
          <w:tcPr>
            <w:tcW w:w="4876" w:type="dxa"/>
          </w:tcPr>
          <w:p w:rsidR="00D47A2E" w:rsidRPr="00A2116D" w:rsidRDefault="00D47A2E" w:rsidP="008E6A55">
            <w:pPr>
              <w:spacing w:after="120"/>
            </w:pPr>
            <w:r w:rsidRPr="00A2116D">
              <w:t>(2)</w:t>
            </w:r>
            <w:r w:rsidRPr="00A2116D">
              <w:tab/>
              <w:t xml:space="preserve">Diese </w:t>
            </w:r>
            <w:r w:rsidRPr="00A2116D">
              <w:rPr>
                <w:b/>
                <w:i/>
              </w:rPr>
              <w:t>Richtlinie</w:t>
            </w:r>
            <w:r w:rsidRPr="00A2116D">
              <w:t xml:space="preserve"> gilt nicht für Anträge auf internationalen Schutz und Ersuchen um diplomatisches oder territoriales Asyl in Vertretungen der Mitgliedstaaten.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483</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3 – Absatz 1</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 xml:space="preserve">Die Mitgliedstaaten können beschließen, diese </w:t>
            </w:r>
            <w:r w:rsidRPr="00A2116D">
              <w:rPr>
                <w:b/>
                <w:i/>
              </w:rPr>
              <w:t>Verordnung</w:t>
            </w:r>
            <w:r w:rsidRPr="00A2116D">
              <w:t xml:space="preserve"> auf Anträge auf Schutz jedweder Form anzuwenden, die nicht in den A</w:t>
            </w:r>
            <w:r w:rsidR="001A1041" w:rsidRPr="00A2116D">
              <w:t>nwendungsbereich der Verordnung </w:t>
            </w:r>
            <w:r w:rsidRPr="00A2116D">
              <w:t>(EU) Nr. XXXX/XX (Anerkennungsverordnung) fallen.</w:t>
            </w:r>
          </w:p>
        </w:tc>
        <w:tc>
          <w:tcPr>
            <w:tcW w:w="4876" w:type="dxa"/>
          </w:tcPr>
          <w:p w:rsidR="00D47A2E" w:rsidRPr="00A2116D" w:rsidRDefault="00D47A2E" w:rsidP="008E6A55">
            <w:pPr>
              <w:spacing w:after="120"/>
            </w:pPr>
            <w:r w:rsidRPr="00A2116D">
              <w:t xml:space="preserve">Die Mitgliedstaaten können beschließen, diese </w:t>
            </w:r>
            <w:r w:rsidRPr="00A2116D">
              <w:rPr>
                <w:b/>
                <w:i/>
              </w:rPr>
              <w:t>Richtlinie</w:t>
            </w:r>
            <w:r w:rsidRPr="00A2116D">
              <w:t xml:space="preserve"> auf Anträge auf Schutz jedweder Form anzuwenden, die nicht in den A</w:t>
            </w:r>
            <w:r w:rsidR="001A1041" w:rsidRPr="00A2116D">
              <w:t>nwendungsbereich der Verordnung </w:t>
            </w:r>
            <w:r w:rsidRPr="00A2116D">
              <w:t>(EU) Nr. XXXX/XX (Anerkennungsverordnung) fallen.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484</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3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 xml:space="preserve">Die Mitgliedstaaten können beschließen, diese </w:t>
            </w:r>
            <w:r w:rsidRPr="00A2116D">
              <w:rPr>
                <w:b/>
                <w:i/>
              </w:rPr>
              <w:t>Verordnung</w:t>
            </w:r>
            <w:r w:rsidRPr="00A2116D">
              <w:t xml:space="preserve"> auf Anträge auf Schutz jedweder Form anzuwenden, die nicht in den Anwendungsbereich der Verordnung (EU) Nr. XXXX/XX (Anerkennungsverordnung) fallen.</w:t>
            </w:r>
          </w:p>
        </w:tc>
        <w:tc>
          <w:tcPr>
            <w:tcW w:w="4876" w:type="dxa"/>
          </w:tcPr>
          <w:p w:rsidR="00D47A2E" w:rsidRPr="00A2116D" w:rsidRDefault="00D47A2E" w:rsidP="008E6A55">
            <w:pPr>
              <w:pStyle w:val="Normal6"/>
            </w:pPr>
            <w:r w:rsidRPr="00A2116D">
              <w:t xml:space="preserve">Die Mitgliedstaaten können beschließen, diese </w:t>
            </w:r>
            <w:r w:rsidRPr="00A2116D">
              <w:rPr>
                <w:b/>
                <w:i/>
              </w:rPr>
              <w:t>Richtlinie</w:t>
            </w:r>
            <w:r w:rsidRPr="00A2116D">
              <w:t xml:space="preserve"> auf Anträge auf Schutz jedweder Form anzuwenden, die nicht in den Anwendungsbereich der Verordnung (EU) Nr. XXXX/XX (Anerkennungsverordnung) fallen.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485</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Judith Sargentini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3 a (neu)</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p>
        </w:tc>
        <w:tc>
          <w:tcPr>
            <w:tcW w:w="4876" w:type="dxa"/>
          </w:tcPr>
          <w:p w:rsidR="00D47A2E" w:rsidRPr="00A2116D" w:rsidRDefault="00D47A2E" w:rsidP="008E6A55">
            <w:pPr>
              <w:spacing w:after="120"/>
              <w:jc w:val="center"/>
              <w:rPr>
                <w:sz w:val="20"/>
              </w:rPr>
            </w:pPr>
            <w:r w:rsidRPr="00A2116D">
              <w:rPr>
                <w:b/>
                <w:i/>
              </w:rPr>
              <w:t>Artikel 3a</w:t>
            </w:r>
            <w:r w:rsidRPr="00A2116D">
              <w:rPr>
                <w:sz w:val="20"/>
              </w:rPr>
              <w:tab/>
            </w:r>
          </w:p>
        </w:tc>
      </w:tr>
      <w:tr w:rsidR="004E2B0F" w:rsidRPr="00A2116D" w:rsidTr="008E6A55">
        <w:trPr>
          <w:jc w:val="center"/>
        </w:trPr>
        <w:tc>
          <w:tcPr>
            <w:tcW w:w="4876" w:type="dxa"/>
          </w:tcPr>
          <w:p w:rsidR="00D47A2E" w:rsidRPr="00A2116D" w:rsidRDefault="00D47A2E" w:rsidP="008E6A55">
            <w:pPr>
              <w:spacing w:after="120"/>
            </w:pPr>
          </w:p>
        </w:tc>
        <w:tc>
          <w:tcPr>
            <w:tcW w:w="4876" w:type="dxa"/>
          </w:tcPr>
          <w:p w:rsidR="00D47A2E" w:rsidRPr="00A2116D" w:rsidRDefault="00D47A2E" w:rsidP="008E6A55">
            <w:pPr>
              <w:spacing w:after="120"/>
              <w:jc w:val="center"/>
              <w:rPr>
                <w:sz w:val="20"/>
              </w:rPr>
            </w:pPr>
            <w:r w:rsidRPr="00A2116D">
              <w:rPr>
                <w:b/>
                <w:i/>
              </w:rPr>
              <w:t>Günstigere Bestimmungen</w:t>
            </w:r>
          </w:p>
        </w:tc>
      </w:tr>
      <w:tr w:rsidR="004E2B0F" w:rsidRPr="00A2116D" w:rsidTr="008E6A55">
        <w:trPr>
          <w:jc w:val="center"/>
        </w:trPr>
        <w:tc>
          <w:tcPr>
            <w:tcW w:w="4876" w:type="dxa"/>
          </w:tcPr>
          <w:p w:rsidR="00D47A2E" w:rsidRPr="00A2116D" w:rsidRDefault="00D47A2E" w:rsidP="008E6A55">
            <w:pPr>
              <w:spacing w:after="120"/>
            </w:pPr>
          </w:p>
        </w:tc>
        <w:tc>
          <w:tcPr>
            <w:tcW w:w="4876" w:type="dxa"/>
          </w:tcPr>
          <w:p w:rsidR="00D47A2E" w:rsidRPr="00A2116D" w:rsidRDefault="00D47A2E" w:rsidP="008E6A55">
            <w:pPr>
              <w:spacing w:after="120"/>
            </w:pPr>
            <w:r w:rsidRPr="00A2116D">
              <w:rPr>
                <w:b/>
                <w:i/>
              </w:rPr>
              <w:t>Die Mitgliedstaaten können bei den Verfahren zur Zuerkennung und Aberkennung des internationalen Schutzes günstigere Bestimmungen einführen oder beibehalten, soweit diese Bestimmungen mit dieser Verordnung vereinbar sind.</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486</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1 – Einleitung</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(1)</w:t>
            </w:r>
            <w:r w:rsidRPr="00A2116D">
              <w:tab/>
              <w:t xml:space="preserve">Für die Zwecke dieser </w:t>
            </w:r>
            <w:r w:rsidRPr="00A2116D">
              <w:rPr>
                <w:b/>
                <w:i/>
              </w:rPr>
              <w:t>Verordnung</w:t>
            </w:r>
            <w:r w:rsidRPr="00A2116D">
              <w:t xml:space="preserve"> gelten folge</w:t>
            </w:r>
            <w:r w:rsidR="001A1041" w:rsidRPr="00A2116D">
              <w:t>nde in Artikel 2 der Verordnung </w:t>
            </w:r>
            <w:r w:rsidRPr="00A2116D">
              <w:t>(EU) Nr. XXXX/XX (Anerkennungsverordnung) festgelegten Begriffsbestimmungen:</w:t>
            </w:r>
          </w:p>
        </w:tc>
        <w:tc>
          <w:tcPr>
            <w:tcW w:w="4876" w:type="dxa"/>
          </w:tcPr>
          <w:p w:rsidR="00D47A2E" w:rsidRPr="00A2116D" w:rsidRDefault="00D47A2E" w:rsidP="008E6A55">
            <w:pPr>
              <w:spacing w:after="120"/>
            </w:pPr>
            <w:r w:rsidRPr="00A2116D">
              <w:t>(1)</w:t>
            </w:r>
            <w:r w:rsidRPr="00A2116D">
              <w:tab/>
              <w:t xml:space="preserve">Für die Zwecke dieser </w:t>
            </w:r>
            <w:r w:rsidRPr="00A2116D">
              <w:rPr>
                <w:b/>
                <w:i/>
              </w:rPr>
              <w:t>Richtlinie</w:t>
            </w:r>
            <w:r w:rsidRPr="00A2116D">
              <w:t xml:space="preserve"> gelten folge</w:t>
            </w:r>
            <w:r w:rsidR="001A1041" w:rsidRPr="00A2116D">
              <w:t>nde in Artikel 2 der Verordnung </w:t>
            </w:r>
            <w:r w:rsidRPr="00A2116D">
              <w:t>(EU) Nr. XXXX/XX (Anerkennungsverordnung) festgelegten Begriffsbestimmungen: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487</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4 – Absatz 1 – Einleitung</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(1)</w:t>
            </w:r>
            <w:r w:rsidRPr="00A2116D">
              <w:tab/>
              <w:t xml:space="preserve">Für die Zwecke dieser </w:t>
            </w:r>
            <w:r w:rsidRPr="00A2116D">
              <w:rPr>
                <w:b/>
                <w:i/>
              </w:rPr>
              <w:t>Verordnung</w:t>
            </w:r>
            <w:r w:rsidRPr="00A2116D">
              <w:t xml:space="preserve"> gelten folgende in Artikel 2 der Verordnung (EU) Nr. XXXX/XX (Anerkennungsverordnung) festgelegten Begriffsbestimmungen:</w:t>
            </w:r>
          </w:p>
        </w:tc>
        <w:tc>
          <w:tcPr>
            <w:tcW w:w="4876" w:type="dxa"/>
          </w:tcPr>
          <w:p w:rsidR="00D47A2E" w:rsidRPr="00A2116D" w:rsidRDefault="00D47A2E" w:rsidP="008E6A55">
            <w:pPr>
              <w:pStyle w:val="Normal6"/>
            </w:pPr>
            <w:r w:rsidRPr="00A2116D">
              <w:t>(1)</w:t>
            </w:r>
            <w:r w:rsidRPr="00A2116D">
              <w:tab/>
              <w:t xml:space="preserve">Für die Zwecke dieser </w:t>
            </w:r>
            <w:r w:rsidRPr="00A2116D">
              <w:rPr>
                <w:b/>
                <w:i/>
              </w:rPr>
              <w:t>Richtlinie</w:t>
            </w:r>
            <w:r w:rsidRPr="00A2116D">
              <w:t xml:space="preserve"> gelten folgende in Artikel 2 der Verordnung (EU) Nr. XXXX/XX (Anerkennungsverordnung) festgelegten Begriffsbestimmungen: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488</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Beatrix von Storch</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1 – Buchstabe c</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rPr>
                <w:b/>
                <w:i/>
              </w:rPr>
              <w:t>c)</w:t>
            </w:r>
            <w:r w:rsidRPr="00A2116D">
              <w:tab/>
            </w:r>
            <w:r w:rsidRPr="00A2116D">
              <w:rPr>
                <w:b/>
                <w:i/>
              </w:rPr>
              <w:t>„Person mit Anspruch auf subsidiären Schutz“;</w:t>
            </w:r>
          </w:p>
        </w:tc>
        <w:tc>
          <w:tcPr>
            <w:tcW w:w="4876" w:type="dxa"/>
          </w:tcPr>
          <w:p w:rsidR="00D47A2E" w:rsidRPr="00A2116D" w:rsidRDefault="00D47A2E" w:rsidP="008E6A55">
            <w:pPr>
              <w:spacing w:after="120"/>
            </w:pPr>
            <w:r w:rsidRPr="00A2116D">
              <w:rPr>
                <w:b/>
                <w:i/>
              </w:rPr>
              <w:t>entfällt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489</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Beatrix von Storch</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1 – Buchstabe f</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rPr>
                <w:b/>
                <w:i/>
              </w:rPr>
              <w:t>f)</w:t>
            </w:r>
            <w:r w:rsidRPr="00A2116D">
              <w:tab/>
            </w:r>
            <w:r w:rsidRPr="00A2116D">
              <w:rPr>
                <w:b/>
                <w:i/>
              </w:rPr>
              <w:t>„subsidiärer Schutzstatus“;</w:t>
            </w:r>
          </w:p>
        </w:tc>
        <w:tc>
          <w:tcPr>
            <w:tcW w:w="4876" w:type="dxa"/>
          </w:tcPr>
          <w:p w:rsidR="00D47A2E" w:rsidRPr="00A2116D" w:rsidRDefault="00D47A2E" w:rsidP="008E6A55">
            <w:pPr>
              <w:spacing w:after="120"/>
            </w:pPr>
            <w:r w:rsidRPr="00A2116D">
              <w:rPr>
                <w:b/>
                <w:i/>
              </w:rPr>
              <w:t>entfällt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490</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Sergei Stanishev</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1 – Buchstabe f a (neu)</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p>
        </w:tc>
        <w:tc>
          <w:tcPr>
            <w:tcW w:w="4876" w:type="dxa"/>
          </w:tcPr>
          <w:p w:rsidR="00D47A2E" w:rsidRPr="00A2116D" w:rsidRDefault="00D47A2E" w:rsidP="008E6A55">
            <w:pPr>
              <w:spacing w:after="120"/>
            </w:pPr>
            <w:r w:rsidRPr="00A2116D">
              <w:rPr>
                <w:b/>
                <w:i/>
              </w:rPr>
              <w:t>fa)</w:t>
            </w:r>
            <w:r w:rsidRPr="00A2116D">
              <w:tab/>
            </w:r>
            <w:r w:rsidRPr="00A2116D">
              <w:rPr>
                <w:b/>
                <w:i/>
              </w:rPr>
              <w:t>„Familienangehörige“;</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Artikel 31 des Vorschlags der Kommission steht unter anderem nicht im Einklang mit der Begriffsbestimmung für Familienangehörige in der Dublin-Verordnung. Die Möglichkeit einer gemeinsamen Überprüfung der Anträge sollte auf alle Familienangehörige ausgeweitet werden. Dadurch würden die Antragsverfahren gestrafft werden.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491</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Kinga Gál</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4 – Absatz 2 – Buchstabe a</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a)</w:t>
            </w:r>
            <w:r w:rsidRPr="00A2116D">
              <w:tab/>
              <w:t xml:space="preserve">„Antrag auf internationalen Schutz“ oder „Antrag“ das Ersuchen eines Drittstaatsangehörigen oder Staatenlosen um Schutz durch einen Mitgliedstaat, bei dem davon ausgegangen werden kann, dass er die Zuerkennung der Flüchtlingseigenschaft </w:t>
            </w:r>
            <w:r w:rsidRPr="00A2116D">
              <w:rPr>
                <w:b/>
                <w:i/>
              </w:rPr>
              <w:t xml:space="preserve">oder die Gewährung des subsidiären Schutzstatus </w:t>
            </w:r>
            <w:r w:rsidRPr="00A2116D">
              <w:t>anstrebt;</w:t>
            </w:r>
          </w:p>
        </w:tc>
        <w:tc>
          <w:tcPr>
            <w:tcW w:w="4876" w:type="dxa"/>
          </w:tcPr>
          <w:p w:rsidR="00D47A2E" w:rsidRPr="00A2116D" w:rsidRDefault="00D47A2E" w:rsidP="008E6A55">
            <w:pPr>
              <w:pStyle w:val="Normal6"/>
            </w:pPr>
            <w:r w:rsidRPr="00A2116D">
              <w:t>a) „Antrag auf internationalen Schutz“ oder „Antrag“ das Ersuchen eines Drittstaatsangehörigen oder Staatenlosen um Schutz durch einen Mitgliedstaat, bei dem davon ausgegangen werden kann, dass er die Zuerkennung der Flüchtlingseigenschaft anstrebt;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{HU}</w:t>
      </w:r>
      <w:r w:rsidRPr="00A2116D">
        <w:rPr>
          <w:noProof w:val="0"/>
        </w:rPr>
        <w:t>hu</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492</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Beatrix von Storch</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2 – Buchstabe a</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a)</w:t>
            </w:r>
            <w:r w:rsidRPr="00A2116D">
              <w:tab/>
              <w:t xml:space="preserve">„Antrag auf internationalen Schutz“ oder „Antrag“ das Ersuchen eines Drittstaatsangehörigen oder Staatenlosen um Schutz durch einen Mitgliedstaat, bei dem davon ausgegangen werden kann, dass er die Zuerkennung der Flüchtlingseigenschaft </w:t>
            </w:r>
            <w:r w:rsidRPr="00A2116D">
              <w:rPr>
                <w:b/>
                <w:i/>
              </w:rPr>
              <w:t>oder die Gewährung des subsidiären Schutzstatus</w:t>
            </w:r>
            <w:r w:rsidRPr="00A2116D">
              <w:t xml:space="preserve"> anstrebt;</w:t>
            </w:r>
          </w:p>
        </w:tc>
        <w:tc>
          <w:tcPr>
            <w:tcW w:w="4876" w:type="dxa"/>
          </w:tcPr>
          <w:p w:rsidR="00D47A2E" w:rsidRPr="00A2116D" w:rsidRDefault="00D47A2E" w:rsidP="008E6A55">
            <w:pPr>
              <w:spacing w:after="120"/>
            </w:pPr>
            <w:r w:rsidRPr="00A2116D">
              <w:t>a)</w:t>
            </w:r>
            <w:r w:rsidRPr="00A2116D">
              <w:tab/>
              <w:t>„Antrag auf internationalen Schutz“ oder „Antrag“ das Ersuchen eines Drittstaatsangehörigen oder Staatenlosen um Schutz durch einen Mitgliedstaat, bei dem davon ausgegangen werden kann, dass er die Zuerkennung der Flüchtlingseigenschaft anstrebt;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493</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Udo Voigt</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4 – Absatz 2 – Buchstabe a</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a)</w:t>
            </w:r>
            <w:r w:rsidRPr="00A2116D">
              <w:tab/>
              <w:t xml:space="preserve">„Antrag auf internationalen Schutz“ oder „Antrag“ das Ersuchen eines Drittstaatsangehörigen </w:t>
            </w:r>
            <w:r w:rsidRPr="00A2116D">
              <w:rPr>
                <w:b/>
                <w:i/>
              </w:rPr>
              <w:t>oder Staatenlosen</w:t>
            </w:r>
            <w:r w:rsidRPr="00A2116D">
              <w:t xml:space="preserve"> um Schutz durch einen Mitgliedstaat, bei dem davon ausgegangen werden kann, dass er die Zuerkennung der Flüchtlingseigenschaft oder die Gewährung des subsidiären Schutzstatus anstrebt;</w:t>
            </w:r>
          </w:p>
        </w:tc>
        <w:tc>
          <w:tcPr>
            <w:tcW w:w="4876" w:type="dxa"/>
          </w:tcPr>
          <w:p w:rsidR="00D47A2E" w:rsidRPr="00A2116D" w:rsidRDefault="00D47A2E" w:rsidP="008E6A55">
            <w:pPr>
              <w:pStyle w:val="Normal6"/>
            </w:pPr>
            <w:r w:rsidRPr="00A2116D">
              <w:t>a)</w:t>
            </w:r>
            <w:r w:rsidRPr="00A2116D">
              <w:tab/>
              <w:t>„Antrag auf internationalen Schutz“ oder „Antrag“ das Ersuchen eines Drittstaatsangehörigen um Schutz durch einen Mitgliedstaat, bei dem davon ausgegangen werden kann, dass er die Zuerkennung der Flüchtlingseigenschaft oder die Gewährung des subsidiären Schutzstatus anstrebt;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{DE}</w:t>
      </w:r>
      <w:r w:rsidRPr="00A2116D">
        <w:rPr>
          <w:noProof w:val="0"/>
        </w:rPr>
        <w:t>de</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494</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Udo Voigt</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4 – Absatz 2 – Buchstabe b</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b)</w:t>
            </w:r>
            <w:r w:rsidRPr="00A2116D">
              <w:tab/>
              <w:t xml:space="preserve">„Antragsteller“ einen Drittstaatsangehörigen </w:t>
            </w:r>
            <w:r w:rsidRPr="00A2116D">
              <w:rPr>
                <w:b/>
                <w:i/>
              </w:rPr>
              <w:t>oder Staatenlosen</w:t>
            </w:r>
            <w:r w:rsidRPr="00A2116D">
              <w:t>, der einen Antrag auf internationalen Schutz gestellt hat, über den noch keine bestandskräftige Entscheidung ergangen ist;</w:t>
            </w:r>
          </w:p>
        </w:tc>
        <w:tc>
          <w:tcPr>
            <w:tcW w:w="4876" w:type="dxa"/>
          </w:tcPr>
          <w:p w:rsidR="00D47A2E" w:rsidRPr="00A2116D" w:rsidRDefault="00D47A2E" w:rsidP="008E6A55">
            <w:pPr>
              <w:pStyle w:val="Normal6"/>
            </w:pPr>
            <w:r w:rsidRPr="00A2116D">
              <w:t>b)</w:t>
            </w:r>
            <w:r w:rsidRPr="00A2116D">
              <w:tab/>
              <w:t>„Antragsteller“ einen Drittstaatsangehörigen, der einen Antrag auf internationalen Schutz gestellt hat, über den noch keine bestandskräftige Entscheidung ergangen ist;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{DE}</w:t>
      </w:r>
      <w:r w:rsidRPr="00A2116D">
        <w:rPr>
          <w:noProof w:val="0"/>
        </w:rPr>
        <w:t>de</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495</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Judith Sargentini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2 – Buchstabe b a (neu)</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p>
        </w:tc>
        <w:tc>
          <w:tcPr>
            <w:tcW w:w="4876" w:type="dxa"/>
          </w:tcPr>
          <w:p w:rsidR="00D47A2E" w:rsidRPr="00A2116D" w:rsidRDefault="00D47A2E" w:rsidP="008E6A55">
            <w:pPr>
              <w:spacing w:after="120"/>
            </w:pPr>
            <w:r w:rsidRPr="00A2116D">
              <w:rPr>
                <w:b/>
                <w:i/>
              </w:rPr>
              <w:t>ba)</w:t>
            </w:r>
            <w:r w:rsidRPr="00A2116D">
              <w:tab/>
            </w:r>
            <w:r w:rsidRPr="00A2116D">
              <w:rPr>
                <w:b/>
                <w:i/>
              </w:rPr>
              <w:t>„Registrierung“ eines Antrags auf internationalen Schutz die Aufnahme der personenbezogenen Daten, einschließlich Fingerabdrücke und Gesichtsbilder, eines Antragstellers, der internationalen Schutz beantragt, im Einklang mit [Artikel 10 Absatz 1 der Eurodac-Verordnung] durch die der Antrag auf internationalen Schutz formalisiert wird;</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496</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Judith Sargentini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2 – Buchstabe b b (neu)</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p>
        </w:tc>
        <w:tc>
          <w:tcPr>
            <w:tcW w:w="4876" w:type="dxa"/>
          </w:tcPr>
          <w:p w:rsidR="00D47A2E" w:rsidRPr="00A2116D" w:rsidRDefault="00D47A2E" w:rsidP="008E6A55">
            <w:pPr>
              <w:spacing w:after="120"/>
            </w:pPr>
            <w:r w:rsidRPr="00A2116D">
              <w:rPr>
                <w:b/>
                <w:i/>
              </w:rPr>
              <w:t>bb)</w:t>
            </w:r>
            <w:r w:rsidRPr="00A2116D">
              <w:tab/>
            </w:r>
            <w:r w:rsidRPr="00A2116D">
              <w:rPr>
                <w:b/>
                <w:i/>
              </w:rPr>
              <w:t>„Einreichung“ eines Antrags auf internationalen Schutz die Übermittlung der dem Antragsteller vorliegenden Elemente, die den Antrag auf internationalen Schutz im Einklang mit [Artikel 4 Absatz 1 der Anerkennungsverordnung] begründen;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497</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Judith Sargentini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2 – Buchstabe c</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c)</w:t>
            </w:r>
            <w:r w:rsidRPr="00A2116D">
              <w:tab/>
              <w:t>„Antragsteller, der besondere Verfahrensgarantien benötigt,“ einen Antragsteller, dessen Fähigkeit, die Rechte aus dieser Verordnung in Anspruch zu nehmen und den sich aus dieser Verordnung ergebenden Pflichten nachzukommen, aufgrund individueller Umstände eingeschränkt ist;</w:t>
            </w:r>
          </w:p>
        </w:tc>
        <w:tc>
          <w:tcPr>
            <w:tcW w:w="4876" w:type="dxa"/>
          </w:tcPr>
          <w:p w:rsidR="00D47A2E" w:rsidRPr="00A2116D" w:rsidRDefault="00D47A2E" w:rsidP="008E6A55">
            <w:pPr>
              <w:spacing w:after="120"/>
            </w:pPr>
            <w:r w:rsidRPr="00A2116D">
              <w:t>c)</w:t>
            </w:r>
            <w:r w:rsidRPr="00A2116D">
              <w:tab/>
              <w:t xml:space="preserve">„Antragsteller, der besondere Verfahrensgarantien benötigt,“ einen Antragsteller, dessen Fähigkeit, die Rechte aus dieser Verordnung in Anspruch zu nehmen und den sich aus dieser Verordnung ergebenden Pflichten nachzukommen, aufgrund individueller Umstände </w:t>
            </w:r>
            <w:r w:rsidRPr="00A2116D">
              <w:rPr>
                <w:b/>
                <w:i/>
              </w:rPr>
              <w:t>oder bestimmter Schwächen</w:t>
            </w:r>
            <w:r w:rsidRPr="00A2116D">
              <w:t xml:space="preserve"> eingeschränkt ist;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498</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Cecilia Wikström, Sophia in 't Veld, Angelika Mlinar, Filiz Hyusmenova</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2 – Buchstabe c</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c)</w:t>
            </w:r>
            <w:r w:rsidRPr="00A2116D">
              <w:tab/>
              <w:t xml:space="preserve">„Antragsteller, der </w:t>
            </w:r>
            <w:r w:rsidRPr="00A2116D">
              <w:rPr>
                <w:b/>
                <w:i/>
              </w:rPr>
              <w:t>besondere</w:t>
            </w:r>
            <w:r w:rsidRPr="00A2116D">
              <w:t xml:space="preserve"> Verfahrensgarantien benötigt,“ einen Antragsteller, dessen Fähigkeit, die Rechte aus dieser Verordnung in Anspruch zu nehmen und den sich aus dieser Verordnung ergebenden Pflichten nachzukommen, aufgrund individueller Umstände eingeschränkt ist;</w:t>
            </w:r>
          </w:p>
        </w:tc>
        <w:tc>
          <w:tcPr>
            <w:tcW w:w="4876" w:type="dxa"/>
          </w:tcPr>
          <w:p w:rsidR="00D47A2E" w:rsidRPr="00A2116D" w:rsidRDefault="00D47A2E" w:rsidP="008E6A55">
            <w:pPr>
              <w:spacing w:after="120"/>
            </w:pPr>
            <w:r w:rsidRPr="00A2116D">
              <w:t>c)</w:t>
            </w:r>
            <w:r w:rsidRPr="00A2116D">
              <w:tab/>
              <w:t xml:space="preserve">„Antragsteller, der </w:t>
            </w:r>
            <w:r w:rsidRPr="00A2116D">
              <w:rPr>
                <w:b/>
                <w:i/>
              </w:rPr>
              <w:t>spezifische</w:t>
            </w:r>
            <w:r w:rsidRPr="00A2116D">
              <w:t xml:space="preserve"> Verfahrensgarantien benötigt,“ einen Antragsteller, dessen Fähigkeit, die Rechte aus dieser Verordnung in Anspruch zu nehmen und den sich aus dieser Verordnung ergebenden Pflichten nachzukommen, aufgrund individueller Umstände eingeschränkt ist;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 xml:space="preserve">Angleichung der Terminologie an die Stellungnahme </w:t>
      </w:r>
      <w:r w:rsidR="001A1041" w:rsidRPr="00A2116D">
        <w:rPr>
          <w:i/>
        </w:rPr>
        <w:t xml:space="preserve">des Europäischen Parlaments </w:t>
      </w:r>
      <w:r w:rsidRPr="00A2116D">
        <w:rPr>
          <w:i/>
        </w:rPr>
        <w:t>zu anderen Instrumenten des Gemeinsamen Europäischen Asylsystems, insbesondere die Richtlinie über die Aufnahmebedingungen.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499</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4 – Absatz 2 – Buchstabe c</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c)</w:t>
            </w:r>
            <w:r w:rsidRPr="00A2116D">
              <w:tab/>
              <w:t xml:space="preserve">„Antragsteller, der besondere Verfahrensgarantien benötigt,“ einen Antragsteller, dessen Fähigkeit, die Rechte aus dieser </w:t>
            </w:r>
            <w:r w:rsidRPr="00A2116D">
              <w:rPr>
                <w:b/>
                <w:i/>
              </w:rPr>
              <w:t>Verordnung</w:t>
            </w:r>
            <w:r w:rsidRPr="00A2116D">
              <w:t xml:space="preserve"> in Anspruch zu nehmen und den sich aus dieser </w:t>
            </w:r>
            <w:r w:rsidRPr="00A2116D">
              <w:rPr>
                <w:b/>
                <w:i/>
              </w:rPr>
              <w:t>Verordnung</w:t>
            </w:r>
            <w:r w:rsidRPr="00A2116D">
              <w:t xml:space="preserve"> ergebenden Pflichten nachzukommen, aufgrund individueller Umstände eingeschränkt ist;</w:t>
            </w:r>
          </w:p>
        </w:tc>
        <w:tc>
          <w:tcPr>
            <w:tcW w:w="4876" w:type="dxa"/>
          </w:tcPr>
          <w:p w:rsidR="00D47A2E" w:rsidRPr="00A2116D" w:rsidRDefault="00D47A2E" w:rsidP="008E6A55">
            <w:pPr>
              <w:pStyle w:val="Normal6"/>
            </w:pPr>
            <w:r w:rsidRPr="00A2116D">
              <w:t>c)</w:t>
            </w:r>
            <w:r w:rsidRPr="00A2116D">
              <w:tab/>
              <w:t xml:space="preserve">„Antragsteller, der besondere Verfahrensgarantien benötigt,“ einen Antragsteller, dessen Fähigkeit, die Rechte aus dieser </w:t>
            </w:r>
            <w:r w:rsidRPr="00A2116D">
              <w:rPr>
                <w:b/>
                <w:i/>
              </w:rPr>
              <w:t>Richtlinie</w:t>
            </w:r>
            <w:r w:rsidRPr="00A2116D">
              <w:t xml:space="preserve"> in Anspruch zu nehmen und den sich aus dieser </w:t>
            </w:r>
            <w:r w:rsidRPr="00A2116D">
              <w:rPr>
                <w:b/>
                <w:i/>
              </w:rPr>
              <w:t>Richtlinie</w:t>
            </w:r>
            <w:r w:rsidRPr="00A2116D">
              <w:t xml:space="preserve"> ergebenden Pflichten nachzukommen, aufgrund individueller Umstände eingeschränkt ist;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500</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2 – Buchstabe c</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c)</w:t>
            </w:r>
            <w:r w:rsidRPr="00A2116D">
              <w:tab/>
              <w:t xml:space="preserve">„Antragsteller, der besondere Verfahrensgarantien benötigt,“ einen Antragsteller, dessen Fähigkeit, die Rechte aus dieser Verordnung in Anspruch zu nehmen und den sich aus dieser </w:t>
            </w:r>
            <w:r w:rsidRPr="00A2116D">
              <w:rPr>
                <w:b/>
                <w:i/>
              </w:rPr>
              <w:t>Verordnung</w:t>
            </w:r>
            <w:r w:rsidRPr="00A2116D">
              <w:t xml:space="preserve"> ergebenden Pflichten nachzukommen, aufgrund individueller Umstände eingeschränkt ist;</w:t>
            </w:r>
          </w:p>
        </w:tc>
        <w:tc>
          <w:tcPr>
            <w:tcW w:w="4876" w:type="dxa"/>
          </w:tcPr>
          <w:p w:rsidR="00D47A2E" w:rsidRPr="00A2116D" w:rsidRDefault="00D47A2E" w:rsidP="008E6A55">
            <w:pPr>
              <w:spacing w:after="120"/>
            </w:pPr>
            <w:r w:rsidRPr="00A2116D">
              <w:t>c)</w:t>
            </w:r>
            <w:r w:rsidRPr="00A2116D">
              <w:tab/>
              <w:t xml:space="preserve">„Antragsteller, der besondere Verfahrensgarantien benötigt,“ einen Antragsteller, dessen Fähigkeit, die Rechte aus dieser Verordnung in Anspruch zu nehmen und den sich aus dieser </w:t>
            </w:r>
            <w:r w:rsidRPr="00A2116D">
              <w:rPr>
                <w:b/>
                <w:i/>
              </w:rPr>
              <w:t>Richtlinie</w:t>
            </w:r>
            <w:r w:rsidRPr="00A2116D">
              <w:t xml:space="preserve"> ergebenden Pflichten nachzukommen, aufgrund individueller Umstände eingeschränkt ist;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501</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Péter Niedermüller, Josef Weidenholzer, Ana Gomes, Marju Lauristin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2 – Buchstabe c a (neu)</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p>
        </w:tc>
        <w:tc>
          <w:tcPr>
            <w:tcW w:w="4876" w:type="dxa"/>
          </w:tcPr>
          <w:p w:rsidR="00D47A2E" w:rsidRPr="00A2116D" w:rsidRDefault="00D47A2E" w:rsidP="008E6A55">
            <w:pPr>
              <w:spacing w:after="120"/>
            </w:pPr>
            <w:r w:rsidRPr="00A2116D">
              <w:rPr>
                <w:b/>
                <w:i/>
              </w:rPr>
              <w:t>ca)</w:t>
            </w:r>
            <w:r w:rsidRPr="00A2116D">
              <w:tab/>
            </w:r>
            <w:r w:rsidRPr="00A2116D">
              <w:rPr>
                <w:b/>
                <w:i/>
              </w:rPr>
              <w:t>„Registrierung“ eines Antrags auf internationalen Schutz die Aufnahme der personenbezogenen Daten eines Antragstellers, der internationalen Schutz beantragt, im Einklang mit [Artikel 10 Absatz 1 der Eurodac-Verordnung], durch die der Antrag auf internationalen Schutz formalisiert wird;</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502</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Jean Lambert, Judith Sargentini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2 – Buchstabe c a (neu)</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p>
        </w:tc>
        <w:tc>
          <w:tcPr>
            <w:tcW w:w="4876" w:type="dxa"/>
          </w:tcPr>
          <w:p w:rsidR="00D47A2E" w:rsidRPr="00A2116D" w:rsidRDefault="00D47A2E" w:rsidP="008E6A55">
            <w:pPr>
              <w:spacing w:after="120"/>
            </w:pPr>
            <w:r w:rsidRPr="00A2116D">
              <w:rPr>
                <w:b/>
                <w:i/>
              </w:rPr>
              <w:t>ca)</w:t>
            </w:r>
            <w:r w:rsidRPr="00A2116D">
              <w:tab/>
            </w:r>
            <w:r w:rsidRPr="00A2116D">
              <w:rPr>
                <w:b/>
                <w:i/>
              </w:rPr>
              <w:t>„Staatenloser“ eine Person, die von keinem Staat nach nationalem Recht als Staatsangehöriger betrachtet wird;</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503</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Péter Niedermüller, Marju Lauristin, Ana Gomes, Josef Weidenholzer</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2 – Buchstabe c b (neu)</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p>
        </w:tc>
        <w:tc>
          <w:tcPr>
            <w:tcW w:w="4876" w:type="dxa"/>
          </w:tcPr>
          <w:p w:rsidR="00D47A2E" w:rsidRPr="00A2116D" w:rsidRDefault="00D47A2E" w:rsidP="008E6A55">
            <w:pPr>
              <w:spacing w:after="120"/>
            </w:pPr>
            <w:r w:rsidRPr="00A2116D">
              <w:rPr>
                <w:b/>
                <w:i/>
              </w:rPr>
              <w:t>cb)</w:t>
            </w:r>
            <w:r w:rsidRPr="00A2116D">
              <w:tab/>
            </w:r>
            <w:r w:rsidRPr="00A2116D">
              <w:rPr>
                <w:b/>
                <w:i/>
              </w:rPr>
              <w:t>„Einreichung“ eines Antrags auf internationalen Schutz die Übermittlung der dem Antragsteller vorliegenden Elemente, die der Begründung des Antrags auf internationalen Schutz nach [Artikel 4 Absatz 1 der Anerkennungsverordnung] dienen können;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504</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Péter Niedermüller, Ana Gomes, Josef Weidenholzer</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2 – Buchstabe d</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d)</w:t>
            </w:r>
            <w:r w:rsidRPr="00A2116D">
              <w:tab/>
              <w:t>„bestandskräftige Entscheidung“ eine Entscheidung darüber, ob einem Drittstaatsangehörigen oder Staatenlosen gemäß der Verordnung (EU) Nr. XXXX/XX (Anerkennungsverordnung) die Flüchtlingseigenschaft oder der subsidiäre Schutzstatus zuzuerkennen ist</w:t>
            </w:r>
            <w:r w:rsidRPr="00A2116D">
              <w:rPr>
                <w:b/>
                <w:i/>
              </w:rPr>
              <w:t>, — einschließlich einer Entscheidung, den Antrag als unzulässig zu betrachten, oder einer Entscheidung, den Antrag als ausdrücklich zurückgenommen oder nicht weiter betrieben zu betrachten — und gegen die in dem betreffenden Mitgliedstaat kein Rechtsbehelf mehr eingelegt werden kann</w:t>
            </w:r>
            <w:r w:rsidRPr="00A2116D">
              <w:t>;</w:t>
            </w:r>
          </w:p>
        </w:tc>
        <w:tc>
          <w:tcPr>
            <w:tcW w:w="4876" w:type="dxa"/>
          </w:tcPr>
          <w:p w:rsidR="00D47A2E" w:rsidRPr="00A2116D" w:rsidRDefault="00D47A2E" w:rsidP="008E6A55">
            <w:pPr>
              <w:spacing w:after="120"/>
            </w:pPr>
            <w:r w:rsidRPr="00A2116D">
              <w:t>d)</w:t>
            </w:r>
            <w:r w:rsidRPr="00A2116D">
              <w:tab/>
              <w:t>„bestandskräftige Entscheidung“ eine Entscheidung darüber, ob einem Drittstaatsangehörigen oder Staatenlosen gemäß der Verordnung (EU) Nr. XXXX/XX (Anerkennungsverordnung) die Flüchtlingseigenschaft oder der subsidiäre Schutzstatus zuzuerkennen ist;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In der Begriffsbestimmung für bestandskräftige Entscheidung muss nicht festgelegt werden, aus welchen Gründen ein Antrag abgelehnt wurde. Darüber hinaus müssen hier einige Begriffe aus Gründen der Einheitlichkeit mit späteren Änderungsanträgen gestrichen werden, da einige der von der Kommission aufgelisteten Begriffe geändert werden.</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505</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2 – Buchstabe d</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d)</w:t>
            </w:r>
            <w:r w:rsidRPr="00A2116D">
              <w:tab/>
              <w:t xml:space="preserve">„bestandskräftige Entscheidung“ eine Entscheidung darüber, ob einem Drittstaatsangehörigen oder Staatenlosen gemäß der Verordnung (EU) Nr. XXXX/XX (Anerkennungsverordnung) die Flüchtlingseigenschaft oder der subsidiäre Schutzstatus zuzuerkennen ist, — einschließlich einer Entscheidung, </w:t>
            </w:r>
            <w:r w:rsidRPr="00A2116D">
              <w:rPr>
                <w:b/>
                <w:i/>
              </w:rPr>
              <w:t xml:space="preserve">den Antrag als unzulässig zu betrachten, oder einer Entscheidung, </w:t>
            </w:r>
            <w:r w:rsidRPr="00A2116D">
              <w:t xml:space="preserve">den Antrag als ausdrücklich zurückgenommen </w:t>
            </w:r>
            <w:r w:rsidRPr="00A2116D">
              <w:rPr>
                <w:b/>
                <w:i/>
              </w:rPr>
              <w:t xml:space="preserve">oder nicht weiter betrieben </w:t>
            </w:r>
            <w:r w:rsidRPr="00A2116D">
              <w:t>zu betrachten — und gegen die in dem betreffenden Mitgliedstaat kein Rechtsbehelf mehr eingelegt werden kann;</w:t>
            </w:r>
          </w:p>
        </w:tc>
        <w:tc>
          <w:tcPr>
            <w:tcW w:w="4876" w:type="dxa"/>
          </w:tcPr>
          <w:p w:rsidR="00D47A2E" w:rsidRPr="00A2116D" w:rsidRDefault="00D47A2E" w:rsidP="008E6A55">
            <w:pPr>
              <w:spacing w:after="120"/>
            </w:pPr>
            <w:r w:rsidRPr="00A2116D">
              <w:t>d)</w:t>
            </w:r>
            <w:r w:rsidRPr="00A2116D">
              <w:tab/>
              <w:t>„bestandskräftige Entscheidung“ eine Entscheidung darüber, ob einem Drittstaatsangehörigen oder Staatenlosen gemäß der Verordnung (EU) Nr. XXXX/XX (Anerkennungsverordnung) die Flüchtlingseigenschaft oder der subsidiäre Schutzstatus zuzuerkennen ist, — einschließlich einer Entscheidung, den Antrag als ausdrücklich zurückgenommen zu betrachten — und gegen die in dem betreffenden Mitgliedstaat kein Rechtsbehelf mehr eingelegt werden kann;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506</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Jeroen Lenaers</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2 – Buchstabe d</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d)</w:t>
            </w:r>
            <w:r w:rsidRPr="00A2116D">
              <w:tab/>
              <w:t>„bestandskräftige Entscheidung“ eine Entscheidung darüber, ob einem Drittstaatsangehörigen oder Staatenlosen gemäß der Verordnung (EU) Nr. XXXX/XX (Anerkennungsverordnung) die Flüchtlingseigenschaft oder der subsidiäre Schutzstatus zuzuerkennen ist, — einschließlich einer Entscheidung, den Antrag als unzulässig zu betrachten, oder einer Entscheidung, den Antrag als ausdrücklich zurückgenommen oder nicht weiter betrieben zu betrachten — und gegen die in dem betreffenden Mitgliedstaat kein Rechtsbehelf mehr eingelegt werden kann;</w:t>
            </w:r>
          </w:p>
        </w:tc>
        <w:tc>
          <w:tcPr>
            <w:tcW w:w="4876" w:type="dxa"/>
          </w:tcPr>
          <w:p w:rsidR="00D47A2E" w:rsidRPr="00A2116D" w:rsidRDefault="00D47A2E" w:rsidP="008E6A55">
            <w:pPr>
              <w:spacing w:after="120"/>
            </w:pPr>
            <w:r w:rsidRPr="00A2116D">
              <w:t>d)</w:t>
            </w:r>
            <w:r w:rsidRPr="00A2116D">
              <w:tab/>
              <w:t xml:space="preserve">„bestandskräftige Entscheidung“ eine Entscheidung darüber, ob einem Drittstaatsangehörigen oder Staatenlosen gemäß der Verordnung (EU) Nr. XXXX/XX (Anerkennungsverordnung) die Flüchtlingseigenschaft oder der subsidiäre Schutzstatus zuzuerkennen ist, — einschließlich einer Entscheidung, den Antrag als unzulässig zu betrachten, oder einer Entscheidung, den Antrag als ausdrücklich zurückgenommen oder nicht weiter betrieben zu betrachten — und gegen die in dem betreffenden Mitgliedstaat kein Rechtsbehelf </w:t>
            </w:r>
            <w:r w:rsidRPr="00A2116D">
              <w:rPr>
                <w:b/>
                <w:i/>
              </w:rPr>
              <w:t>nach Artikel 53</w:t>
            </w:r>
            <w:r w:rsidRPr="00A2116D">
              <w:t xml:space="preserve"> mehr eingelegt werden kann;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507</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Beatrix von Storch</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2 – Buchstabe d</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d)</w:t>
            </w:r>
            <w:r w:rsidRPr="00A2116D">
              <w:tab/>
              <w:t xml:space="preserve">„bestandskräftige Entscheidung“ eine Entscheidung darüber, ob einem Drittstaatsangehörigen oder Staatenlosen gemäß der Verordnung (EU) Nr. XXXX/XX (Anerkennungsverordnung) die Flüchtlingseigenschaft </w:t>
            </w:r>
            <w:r w:rsidRPr="00A2116D">
              <w:rPr>
                <w:b/>
                <w:i/>
              </w:rPr>
              <w:t>oder der subsidiäre Schutzstatus</w:t>
            </w:r>
            <w:r w:rsidRPr="00A2116D">
              <w:t xml:space="preserve"> zuzuerkennen ist, — einschließlich einer Entscheidung, den Antrag als unzulässig zu betrachten, oder einer Entscheidung, den Antrag als ausdrücklich zurückgenommen oder nicht weiter betrieben zu betrachten — und gegen die in dem betreffenden Mitgliedstaat kein Rechtsbehelf mehr eingelegt werden kann;</w:t>
            </w:r>
          </w:p>
        </w:tc>
        <w:tc>
          <w:tcPr>
            <w:tcW w:w="4876" w:type="dxa"/>
          </w:tcPr>
          <w:p w:rsidR="00D47A2E" w:rsidRPr="00A2116D" w:rsidRDefault="00D47A2E" w:rsidP="008E6A55">
            <w:pPr>
              <w:spacing w:after="120"/>
            </w:pPr>
            <w:r w:rsidRPr="00A2116D">
              <w:t>d)</w:t>
            </w:r>
            <w:r w:rsidRPr="00A2116D">
              <w:tab/>
              <w:t>„bestandskräftige Entscheidung“ eine Entscheidung darüber, ob einem Drittstaatsangehörigen oder Staatenlosen gemäß der Verordnung (EU) Nr. XXXX/XX (Anerkennungsverordnung) die Flüchtlingseigenschaft zuzuerkennen ist, — einschließlich einer Entscheidung, den Antrag als unzulässig zu betrachten, oder einer Entscheidung, den Antrag als ausdrücklich zurückgenommen oder nicht weiter betrieben zu betrachten — und gegen die in dem betreffenden Mitgliedstaat kein Rechtsbehelf mehr eingelegt werden kann;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508</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2 – Buchstabe e</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e)</w:t>
            </w:r>
            <w:r w:rsidRPr="00A2116D">
              <w:tab/>
              <w:t xml:space="preserve">„Asylbehörde“ jede </w:t>
            </w:r>
            <w:r w:rsidRPr="00A2116D">
              <w:rPr>
                <w:b/>
                <w:i/>
              </w:rPr>
              <w:t>gerichtsähnliche</w:t>
            </w:r>
            <w:r w:rsidRPr="00A2116D">
              <w:t xml:space="preserve"> Behörde beziehungsweise jede Verwaltungsstelle eines Mitgliedstaats, die für die Prüfung von Anträgen auf internationalen Schutz zuständig </w:t>
            </w:r>
            <w:r w:rsidRPr="00A2116D">
              <w:rPr>
                <w:b/>
                <w:i/>
              </w:rPr>
              <w:t>und befugt</w:t>
            </w:r>
            <w:r w:rsidRPr="00A2116D">
              <w:t xml:space="preserve"> ist</w:t>
            </w:r>
            <w:r w:rsidRPr="00A2116D">
              <w:rPr>
                <w:b/>
                <w:i/>
              </w:rPr>
              <w:t>, erstinstanzliche Entscheidungen zu erlassen</w:t>
            </w:r>
            <w:r w:rsidRPr="00A2116D">
              <w:t>;</w:t>
            </w:r>
          </w:p>
        </w:tc>
        <w:tc>
          <w:tcPr>
            <w:tcW w:w="4876" w:type="dxa"/>
          </w:tcPr>
          <w:p w:rsidR="00D47A2E" w:rsidRPr="00A2116D" w:rsidRDefault="00D47A2E" w:rsidP="008E6A55">
            <w:pPr>
              <w:spacing w:after="120"/>
            </w:pPr>
            <w:r w:rsidRPr="00A2116D">
              <w:t>e)</w:t>
            </w:r>
            <w:r w:rsidRPr="00A2116D">
              <w:tab/>
              <w:t xml:space="preserve">„Asylbehörde“ jede </w:t>
            </w:r>
            <w:r w:rsidRPr="00A2116D">
              <w:rPr>
                <w:b/>
                <w:i/>
              </w:rPr>
              <w:t xml:space="preserve">gerichtliche </w:t>
            </w:r>
            <w:r w:rsidRPr="00A2116D">
              <w:t>Behörde oder Verwaltungsstelle eines Mitgliedstaats, die für die Prüfung von Anträgen auf internationalen Schutz zuständig ist;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509</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Judith Sargentini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2 – Buchstabe e</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e)</w:t>
            </w:r>
            <w:r w:rsidRPr="00A2116D">
              <w:tab/>
              <w:t xml:space="preserve">„Asylbehörde“ jede </w:t>
            </w:r>
            <w:r w:rsidRPr="00A2116D">
              <w:rPr>
                <w:b/>
                <w:i/>
              </w:rPr>
              <w:t>gerichtsähnliche</w:t>
            </w:r>
            <w:r w:rsidRPr="00A2116D">
              <w:t xml:space="preserve"> Behörde beziehungsweise jede Verwaltungsstelle eines Mitgliedstaats, die für die Prüfung von Anträgen auf internationalen Schutz zuständig und befugt ist, erstinstanzliche Entscheidungen zu erlassen;</w:t>
            </w:r>
          </w:p>
        </w:tc>
        <w:tc>
          <w:tcPr>
            <w:tcW w:w="4876" w:type="dxa"/>
          </w:tcPr>
          <w:p w:rsidR="00D47A2E" w:rsidRPr="00A2116D" w:rsidRDefault="00D47A2E" w:rsidP="008E6A55">
            <w:pPr>
              <w:spacing w:after="120"/>
            </w:pPr>
            <w:r w:rsidRPr="00A2116D">
              <w:t>e)</w:t>
            </w:r>
            <w:r w:rsidRPr="00A2116D">
              <w:tab/>
              <w:t xml:space="preserve">„Asylbehörde“ jede </w:t>
            </w:r>
            <w:r w:rsidRPr="00A2116D">
              <w:rPr>
                <w:b/>
                <w:i/>
              </w:rPr>
              <w:t>gerichtliche,</w:t>
            </w:r>
            <w:r w:rsidRPr="00A2116D">
              <w:t xml:space="preserve"> gerichtsähnliche Behörde beziehungsweise jede Verwaltungsstelle eines Mitgliedstaats, die für die Prüfung von Anträgen auf internationalen Schutz zuständig und befugt ist, erstinstanzliche Entscheidungen zu erlassen;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510</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Miltiadis Kyrkos</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2 – Buchstabe f</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f)</w:t>
            </w:r>
            <w:r w:rsidRPr="00A2116D">
              <w:tab/>
              <w:t>„Vormund“ eine Person oder Organisation, die zur Unterstützung und Vertretung eines unbegleiteten Minderjährigen bestellt wurde, um in Verfahren nach Maßgabe dieser Verordnung das Wohl und das allgemeine Wohlergehen des Minderjährigen zu schützen und für ihn, soweit erforderlich, Rechtshandlungen vorzunehmen;</w:t>
            </w:r>
          </w:p>
        </w:tc>
        <w:tc>
          <w:tcPr>
            <w:tcW w:w="4876" w:type="dxa"/>
          </w:tcPr>
          <w:p w:rsidR="00D47A2E" w:rsidRPr="00A2116D" w:rsidRDefault="00D47A2E" w:rsidP="008E6A55">
            <w:pPr>
              <w:spacing w:after="120"/>
            </w:pPr>
            <w:r w:rsidRPr="00A2116D">
              <w:t>f)</w:t>
            </w:r>
            <w:r w:rsidRPr="00A2116D">
              <w:tab/>
              <w:t xml:space="preserve">„Vormund“ eine Person oder Organisation, die zur Unterstützung und Vertretung eines unbegleiteten Minderjährigen bestellt wurde, um in Verfahren nach Maßgabe dieser Verordnung das Wohl und das allgemeine Wohlergehen des Minderjährigen zu schützen und für ihn, soweit erforderlich, Rechtshandlungen vorzunehmen; </w:t>
            </w:r>
            <w:r w:rsidRPr="00A2116D">
              <w:rPr>
                <w:b/>
                <w:i/>
              </w:rPr>
              <w:t>wird eine Organisation zum Vertreter bestellt, so bezeichnet der Ausdruck eine Person, die in Bezug auf den Minderjährigen die Pflichten im Einklang mit Richtlinie 2013/33 wahrnimmt;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511</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Péter Niedermüller, Marju Lauristin, Josef Weidenholzer, Ana Gomes</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2 – Buchstabe f</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f)</w:t>
            </w:r>
            <w:r w:rsidRPr="00A2116D">
              <w:tab/>
              <w:t xml:space="preserve">„Vormund“ eine Person oder Organisation, die zur Unterstützung und Vertretung eines unbegleiteten Minderjährigen bestellt wurde, um </w:t>
            </w:r>
            <w:r w:rsidRPr="00A2116D">
              <w:rPr>
                <w:b/>
                <w:i/>
              </w:rPr>
              <w:t>in Verfahren nach Maßgabe dieser Verordnung</w:t>
            </w:r>
            <w:r w:rsidRPr="00A2116D">
              <w:t xml:space="preserve"> das Wohl und das </w:t>
            </w:r>
            <w:r w:rsidRPr="00A2116D">
              <w:rPr>
                <w:b/>
                <w:i/>
              </w:rPr>
              <w:t>allgemeine</w:t>
            </w:r>
            <w:r w:rsidRPr="00A2116D">
              <w:t xml:space="preserve"> Wohlergehen des Kindes zu gewährleisten und für den Minderjährigen soweit erforderlich, Rechtshandlungen vorzunehmen;</w:t>
            </w:r>
          </w:p>
        </w:tc>
        <w:tc>
          <w:tcPr>
            <w:tcW w:w="4876" w:type="dxa"/>
          </w:tcPr>
          <w:p w:rsidR="00D47A2E" w:rsidRPr="00A2116D" w:rsidRDefault="00D47A2E" w:rsidP="008E6A55">
            <w:pPr>
              <w:spacing w:after="120"/>
            </w:pPr>
            <w:r w:rsidRPr="00A2116D">
              <w:t>f)</w:t>
            </w:r>
            <w:r w:rsidRPr="00A2116D">
              <w:tab/>
              <w:t xml:space="preserve">„Vormund“ eine Person oder eine Organisation, die </w:t>
            </w:r>
            <w:r w:rsidRPr="00A2116D">
              <w:rPr>
                <w:b/>
                <w:i/>
              </w:rPr>
              <w:t>von den zuständigen Stellen</w:t>
            </w:r>
            <w:r w:rsidRPr="00A2116D">
              <w:t xml:space="preserve"> zur Unterstützung und Vertretung eines unbegleiteten Minderjährigen </w:t>
            </w:r>
            <w:r w:rsidRPr="00A2116D">
              <w:rPr>
                <w:b/>
                <w:i/>
              </w:rPr>
              <w:t>in Verfahren nach Maßgabe dieser Verordnung</w:t>
            </w:r>
            <w:r w:rsidRPr="00A2116D">
              <w:t xml:space="preserve"> bestellt wurde, um das Wohl und das Wohlergehen des Kindes zu gewährleisten und für den Minderjährigen, soweit erforderlich, Rechtshandlungen vorzunehmen.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Sprachliche Anpassung an den Kompromissvorschlag in der Anerkennungsverordnung. Das Parlament sollte sich um Einheitlichkeit in den Begriffsbestimmungen bemühen.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512</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4 – Absatz 2 – Buchstabe f</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f)</w:t>
            </w:r>
            <w:r w:rsidRPr="00A2116D">
              <w:tab/>
              <w:t xml:space="preserve">„Vormund“ eine Person oder Organisation, die zur Unterstützung und Vertretung eines unbegleiteten Minderjährigen bestellt wurde, um in Verfahren nach Maßgabe dieser </w:t>
            </w:r>
            <w:r w:rsidRPr="00A2116D">
              <w:rPr>
                <w:b/>
                <w:i/>
              </w:rPr>
              <w:t>Verordnung</w:t>
            </w:r>
            <w:r w:rsidRPr="00A2116D">
              <w:t xml:space="preserve"> das Wohl und das allgemeine Wohlergehen des Minderjährigen zu schützen und für ihn, soweit erforderlich, Rechtshandlungen vorzunehmen;</w:t>
            </w:r>
          </w:p>
        </w:tc>
        <w:tc>
          <w:tcPr>
            <w:tcW w:w="4876" w:type="dxa"/>
          </w:tcPr>
          <w:p w:rsidR="00D47A2E" w:rsidRPr="00A2116D" w:rsidRDefault="00D47A2E" w:rsidP="008E6A55">
            <w:pPr>
              <w:pStyle w:val="Normal6"/>
            </w:pPr>
            <w:r w:rsidRPr="00A2116D">
              <w:t>f)</w:t>
            </w:r>
            <w:r w:rsidRPr="00A2116D">
              <w:tab/>
              <w:t xml:space="preserve">„Vormund“ eine Person oder Organisation, die zur Unterstützung und Vertretung eines unbegleiteten Minderjährigen bestellt wurde, um in Verfahren nach Maßgabe dieser </w:t>
            </w:r>
            <w:r w:rsidRPr="00A2116D">
              <w:rPr>
                <w:b/>
                <w:i/>
              </w:rPr>
              <w:t>Richtlinie</w:t>
            </w:r>
            <w:r w:rsidRPr="00A2116D">
              <w:t xml:space="preserve"> das Wohl und das allgemeine Wohlergehen des Minderjährigen zu schützen und für ihn, soweit erforderlich, Rechtshandlungen vorzunehmen;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513</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2 – Buchstabe f</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f)</w:t>
            </w:r>
            <w:r w:rsidRPr="00A2116D">
              <w:tab/>
              <w:t xml:space="preserve">„Vormund“ eine Person oder Organisation, die zur Unterstützung und Vertretung eines unbegleiteten Minderjährigen bestellt wurde, um in Verfahren nach Maßgabe dieser </w:t>
            </w:r>
            <w:r w:rsidRPr="00A2116D">
              <w:rPr>
                <w:b/>
                <w:i/>
              </w:rPr>
              <w:t>Verordnung</w:t>
            </w:r>
            <w:r w:rsidRPr="00A2116D">
              <w:t xml:space="preserve"> das Wohl und das allgemeine Wohlergehen des Minderjährigen zu schützen und für ihn, soweit erforderlich, Rechtshandlungen vorzunehmen;</w:t>
            </w:r>
          </w:p>
        </w:tc>
        <w:tc>
          <w:tcPr>
            <w:tcW w:w="4876" w:type="dxa"/>
          </w:tcPr>
          <w:p w:rsidR="00D47A2E" w:rsidRPr="00A2116D" w:rsidRDefault="00D47A2E" w:rsidP="008E6A55">
            <w:pPr>
              <w:spacing w:after="120"/>
            </w:pPr>
            <w:r w:rsidRPr="00A2116D">
              <w:t>f)</w:t>
            </w:r>
            <w:r w:rsidRPr="00A2116D">
              <w:tab/>
              <w:t xml:space="preserve">„Vormund“ eine Person oder Organisation, die zur Unterstützung und Vertretung eines unbegleiteten Minderjährigen bestellt wurde, um in Verfahren nach Maßgabe dieser </w:t>
            </w:r>
            <w:r w:rsidRPr="00A2116D">
              <w:rPr>
                <w:b/>
                <w:i/>
              </w:rPr>
              <w:t>Richtlinie</w:t>
            </w:r>
            <w:r w:rsidRPr="00A2116D">
              <w:t xml:space="preserve"> das Wohl und das allgemeine Wohlergehen des Minderjährigen zu schützen und für ihn, soweit erforderlich, Rechtshandlungen vorzunehmen;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514</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Judith Sargentini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2 – Buchstabe f</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f)</w:t>
            </w:r>
            <w:r w:rsidRPr="00A2116D">
              <w:tab/>
              <w:t xml:space="preserve">„Vormund“ eine Person oder Organisation, die zur Unterstützung und Vertretung eines unbegleiteten Minderjährigen bestellt wurde, um in Verfahren nach Maßgabe dieser Verordnung das Wohl und das </w:t>
            </w:r>
            <w:r w:rsidRPr="00A2116D">
              <w:rPr>
                <w:b/>
                <w:i/>
              </w:rPr>
              <w:t>allgemeine</w:t>
            </w:r>
            <w:r w:rsidRPr="00A2116D">
              <w:t xml:space="preserve"> Wohlergehen des Minderjährigen zu schützen und für ihn, soweit erforderlich, Rechtshandlungen vorzunehmen;</w:t>
            </w:r>
          </w:p>
        </w:tc>
        <w:tc>
          <w:tcPr>
            <w:tcW w:w="4876" w:type="dxa"/>
          </w:tcPr>
          <w:p w:rsidR="00D47A2E" w:rsidRPr="00A2116D" w:rsidRDefault="00D47A2E" w:rsidP="008E6A55">
            <w:pPr>
              <w:spacing w:after="120"/>
            </w:pPr>
            <w:r w:rsidRPr="00A2116D">
              <w:t>f)</w:t>
            </w:r>
            <w:r w:rsidRPr="00A2116D">
              <w:tab/>
              <w:t>„Vormund“ eine Person oder Organisation, die zur Unterstützung und Vertretung eines unbegleiteten Minderjährigen bestellt wurde, um in Verfahren nach Maßgabe dieser Verordnung das Wohl und das Wohlergehen des Minderjährigen zu schützen und für ihn, soweit erforderlich, Rechtshandlungen vorzunehmen;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515</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Jussi Halla-aho</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2 – Buchstabe f</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f)</w:t>
            </w:r>
            <w:r w:rsidRPr="00A2116D">
              <w:tab/>
              <w:t xml:space="preserve">„Vormund“ eine Person </w:t>
            </w:r>
            <w:r w:rsidRPr="00A2116D">
              <w:rPr>
                <w:b/>
                <w:i/>
              </w:rPr>
              <w:t>oder Organisation</w:t>
            </w:r>
            <w:r w:rsidRPr="00A2116D">
              <w:t>, die zur Unterstützung und Vertretung eines unbegleiteten Minderjährigen bestellt wurde, um in Verfahren nach Maßgabe dieser Verordnung das Wohl und das allgemeine Wohlergehen des Minderjährigen zu schützen und für ihn, soweit erforderlich, Rechtshandlungen vorzunehmen;</w:t>
            </w:r>
          </w:p>
        </w:tc>
        <w:tc>
          <w:tcPr>
            <w:tcW w:w="4876" w:type="dxa"/>
          </w:tcPr>
          <w:p w:rsidR="00D47A2E" w:rsidRPr="00A2116D" w:rsidRDefault="00D47A2E" w:rsidP="008E6A55">
            <w:pPr>
              <w:spacing w:after="120"/>
            </w:pPr>
            <w:r w:rsidRPr="00A2116D">
              <w:t>f)</w:t>
            </w:r>
            <w:r w:rsidRPr="00A2116D">
              <w:tab/>
              <w:t xml:space="preserve">„Vormund“ eine </w:t>
            </w:r>
            <w:r w:rsidRPr="00A2116D">
              <w:rPr>
                <w:b/>
                <w:i/>
              </w:rPr>
              <w:t>natürliche</w:t>
            </w:r>
            <w:r w:rsidRPr="00A2116D">
              <w:t xml:space="preserve"> Person, die zur Unterstützung und Vertretung eines unbegleiteten Minderjährigen bestellt wurde, um in Verfahren nach Maßgabe dieser Verordnung das Wohl und das allgemeine Wohlergehen des Minderjährigen zu schützen und für ihn, soweit erforderlich, Rechtshandlungen vorzunehmen;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516</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Miltiadis Kyrkos</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2 – Buchstabe g</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g)</w:t>
            </w:r>
            <w:r w:rsidRPr="00A2116D">
              <w:tab/>
              <w:t>„Aberkennung des internationalen Schutzes“ die Entscheidung einer Asylbehörde, einer Person die Flüchtlingseigenschaft oder den subsidiären Schutzstatus abzuerkennen, diese bzw. diesen zu beenden oder nicht mehr zu verlängern;</w:t>
            </w:r>
          </w:p>
        </w:tc>
        <w:tc>
          <w:tcPr>
            <w:tcW w:w="4876" w:type="dxa"/>
          </w:tcPr>
          <w:p w:rsidR="00D47A2E" w:rsidRPr="00A2116D" w:rsidRDefault="00D47A2E" w:rsidP="008E6A55">
            <w:pPr>
              <w:spacing w:after="120"/>
            </w:pPr>
            <w:r w:rsidRPr="00A2116D">
              <w:t>g)</w:t>
            </w:r>
            <w:r w:rsidRPr="00A2116D">
              <w:tab/>
              <w:t xml:space="preserve">„Aberkennung des internationalen Schutzes“ die Entscheidung einer Asylbehörde, einer Person </w:t>
            </w:r>
            <w:r w:rsidRPr="00A2116D">
              <w:rPr>
                <w:b/>
                <w:i/>
              </w:rPr>
              <w:t>im Einklang mit der [Anerkennungsverordnung]</w:t>
            </w:r>
            <w:r w:rsidRPr="00A2116D">
              <w:t xml:space="preserve"> die Flüchtlingseigenschaft oder den subsidiären Schutzstatus abzuerkennen, diese bzw. diesen zu beenden oder nicht mehr zu verlängern;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517</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Beatrix von Storch</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2 – Buchstabe g</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g)</w:t>
            </w:r>
            <w:r w:rsidRPr="00A2116D">
              <w:tab/>
              <w:t xml:space="preserve">„Aberkennung des internationalen Schutzes“ die Entscheidung einer Asylbehörde, einer Person die Flüchtlingseigenschaft </w:t>
            </w:r>
            <w:r w:rsidRPr="00A2116D">
              <w:rPr>
                <w:b/>
                <w:i/>
              </w:rPr>
              <w:t>oder den subsidiären Schutzstatus</w:t>
            </w:r>
            <w:r w:rsidRPr="00A2116D">
              <w:t xml:space="preserve"> abzuerkennen, diese bzw. diesen zu beenden oder nicht mehr zu verlängern;</w:t>
            </w:r>
          </w:p>
        </w:tc>
        <w:tc>
          <w:tcPr>
            <w:tcW w:w="4876" w:type="dxa"/>
          </w:tcPr>
          <w:p w:rsidR="00D47A2E" w:rsidRPr="00A2116D" w:rsidRDefault="00D47A2E" w:rsidP="008E6A55">
            <w:pPr>
              <w:spacing w:after="120"/>
            </w:pPr>
            <w:r w:rsidRPr="00A2116D">
              <w:t>g)</w:t>
            </w:r>
            <w:r w:rsidRPr="00A2116D">
              <w:tab/>
              <w:t>„Aberkennung des internationalen Schutzes“ die Entscheidung einer Asylbehörde, einer Person die Flüchtlingseigenschaft abzuerkennen, diese bzw. diesen zu beenden oder nicht mehr zu verlängern;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518</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Péter Niedermüller, Elly Schlein, Ana Gomes, Josef Weidenholzer, Cécile Kashetu Kyenge</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2 – Buchstabe i</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i)</w:t>
            </w:r>
            <w:r w:rsidRPr="00A2116D">
              <w:tab/>
              <w:t>„Folgeantrag“ einen weiteren Antrag auf internationalen Schutz, der in einem beliebigen Mitgliedstaat nach Erlass einer bestandskräftigen Entscheidung über einen früheren Antrag gestellt wird</w:t>
            </w:r>
            <w:r w:rsidRPr="00A2116D">
              <w:rPr>
                <w:b/>
                <w:i/>
              </w:rPr>
              <w:t>, auch in Fällen, in denen der Antrag nach der stillschweigenden Rücknahme als ausdrücklich zurückgenommen oder nicht weiter betrieben abgelehnt wurde</w:t>
            </w:r>
            <w:r w:rsidRPr="00A2116D">
              <w:t>;</w:t>
            </w:r>
          </w:p>
        </w:tc>
        <w:tc>
          <w:tcPr>
            <w:tcW w:w="4876" w:type="dxa"/>
          </w:tcPr>
          <w:p w:rsidR="00D47A2E" w:rsidRPr="00A2116D" w:rsidRDefault="00D47A2E" w:rsidP="008E6A55">
            <w:pPr>
              <w:spacing w:after="120"/>
            </w:pPr>
            <w:r w:rsidRPr="00A2116D">
              <w:t>i)</w:t>
            </w:r>
            <w:r w:rsidRPr="00A2116D">
              <w:tab/>
              <w:t>„Folgeantrag“ einen weiteren Antrag auf internationalen Schutz, der in einem beliebigen Mitgliedstaat nach Erlass einer bestandskräftigen Entscheidung über einen früheren Antrag gestellt wird;</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In der Begriffsbestimmung für bestandskräftige Entscheidung muss nicht festgelegt werden, aus welchen Gründen ein Antrag abgelehnt wurde. Darüber hinaus müssen hier einige Begriffe aus Gründen der Einheitlichkeit mit späteren Änderungsanträgen gestrichen werden, da einige der von der Kommission aufgelisteten Begriffe geändert werden.</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519</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Judith Sargentini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2 – Buchstabe i</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i)</w:t>
            </w:r>
            <w:r w:rsidRPr="00A2116D">
              <w:tab/>
              <w:t xml:space="preserve">„Folgeantrag“ einen weiteren Antrag auf internationalen Schutz, der in einem beliebigen Mitgliedstaat nach Erlass einer bestandskräftigen Entscheidung über </w:t>
            </w:r>
            <w:r w:rsidRPr="00A2116D">
              <w:rPr>
                <w:b/>
                <w:i/>
              </w:rPr>
              <w:t>einen früheren Antrag</w:t>
            </w:r>
            <w:r w:rsidRPr="00A2116D">
              <w:t xml:space="preserve"> gestellt wird, auch in Fällen, in denen der Antrag </w:t>
            </w:r>
            <w:r w:rsidRPr="00A2116D">
              <w:rPr>
                <w:b/>
                <w:i/>
              </w:rPr>
              <w:t>nach der stillschweigenden Rücknahme</w:t>
            </w:r>
            <w:r w:rsidRPr="00A2116D">
              <w:t xml:space="preserve"> als ausdrücklich zurückgenommen </w:t>
            </w:r>
            <w:r w:rsidRPr="00A2116D">
              <w:rPr>
                <w:b/>
                <w:i/>
              </w:rPr>
              <w:t>oder nicht weiter betrieben</w:t>
            </w:r>
            <w:r w:rsidRPr="00A2116D">
              <w:t xml:space="preserve"> abgelehnt wurde;</w:t>
            </w:r>
          </w:p>
        </w:tc>
        <w:tc>
          <w:tcPr>
            <w:tcW w:w="4876" w:type="dxa"/>
          </w:tcPr>
          <w:p w:rsidR="00D47A2E" w:rsidRPr="00A2116D" w:rsidRDefault="00D47A2E" w:rsidP="008E6A55">
            <w:pPr>
              <w:spacing w:after="120"/>
            </w:pPr>
            <w:r w:rsidRPr="00A2116D">
              <w:t>i)</w:t>
            </w:r>
            <w:r w:rsidRPr="00A2116D">
              <w:tab/>
              <w:t xml:space="preserve">„Folgeantrag“ einen </w:t>
            </w:r>
            <w:r w:rsidRPr="00A2116D">
              <w:rPr>
                <w:b/>
                <w:i/>
              </w:rPr>
              <w:t>zweiten oder</w:t>
            </w:r>
            <w:r w:rsidRPr="00A2116D">
              <w:t xml:space="preserve"> weiteren Antrag auf internationalen Schutz, der in einem beliebigen Mitgliedstaat nach Erlass einer bestandskräftigen Entscheidung über</w:t>
            </w:r>
            <w:r w:rsidRPr="00A2116D">
              <w:rPr>
                <w:b/>
                <w:i/>
              </w:rPr>
              <w:t xml:space="preserve"> frühere Anträge auf der Grundlage derselben Elemente, anhand derer der frühere Antrag sachlich und rechtlich bereits bewertet wurde,</w:t>
            </w:r>
            <w:r w:rsidRPr="00A2116D">
              <w:t xml:space="preserve"> gestellt wird, auch in Fällen, in denen der Antrag als ausdrücklich zurückgenommen abgelehnt wurde;</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520</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2 – Buchstabe i</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i)</w:t>
            </w:r>
            <w:r w:rsidRPr="00A2116D">
              <w:tab/>
              <w:t xml:space="preserve">„Folgeantrag“ einen weiteren Antrag auf internationalen Schutz, der in </w:t>
            </w:r>
            <w:r w:rsidRPr="00A2116D">
              <w:rPr>
                <w:b/>
                <w:i/>
              </w:rPr>
              <w:t>einem beliebigen</w:t>
            </w:r>
            <w:r w:rsidRPr="00A2116D">
              <w:t xml:space="preserve"> Mitgliedstaat nach Erlass einer bestandskräftigen Entscheidung </w:t>
            </w:r>
            <w:r w:rsidRPr="00A2116D">
              <w:rPr>
                <w:b/>
                <w:i/>
              </w:rPr>
              <w:t xml:space="preserve">über einen früheren </w:t>
            </w:r>
            <w:r w:rsidRPr="00A2116D">
              <w:t xml:space="preserve">Antrag gestellt wird, auch in Fällen, in denen der Antrag </w:t>
            </w:r>
            <w:r w:rsidRPr="00A2116D">
              <w:rPr>
                <w:b/>
                <w:i/>
              </w:rPr>
              <w:t>nach der stillschweigenden Rücknahme</w:t>
            </w:r>
            <w:r w:rsidRPr="00A2116D">
              <w:t xml:space="preserve"> als ausdrücklich zurückgenommen </w:t>
            </w:r>
            <w:r w:rsidRPr="00A2116D">
              <w:rPr>
                <w:b/>
                <w:i/>
              </w:rPr>
              <w:t>oder nicht weiter betrieben</w:t>
            </w:r>
            <w:r w:rsidRPr="00A2116D">
              <w:t xml:space="preserve"> abgelehnt wurde;</w:t>
            </w:r>
          </w:p>
        </w:tc>
        <w:tc>
          <w:tcPr>
            <w:tcW w:w="4876" w:type="dxa"/>
          </w:tcPr>
          <w:p w:rsidR="00D47A2E" w:rsidRPr="00A2116D" w:rsidRDefault="00D47A2E" w:rsidP="008E6A55">
            <w:pPr>
              <w:spacing w:after="120"/>
            </w:pPr>
            <w:r w:rsidRPr="00A2116D">
              <w:t>i)</w:t>
            </w:r>
            <w:r w:rsidRPr="00A2116D">
              <w:tab/>
              <w:t xml:space="preserve">„Folgeantrag“ einen weiteren Antrag auf internationalen Schutz, der in </w:t>
            </w:r>
            <w:r w:rsidRPr="00A2116D">
              <w:rPr>
                <w:b/>
                <w:i/>
              </w:rPr>
              <w:t>dem betreffenden</w:t>
            </w:r>
            <w:r w:rsidRPr="00A2116D">
              <w:t xml:space="preserve"> Mitgliedstaat nach Erlass einer bestandskräftigen Entscheidung </w:t>
            </w:r>
            <w:r w:rsidRPr="00A2116D">
              <w:rPr>
                <w:b/>
                <w:i/>
              </w:rPr>
              <w:t xml:space="preserve">auf der Grundlage derselben Elemente, anhand derer der frühere </w:t>
            </w:r>
            <w:r w:rsidRPr="00A2116D">
              <w:t>Antrag</w:t>
            </w:r>
            <w:r w:rsidRPr="00A2116D">
              <w:rPr>
                <w:b/>
                <w:i/>
              </w:rPr>
              <w:t xml:space="preserve"> bereits bewertet wurde,</w:t>
            </w:r>
            <w:r w:rsidRPr="00A2116D">
              <w:t xml:space="preserve"> gestellt wird, auch in Fällen, in denen der Antrag als ausdrücklich zurückgenommen abgelehnt wurde;</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521</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Judith Sargentini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4 – Absatz 2 – Buchstabe j a (neu)</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p>
        </w:tc>
        <w:tc>
          <w:tcPr>
            <w:tcW w:w="4876" w:type="dxa"/>
          </w:tcPr>
          <w:p w:rsidR="00D47A2E" w:rsidRPr="00A2116D" w:rsidRDefault="00D47A2E" w:rsidP="008E6A55">
            <w:pPr>
              <w:spacing w:after="120"/>
            </w:pPr>
            <w:r w:rsidRPr="00A2116D">
              <w:rPr>
                <w:b/>
                <w:i/>
              </w:rPr>
              <w:t>ja)</w:t>
            </w:r>
            <w:r w:rsidRPr="00A2116D">
              <w:tab/>
            </w:r>
            <w:r w:rsidRPr="00A2116D">
              <w:rPr>
                <w:b/>
                <w:i/>
              </w:rPr>
              <w:t>„bedeutsame Verbindung mit einem Drittstaat“ die Existenz familiärer oder kultureller Verbindungen oder ein früherer langfristiger Aufenthalt und Integration im Hoheitsgebiet eines Drittstaats, aufgrund derer vernünftigerweise davon ausgegangen werden kann, dass ein Antragsteller in diesem Land Schutz sucht, und Gründe für die Annahme vorliegen, dass der Antragsteller in dieses Land übernommen oder rückübernommen wird. Eine bedeutsame Verbindung kann nicht allein daraus hergeleitet werden, dass der Antragsteller das Hoheitsgebiet eines Drittstaats durchquert hat.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522</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Jean Lambert, Judith Sargentini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5 – Absatz 1 – Buchstabe c a (neu)</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p>
        </w:tc>
        <w:tc>
          <w:tcPr>
            <w:tcW w:w="4876" w:type="dxa"/>
          </w:tcPr>
          <w:p w:rsidR="00D47A2E" w:rsidRPr="00A2116D" w:rsidRDefault="00D47A2E" w:rsidP="008E6A55">
            <w:pPr>
              <w:spacing w:after="120"/>
            </w:pPr>
            <w:r w:rsidRPr="00A2116D">
              <w:rPr>
                <w:b/>
                <w:i/>
              </w:rPr>
              <w:t>ca)</w:t>
            </w:r>
            <w:r w:rsidRPr="00A2116D">
              <w:tab/>
            </w:r>
            <w:r w:rsidRPr="00A2116D">
              <w:rPr>
                <w:b/>
                <w:i/>
              </w:rPr>
              <w:t>Bearbeitung von Fällen und Treffen von Entscheidungen über Fälle gemäß Verordnung (EU) Nr. XXX/XXX (Dublin-Verordnung);</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Änderungsantrag</w:t>
      </w:r>
      <w:r w:rsidRPr="00A2116D">
        <w:rPr>
          <w:rStyle w:val="HideTWBExt"/>
          <w:noProof w:val="0"/>
        </w:rPr>
        <w:t>&lt;NumAm&gt;</w:t>
      </w:r>
      <w:r w:rsidRPr="00A2116D">
        <w:rPr>
          <w:b/>
        </w:rPr>
        <w:t>523</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Elissavet Vozemberg-Vrionidi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5 – Absatz 2</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(2)</w:t>
            </w:r>
            <w:r w:rsidRPr="00A2116D">
              <w:tab/>
              <w:t xml:space="preserve">Jeder Mitgliedstaat sorgt dafür, dass die Asylbehörde zur Erfüllung ihrer Aufgaben nach Maßgabe der vorliegenden Verordnung angemessen ausgestattet ist und über kompetentes Personal in ausreichender Zahl verfügt. </w:t>
            </w:r>
            <w:r w:rsidRPr="00A2116D">
              <w:rPr>
                <w:b/>
                <w:i/>
              </w:rPr>
              <w:t>Im Hinblick darauf bewertet jeder Mitgliedstaat regelmäßig den Bedarf der Asylbehörde, um sicherzustellen, dass diese zu jedem Zeitpunkt in der Lage ist, die Anträge auf internationalen Schutz effektiv zu bearbeiten, insbesondere auch, wenn eine unverhältnismäßig große Zahl von Anträgen gleichzeitig eingeht.</w:t>
            </w:r>
          </w:p>
        </w:tc>
        <w:tc>
          <w:tcPr>
            <w:tcW w:w="4876" w:type="dxa"/>
          </w:tcPr>
          <w:p w:rsidR="00D47A2E" w:rsidRPr="00A2116D" w:rsidRDefault="00D47A2E" w:rsidP="008E6A55">
            <w:pPr>
              <w:spacing w:after="120"/>
            </w:pPr>
            <w:r w:rsidRPr="00A2116D">
              <w:t>(2)</w:t>
            </w:r>
            <w:r w:rsidRPr="00A2116D">
              <w:tab/>
              <w:t>Jeder Mitgliedstaat sorgt dafür, dass die Asylbehörde zur Erfüllung ihrer Aufgaben nach Maßgabe der vorliegenden Verordnung angemessen ausgestattet ist und über kompetentes Personal in ausreichender Zahl verfügt.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Ein Mitgliedstaat kann zukünftige Situationen, in denen er mit einer unverhältnismäßig großen Anzahl von Antragstellern konfrontiert ist, nicht vorhersehen, sodass er seine Asylbehörde nicht im Voraus mit Personal ausstatten kann.</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524</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Judith Sargentini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5 – Absatz 2</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(2)</w:t>
            </w:r>
            <w:r w:rsidRPr="00A2116D">
              <w:tab/>
              <w:t>Jeder Mitgliedstaat sorgt dafür, dass die Asylbehörde zur Erfüllung ihrer Aufgaben nach Maßgabe der vorliegenden Verordnung angemessen ausgestattet ist und über kompetentes Personal in ausreichender Zahl verfügt. Im Hinblick darauf bewertet jeder Mitgliedstaat regelmäßig den Bedarf der Asylbehörde, um sicherzustellen, dass diese zu jedem Zeitpunkt in der Lage ist, die Anträge auf internationalen Schutz effektiv zu bearbeiten, insbesondere auch, wenn eine unverhältnismäßig große Zahl von Anträgen gleichzeitig eingeht.</w:t>
            </w:r>
          </w:p>
        </w:tc>
        <w:tc>
          <w:tcPr>
            <w:tcW w:w="4876" w:type="dxa"/>
          </w:tcPr>
          <w:p w:rsidR="00D47A2E" w:rsidRPr="00A2116D" w:rsidRDefault="00D47A2E" w:rsidP="008E6A55">
            <w:pPr>
              <w:spacing w:after="120"/>
            </w:pPr>
            <w:r w:rsidRPr="00A2116D">
              <w:t>(2)</w:t>
            </w:r>
            <w:r w:rsidRPr="00A2116D">
              <w:tab/>
              <w:t xml:space="preserve">Jeder Mitgliedstaat sorgt dafür, dass die Asylbehörde zur Erfüllung ihrer Aufgaben nach Maßgabe der vorliegenden Verordnung angemessen ausgestattet ist und über kompetentes Personal in ausreichender Zahl </w:t>
            </w:r>
            <w:r w:rsidRPr="00A2116D">
              <w:rPr>
                <w:b/>
                <w:i/>
              </w:rPr>
              <w:t>und angemessene Schulungen</w:t>
            </w:r>
            <w:r w:rsidRPr="00A2116D">
              <w:t xml:space="preserve"> verfügt. Im Hinblick darauf bewertet jeder Mitgliedstaat regelmäßig den Bedarf der Asylbehörde, um sicherzustellen, dass diese zu jedem Zeitpunkt in der Lage ist, die Anträge auf internationalen Schutz effektiv zu bearbeiten, insbesondere auch, wenn eine unverhältnismäßig große Zahl von Anträgen gleichzeitig eingeht.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525</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 Rachida Dati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5 – 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(2)</w:t>
            </w:r>
            <w:r w:rsidRPr="00A2116D">
              <w:tab/>
              <w:t xml:space="preserve">Jeder Mitgliedstaat sorgt dafür, dass die </w:t>
            </w:r>
            <w:r w:rsidRPr="00A2116D">
              <w:rPr>
                <w:b/>
                <w:i/>
              </w:rPr>
              <w:t>Asylbehörde</w:t>
            </w:r>
            <w:r w:rsidRPr="00A2116D">
              <w:t xml:space="preserve"> zur Erfüllung ihrer Aufgaben nach Maßgabe der vorliegenden Verordnung angemessen ausgestattet </w:t>
            </w:r>
            <w:r w:rsidRPr="00A2116D">
              <w:rPr>
                <w:b/>
                <w:i/>
              </w:rPr>
              <w:t>ist</w:t>
            </w:r>
            <w:r w:rsidRPr="00A2116D">
              <w:t xml:space="preserve"> und über kompetentes Personal in ausreichender Zahl </w:t>
            </w:r>
            <w:r w:rsidRPr="00A2116D">
              <w:rPr>
                <w:b/>
                <w:i/>
              </w:rPr>
              <w:t>verfügt</w:t>
            </w:r>
            <w:r w:rsidRPr="00A2116D">
              <w:t>. Im Hinblick darauf bewertet jeder Mitgliedstaat regelmäßig den Bedarf der Asylbehörde, um sicherzustellen, dass diese zu jedem Zeitpunkt in der Lage ist, die Anträge auf internationalen Schutz effektiv zu bearbeiten, insbesondere auch, wenn eine unverhältnismäßig große Zahl von Anträgen gleichzeitig eingeht.</w:t>
            </w:r>
          </w:p>
        </w:tc>
        <w:tc>
          <w:tcPr>
            <w:tcW w:w="4876" w:type="dxa"/>
          </w:tcPr>
          <w:p w:rsidR="00D47A2E" w:rsidRPr="00A2116D" w:rsidRDefault="00D47A2E" w:rsidP="008E6A55">
            <w:pPr>
              <w:pStyle w:val="Normal6"/>
            </w:pPr>
            <w:r w:rsidRPr="00A2116D">
              <w:t>(2)</w:t>
            </w:r>
            <w:r w:rsidRPr="00A2116D">
              <w:tab/>
              <w:t xml:space="preserve">Jeder Mitgliedstaat sorgt dafür, dass die </w:t>
            </w:r>
            <w:r w:rsidRPr="00A2116D">
              <w:rPr>
                <w:b/>
                <w:i/>
              </w:rPr>
              <w:t>Asylbehörden</w:t>
            </w:r>
            <w:r w:rsidRPr="00A2116D">
              <w:t xml:space="preserve"> zur Erfüllung ihrer Aufgaben nach Maßgabe der vorliegenden Verordnung angemessen ausgestattet </w:t>
            </w:r>
            <w:r w:rsidRPr="00A2116D">
              <w:rPr>
                <w:b/>
                <w:i/>
              </w:rPr>
              <w:t>sind</w:t>
            </w:r>
            <w:r w:rsidRPr="00A2116D">
              <w:t xml:space="preserve"> und über kompetentes </w:t>
            </w:r>
            <w:r w:rsidRPr="00A2116D">
              <w:rPr>
                <w:b/>
                <w:i/>
              </w:rPr>
              <w:t xml:space="preserve">und geschultes </w:t>
            </w:r>
            <w:r w:rsidRPr="00A2116D">
              <w:t xml:space="preserve">Personal in ausreichender Zahl </w:t>
            </w:r>
            <w:r w:rsidRPr="00A2116D">
              <w:rPr>
                <w:b/>
                <w:i/>
              </w:rPr>
              <w:t>verfügen</w:t>
            </w:r>
            <w:r w:rsidRPr="00A2116D">
              <w:t>. Im Hinblick darauf bewertet jeder Mitgliedstaat regelmäßig den Bedarf der Asylbehörde, um sicherzustellen, dass diese zu jedem Zeitpunkt in der Lage ist, die Anträge auf internationalen Schutz effektiv zu bearbeiten, insbesondere auch, wenn eine unverhältnismäßig große Zahl von Anträgen gleichzeitig eingeht.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526</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5 – Absatz 2</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(2)</w:t>
            </w:r>
            <w:r w:rsidRPr="00A2116D">
              <w:tab/>
              <w:t xml:space="preserve">Jeder Mitgliedstaat sorgt dafür, dass die Asylbehörde zur Erfüllung ihrer Aufgaben nach Maßgabe der vorliegenden </w:t>
            </w:r>
            <w:r w:rsidRPr="00A2116D">
              <w:rPr>
                <w:b/>
                <w:i/>
              </w:rPr>
              <w:t>Verordnung</w:t>
            </w:r>
            <w:r w:rsidRPr="00A2116D">
              <w:t xml:space="preserve"> angemessen ausgestattet ist und über kompetentes Personal in ausreichender Zahl verfügt. Im Hinblick darauf bewertet jeder Mitgliedstaat regelmäßig den Bedarf der Asylbehörde, um sicherzustellen, dass diese zu jedem Zeitpunkt in der Lage ist, die Anträge auf internationalen Schutz effektiv zu bearbeiten, insbesondere auch, wenn eine unverhältnismäßig große Zahl von Anträgen gleichzeitig eingeht.</w:t>
            </w:r>
          </w:p>
        </w:tc>
        <w:tc>
          <w:tcPr>
            <w:tcW w:w="4876" w:type="dxa"/>
          </w:tcPr>
          <w:p w:rsidR="00D47A2E" w:rsidRPr="00A2116D" w:rsidRDefault="00D47A2E" w:rsidP="008E6A55">
            <w:pPr>
              <w:spacing w:after="120"/>
            </w:pPr>
            <w:r w:rsidRPr="00A2116D">
              <w:t>(2)</w:t>
            </w:r>
            <w:r w:rsidRPr="00A2116D">
              <w:tab/>
              <w:t xml:space="preserve">Jeder Mitgliedstaat sorgt dafür, dass die Asylbehörde zur Erfüllung ihrer Aufgaben nach Maßgabe der vorliegenden </w:t>
            </w:r>
            <w:r w:rsidRPr="00A2116D">
              <w:rPr>
                <w:b/>
                <w:i/>
              </w:rPr>
              <w:t>Richtlinie</w:t>
            </w:r>
            <w:r w:rsidRPr="00A2116D">
              <w:t xml:space="preserve"> angemessen ausgestattet ist und über kompetentes Personal in ausreichender Zahl verfügt. Im Hinblick darauf bewertet jeder Mitgliedstaat regelmäßig den Bedarf der Asylbehörde, um sicherzustellen, dass diese zu jedem Zeitpunkt in der Lage ist, die Anträge auf internationalen Schutz effektiv zu bearbeiten, insbesondere auch, wenn eine unverhältnismäßig große Zahl von Anträgen gleichzeitig eingeht.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527</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Judith Sargentini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5 – Absatz 3 – Unterabsatz 1 – Einleitung</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Die nachstehenden Behörden haben die Aufgabe, Anträge auf internationalen Schutz entgegenzunehmen und zu registrieren und die Antragsteller darüber zu informieren, wie und wo sie ihren Antrag auf internationalen Schutz stellen können:</w:t>
            </w:r>
          </w:p>
        </w:tc>
        <w:tc>
          <w:tcPr>
            <w:tcW w:w="4876" w:type="dxa"/>
          </w:tcPr>
          <w:p w:rsidR="00D47A2E" w:rsidRPr="00A2116D" w:rsidRDefault="00D47A2E" w:rsidP="008E6A55">
            <w:pPr>
              <w:spacing w:after="120"/>
            </w:pPr>
            <w:r w:rsidRPr="00A2116D">
              <w:t>Die nachstehenden Behörden haben die Aufgabe, Anträge auf internationalen Schutz entgegenzunehmen und zu registrieren und die Antragsteller darüber zu informieren, wie und wo sie ihren Antrag auf internationalen Schutz stellen können</w:t>
            </w:r>
            <w:r w:rsidRPr="00A2116D">
              <w:rPr>
                <w:b/>
                <w:i/>
              </w:rPr>
              <w:t>. Die nachstehenden Behörden sind keinesfalls befugt, über die Zulässigkeit und Begründetheit des Antrags auf internationalen Schutz zu entscheiden</w:t>
            </w:r>
            <w:r w:rsidRPr="00A2116D">
              <w: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528</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5 – Absatz 3 – Unterabsatz 1 – Einleitung</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Die nachstehenden Behörden haben die Aufgabe, Anträge auf internationalen Schutz entgegenzunehmen und zu registrieren und die Antragsteller darüber zu informieren, wie und wo sie ihren Antrag auf internationalen Schutz stellen können:</w:t>
            </w:r>
          </w:p>
        </w:tc>
        <w:tc>
          <w:tcPr>
            <w:tcW w:w="4876" w:type="dxa"/>
          </w:tcPr>
          <w:p w:rsidR="00D47A2E" w:rsidRPr="00A2116D" w:rsidRDefault="00D47A2E" w:rsidP="008E6A55">
            <w:pPr>
              <w:spacing w:after="120"/>
            </w:pPr>
            <w:r w:rsidRPr="00A2116D">
              <w:t>Die nachstehenden Behörden haben die Aufgabe, Anträge auf internationalen Schutz entgegenzunehmen und zu registrieren und die Antragsteller darüber zu informieren, wie und wo sie ihren Antrag auf internationalen Schutz stellen können</w:t>
            </w:r>
            <w:r w:rsidRPr="00A2116D">
              <w:rPr>
                <w:b/>
                <w:i/>
              </w:rPr>
              <w:t>. Die nachstehenden Behörden sind keinesfalls befugt, über die Begründetheit des Antrags auf internationalen Schutz zu entscheiden</w:t>
            </w:r>
            <w:r w:rsidRPr="00A2116D">
              <w: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529</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 Rachida Dati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5 – Absatz 3 – Unterabsatz 1 – Einleitung</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 xml:space="preserve">Die nachstehenden Behörden haben die Aufgabe, Anträge auf internationalen Schutz entgegenzunehmen </w:t>
            </w:r>
            <w:r w:rsidRPr="00A2116D">
              <w:rPr>
                <w:b/>
                <w:i/>
              </w:rPr>
              <w:t>und zu registrieren und die Antragsteller darüber zu informieren, wie und wo sie ihren Antrag auf internationalen Schutz stellen können</w:t>
            </w:r>
            <w:r w:rsidRPr="00A2116D">
              <w:t>:</w:t>
            </w:r>
          </w:p>
        </w:tc>
        <w:tc>
          <w:tcPr>
            <w:tcW w:w="4876" w:type="dxa"/>
          </w:tcPr>
          <w:p w:rsidR="00D47A2E" w:rsidRPr="00A2116D" w:rsidRDefault="00D47A2E" w:rsidP="008E6A55">
            <w:pPr>
              <w:pStyle w:val="Normal6"/>
            </w:pPr>
            <w:r w:rsidRPr="00A2116D">
              <w:t>Die nachstehenden Behörden haben die Aufgabe, Anträge auf internationalen Schutz entgegenzunehmen: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530</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Elissavet Vozemberg-Vrionidi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5 – Absatz 3 – Unterabsatz 1 – Einleitung</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 xml:space="preserve">Die nachstehenden Behörden </w:t>
            </w:r>
            <w:r w:rsidRPr="00A2116D">
              <w:rPr>
                <w:b/>
                <w:i/>
              </w:rPr>
              <w:t>haben</w:t>
            </w:r>
            <w:r w:rsidRPr="00A2116D">
              <w:t xml:space="preserve"> die Aufgabe, Anträge auf internationalen Schutz entgegenzunehmen und zu registrieren und die Antragsteller darüber zu informieren, wie und wo sie ihren Antrag auf internationalen Schutz stellen können:</w:t>
            </w:r>
          </w:p>
        </w:tc>
        <w:tc>
          <w:tcPr>
            <w:tcW w:w="4876" w:type="dxa"/>
          </w:tcPr>
          <w:p w:rsidR="00D47A2E" w:rsidRPr="00A2116D" w:rsidRDefault="00D47A2E" w:rsidP="008E6A55">
            <w:pPr>
              <w:spacing w:after="120"/>
            </w:pPr>
            <w:r w:rsidRPr="00A2116D">
              <w:rPr>
                <w:b/>
                <w:i/>
              </w:rPr>
              <w:t>Im Falle einer unverhältnismäßig großen Anzahl von Anträgen können die Mitgliedstaaten entscheiden, dass die</w:t>
            </w:r>
            <w:r w:rsidRPr="00A2116D">
              <w:t xml:space="preserve"> nachstehenden Behörden die Aufgabe </w:t>
            </w:r>
            <w:r w:rsidRPr="00A2116D">
              <w:rPr>
                <w:b/>
                <w:i/>
              </w:rPr>
              <w:t>haben</w:t>
            </w:r>
            <w:r w:rsidRPr="00A2116D">
              <w:t>, Anträge auf internationalen Schutz entgegenzunehmen und zu registrieren und die Antragsteller darüber zu informieren, wie und wo sie ihren Antrag auf internationalen Schutz stellen können</w:t>
            </w:r>
            <w:r w:rsidRPr="00A2116D">
              <w:rPr>
                <w:b/>
                <w:i/>
              </w:rPr>
              <w: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Alle Mitgliedstaaten sollten in ihren einzelstaatlichen Rechtsvorschriften festlegen, wie die genannten Behörden die Asylbehörde bei der Entgegennahme und Registrierung von Anträgen unterstützen.</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531</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Péter Niedermüller, Ana Gomes, Josef Weidenholzer</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5 – Absatz 3 – Unterabsatz 1 – Einleitung</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rPr>
                <w:b/>
                <w:i/>
              </w:rPr>
              <w:t>Die</w:t>
            </w:r>
            <w:r w:rsidRPr="00A2116D">
              <w:t xml:space="preserve"> nachstehenden Behörden </w:t>
            </w:r>
            <w:r w:rsidRPr="00A2116D">
              <w:rPr>
                <w:b/>
                <w:i/>
              </w:rPr>
              <w:t>haben die Aufgabe,</w:t>
            </w:r>
            <w:r w:rsidRPr="00A2116D">
              <w:t xml:space="preserve"> Anträge auf internationalen Schutz </w:t>
            </w:r>
            <w:r w:rsidRPr="00A2116D">
              <w:rPr>
                <w:b/>
                <w:i/>
              </w:rPr>
              <w:t>entgegenzunehmen</w:t>
            </w:r>
            <w:r w:rsidRPr="00A2116D">
              <w:t xml:space="preserve"> und </w:t>
            </w:r>
            <w:r w:rsidRPr="00A2116D">
              <w:rPr>
                <w:b/>
                <w:i/>
              </w:rPr>
              <w:t>zu</w:t>
            </w:r>
            <w:r w:rsidRPr="00A2116D">
              <w:t xml:space="preserve"> registrieren und die Antragsteller darüber zu informieren, wie und wo sie ihren Antrag auf internationalen Schutz stellen können</w:t>
            </w:r>
            <w:r w:rsidRPr="00A2116D">
              <w:rPr>
                <w:b/>
                <w:i/>
              </w:rPr>
              <w:t>.</w:t>
            </w:r>
          </w:p>
        </w:tc>
        <w:tc>
          <w:tcPr>
            <w:tcW w:w="4876" w:type="dxa"/>
          </w:tcPr>
          <w:p w:rsidR="00D47A2E" w:rsidRPr="00A2116D" w:rsidRDefault="00D47A2E" w:rsidP="008E6A55">
            <w:pPr>
              <w:spacing w:after="120"/>
            </w:pPr>
            <w:r w:rsidRPr="00A2116D">
              <w:rPr>
                <w:b/>
                <w:i/>
              </w:rPr>
              <w:t>Unbeschadet von Absatz 1 können die</w:t>
            </w:r>
            <w:r w:rsidRPr="00A2116D">
              <w:t xml:space="preserve"> nachstehenden Behörden Anträge auf internationalen Schutz </w:t>
            </w:r>
            <w:r w:rsidRPr="00A2116D">
              <w:rPr>
                <w:b/>
                <w:i/>
              </w:rPr>
              <w:t>entgegennehmen</w:t>
            </w:r>
            <w:r w:rsidRPr="00A2116D">
              <w:t xml:space="preserve"> und registrieren und </w:t>
            </w:r>
            <w:r w:rsidRPr="00A2116D">
              <w:rPr>
                <w:b/>
                <w:i/>
              </w:rPr>
              <w:t>haben die Aufgabe,</w:t>
            </w:r>
            <w:r w:rsidRPr="00A2116D">
              <w:t xml:space="preserve"> die Antragsteller darüber zu informieren, wie und wo sie ihren Antrag auf internationalen Schutz stellen können</w:t>
            </w:r>
            <w:r w:rsidRPr="00A2116D">
              <w:rPr>
                <w:b/>
                <w:i/>
              </w:rPr>
              <w: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In Absatz 1 wird festgelegt, dass die Asylbehörde die Aufgabe hat, Anträge entgegenzunehmen und zu registrieren. In Absatz 3 wird festgelegt, dass dies die Aufgabe von vier verschiedenen Stellen ist. Für die Rechtssicherheit sollte klargestellt werden, dass es normalerweise die Aufgabe der Asylbehörde ist, andere Stellen jedoch Anträge entgegennehmen und registrieren können.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532</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Emil Radev</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5 – Absatz 3 – Unterabsatz 1 – Einleitung</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 xml:space="preserve">Die nachstehenden Behörden </w:t>
            </w:r>
            <w:r w:rsidRPr="00A2116D">
              <w:rPr>
                <w:b/>
                <w:i/>
              </w:rPr>
              <w:t>haben die Aufgabe,</w:t>
            </w:r>
            <w:r w:rsidRPr="00A2116D">
              <w:t xml:space="preserve"> Anträge auf internationalen Schutz </w:t>
            </w:r>
            <w:r w:rsidRPr="00A2116D">
              <w:rPr>
                <w:b/>
                <w:i/>
              </w:rPr>
              <w:t>entgegenzunehmen und zu</w:t>
            </w:r>
            <w:r w:rsidRPr="00A2116D">
              <w:t xml:space="preserve"> registrieren und die Antragsteller darüber</w:t>
            </w:r>
            <w:r w:rsidRPr="00A2116D">
              <w:rPr>
                <w:b/>
                <w:i/>
              </w:rPr>
              <w:t xml:space="preserve"> zu</w:t>
            </w:r>
            <w:r w:rsidRPr="00A2116D">
              <w:t xml:space="preserve"> informieren, wie und wo sie ihren Antrag auf internationalen Schutz stellen können:</w:t>
            </w:r>
          </w:p>
        </w:tc>
        <w:tc>
          <w:tcPr>
            <w:tcW w:w="4876" w:type="dxa"/>
          </w:tcPr>
          <w:p w:rsidR="00D47A2E" w:rsidRPr="00A2116D" w:rsidRDefault="00D47A2E" w:rsidP="008E6A55">
            <w:pPr>
              <w:pStyle w:val="Normal6"/>
            </w:pPr>
            <w:r w:rsidRPr="00A2116D">
              <w:t xml:space="preserve">Die nachstehenden Behörden </w:t>
            </w:r>
            <w:r w:rsidRPr="00A2116D">
              <w:rPr>
                <w:b/>
                <w:i/>
              </w:rPr>
              <w:t>könnten</w:t>
            </w:r>
            <w:r w:rsidRPr="00A2116D">
              <w:t xml:space="preserve"> Anträge auf internationalen Schutz </w:t>
            </w:r>
            <w:r w:rsidRPr="00A2116D">
              <w:rPr>
                <w:b/>
                <w:i/>
              </w:rPr>
              <w:t>entgegennehmen bzw.</w:t>
            </w:r>
            <w:r w:rsidRPr="00A2116D">
              <w:t xml:space="preserve"> registrieren und die Antragsteller darüber informieren, wie und wo sie ihren Antrag auf internationalen Schutz stellen können: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{BG}</w:t>
      </w:r>
      <w:r w:rsidRPr="00A2116D">
        <w:rPr>
          <w:noProof w:val="0"/>
        </w:rPr>
        <w:t>bg</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533</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Filiz Hyusmenova</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5 – Absatz 3 – Unterabsatz 1 – Einleitung</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 xml:space="preserve">Die nachstehenden Behörden </w:t>
            </w:r>
            <w:r w:rsidRPr="00A2116D">
              <w:rPr>
                <w:b/>
                <w:i/>
              </w:rPr>
              <w:t>haben</w:t>
            </w:r>
            <w:r w:rsidRPr="00A2116D">
              <w:t xml:space="preserve"> die Aufgabe, Anträge auf internationalen Schutz entgegenzunehmen und zu registrieren und die Antragsteller darüber zu informieren, wie und wo sie ihren Antrag auf internationalen Schutz stellen können:</w:t>
            </w:r>
          </w:p>
        </w:tc>
        <w:tc>
          <w:tcPr>
            <w:tcW w:w="4876" w:type="dxa"/>
          </w:tcPr>
          <w:p w:rsidR="00D47A2E" w:rsidRPr="00A2116D" w:rsidRDefault="00D47A2E" w:rsidP="008E6A55">
            <w:pPr>
              <w:spacing w:after="120"/>
            </w:pPr>
            <w:r w:rsidRPr="00A2116D">
              <w:t xml:space="preserve">Die nachstehenden Behörden </w:t>
            </w:r>
            <w:r w:rsidRPr="00A2116D">
              <w:rPr>
                <w:b/>
                <w:i/>
              </w:rPr>
              <w:t>können</w:t>
            </w:r>
            <w:r w:rsidRPr="00A2116D">
              <w:t xml:space="preserve"> die Aufgabe </w:t>
            </w:r>
            <w:r w:rsidRPr="00A2116D">
              <w:rPr>
                <w:b/>
                <w:i/>
              </w:rPr>
              <w:t>haben</w:t>
            </w:r>
            <w:r w:rsidRPr="00A2116D">
              <w:t>, Anträge auf internationalen Schutz entgegenzunehmen und zu registrieren und die Antragsteller darüber zu informieren, wie und wo sie ihren Antrag auf internationalen Schutz stellen können: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In einigen Mitgliedstaaten, vor allem in denen an den EU-Außengrenzen, könnte es sich verfahrenstechnisch für alle aufgelisteten Behörden als schwierig erweisen, Anträge sowohl entgegenzunehmen als auch zu registrieren. Sie alle könnten zwar als Stelle für die Entgegennahme von Anträgen fungieren, aber die Mitgliedstaaten sollten Ermessensspielraum bei der Entscheidung haben, welche Behörde am effizientesten arbeitet und die Anträge auf internationalen Schutz registrieren soll, da dies unter Umständen besondere Kenntnisse und Schulungen erfordert.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Änderungsantrag</w:t>
      </w:r>
      <w:r w:rsidRPr="00A2116D">
        <w:rPr>
          <w:b/>
        </w:rPr>
        <w:tab/>
      </w:r>
      <w:r w:rsidRPr="00A2116D">
        <w:rPr>
          <w:rStyle w:val="HideTWBExt"/>
          <w:noProof w:val="0"/>
        </w:rPr>
        <w:t>&lt;NumAm&gt;</w:t>
      </w:r>
      <w:r w:rsidRPr="00A2116D">
        <w:rPr>
          <w:b/>
        </w:rPr>
        <w:t>534</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Sergei Stanishev</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5 – Absatz 3 – Unterabsatz 1 – Einleitung</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 xml:space="preserve">Die nachstehenden Behörden </w:t>
            </w:r>
            <w:r w:rsidRPr="00A2116D">
              <w:rPr>
                <w:b/>
                <w:i/>
              </w:rPr>
              <w:t>haben die</w:t>
            </w:r>
            <w:r w:rsidRPr="00A2116D">
              <w:t xml:space="preserve"> Aufgabe, Anträge auf internationalen Schutz entgegenzunehmen und zu registrieren und die Antragsteller darüber zu informieren, wie und wo sie ihren Antrag auf internationalen Schutz stellen können:</w:t>
            </w:r>
          </w:p>
        </w:tc>
        <w:tc>
          <w:tcPr>
            <w:tcW w:w="4876" w:type="dxa"/>
          </w:tcPr>
          <w:p w:rsidR="00D47A2E" w:rsidRPr="00A2116D" w:rsidRDefault="00D47A2E" w:rsidP="008E6A55">
            <w:pPr>
              <w:spacing w:after="120"/>
            </w:pPr>
            <w:r w:rsidRPr="00A2116D">
              <w:t xml:space="preserve">Die nachstehenden Behörden </w:t>
            </w:r>
            <w:r w:rsidRPr="00A2116D">
              <w:rPr>
                <w:b/>
                <w:i/>
              </w:rPr>
              <w:t>können mit der</w:t>
            </w:r>
            <w:r w:rsidRPr="00A2116D">
              <w:t xml:space="preserve"> Aufgabe </w:t>
            </w:r>
            <w:r w:rsidRPr="00A2116D">
              <w:rPr>
                <w:b/>
                <w:i/>
              </w:rPr>
              <w:t>betraut sein</w:t>
            </w:r>
            <w:r w:rsidRPr="00A2116D">
              <w:t>, Anträge auf internationalen Schutz entgegenzunehmen und zu registrieren und die Antragsteller darüber zu informieren, wie und wo sie ihren Antrag auf internationalen Schutz stellen können: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Die Verantwortungsteilung unter den mitgliedstaatlichen Behörden in Bezug auf die Entgegennahme und Registrierung der Anträge sollte an die Bedürfnisse und Praktiken der Mitgliedstaaten angepasst werden und daher in ihrem Ermessen liegen.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535</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 Rachida Dati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5 – Absatz 3 – Unterabsatz 1 – Buchstabe a a (neu)</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p>
        </w:tc>
        <w:tc>
          <w:tcPr>
            <w:tcW w:w="4876" w:type="dxa"/>
          </w:tcPr>
          <w:p w:rsidR="00D47A2E" w:rsidRPr="00A2116D" w:rsidRDefault="00D47A2E" w:rsidP="008E6A55">
            <w:pPr>
              <w:pStyle w:val="Normal6"/>
            </w:pPr>
            <w:r w:rsidRPr="00A2116D">
              <w:rPr>
                <w:b/>
                <w:i/>
              </w:rPr>
              <w:t>aa)</w:t>
            </w:r>
            <w:r w:rsidRPr="00A2116D">
              <w:tab/>
            </w:r>
            <w:r w:rsidRPr="00A2116D">
              <w:rPr>
                <w:b/>
                <w:i/>
              </w:rPr>
              <w:t>Asylbehörden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536</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5 – Absatz 3 – Unterabsatz 1 – Buchstabe b</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rPr>
                <w:b/>
                <w:i/>
              </w:rPr>
              <w:t>b)</w:t>
            </w:r>
            <w:r w:rsidRPr="00A2116D">
              <w:tab/>
            </w:r>
            <w:r w:rsidRPr="00A2116D">
              <w:rPr>
                <w:b/>
                <w:i/>
              </w:rPr>
              <w:t>Polizei;</w:t>
            </w:r>
          </w:p>
        </w:tc>
        <w:tc>
          <w:tcPr>
            <w:tcW w:w="4876" w:type="dxa"/>
          </w:tcPr>
          <w:p w:rsidR="00D47A2E" w:rsidRPr="00A2116D" w:rsidRDefault="00D47A2E" w:rsidP="008E6A55">
            <w:pPr>
              <w:spacing w:after="120"/>
            </w:pPr>
            <w:r w:rsidRPr="00A2116D">
              <w:rPr>
                <w:b/>
                <w:i/>
              </w:rPr>
              <w:t>entfällt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537</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Kinga Gál</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5 – Absatz 3 – Unterabsatz 1 – Buchstabe b</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rPr>
                <w:b/>
                <w:i/>
              </w:rPr>
              <w:t>b)</w:t>
            </w:r>
            <w:r w:rsidRPr="00A2116D">
              <w:tab/>
            </w:r>
            <w:r w:rsidRPr="00A2116D">
              <w:rPr>
                <w:b/>
                <w:i/>
              </w:rPr>
              <w:t>Polizei;</w:t>
            </w:r>
          </w:p>
        </w:tc>
        <w:tc>
          <w:tcPr>
            <w:tcW w:w="4876" w:type="dxa"/>
          </w:tcPr>
          <w:p w:rsidR="00D47A2E" w:rsidRPr="00A2116D" w:rsidRDefault="00D47A2E" w:rsidP="008E6A55">
            <w:pPr>
              <w:pStyle w:val="Normal6"/>
            </w:pPr>
            <w:r w:rsidRPr="00A2116D">
              <w:rPr>
                <w:b/>
                <w:i/>
              </w:rPr>
              <w:t>entfällt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{HU}</w:t>
      </w:r>
      <w:r w:rsidRPr="00A2116D">
        <w:rPr>
          <w:noProof w:val="0"/>
        </w:rPr>
        <w:t>hu</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538</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Judith Sargentini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5 – Absatz 3 – Unterabsatz 1 – Buchstabe d</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d)</w:t>
            </w:r>
            <w:r w:rsidRPr="00A2116D">
              <w:tab/>
              <w:t xml:space="preserve">für </w:t>
            </w:r>
            <w:r w:rsidRPr="00A2116D">
              <w:rPr>
                <w:b/>
                <w:i/>
              </w:rPr>
              <w:t>Gewahrsamseinrichtungen</w:t>
            </w:r>
            <w:r w:rsidRPr="00A2116D">
              <w:t xml:space="preserve"> zuständige Behörden.</w:t>
            </w:r>
          </w:p>
        </w:tc>
        <w:tc>
          <w:tcPr>
            <w:tcW w:w="4876" w:type="dxa"/>
          </w:tcPr>
          <w:p w:rsidR="00D47A2E" w:rsidRPr="00A2116D" w:rsidRDefault="00D47A2E" w:rsidP="008E6A55">
            <w:pPr>
              <w:spacing w:after="120"/>
            </w:pPr>
            <w:r w:rsidRPr="00A2116D">
              <w:t>d)</w:t>
            </w:r>
            <w:r w:rsidRPr="00A2116D">
              <w:tab/>
              <w:t xml:space="preserve">für </w:t>
            </w:r>
            <w:r w:rsidRPr="00A2116D">
              <w:rPr>
                <w:b/>
                <w:i/>
              </w:rPr>
              <w:t>Gewahrsams- oder Aufnahmeeinrichtungen</w:t>
            </w:r>
            <w:r w:rsidRPr="00A2116D">
              <w:t xml:space="preserve"> zuständige Behörden.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539</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5 – Absatz 3 – Unterabsatz 2</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rPr>
                <w:b/>
                <w:i/>
              </w:rPr>
              <w:t>Die Mitgliedstaaten können darüber hinaus andere Behörden mit diesen Aufgaben betrauen.</w:t>
            </w:r>
          </w:p>
        </w:tc>
        <w:tc>
          <w:tcPr>
            <w:tcW w:w="4876" w:type="dxa"/>
          </w:tcPr>
          <w:p w:rsidR="00D47A2E" w:rsidRPr="00A2116D" w:rsidRDefault="00D47A2E" w:rsidP="008E6A55">
            <w:pPr>
              <w:spacing w:after="120"/>
            </w:pPr>
            <w:r w:rsidRPr="00A2116D">
              <w:rPr>
                <w:b/>
                <w:i/>
              </w:rPr>
              <w:t>entfällt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540</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 Rachida Dati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5 – Absatz 3 – Unterabsatz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Die Mitgliedstaaten können darüber hinaus andere Behörden mit diesen Aufgaben betrauen.</w:t>
            </w:r>
          </w:p>
        </w:tc>
        <w:tc>
          <w:tcPr>
            <w:tcW w:w="4876" w:type="dxa"/>
          </w:tcPr>
          <w:p w:rsidR="00D47A2E" w:rsidRPr="00A2116D" w:rsidRDefault="00D47A2E" w:rsidP="008E6A55">
            <w:pPr>
              <w:pStyle w:val="Normal6"/>
            </w:pPr>
            <w:r w:rsidRPr="00A2116D">
              <w:t>Die Mitgliedstaaten können darüber hinaus andere Behörden mit diesen Aufgaben betrauen.</w:t>
            </w:r>
            <w:r w:rsidRPr="00A2116D">
              <w:br/>
            </w:r>
            <w:r w:rsidRPr="00A2116D">
              <w:rPr>
                <w:b/>
                <w:i/>
              </w:rPr>
              <w:t>Geht ein Antrag bei einer Behörde ein, die nicht mit der Registrierung von Anträgen betraut ist, informiert diese Behörde den Antragsteller darüber, wie und wo ein Antrag auf internationalen Schutz zu stellen ist.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541</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 Rachida Dati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5 – Absatz 3 a (neu)</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p>
        </w:tc>
        <w:tc>
          <w:tcPr>
            <w:tcW w:w="4876" w:type="dxa"/>
          </w:tcPr>
          <w:p w:rsidR="00D47A2E" w:rsidRPr="00A2116D" w:rsidRDefault="00D47A2E" w:rsidP="008E6A55">
            <w:pPr>
              <w:pStyle w:val="Normal6"/>
            </w:pPr>
            <w:r w:rsidRPr="00A2116D">
              <w:rPr>
                <w:b/>
                <w:i/>
              </w:rPr>
              <w:t>(3a)</w:t>
            </w:r>
            <w:r w:rsidRPr="00A2116D">
              <w:tab/>
            </w:r>
            <w:r w:rsidRPr="00A2116D">
              <w:rPr>
                <w:b/>
                <w:i/>
              </w:rPr>
              <w:t>In jedem Mitgliedstaat sind eine oder mehrere Behörden mit folgenden Aufgaben betraut:</w:t>
            </w:r>
          </w:p>
        </w:tc>
      </w:tr>
      <w:tr w:rsidR="004E2B0F" w:rsidRPr="00A2116D" w:rsidTr="008E6A55">
        <w:trPr>
          <w:jc w:val="center"/>
        </w:trPr>
        <w:tc>
          <w:tcPr>
            <w:tcW w:w="4876" w:type="dxa"/>
          </w:tcPr>
          <w:p w:rsidR="00D47A2E" w:rsidRPr="00A2116D" w:rsidRDefault="00D47A2E" w:rsidP="008E6A55">
            <w:pPr>
              <w:pStyle w:val="Normal6"/>
            </w:pPr>
          </w:p>
        </w:tc>
        <w:tc>
          <w:tcPr>
            <w:tcW w:w="4876" w:type="dxa"/>
          </w:tcPr>
          <w:p w:rsidR="00D47A2E" w:rsidRPr="00A2116D" w:rsidRDefault="00D47A2E" w:rsidP="008E6A55">
            <w:pPr>
              <w:pStyle w:val="Normal6"/>
            </w:pPr>
            <w:r w:rsidRPr="00A2116D">
              <w:rPr>
                <w:b/>
                <w:i/>
              </w:rPr>
              <w:t>a) Registrierung der Anträge auf internationalen Schutz;</w:t>
            </w:r>
          </w:p>
        </w:tc>
      </w:tr>
      <w:tr w:rsidR="004E2B0F" w:rsidRPr="00A2116D" w:rsidTr="008E6A55">
        <w:trPr>
          <w:jc w:val="center"/>
        </w:trPr>
        <w:tc>
          <w:tcPr>
            <w:tcW w:w="4876" w:type="dxa"/>
          </w:tcPr>
          <w:p w:rsidR="00D47A2E" w:rsidRPr="00A2116D" w:rsidRDefault="00D47A2E" w:rsidP="008E6A55">
            <w:pPr>
              <w:pStyle w:val="Normal6"/>
            </w:pPr>
          </w:p>
        </w:tc>
        <w:tc>
          <w:tcPr>
            <w:tcW w:w="4876" w:type="dxa"/>
          </w:tcPr>
          <w:p w:rsidR="00D47A2E" w:rsidRPr="00A2116D" w:rsidRDefault="00D47A2E" w:rsidP="008E6A55">
            <w:pPr>
              <w:pStyle w:val="Normal6"/>
            </w:pPr>
            <w:r w:rsidRPr="00A2116D">
              <w:rPr>
                <w:b/>
                <w:i/>
              </w:rPr>
              <w:t>b) Bearbeitung der Anträge gemäß Verordnung (EU) Nr.°XXXX/XX [Dublin-Verordnung];</w:t>
            </w:r>
          </w:p>
        </w:tc>
      </w:tr>
      <w:tr w:rsidR="004E2B0F" w:rsidRPr="00A2116D" w:rsidTr="008E6A55">
        <w:trPr>
          <w:jc w:val="center"/>
        </w:trPr>
        <w:tc>
          <w:tcPr>
            <w:tcW w:w="4876" w:type="dxa"/>
          </w:tcPr>
          <w:p w:rsidR="00D47A2E" w:rsidRPr="00A2116D" w:rsidRDefault="00D47A2E" w:rsidP="008E6A55">
            <w:pPr>
              <w:pStyle w:val="Normal6"/>
            </w:pPr>
          </w:p>
        </w:tc>
        <w:tc>
          <w:tcPr>
            <w:tcW w:w="4876" w:type="dxa"/>
          </w:tcPr>
          <w:p w:rsidR="00D47A2E" w:rsidRPr="00A2116D" w:rsidRDefault="00D47A2E" w:rsidP="008E6A55">
            <w:pPr>
              <w:pStyle w:val="Normal6"/>
            </w:pPr>
            <w:r w:rsidRPr="00A2116D">
              <w:rPr>
                <w:b/>
                <w:i/>
              </w:rPr>
              <w:t>c) Gewährung oder Verweigerung der Einreise im Rahmen des Verfahrens gemäß Artikel 41 dieser Richtlinie unter den dort genannten Voraussetzungen und auf der Grundlage der mit Gründen versehenen Stellungnahme der Asylbehörde.</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542</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Péter Niedermüller, Birgit Sippel, Ana Gomes, Josef Weidenholzer</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5 – Absatz 4 – Einleitung</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(4)</w:t>
            </w:r>
            <w:r w:rsidRPr="00A2116D">
              <w:tab/>
              <w:t xml:space="preserve">Die </w:t>
            </w:r>
            <w:r w:rsidRPr="00A2116D">
              <w:rPr>
                <w:b/>
                <w:i/>
              </w:rPr>
              <w:t>folgenden Stellen</w:t>
            </w:r>
            <w:r w:rsidRPr="00A2116D">
              <w:t xml:space="preserve"> können die Asylbehörde des zuständigen Mitgliedstaats bei der Entgegennahme</w:t>
            </w:r>
            <w:r w:rsidRPr="00A2116D">
              <w:rPr>
                <w:b/>
                <w:i/>
              </w:rPr>
              <w:t>,</w:t>
            </w:r>
            <w:r w:rsidRPr="00A2116D">
              <w:t xml:space="preserve"> Registrierung </w:t>
            </w:r>
            <w:r w:rsidRPr="00A2116D">
              <w:rPr>
                <w:b/>
                <w:i/>
              </w:rPr>
              <w:t>und Prüfung</w:t>
            </w:r>
            <w:r w:rsidRPr="00A2116D">
              <w:t xml:space="preserve"> von Anträgen auf internationalen Schutz unterstützen</w:t>
            </w:r>
            <w:r w:rsidRPr="00A2116D">
              <w:rPr>
                <w:b/>
                <w:i/>
              </w:rPr>
              <w:t>:</w:t>
            </w:r>
          </w:p>
        </w:tc>
        <w:tc>
          <w:tcPr>
            <w:tcW w:w="4876" w:type="dxa"/>
          </w:tcPr>
          <w:p w:rsidR="00D47A2E" w:rsidRPr="00A2116D" w:rsidRDefault="00D47A2E" w:rsidP="008E6A55">
            <w:pPr>
              <w:spacing w:after="120"/>
            </w:pPr>
            <w:r w:rsidRPr="00A2116D">
              <w:t>(4)</w:t>
            </w:r>
            <w:r w:rsidRPr="00A2116D">
              <w:tab/>
              <w:t xml:space="preserve">Die </w:t>
            </w:r>
            <w:r w:rsidRPr="00A2116D">
              <w:rPr>
                <w:b/>
                <w:i/>
              </w:rPr>
              <w:t>Behörden eines anderen Mitgliedstaats, der von dem zuständigen Mitgliedstaat mit der Aufgabe betraut wurde, die Anträge auf internationalen Schutz entgegenzunehmen oder zu registrieren,</w:t>
            </w:r>
            <w:r w:rsidRPr="00A2116D">
              <w:t xml:space="preserve"> können die Asylbehörde des zuständigen Mitgliedstaats bei der Entgegennahme </w:t>
            </w:r>
            <w:r w:rsidRPr="00A2116D">
              <w:rPr>
                <w:b/>
                <w:i/>
              </w:rPr>
              <w:t>und</w:t>
            </w:r>
            <w:r w:rsidRPr="00A2116D">
              <w:t xml:space="preserve"> Registrierung von Anträgen auf internationalen Schutz unterstützen</w:t>
            </w:r>
            <w:r w:rsidRPr="00A2116D">
              <w:rPr>
                <w:b/>
                <w:i/>
              </w:rPr>
              <w: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Nur die von der Asylagentur der Europäischen Union eingesetzten Experten sollten berechtigt sein, die Asylbehörde des für die Prüfung der Anträge zuständigen Mitgliedstaats zu ersetzen.</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543</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Elissavet Vozemberg-Vrionidi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5 – Absatz 4 – Einleitung</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(4)</w:t>
            </w:r>
            <w:r w:rsidRPr="00A2116D">
              <w:tab/>
            </w:r>
            <w:r w:rsidRPr="00A2116D">
              <w:rPr>
                <w:b/>
                <w:i/>
              </w:rPr>
              <w:t>Die</w:t>
            </w:r>
            <w:r w:rsidRPr="00A2116D">
              <w:t xml:space="preserve"> folgenden Stellen </w:t>
            </w:r>
            <w:r w:rsidRPr="00A2116D">
              <w:rPr>
                <w:b/>
                <w:i/>
              </w:rPr>
              <w:t>können</w:t>
            </w:r>
            <w:r w:rsidRPr="00A2116D">
              <w:t xml:space="preserve"> die Asylbehörde des zuständigen Mitgliedstaats bei der Entgegennahme, Registrierung und Prüfung von Anträgen auf internationalen Schutz unterstützen:</w:t>
            </w:r>
          </w:p>
        </w:tc>
        <w:tc>
          <w:tcPr>
            <w:tcW w:w="4876" w:type="dxa"/>
          </w:tcPr>
          <w:p w:rsidR="00D47A2E" w:rsidRPr="00A2116D" w:rsidRDefault="00D47A2E" w:rsidP="008E6A55">
            <w:pPr>
              <w:spacing w:after="120"/>
            </w:pPr>
            <w:r w:rsidRPr="00A2116D">
              <w:t>(4)</w:t>
            </w:r>
            <w:r w:rsidRPr="00A2116D">
              <w:tab/>
            </w:r>
            <w:r w:rsidRPr="00A2116D">
              <w:rPr>
                <w:b/>
                <w:i/>
              </w:rPr>
              <w:t>Im Falle einer unverhältnismäßig großen Anzahl von Anträgen können die</w:t>
            </w:r>
            <w:r w:rsidRPr="00A2116D">
              <w:t xml:space="preserve"> folgenden Stellen </w:t>
            </w:r>
            <w:r w:rsidRPr="00A2116D">
              <w:rPr>
                <w:b/>
                <w:i/>
              </w:rPr>
              <w:t>unter vollständiger Einhaltung der einzelstaatlichen Rechtsvorschriften</w:t>
            </w:r>
            <w:r w:rsidRPr="00A2116D">
              <w:t xml:space="preserve"> die Asylbehörde des zuständigen Mitgliedstaats bei der Entgegennahme, Registrierung</w:t>
            </w:r>
            <w:r w:rsidRPr="00A2116D">
              <w:rPr>
                <w:b/>
                <w:i/>
              </w:rPr>
              <w:t>, Einreichung</w:t>
            </w:r>
            <w:r w:rsidRPr="00A2116D">
              <w:t xml:space="preserve"> und Prüfung von Anträgen auf internationalen Schutz unterstützen: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Es ist zwingend erforderlich, dass der Begriff der unverhältnismäßig großen Anzahl von Anträgen definiert wird.</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544</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 Rachida Dati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5 – Absatz 4 – Einleitung</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(4)</w:t>
            </w:r>
            <w:r w:rsidRPr="00A2116D">
              <w:tab/>
              <w:t xml:space="preserve">Die folgenden Stellen können die </w:t>
            </w:r>
            <w:r w:rsidRPr="00A2116D">
              <w:rPr>
                <w:b/>
                <w:i/>
              </w:rPr>
              <w:t>Asylbehörde</w:t>
            </w:r>
            <w:r w:rsidRPr="00A2116D">
              <w:t xml:space="preserve"> des zuständigen Mitgliedstaats bei der Entgegennahme, Registrierung und Prüfung von Anträgen auf internationalen Schutz unterstützen:</w:t>
            </w:r>
          </w:p>
        </w:tc>
        <w:tc>
          <w:tcPr>
            <w:tcW w:w="4876" w:type="dxa"/>
          </w:tcPr>
          <w:p w:rsidR="00D47A2E" w:rsidRPr="00A2116D" w:rsidRDefault="00D47A2E" w:rsidP="008E6A55">
            <w:pPr>
              <w:pStyle w:val="Normal6"/>
            </w:pPr>
            <w:r w:rsidRPr="00A2116D">
              <w:t>(4)</w:t>
            </w:r>
            <w:r w:rsidRPr="00A2116D">
              <w:tab/>
              <w:t xml:space="preserve">Die folgenden Stellen können die </w:t>
            </w:r>
            <w:r w:rsidRPr="00A2116D">
              <w:rPr>
                <w:b/>
                <w:i/>
              </w:rPr>
              <w:t>Asylbehörden</w:t>
            </w:r>
            <w:r w:rsidRPr="00A2116D">
              <w:t xml:space="preserve"> des zuständigen Mitgliedstaats bei der Entgegennahme, Registrierung und Prüfung von Anträgen auf internationalen Schutz unterstützen: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545</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Judith Sargentini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5 – Absatz 4 – Einleitung</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(4)</w:t>
            </w:r>
            <w:r w:rsidRPr="00A2116D">
              <w:tab/>
              <w:t>Die folgenden Stellen können die Asylbehörde des zuständigen Mitgliedstaats bei der Entgegennahme</w:t>
            </w:r>
            <w:r w:rsidRPr="00A2116D">
              <w:rPr>
                <w:b/>
                <w:i/>
              </w:rPr>
              <w:t>,</w:t>
            </w:r>
            <w:r w:rsidRPr="00A2116D">
              <w:t xml:space="preserve"> Registrierung </w:t>
            </w:r>
            <w:r w:rsidRPr="00A2116D">
              <w:rPr>
                <w:b/>
                <w:i/>
              </w:rPr>
              <w:t>und Prüfung</w:t>
            </w:r>
            <w:r w:rsidRPr="00A2116D">
              <w:t xml:space="preserve"> von Anträgen auf internationalen Schutz unterstützen:</w:t>
            </w:r>
          </w:p>
        </w:tc>
        <w:tc>
          <w:tcPr>
            <w:tcW w:w="4876" w:type="dxa"/>
          </w:tcPr>
          <w:p w:rsidR="00D47A2E" w:rsidRPr="00A2116D" w:rsidRDefault="00D47A2E" w:rsidP="008E6A55">
            <w:pPr>
              <w:spacing w:after="120"/>
            </w:pPr>
            <w:r w:rsidRPr="00A2116D">
              <w:t>(4)</w:t>
            </w:r>
            <w:r w:rsidRPr="00A2116D">
              <w:tab/>
              <w:t xml:space="preserve">Die folgenden Stellen können die Asylbehörde des zuständigen Mitgliedstaats bei der Entgegennahme </w:t>
            </w:r>
            <w:r w:rsidRPr="00A2116D">
              <w:rPr>
                <w:b/>
                <w:i/>
              </w:rPr>
              <w:t>und</w:t>
            </w:r>
            <w:r w:rsidRPr="00A2116D">
              <w:t xml:space="preserve"> Registrierung von Anträgen auf internationalen Schutz unterstützen: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546</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Jussi Halla-aho</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5 – Absatz 4 – Einleitung</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(4)</w:t>
            </w:r>
            <w:r w:rsidRPr="00A2116D">
              <w:tab/>
              <w:t>Die folgenden Stellen können die Asylbehörde des zuständigen Mitgliedstaats bei der Entgegennahme</w:t>
            </w:r>
            <w:r w:rsidRPr="00A2116D">
              <w:rPr>
                <w:b/>
                <w:i/>
              </w:rPr>
              <w:t>,</w:t>
            </w:r>
            <w:r w:rsidRPr="00A2116D">
              <w:t xml:space="preserve"> Registrierung </w:t>
            </w:r>
            <w:r w:rsidRPr="00A2116D">
              <w:rPr>
                <w:b/>
                <w:i/>
              </w:rPr>
              <w:t>und Prüfung</w:t>
            </w:r>
            <w:r w:rsidRPr="00A2116D">
              <w:t xml:space="preserve"> von Anträgen auf internationalen Schutz unterstützen:</w:t>
            </w:r>
          </w:p>
        </w:tc>
        <w:tc>
          <w:tcPr>
            <w:tcW w:w="4876" w:type="dxa"/>
          </w:tcPr>
          <w:p w:rsidR="00D47A2E" w:rsidRPr="00A2116D" w:rsidRDefault="00D47A2E" w:rsidP="008E6A55">
            <w:pPr>
              <w:spacing w:after="120"/>
            </w:pPr>
            <w:r w:rsidRPr="00A2116D">
              <w:t>(4)</w:t>
            </w:r>
            <w:r w:rsidRPr="00A2116D">
              <w:tab/>
              <w:t xml:space="preserve">Die folgenden Stellen können die Asylbehörde des zuständigen Mitgliedstaats bei der Entgegennahme </w:t>
            </w:r>
            <w:r w:rsidRPr="00A2116D">
              <w:rPr>
                <w:b/>
                <w:i/>
              </w:rPr>
              <w:t>und</w:t>
            </w:r>
            <w:r w:rsidRPr="00A2116D">
              <w:t xml:space="preserve"> Registrierung von Anträgen auf internationalen Schutz unterstützen: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547</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Elissavet Vozemberg-Vrionidi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5 – Absatz 4 – Buchstabe a</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rPr>
                <w:b/>
                <w:i/>
              </w:rPr>
              <w:t>a)</w:t>
            </w:r>
            <w:r w:rsidRPr="00A2116D">
              <w:tab/>
            </w:r>
            <w:r w:rsidRPr="00A2116D">
              <w:rPr>
                <w:b/>
                <w:i/>
              </w:rPr>
              <w:t>Behörden eines anderen Mitgliedstaats, die von diesem Mitgliedstaat mit der Entgegennahme, Registrierung oder Prüfung von Anträgen auf internationalen Schutz betraut wurden;</w:t>
            </w:r>
          </w:p>
        </w:tc>
        <w:tc>
          <w:tcPr>
            <w:tcW w:w="4876" w:type="dxa"/>
          </w:tcPr>
          <w:p w:rsidR="00D47A2E" w:rsidRPr="00A2116D" w:rsidRDefault="00D47A2E" w:rsidP="008E6A55">
            <w:pPr>
              <w:spacing w:after="120"/>
            </w:pPr>
            <w:r w:rsidRPr="00A2116D">
              <w:rPr>
                <w:b/>
                <w:i/>
              </w:rPr>
              <w:t>entfällt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Mit der Aufgabe, die Anträge zu registrieren, einzureichen und zu prüfen, sollten (wenn dies von dem Staat angefordert wird) lediglich die vom EASO und nicht von den Behörden anderer Mitgliedstaaten eingesetzten und zu diesem Zweck benannten Experten betraut werden, da dies für einen der grundlegenden Bereiche von Relevanz ist, die in der Zuständigkeit der Einzelstaaten liegen. Daher sollte die Hilfe nur geleistet werden, wenn sie auch angefordert wurde, und dies auch nur durch das EASO.</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548</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Judith Sargentini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5 – Absatz 4 – Buchstabe a</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rPr>
                <w:b/>
                <w:i/>
              </w:rPr>
              <w:t>a)</w:t>
            </w:r>
            <w:r w:rsidRPr="00A2116D">
              <w:tab/>
            </w:r>
            <w:r w:rsidRPr="00A2116D">
              <w:rPr>
                <w:b/>
                <w:i/>
              </w:rPr>
              <w:t>Behörden eines anderen Mitgliedstaats, die von diesem Mitgliedstaat mit der Entgegennahme, Registrierung oder Prüfung von Anträgen auf internationalen Schutz betraut wurden;</w:t>
            </w:r>
          </w:p>
        </w:tc>
        <w:tc>
          <w:tcPr>
            <w:tcW w:w="4876" w:type="dxa"/>
          </w:tcPr>
          <w:p w:rsidR="00D47A2E" w:rsidRPr="00A2116D" w:rsidRDefault="00D47A2E" w:rsidP="008E6A55">
            <w:pPr>
              <w:spacing w:after="120"/>
            </w:pPr>
            <w:r w:rsidRPr="00A2116D">
              <w:rPr>
                <w:b/>
                <w:i/>
              </w:rPr>
              <w:t>entfällt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b/>
        </w:rPr>
        <w:tab/>
      </w:r>
      <w:r w:rsidRPr="00A2116D">
        <w:rPr>
          <w:b/>
        </w:rPr>
        <w:tab/>
      </w:r>
      <w:r w:rsidRPr="00A2116D">
        <w:rPr>
          <w:rStyle w:val="HideTWBExt"/>
          <w:noProof w:val="0"/>
        </w:rPr>
        <w:t>&lt;NumAm&gt;</w:t>
      </w:r>
      <w:r w:rsidRPr="00A2116D">
        <w:rPr>
          <w:b/>
        </w:rPr>
        <w:t>549</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Péter Niedermüller, Cécile Kashetu Kyenge, Elly Schlein, Ana Gomes, Josef Weidenholzer</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5 – Absatz 4 – Buchstabe a</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rPr>
                <w:b/>
                <w:i/>
              </w:rPr>
              <w:t>a)</w:t>
            </w:r>
            <w:r w:rsidRPr="00A2116D">
              <w:tab/>
            </w:r>
            <w:r w:rsidRPr="00A2116D">
              <w:rPr>
                <w:b/>
                <w:i/>
              </w:rPr>
              <w:t>Behörden eines anderen Mitgliedstaats, die von diesem Mitgliedstaat mit der Entgegennahme, Registrierung oder Prüfung von Anträgen auf internationalen Schutz betraut wurden;</w:t>
            </w:r>
          </w:p>
        </w:tc>
        <w:tc>
          <w:tcPr>
            <w:tcW w:w="4876" w:type="dxa"/>
          </w:tcPr>
          <w:p w:rsidR="00D47A2E" w:rsidRPr="00A2116D" w:rsidRDefault="00D47A2E" w:rsidP="008E6A55">
            <w:pPr>
              <w:spacing w:after="120"/>
            </w:pPr>
            <w:r w:rsidRPr="00A2116D">
              <w:rPr>
                <w:b/>
                <w:i/>
              </w:rPr>
              <w:t>entfällt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Der Teil des Texts, der von Bedeutung ist, wurde in den einleitenden Absatz verschoben.</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550</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Péter Niedermüller, Josef Weidenholzer, Ana Gomes</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5 – Absatz 4 – Buchstabe b</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rPr>
                <w:b/>
                <w:i/>
              </w:rPr>
              <w:t>b)</w:t>
            </w:r>
            <w:r w:rsidRPr="00A2116D">
              <w:tab/>
            </w:r>
            <w:r w:rsidRPr="00A2116D">
              <w:rPr>
                <w:b/>
                <w:i/>
              </w:rPr>
              <w:t>Sachverständige der Asylagentur der Europäischen Union, nach Maßgabe der Verordnung (EU) Nr. XXXX/XX (EU-Asylagentur-Verordnung).</w:t>
            </w:r>
          </w:p>
        </w:tc>
        <w:tc>
          <w:tcPr>
            <w:tcW w:w="4876" w:type="dxa"/>
          </w:tcPr>
          <w:p w:rsidR="00D47A2E" w:rsidRPr="00A2116D" w:rsidRDefault="00D47A2E" w:rsidP="008E6A55">
            <w:pPr>
              <w:spacing w:after="120"/>
            </w:pPr>
            <w:r w:rsidRPr="00A2116D">
              <w:rPr>
                <w:b/>
                <w:i/>
              </w:rPr>
              <w:t>entfällt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Verschoben in Absatz 4a</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551</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Elissavet Vozemberg-Vrionidi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5 – Absatz 4 – Buchstabe b a (neu)</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p>
        </w:tc>
        <w:tc>
          <w:tcPr>
            <w:tcW w:w="4876" w:type="dxa"/>
          </w:tcPr>
          <w:p w:rsidR="00D47A2E" w:rsidRPr="00A2116D" w:rsidRDefault="00D47A2E" w:rsidP="008E6A55">
            <w:pPr>
              <w:spacing w:after="120"/>
            </w:pPr>
            <w:r w:rsidRPr="00A2116D">
              <w:rPr>
                <w:b/>
                <w:i/>
              </w:rPr>
              <w:t>ba)</w:t>
            </w:r>
            <w:r w:rsidRPr="00A2116D">
              <w:tab/>
            </w:r>
            <w:r w:rsidRPr="00A2116D">
              <w:rPr>
                <w:b/>
                <w:i/>
              </w:rPr>
              <w:t>Die von der Asylagentur der Europäischen Union eingesetzten Experten unterliegen den Standardvorgehensweisen und der Hierarchie der Asylbehörde des unterstützten Mitgliedstaats.</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Dadurch wird eine bessere Zusammenarbeit zwischen der Asylbehörde und den vom EASO eingesetzten Experten ermöglicht und mögliche Missverständnisse und Konflikte werden vermieden.</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552</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Péter Niedermüller, Birgit Sippel, Josef Weidenholzer, Ana Gomes</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5 – Absatz 4 a (neu)</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p>
        </w:tc>
        <w:tc>
          <w:tcPr>
            <w:tcW w:w="4876" w:type="dxa"/>
          </w:tcPr>
          <w:p w:rsidR="00D47A2E" w:rsidRPr="00A2116D" w:rsidRDefault="00D47A2E" w:rsidP="008E6A55">
            <w:pPr>
              <w:spacing w:after="120"/>
            </w:pPr>
            <w:r w:rsidRPr="00A2116D">
              <w:rPr>
                <w:b/>
                <w:i/>
              </w:rPr>
              <w:t>(4a)</w:t>
            </w:r>
            <w:r w:rsidRPr="00A2116D">
              <w:tab/>
            </w:r>
            <w:r w:rsidRPr="00A2116D">
              <w:rPr>
                <w:b/>
                <w:i/>
              </w:rPr>
              <w:t>Im Einklang mit Verordnung (EU) Nr. XXX/XXX (EU-Asylagentur-Verordnung) kann die Asylbehörde des zuständigen Mitgliedstaats bei der Entgegennahme, Registrierung und Prüfung von Anträgen auf internationalen Schutz durch von der Asylagentur der Europäischen Union eingesetzte Experten unterstützen werden.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Nur die von der Asylagentur der Europäischen Union eingesetzten Experten sollten berechtigt sein, die Asylbehörde des für die Prüfung der Anträge zuständigen Mitgliedstaats zu ersetzen.</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553</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5 – Absatz 5</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(5)</w:t>
            </w:r>
            <w:r w:rsidRPr="00A2116D">
              <w:tab/>
              <w:t xml:space="preserve">Die Mitgliedstaaten stellen sicher, dass die Bediensteten der </w:t>
            </w:r>
            <w:r w:rsidRPr="00A2116D">
              <w:rPr>
                <w:b/>
                <w:i/>
              </w:rPr>
              <w:t>Asylbehörde sowie jeder anderen</w:t>
            </w:r>
            <w:r w:rsidRPr="00A2116D">
              <w:t xml:space="preserve"> gemäß Absatz 3 für die Entgegennahme und Registrierung der Anträge auf internationalen Schutz zuständigen Behörde über angemessene Kenntnisse verfügen und die erforderlichen Schulungen erhalten haben, um ihre Pflichten bei der Anwendung der vorliegenden </w:t>
            </w:r>
            <w:r w:rsidRPr="00A2116D">
              <w:rPr>
                <w:b/>
                <w:i/>
              </w:rPr>
              <w:t>Verordnung</w:t>
            </w:r>
            <w:r w:rsidRPr="00A2116D">
              <w:t xml:space="preserve"> erfüllen zu können.</w:t>
            </w:r>
          </w:p>
        </w:tc>
        <w:tc>
          <w:tcPr>
            <w:tcW w:w="4876" w:type="dxa"/>
          </w:tcPr>
          <w:p w:rsidR="00D47A2E" w:rsidRPr="00A2116D" w:rsidRDefault="00D47A2E" w:rsidP="008E6A55">
            <w:pPr>
              <w:spacing w:after="120"/>
            </w:pPr>
            <w:r w:rsidRPr="00A2116D">
              <w:t>(5)</w:t>
            </w:r>
            <w:r w:rsidRPr="00A2116D">
              <w:tab/>
              <w:t xml:space="preserve">Die Mitgliedstaaten stellen sicher, dass die Bediensteten der gemäß Absatz 3 für die Entgegennahme und Registrierung der Anträge auf internationalen Schutz zuständigen Behörde über angemessene Kenntnisse verfügen und die erforderlichen Schulungen erhalten haben, um ihre Pflichten bei der Anwendung der vorliegenden </w:t>
            </w:r>
            <w:r w:rsidRPr="00A2116D">
              <w:rPr>
                <w:b/>
                <w:i/>
              </w:rPr>
              <w:t>Richtlinie</w:t>
            </w:r>
            <w:r w:rsidRPr="00A2116D">
              <w:t xml:space="preserve"> erfüllen zu können.</w:t>
            </w:r>
            <w:r w:rsidRPr="00A2116D">
              <w:rPr>
                <w:b/>
                <w:i/>
              </w:rPr>
              <w:t xml:space="preserve"> Diese Schulungen müssen unter anderem eine Spezialausbildung zur Erkennung von Opfern von Gewalt aus Gründen der sexuellen Orientierung oder von geschlechtsbasierter Gewalt sowie von Opfern von Menschenhandel und Folter beinhalten. Die Mitgliedstaaten stellen außerdem sicher, dass Dolmetscher und Kulturvermittler anwesend sind und nichtstaatliche Organisationen, die Rechtshilfe im Verfahren leisten, Zugang haben</w:t>
            </w:r>
            <w:r w:rsidRPr="00A2116D">
              <w: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554</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Judith Sargentini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5 – Absatz 5</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(5)</w:t>
            </w:r>
            <w:r w:rsidRPr="00A2116D">
              <w:tab/>
              <w:t xml:space="preserve">Die Mitgliedstaaten stellen sicher, dass die Bediensteten der Asylbehörde sowie jeder anderen gemäß </w:t>
            </w:r>
            <w:r w:rsidRPr="00A2116D">
              <w:rPr>
                <w:b/>
                <w:i/>
              </w:rPr>
              <w:t>Absatz </w:t>
            </w:r>
            <w:r w:rsidRPr="00A2116D">
              <w:t>3 für die Entgegennahme und Registrierung der Anträge auf internationalen Schutz zuständigen Behörde über angemessene Kenntnisse verfügen und die erforderlichen Schulungen erhalten haben, um ihre Pflichten bei der Anwendung der vorliegenden Verordnung erfüllen zu können.</w:t>
            </w:r>
          </w:p>
        </w:tc>
        <w:tc>
          <w:tcPr>
            <w:tcW w:w="4876" w:type="dxa"/>
          </w:tcPr>
          <w:p w:rsidR="00D47A2E" w:rsidRPr="00A2116D" w:rsidRDefault="00D47A2E" w:rsidP="008E6A55">
            <w:pPr>
              <w:spacing w:after="120"/>
            </w:pPr>
            <w:r w:rsidRPr="00A2116D">
              <w:t>(5)</w:t>
            </w:r>
            <w:r w:rsidRPr="00A2116D">
              <w:tab/>
              <w:t xml:space="preserve">Die Mitgliedstaaten stellen sicher, dass die Bediensteten der Asylbehörde sowie jeder anderen gemäß </w:t>
            </w:r>
            <w:r w:rsidRPr="00A2116D">
              <w:rPr>
                <w:b/>
                <w:i/>
              </w:rPr>
              <w:t>den Absätzen </w:t>
            </w:r>
            <w:r w:rsidRPr="00A2116D">
              <w:t>3</w:t>
            </w:r>
            <w:r w:rsidRPr="00A2116D">
              <w:rPr>
                <w:b/>
                <w:i/>
              </w:rPr>
              <w:t xml:space="preserve"> und 4</w:t>
            </w:r>
            <w:r w:rsidRPr="00A2116D">
              <w:t xml:space="preserve"> für die Entgegennahme und Registrierung der Anträge auf internationalen Schutz zuständigen Behörde über angemessene Kenntnisse verfügen und die erforderlichen Schulungen </w:t>
            </w:r>
            <w:r w:rsidRPr="00A2116D">
              <w:rPr>
                <w:b/>
                <w:i/>
              </w:rPr>
              <w:t>nach Artikel 7 der Verordnung (EU) Nr. XXX/XXX (EU-Asylagentur-Verordnung)</w:t>
            </w:r>
            <w:r w:rsidRPr="00A2116D">
              <w:t xml:space="preserve"> erhalten haben, um ihre Pflichten bei der Anwendung der vorliegenden Verordnung erfüllen zu können.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555</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Péter Niedermüller, Birgit Sippel, Josef Weidenholzer, Ana Gomes, Marju Lauristin, Caterina Chinnici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5 – Absatz 5</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(5)</w:t>
            </w:r>
            <w:r w:rsidRPr="00A2116D">
              <w:tab/>
              <w:t xml:space="preserve">Die Mitgliedstaaten stellen sicher, dass die Bediensteten der Asylbehörde sowie jeder anderen gemäß </w:t>
            </w:r>
            <w:r w:rsidRPr="00A2116D">
              <w:rPr>
                <w:b/>
                <w:i/>
              </w:rPr>
              <w:t>Absatz </w:t>
            </w:r>
            <w:r w:rsidRPr="00A2116D">
              <w:t>3 für die Entgegennahme und Registrierung der Anträge auf internationalen Schutz zuständigen Behörde über angemessene Kenntnisse verfügen und die erforderlichen Schulungen erhalten haben, um ihre Pflichten bei der Anwendung der vorliegenden Verordnung erfüllen zu können.</w:t>
            </w:r>
          </w:p>
        </w:tc>
        <w:tc>
          <w:tcPr>
            <w:tcW w:w="4876" w:type="dxa"/>
          </w:tcPr>
          <w:p w:rsidR="00D47A2E" w:rsidRPr="00A2116D" w:rsidRDefault="00D47A2E" w:rsidP="008E6A55">
            <w:pPr>
              <w:spacing w:after="120"/>
            </w:pPr>
            <w:r w:rsidRPr="00A2116D">
              <w:t>(5)</w:t>
            </w:r>
            <w:r w:rsidRPr="00A2116D">
              <w:tab/>
              <w:t xml:space="preserve">Die Mitgliedstaaten stellen sicher, dass die Bediensteten der Asylbehörde sowie jeder anderen gemäß </w:t>
            </w:r>
            <w:r w:rsidRPr="00A2116D">
              <w:rPr>
                <w:b/>
                <w:i/>
              </w:rPr>
              <w:t>den Absätzen </w:t>
            </w:r>
            <w:r w:rsidRPr="00A2116D">
              <w:t>3</w:t>
            </w:r>
            <w:r w:rsidRPr="00A2116D">
              <w:rPr>
                <w:b/>
                <w:i/>
              </w:rPr>
              <w:t>, 4 und 4a</w:t>
            </w:r>
            <w:r w:rsidRPr="00A2116D">
              <w:t xml:space="preserve"> für die Entgegennahme und Registrierung der Anträge auf internationalen Schutz zuständigen Behörde über angemessene Kenntnisse verfügen und die erforderlichen Schulungen erhalten haben, um ihre Pflichten bei der Anwendung der vorliegenden Verordnung erfüllen zu können.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Das Personal anderer Mitgliedstaaten und die Experten der Asylagentur der Europäischen Union sollten die Bedingungen in Bezug auf Schulung und Ausbildung erfüllen.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556</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5 – Absatz 5</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(5)</w:t>
            </w:r>
            <w:r w:rsidRPr="00A2116D">
              <w:tab/>
              <w:t xml:space="preserve">Die Mitgliedstaaten stellen sicher, dass die Bediensteten der Asylbehörde sowie jeder anderen gemäß Absatz 3 für die Entgegennahme und Registrierung der Anträge auf internationalen Schutz zuständigen Behörde über angemessene Kenntnisse verfügen und die erforderlichen Schulungen erhalten haben, um ihre Pflichten bei der Anwendung der vorliegenden </w:t>
            </w:r>
            <w:r w:rsidRPr="00A2116D">
              <w:rPr>
                <w:b/>
                <w:i/>
              </w:rPr>
              <w:t>Verordnung</w:t>
            </w:r>
            <w:r w:rsidRPr="00A2116D">
              <w:t xml:space="preserve"> erfüllen zu können.</w:t>
            </w:r>
          </w:p>
        </w:tc>
        <w:tc>
          <w:tcPr>
            <w:tcW w:w="4876" w:type="dxa"/>
          </w:tcPr>
          <w:p w:rsidR="00D47A2E" w:rsidRPr="00A2116D" w:rsidRDefault="00D47A2E" w:rsidP="008E6A55">
            <w:pPr>
              <w:pStyle w:val="Normal6"/>
            </w:pPr>
            <w:r w:rsidRPr="00A2116D">
              <w:t>(5)</w:t>
            </w:r>
            <w:r w:rsidRPr="00A2116D">
              <w:tab/>
              <w:t xml:space="preserve">Die Mitgliedstaaten stellen sicher, dass die Bediensteten der Asylbehörde sowie jeder anderen gemäß Absatz 3 für die Entgegennahme und Registrierung der Anträge auf internationalen Schutz zuständigen Behörde über angemessene Kenntnisse verfügen und die erforderlichen Schulungen erhalten haben, um ihre Pflichten bei der Anwendung der vorliegenden </w:t>
            </w:r>
            <w:r w:rsidRPr="00A2116D">
              <w:rPr>
                <w:b/>
                <w:i/>
              </w:rPr>
              <w:t>Richtlinie</w:t>
            </w:r>
            <w:r w:rsidRPr="00A2116D">
              <w:t xml:space="preserve"> erfüllen zu können.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557</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Monika Hohlmeier, Heinz K. Becker</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004E2B0F" w:rsidRPr="00A2116D">
        <w:rPr>
          <w:b/>
        </w:rPr>
        <w:t>Artikel 5 – Absatz </w:t>
      </w:r>
      <w:r w:rsidRPr="00A2116D">
        <w:rPr>
          <w:b/>
        </w:rPr>
        <w:t>5 a (neu)</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p>
        </w:tc>
        <w:tc>
          <w:tcPr>
            <w:tcW w:w="4876" w:type="dxa"/>
          </w:tcPr>
          <w:p w:rsidR="00D47A2E" w:rsidRPr="00A2116D" w:rsidRDefault="00D47A2E" w:rsidP="008E6A55">
            <w:pPr>
              <w:spacing w:after="120"/>
            </w:pPr>
            <w:r w:rsidRPr="00A2116D">
              <w:rPr>
                <w:b/>
                <w:i/>
              </w:rPr>
              <w:t>(5a)</w:t>
            </w:r>
            <w:r w:rsidRPr="00A2116D">
              <w:tab/>
            </w:r>
            <w:r w:rsidRPr="00A2116D">
              <w:rPr>
                <w:b/>
                <w:i/>
              </w:rPr>
              <w:t>Die Mitgliedstaaten ergreifen alle notwendigen Maßnahmen, um das Untertauchen des Antragstellers sowie illegale Reisen in einen anderen EU-Mitgliedstaat zu verhindern.</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558</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Udo Voigt</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6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(1)</w:t>
            </w:r>
            <w:r w:rsidRPr="00A2116D">
              <w:tab/>
              <w:t>Die mit der Anwendung der vorliegenden Verordnung betrauten Behörden stellen die Vertraulichkeit aller Informationen, von denen sie bei ihrer Tätigkeit Kenntnis erlangen, sicher.</w:t>
            </w:r>
          </w:p>
        </w:tc>
        <w:tc>
          <w:tcPr>
            <w:tcW w:w="4876" w:type="dxa"/>
          </w:tcPr>
          <w:p w:rsidR="00D47A2E" w:rsidRPr="00A2116D" w:rsidRDefault="00D47A2E" w:rsidP="008E6A55">
            <w:pPr>
              <w:pStyle w:val="Normal6"/>
            </w:pPr>
            <w:r w:rsidRPr="00A2116D">
              <w:t>(1)</w:t>
            </w:r>
            <w:r w:rsidRPr="00A2116D">
              <w:tab/>
              <w:t xml:space="preserve">Die mit der Anwendung der vorliegenden Verordnung betrauten Behörden stellen die Vertraulichkeit aller Informationen, von denen sie bei ihrer Tätigkeit Kenntnis erlangen, sicher. </w:t>
            </w:r>
            <w:r w:rsidRPr="00A2116D">
              <w:rPr>
                <w:b/>
                <w:i/>
              </w:rPr>
              <w:t>Zur Bekämpfung terroristischer Bestrebungen werden jedoch alle Antragsteller in einer zentralen Onlinedatei geführt, die neben einem Lichtbild den vollständigen Namen des Antragstellers und seinen letzten Wohnort im Drittstaat enthält.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{DE}</w:t>
      </w:r>
      <w:r w:rsidRPr="00A2116D">
        <w:rPr>
          <w:noProof w:val="0"/>
        </w:rPr>
        <w:t>de</w:t>
      </w:r>
      <w:r w:rsidRPr="00A2116D">
        <w:rPr>
          <w:rStyle w:val="HideTWBExt"/>
          <w:noProof w:val="0"/>
        </w:rPr>
        <w:t>&lt;/Original&gt;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&lt;/Amend&gt;&lt;Amend&gt;</w:t>
      </w:r>
      <w:r w:rsidRPr="00A2116D">
        <w:rPr>
          <w:b/>
        </w:rPr>
        <w:t xml:space="preserve">Änderungsantrag </w:t>
      </w:r>
      <w:r w:rsidRPr="00A2116D">
        <w:rPr>
          <w:rStyle w:val="HideTWBExt"/>
          <w:noProof w:val="0"/>
        </w:rPr>
        <w:t>&lt;NumAm&gt;</w:t>
      </w:r>
      <w:r w:rsidRPr="00A2116D">
        <w:rPr>
          <w:b/>
        </w:rPr>
        <w:t>559</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Jussi Halla-aho</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6 – Absatz 1</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(1)</w:t>
            </w:r>
            <w:r w:rsidRPr="00A2116D">
              <w:tab/>
              <w:t>Die mit der Anwendung der vorliegenden Verordnung betrauten Behörden stellen die Vertraulichkeit aller Informationen, von denen sie bei ihrer Tätigkeit Kenntnis erlangen, sicher.</w:t>
            </w:r>
          </w:p>
        </w:tc>
        <w:tc>
          <w:tcPr>
            <w:tcW w:w="4876" w:type="dxa"/>
          </w:tcPr>
          <w:p w:rsidR="00D47A2E" w:rsidRPr="00A2116D" w:rsidRDefault="00D47A2E" w:rsidP="008E6A55">
            <w:pPr>
              <w:spacing w:after="120"/>
            </w:pPr>
            <w:r w:rsidRPr="00A2116D">
              <w:t>(1)</w:t>
            </w:r>
            <w:r w:rsidRPr="00A2116D">
              <w:tab/>
              <w:t xml:space="preserve">Die mit der Anwendung der vorliegenden Verordnung betrauten Behörden stellen die Vertraulichkeit aller Informationen </w:t>
            </w:r>
            <w:r w:rsidRPr="00A2116D">
              <w:rPr>
                <w:b/>
                <w:i/>
              </w:rPr>
              <w:t>über individuelle Anträge</w:t>
            </w:r>
            <w:r w:rsidRPr="00A2116D">
              <w:t>, von denen sie bei ihrer Tätigkeit Kenntnis erlangen, sicher.</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560</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6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(1)</w:t>
            </w:r>
            <w:r w:rsidRPr="00A2116D">
              <w:tab/>
              <w:t xml:space="preserve">Die mit der Anwendung der vorliegenden </w:t>
            </w:r>
            <w:r w:rsidRPr="00A2116D">
              <w:rPr>
                <w:b/>
                <w:i/>
              </w:rPr>
              <w:t>Verordnung</w:t>
            </w:r>
            <w:r w:rsidRPr="00A2116D">
              <w:t xml:space="preserve"> betrauten Behörden stellen die Vertraulichkeit aller Informationen, von denen sie bei ihrer Tätigkeit Kenntnis erlangen, sicher.</w:t>
            </w:r>
          </w:p>
        </w:tc>
        <w:tc>
          <w:tcPr>
            <w:tcW w:w="4876" w:type="dxa"/>
          </w:tcPr>
          <w:p w:rsidR="00D47A2E" w:rsidRPr="00A2116D" w:rsidRDefault="00D47A2E" w:rsidP="008E6A55">
            <w:pPr>
              <w:pStyle w:val="Normal6"/>
            </w:pPr>
            <w:r w:rsidRPr="00A2116D">
              <w:t>(1)</w:t>
            </w:r>
            <w:r w:rsidRPr="00A2116D">
              <w:tab/>
              <w:t xml:space="preserve">Die mit der Anwendung der vorliegenden </w:t>
            </w:r>
            <w:r w:rsidRPr="00A2116D">
              <w:rPr>
                <w:b/>
                <w:i/>
              </w:rPr>
              <w:t>Richtlinie</w:t>
            </w:r>
            <w:r w:rsidRPr="00A2116D">
              <w:t xml:space="preserve"> betrauten Behörden stellen die Vertraulichkeit aller Informationen, von denen sie bei ihrer Tätigkeit Kenntnis erlangen, sicher.</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561</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6 – Absatz 1</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(1)</w:t>
            </w:r>
            <w:r w:rsidRPr="00A2116D">
              <w:tab/>
              <w:t xml:space="preserve">Die mit der Anwendung der vorliegenden </w:t>
            </w:r>
            <w:r w:rsidRPr="00A2116D">
              <w:rPr>
                <w:b/>
                <w:i/>
              </w:rPr>
              <w:t>Verordnung</w:t>
            </w:r>
            <w:r w:rsidRPr="00A2116D">
              <w:t xml:space="preserve"> betrauten Behörden stellen die Vertraulichkeit aller Informationen, von denen sie bei ihrer Tätigkeit Kenntnis erlangen, sicher.</w:t>
            </w:r>
          </w:p>
        </w:tc>
        <w:tc>
          <w:tcPr>
            <w:tcW w:w="4876" w:type="dxa"/>
          </w:tcPr>
          <w:p w:rsidR="00D47A2E" w:rsidRPr="00A2116D" w:rsidRDefault="00D47A2E" w:rsidP="008E6A55">
            <w:pPr>
              <w:spacing w:after="120"/>
            </w:pPr>
            <w:r w:rsidRPr="00A2116D">
              <w:t>(1)</w:t>
            </w:r>
            <w:r w:rsidRPr="00A2116D">
              <w:tab/>
              <w:t xml:space="preserve">Die mit der Anwendung der vorliegenden </w:t>
            </w:r>
            <w:r w:rsidRPr="00A2116D">
              <w:rPr>
                <w:b/>
                <w:i/>
              </w:rPr>
              <w:t>Richtlinie</w:t>
            </w:r>
            <w:r w:rsidRPr="00A2116D">
              <w:t xml:space="preserve"> betrauten Behörden stellen die Vertraulichkeit aller Informationen, von denen sie bei ihrer Tätigkeit Kenntnis erlangen, sicher.</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562</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6 – Absatz 2 – Buchstabe b</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b)</w:t>
            </w:r>
            <w:r w:rsidRPr="00A2116D">
              <w:tab/>
              <w:t xml:space="preserve">werden von den Behörden bei den Stellen, die den Antragsteller seinen Angaben zufolge verfolgt oder ihm einen ernsthaften Schaden zugefügt haben, keine Informationen </w:t>
            </w:r>
            <w:r w:rsidRPr="00A2116D">
              <w:rPr>
                <w:b/>
                <w:i/>
              </w:rPr>
              <w:t>in einer Weise</w:t>
            </w:r>
            <w:r w:rsidRPr="00A2116D">
              <w:t xml:space="preserve"> eingeholt</w:t>
            </w:r>
            <w:r w:rsidRPr="00A2116D">
              <w:rPr>
                <w:b/>
                <w:i/>
              </w:rPr>
              <w:t>, die diesen Stellen unmittelbar die Tatsache zur Kenntnis bringen würde, dass der betreffende Antragsteller einen Antrag gestellt hat, und die die körperliche Unversehrtheit des Antragstellers oder der von ihm abhängigen Personen oder die Freiheit und Sicherheit seiner noch im Herkunftsstaat lebenden Familienangehörigen in Gefahr bringen würde</w:t>
            </w:r>
            <w:r w:rsidRPr="00A2116D">
              <w:t>.</w:t>
            </w:r>
          </w:p>
        </w:tc>
        <w:tc>
          <w:tcPr>
            <w:tcW w:w="4876" w:type="dxa"/>
          </w:tcPr>
          <w:p w:rsidR="00D47A2E" w:rsidRPr="00A2116D" w:rsidRDefault="00D47A2E" w:rsidP="008E6A55">
            <w:pPr>
              <w:spacing w:after="120"/>
            </w:pPr>
            <w:r w:rsidRPr="00A2116D">
              <w:t>b)</w:t>
            </w:r>
            <w:r w:rsidRPr="00A2116D">
              <w:tab/>
              <w:t>werden von den Behörden bei den Stellen, die den Antragsteller seinen Angaben zufolge verfolgt oder ihm einen ernsthaften Schaden zugefügt haben, keine Informationen eingeholt.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563</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Cecilia Wikström, Sophia in 't Veld, Angelika Mlinar</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6 – Absatz 2 – Buchstabe b</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b)</w:t>
            </w:r>
            <w:r w:rsidRPr="00A2116D">
              <w:tab/>
              <w:t xml:space="preserve">werden von den Behörden bei den Stellen, die den Antragsteller seinen Angaben zufolge verfolgt oder ihm einen ernsthaften Schaden zugefügt haben, keine Informationen </w:t>
            </w:r>
            <w:r w:rsidRPr="00A2116D">
              <w:rPr>
                <w:b/>
                <w:i/>
              </w:rPr>
              <w:t>in einer Weise</w:t>
            </w:r>
            <w:r w:rsidRPr="00A2116D">
              <w:t xml:space="preserve"> eingeholt</w:t>
            </w:r>
            <w:r w:rsidRPr="00A2116D">
              <w:rPr>
                <w:b/>
                <w:i/>
              </w:rPr>
              <w:t>, die diesen Stellen unmittelbar die Tatsache zur Kenntnis bringen würde, dass der betreffende Antragsteller einen Antrag gestellt hat, und die</w:t>
            </w:r>
            <w:r w:rsidRPr="00A2116D">
              <w:t xml:space="preserve"> die körperliche Unversehrtheit des Antragstellers oder der von ihm abhängigen Personen oder die Freiheit und Sicherheit seiner noch im Herkunftsstaat lebenden Familienangehörigen in Gefahr bringen </w:t>
            </w:r>
            <w:r w:rsidRPr="00A2116D">
              <w:rPr>
                <w:b/>
                <w:i/>
              </w:rPr>
              <w:t>würde</w:t>
            </w:r>
            <w:r w:rsidRPr="00A2116D">
              <w:t>.</w:t>
            </w:r>
          </w:p>
        </w:tc>
        <w:tc>
          <w:tcPr>
            <w:tcW w:w="4876" w:type="dxa"/>
          </w:tcPr>
          <w:p w:rsidR="00D47A2E" w:rsidRPr="00A2116D" w:rsidRDefault="00D47A2E" w:rsidP="008E6A55">
            <w:pPr>
              <w:spacing w:after="120"/>
            </w:pPr>
            <w:r w:rsidRPr="00A2116D">
              <w:t>b)</w:t>
            </w:r>
            <w:r w:rsidRPr="00A2116D">
              <w:tab/>
              <w:t>werden von den Behörden bei den Stellen, die den Antragsteller seinen Angaben zufolge verfolgt oder ihm einen ernsthaften Schaden zugefügt haben, keine Informationen eingeholt</w:t>
            </w:r>
            <w:r w:rsidRPr="00A2116D">
              <w:rPr>
                <w:b/>
                <w:i/>
              </w:rPr>
              <w:t>, wenn dies auf irgendeine Weise</w:t>
            </w:r>
            <w:r w:rsidRPr="00A2116D">
              <w:t xml:space="preserve"> die körperliche Unversehrtheit des Antragstellers oder der von ihm abhängigen Personen oder die Freiheit und Sicherheit seiner noch im Herkunftsstaat lebenden Familienangehörigen in Gefahr bringen </w:t>
            </w:r>
            <w:r w:rsidRPr="00A2116D">
              <w:rPr>
                <w:b/>
                <w:i/>
              </w:rPr>
              <w:t>könnte</w:t>
            </w:r>
            <w:r w:rsidRPr="00A2116D">
              <w: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Die Bestimmung muss dem Antragsteller und den von ihm abhängigen Personen einen klareren Schutz gewähren, damit sie verhältnismäßig ist.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564</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Emil Radev</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7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8660DD" w:rsidP="008E6A55">
            <w:pPr>
              <w:pStyle w:val="Normal6"/>
            </w:pPr>
            <w:r>
              <w:rPr>
                <w:b/>
                <w:i/>
              </w:rPr>
              <w:t>(</w:t>
            </w:r>
            <w:r w:rsidR="00D47A2E" w:rsidRPr="00A2116D">
              <w:rPr>
                <w:b/>
                <w:i/>
              </w:rPr>
              <w:t>1</w:t>
            </w:r>
            <w:r>
              <w:rPr>
                <w:b/>
                <w:i/>
              </w:rPr>
              <w:t>)</w:t>
            </w:r>
            <w:r w:rsidR="00D47A2E" w:rsidRPr="00A2116D">
              <w:tab/>
            </w:r>
            <w:r w:rsidR="003E7050" w:rsidRPr="00A2116D">
              <w:rPr>
                <w:b/>
                <w:i/>
              </w:rPr>
              <w:t>Gemäß Artikel 4 der Verordnung </w:t>
            </w:r>
            <w:r w:rsidR="00D47A2E" w:rsidRPr="00A2116D">
              <w:rPr>
                <w:b/>
                <w:i/>
              </w:rPr>
              <w:t>(EU) Nr. XXXX/XX (Dublin-Verordnung) stellt der Antragsteller seinen Antrag im Mitgliedstaat der ersten Einreise, es sei denn, er hält sich rechtmäßig in einem anderen Mitgliedstaat auf; in diesem Fall stellt er den Antrag in diesem Mitgliedstaat.</w:t>
            </w:r>
          </w:p>
        </w:tc>
        <w:tc>
          <w:tcPr>
            <w:tcW w:w="4876" w:type="dxa"/>
          </w:tcPr>
          <w:p w:rsidR="00D47A2E" w:rsidRPr="00A2116D" w:rsidRDefault="00D47A2E" w:rsidP="008E6A55">
            <w:pPr>
              <w:pStyle w:val="Normal6"/>
            </w:pPr>
            <w:r w:rsidRPr="00A2116D">
              <w:rPr>
                <w:b/>
                <w:i/>
              </w:rPr>
              <w:t>entfällt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{BG}</w:t>
      </w:r>
      <w:r w:rsidRPr="00A2116D">
        <w:rPr>
          <w:noProof w:val="0"/>
        </w:rPr>
        <w:t>bg</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565</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Filiz Hyusmenova</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7 – Absatz 1</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(1)</w:t>
            </w:r>
            <w:r w:rsidRPr="00A2116D">
              <w:tab/>
            </w:r>
            <w:r w:rsidR="003E7050" w:rsidRPr="00A2116D">
              <w:rPr>
                <w:b/>
                <w:i/>
              </w:rPr>
              <w:t>Gemäß Artikel 4 der Verordnung </w:t>
            </w:r>
            <w:r w:rsidRPr="00A2116D">
              <w:rPr>
                <w:b/>
                <w:i/>
              </w:rPr>
              <w:t>(EU) Nr. XXXX/XX (Dublin-Verordnung) stellt der Antragsteller seinen</w:t>
            </w:r>
            <w:r w:rsidRPr="00A2116D">
              <w:t xml:space="preserve"> Antrag </w:t>
            </w:r>
            <w:r w:rsidRPr="00A2116D">
              <w:rPr>
                <w:b/>
                <w:i/>
              </w:rPr>
              <w:t>im</w:t>
            </w:r>
            <w:r w:rsidRPr="00A2116D">
              <w:t xml:space="preserve"> Mitgliedstaat </w:t>
            </w:r>
            <w:r w:rsidRPr="00A2116D">
              <w:rPr>
                <w:b/>
                <w:i/>
              </w:rPr>
              <w:t>der ersten Einreise, es sei denn, er hält sich rechtmäßig in einem anderen Mitgliedstaat auf; in diesem Fall stellt er den</w:t>
            </w:r>
            <w:r w:rsidRPr="00A2116D">
              <w:t xml:space="preserve"> Antrag </w:t>
            </w:r>
            <w:r w:rsidRPr="00A2116D">
              <w:rPr>
                <w:b/>
                <w:i/>
              </w:rPr>
              <w:t>in diesem Mitgliedstaat.</w:t>
            </w:r>
          </w:p>
        </w:tc>
        <w:tc>
          <w:tcPr>
            <w:tcW w:w="4876" w:type="dxa"/>
          </w:tcPr>
          <w:p w:rsidR="00D47A2E" w:rsidRPr="00A2116D" w:rsidRDefault="00D47A2E" w:rsidP="008E6A55">
            <w:pPr>
              <w:spacing w:after="120"/>
            </w:pPr>
            <w:r w:rsidRPr="00A2116D">
              <w:t>(1)</w:t>
            </w:r>
            <w:r w:rsidRPr="00A2116D">
              <w:tab/>
            </w:r>
            <w:r w:rsidRPr="00A2116D">
              <w:rPr>
                <w:b/>
                <w:i/>
              </w:rPr>
              <w:t xml:space="preserve">Stellt ein Drittstaatsangehöriger oder ein Staatenloser einen </w:t>
            </w:r>
            <w:r w:rsidRPr="00A2116D">
              <w:t>Antrag</w:t>
            </w:r>
            <w:r w:rsidRPr="00A2116D">
              <w:rPr>
                <w:b/>
                <w:i/>
              </w:rPr>
              <w:t xml:space="preserve"> auf internationalen Schutz von einem</w:t>
            </w:r>
            <w:r w:rsidRPr="00A2116D">
              <w:t xml:space="preserve"> Mitgliedstaat</w:t>
            </w:r>
            <w:r w:rsidRPr="00A2116D">
              <w:rPr>
                <w:b/>
                <w:i/>
              </w:rPr>
              <w:t>, kooperiert der Antragsteller mit den zuständigen Behörden, damit diese seine Identität feststellen, seinen Antrag registrieren, die Einreichung des Antrags ermöglichen und den</w:t>
            </w:r>
            <w:r w:rsidRPr="00A2116D">
              <w:t xml:space="preserve"> Antrag </w:t>
            </w:r>
            <w:r w:rsidRPr="00A2116D">
              <w:rPr>
                <w:b/>
                <w:i/>
              </w:rPr>
              <w:t>prüfen können, indem er</w:t>
            </w:r>
            <w:r w:rsidRPr="00A2116D">
              <w:br/>
            </w:r>
            <w:r w:rsidRPr="00A2116D">
              <w:rPr>
                <w:b/>
                <w:i/>
              </w:rPr>
              <w:t>a) die in Artikel 27 Absatz 1 Unterabsatz 2 Buchstaben a und b genannten Informationen vorlegt;</w:t>
            </w:r>
            <w:r w:rsidRPr="00A2116D">
              <w:br/>
            </w:r>
            <w:r w:rsidRPr="00A2116D">
              <w:rPr>
                <w:b/>
                <w:i/>
              </w:rPr>
              <w:t>b) Fingerabdrücke und Gesichtsbilder gemäß der Verordnung</w:t>
            </w:r>
            <w:r w:rsidR="003E7050" w:rsidRPr="00A2116D">
              <w:rPr>
                <w:b/>
                <w:i/>
              </w:rPr>
              <w:t> </w:t>
            </w:r>
            <w:r w:rsidRPr="00A2116D">
              <w:rPr>
                <w:b/>
                <w:i/>
              </w:rPr>
              <w:t>(EU) Nr. XXXX/XX (Eurodac-Verordnung)</w:t>
            </w:r>
            <w:r w:rsidRPr="00A2116D">
              <w:rPr>
                <w:b/>
                <w:i/>
                <w:vertAlign w:val="superscript"/>
              </w:rPr>
              <w:t>1a</w:t>
            </w:r>
            <w:r w:rsidRPr="00A2116D">
              <w:rPr>
                <w:b/>
                <w:i/>
              </w:rPr>
              <w:t xml:space="preserve"> vorlegt;</w:t>
            </w:r>
            <w:r w:rsidRPr="00A2116D">
              <w:br/>
            </w:r>
            <w:r w:rsidRPr="00A2116D">
              <w:rPr>
                <w:b/>
                <w:i/>
              </w:rPr>
              <w:t>c) seinen Antrag gemäß Artikel 28 innerhalb der festgelegten Frist und unter Beifügung aller ihm zur Verfügung stehenden Elemente, die zur Begründung seines Antrags benötigt werden, einreicht;</w:t>
            </w:r>
            <w:r w:rsidRPr="00A2116D">
              <w:br/>
            </w:r>
            <w:r w:rsidRPr="00A2116D">
              <w:rPr>
                <w:b/>
                <w:i/>
              </w:rPr>
              <w:t>d) die in seinem Besitz befindlichen und für die Prüfung des Antrags relevanten Dokumente übergibt.</w:t>
            </w:r>
          </w:p>
        </w:tc>
      </w:tr>
      <w:tr w:rsidR="004E2B0F" w:rsidRPr="00A2116D" w:rsidTr="008E6A55">
        <w:trPr>
          <w:jc w:val="center"/>
        </w:trPr>
        <w:tc>
          <w:tcPr>
            <w:tcW w:w="4876" w:type="dxa"/>
          </w:tcPr>
          <w:p w:rsidR="00D47A2E" w:rsidRPr="00A2116D" w:rsidRDefault="00D47A2E" w:rsidP="008E6A55">
            <w:pPr>
              <w:spacing w:after="120"/>
            </w:pPr>
          </w:p>
        </w:tc>
        <w:tc>
          <w:tcPr>
            <w:tcW w:w="4876" w:type="dxa"/>
          </w:tcPr>
          <w:p w:rsidR="00D47A2E" w:rsidRPr="00A2116D" w:rsidRDefault="00D47A2E" w:rsidP="008E6A55">
            <w:pPr>
              <w:spacing w:after="120"/>
            </w:pPr>
            <w:r w:rsidRPr="00A2116D">
              <w:t>_________________</w:t>
            </w:r>
          </w:p>
        </w:tc>
      </w:tr>
      <w:tr w:rsidR="004E2B0F" w:rsidRPr="00A2116D" w:rsidTr="008E6A55">
        <w:trPr>
          <w:jc w:val="center"/>
        </w:trPr>
        <w:tc>
          <w:tcPr>
            <w:tcW w:w="4876" w:type="dxa"/>
          </w:tcPr>
          <w:p w:rsidR="00D47A2E" w:rsidRPr="00A2116D" w:rsidRDefault="00D47A2E" w:rsidP="008E6A55">
            <w:pPr>
              <w:spacing w:after="120"/>
            </w:pPr>
          </w:p>
        </w:tc>
        <w:tc>
          <w:tcPr>
            <w:tcW w:w="4876" w:type="dxa"/>
          </w:tcPr>
          <w:p w:rsidR="00D47A2E" w:rsidRPr="00A2116D" w:rsidRDefault="00D47A2E" w:rsidP="008E6A55">
            <w:pPr>
              <w:spacing w:after="120"/>
            </w:pPr>
            <w:r w:rsidRPr="00A2116D">
              <w:rPr>
                <w:b/>
                <w:i/>
                <w:vertAlign w:val="superscript"/>
              </w:rPr>
              <w:t>1a</w:t>
            </w:r>
            <w:r w:rsidRPr="00A2116D">
              <w:t xml:space="preserve"> </w:t>
            </w:r>
            <w:r w:rsidRPr="00A2116D">
              <w:rPr>
                <w:b/>
                <w:i/>
              </w:rPr>
              <w:t>ABl. L [...], [...], S. [...].</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566</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Jean Lambert, Judith Sargentini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7 – Absatz 1</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(1)</w:t>
            </w:r>
            <w:r w:rsidRPr="00A2116D">
              <w:tab/>
            </w:r>
            <w:r w:rsidR="003E7050" w:rsidRPr="00A2116D">
              <w:rPr>
                <w:b/>
                <w:i/>
              </w:rPr>
              <w:t>Gemäß Artikel 4 der Verordnung </w:t>
            </w:r>
            <w:r w:rsidRPr="00A2116D">
              <w:rPr>
                <w:b/>
                <w:i/>
              </w:rPr>
              <w:t>(EU) Nr. XXXX/XX (Dublin-Verordnung) stellt der</w:t>
            </w:r>
            <w:r w:rsidRPr="00A2116D">
              <w:t xml:space="preserve"> Antragsteller seinen Antrag </w:t>
            </w:r>
            <w:r w:rsidRPr="00A2116D">
              <w:rPr>
                <w:b/>
                <w:i/>
              </w:rPr>
              <w:t>im</w:t>
            </w:r>
            <w:r w:rsidRPr="00A2116D">
              <w:t xml:space="preserve"> Mitgliedstaat </w:t>
            </w:r>
            <w:r w:rsidRPr="00A2116D">
              <w:rPr>
                <w:b/>
                <w:i/>
              </w:rPr>
              <w:t>der ersten Einreise, es sei denn, er hält sich rechtmäßig in einem anderen Mitgliedstaat auf; in diesem Fall stellt er den Antrag in diesem Mitgliedstaat</w:t>
            </w:r>
            <w:r w:rsidRPr="00A2116D">
              <w:t>.</w:t>
            </w:r>
          </w:p>
        </w:tc>
        <w:tc>
          <w:tcPr>
            <w:tcW w:w="4876" w:type="dxa"/>
          </w:tcPr>
          <w:p w:rsidR="00D47A2E" w:rsidRPr="00A2116D" w:rsidRDefault="00D47A2E" w:rsidP="008E6A55">
            <w:pPr>
              <w:spacing w:after="120"/>
            </w:pPr>
            <w:r w:rsidRPr="00A2116D">
              <w:t>(1)</w:t>
            </w:r>
            <w:r w:rsidRPr="00A2116D">
              <w:tab/>
            </w:r>
            <w:r w:rsidRPr="00A2116D">
              <w:rPr>
                <w:b/>
                <w:i/>
              </w:rPr>
              <w:t>Der</w:t>
            </w:r>
            <w:r w:rsidRPr="00A2116D">
              <w:t xml:space="preserve"> Antragsteller </w:t>
            </w:r>
            <w:r w:rsidRPr="00A2116D">
              <w:rPr>
                <w:b/>
                <w:i/>
              </w:rPr>
              <w:t>stellt</w:t>
            </w:r>
            <w:r w:rsidRPr="00A2116D">
              <w:t xml:space="preserve"> seinen Antrag </w:t>
            </w:r>
            <w:r w:rsidRPr="00A2116D">
              <w:rPr>
                <w:b/>
                <w:i/>
              </w:rPr>
              <w:t>in dem</w:t>
            </w:r>
            <w:r w:rsidRPr="00A2116D">
              <w:t xml:space="preserve"> Mitgliedstaat</w:t>
            </w:r>
            <w:r w:rsidRPr="00A2116D">
              <w:rPr>
                <w:b/>
                <w:i/>
              </w:rPr>
              <w:t>, in d</w:t>
            </w:r>
            <w:r w:rsidR="003E7050" w:rsidRPr="00A2116D">
              <w:rPr>
                <w:b/>
                <w:i/>
              </w:rPr>
              <w:t>em er sich gemäß der Verordnung </w:t>
            </w:r>
            <w:r w:rsidRPr="00A2116D">
              <w:rPr>
                <w:b/>
                <w:i/>
              </w:rPr>
              <w:t>(EU) Nr. XXXX/XX (Dublin-Verordnung) aufhält</w:t>
            </w:r>
            <w:r w:rsidRPr="00A2116D">
              <w: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567</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Sergei Stanishev</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7 – Absatz 1</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(1)</w:t>
            </w:r>
            <w:r w:rsidRPr="00A2116D">
              <w:tab/>
            </w:r>
            <w:r w:rsidRPr="00A2116D">
              <w:rPr>
                <w:b/>
                <w:i/>
              </w:rPr>
              <w:t xml:space="preserve">Gemäß </w:t>
            </w:r>
            <w:r w:rsidR="003E7050" w:rsidRPr="00A2116D">
              <w:rPr>
                <w:b/>
                <w:i/>
              </w:rPr>
              <w:t>Artikel 4 der Verordnung </w:t>
            </w:r>
            <w:r w:rsidRPr="00A2116D">
              <w:rPr>
                <w:b/>
                <w:i/>
              </w:rPr>
              <w:t>(EU) Nr. XXXX/XX (Dublin-Verordnung) stellt der</w:t>
            </w:r>
            <w:r w:rsidRPr="00A2116D">
              <w:t xml:space="preserve"> Antragsteller seinen Antrag </w:t>
            </w:r>
            <w:r w:rsidRPr="00A2116D">
              <w:rPr>
                <w:b/>
                <w:i/>
              </w:rPr>
              <w:t>im</w:t>
            </w:r>
            <w:r w:rsidRPr="00A2116D">
              <w:t xml:space="preserve"> Mitgliedstaat </w:t>
            </w:r>
            <w:r w:rsidRPr="00A2116D">
              <w:rPr>
                <w:b/>
                <w:i/>
              </w:rPr>
              <w:t>der ersten Einreise, es sei denn,</w:t>
            </w:r>
            <w:r w:rsidRPr="00A2116D">
              <w:t xml:space="preserve"> er </w:t>
            </w:r>
            <w:r w:rsidRPr="00A2116D">
              <w:rPr>
                <w:b/>
                <w:i/>
              </w:rPr>
              <w:t xml:space="preserve">hält </w:t>
            </w:r>
            <w:r w:rsidRPr="00A2116D">
              <w:t xml:space="preserve">sich rechtmäßig in einem anderen Mitgliedstaat </w:t>
            </w:r>
            <w:r w:rsidRPr="00A2116D">
              <w:rPr>
                <w:b/>
                <w:i/>
              </w:rPr>
              <w:t>auf; in diesem Fall</w:t>
            </w:r>
            <w:r w:rsidRPr="00A2116D">
              <w:t xml:space="preserve"> stellt er den Antrag in diesem Mitgliedstaat.</w:t>
            </w:r>
          </w:p>
        </w:tc>
        <w:tc>
          <w:tcPr>
            <w:tcW w:w="4876" w:type="dxa"/>
          </w:tcPr>
          <w:p w:rsidR="00D47A2E" w:rsidRPr="00A2116D" w:rsidRDefault="00D47A2E" w:rsidP="008E6A55">
            <w:pPr>
              <w:spacing w:after="120"/>
            </w:pPr>
            <w:r w:rsidRPr="00A2116D">
              <w:t>(1)</w:t>
            </w:r>
            <w:r w:rsidRPr="00A2116D">
              <w:tab/>
            </w:r>
            <w:r w:rsidRPr="00A2116D">
              <w:rPr>
                <w:b/>
                <w:i/>
              </w:rPr>
              <w:t>Der</w:t>
            </w:r>
            <w:r w:rsidRPr="00A2116D">
              <w:t xml:space="preserve"> Antragsteller </w:t>
            </w:r>
            <w:r w:rsidRPr="00A2116D">
              <w:rPr>
                <w:b/>
                <w:i/>
              </w:rPr>
              <w:t>stellt</w:t>
            </w:r>
            <w:r w:rsidRPr="00A2116D">
              <w:t xml:space="preserve"> seinen Antrag </w:t>
            </w:r>
            <w:r w:rsidRPr="00A2116D">
              <w:rPr>
                <w:b/>
                <w:i/>
              </w:rPr>
              <w:t>in dem</w:t>
            </w:r>
            <w:r w:rsidRPr="00A2116D">
              <w:t xml:space="preserve"> Mitgliedstaat</w:t>
            </w:r>
            <w:r w:rsidR="003E7050" w:rsidRPr="00A2116D">
              <w:rPr>
                <w:b/>
                <w:i/>
              </w:rPr>
              <w:t>, der gemäß Verordnung </w:t>
            </w:r>
            <w:r w:rsidRPr="00A2116D">
              <w:rPr>
                <w:b/>
                <w:i/>
              </w:rPr>
              <w:t>(EU) Nr. XXXX/XX (Dublin-Verordnung) als zuständig bestimmt wurde.</w:t>
            </w:r>
            <w:r w:rsidRPr="00A2116D">
              <w:t xml:space="preserve"> </w:t>
            </w:r>
            <w:r w:rsidRPr="00A2116D">
              <w:rPr>
                <w:b/>
                <w:i/>
              </w:rPr>
              <w:t>Wenn</w:t>
            </w:r>
            <w:r w:rsidRPr="00A2116D">
              <w:t xml:space="preserve"> er sich rechtmäßig in einem anderen Mitgliedstaat </w:t>
            </w:r>
            <w:r w:rsidRPr="00A2116D">
              <w:rPr>
                <w:b/>
                <w:i/>
              </w:rPr>
              <w:t>aufhält,</w:t>
            </w:r>
            <w:r w:rsidRPr="00A2116D">
              <w:t xml:space="preserve"> stellt er den Antrag in diesem Mitgliedstaat</w:t>
            </w:r>
            <w:r w:rsidRPr="00A2116D">
              <w:rPr>
                <w:b/>
                <w:i/>
              </w:rPr>
              <w:t>, wie in Artikel 4 der Verordnung (EU) Nr. XXX/XXX (Dublin-Verordnung) festgelegt</w:t>
            </w:r>
            <w:r w:rsidRPr="00A2116D">
              <w: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Die Bestimmungen dieser Verordnung sollten im Einklang mit der Dublin-Verordnung stehen und die Möglichkeit berücksichtigen, den automatischen Zuweisungsmechanismus auszulösen.</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568</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Miltiadis Kyrkos</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7 – Absatz 1</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(1)</w:t>
            </w:r>
            <w:r w:rsidR="003E7050" w:rsidRPr="00A2116D">
              <w:tab/>
              <w:t>Gemäß Artikel 4 der Verordnung </w:t>
            </w:r>
            <w:r w:rsidRPr="00A2116D">
              <w:t>(EU) Nr. XXXX/XX (Dublin-Verordnung) stellt der Antragsteller seinen Antrag im Mitgliedstaat der ersten Einreise, es sei denn, er hält sich rechtmäßig in einem anderen Mitgliedstaat auf; in diesem Fall stellt er den Antrag in diesem Mitgliedstaat.</w:t>
            </w:r>
          </w:p>
        </w:tc>
        <w:tc>
          <w:tcPr>
            <w:tcW w:w="4876" w:type="dxa"/>
          </w:tcPr>
          <w:p w:rsidR="00D47A2E" w:rsidRPr="00A2116D" w:rsidRDefault="00D47A2E" w:rsidP="008E6A55">
            <w:pPr>
              <w:spacing w:after="120"/>
            </w:pPr>
            <w:r w:rsidRPr="00A2116D">
              <w:t>(1)</w:t>
            </w:r>
            <w:r w:rsidR="003E7050" w:rsidRPr="00A2116D">
              <w:tab/>
              <w:t>Gemäß Artikel 4 der Verordnung </w:t>
            </w:r>
            <w:r w:rsidRPr="00A2116D">
              <w:t xml:space="preserve">(EU) Nr. XXXX/XX (Dublin-Verordnung) stellt der Antragsteller seinen Antrag im Mitgliedstaat der ersten Einreise </w:t>
            </w:r>
            <w:r w:rsidRPr="00A2116D">
              <w:rPr>
                <w:b/>
                <w:i/>
              </w:rPr>
              <w:t>und reicht ihn dort ein</w:t>
            </w:r>
            <w:r w:rsidRPr="00A2116D">
              <w:t>, es sei denn, er hält sich rechtmäßig in einem anderen Mitgliedstaat auf; in diesem Fall stellt er den Antrag in diesem Mitgliedstaat.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569</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Elissavet Vozemberg-Vrionidi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7 – Absatz 1</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(1)</w:t>
            </w:r>
            <w:r w:rsidRPr="00A2116D">
              <w:tab/>
            </w:r>
            <w:r w:rsidR="003E7050" w:rsidRPr="00A2116D">
              <w:t>Gemäß Artikel 4 der Verordnung </w:t>
            </w:r>
            <w:r w:rsidRPr="00A2116D">
              <w:t>(EU) Nr. XXXX/XX (Dublin-Verordnung) stellt der Antragsteller seinen Antrag im Mitgliedstaat der ersten Einreise, es sei denn, er hält sich rechtmäßig in einem anderen Mitgliedstaat auf; in diesem Fall stellt er den Antrag in diesem Mitgliedstaat.</w:t>
            </w:r>
          </w:p>
        </w:tc>
        <w:tc>
          <w:tcPr>
            <w:tcW w:w="4876" w:type="dxa"/>
          </w:tcPr>
          <w:p w:rsidR="00D47A2E" w:rsidRPr="00A2116D" w:rsidRDefault="00D47A2E" w:rsidP="008E6A55">
            <w:pPr>
              <w:spacing w:after="120"/>
            </w:pPr>
            <w:r w:rsidRPr="00A2116D">
              <w:t>(1)</w:t>
            </w:r>
            <w:r w:rsidR="003E7050" w:rsidRPr="00A2116D">
              <w:tab/>
              <w:t>Gemäß Artikel 4 der Verordnung </w:t>
            </w:r>
            <w:r w:rsidRPr="00A2116D">
              <w:t xml:space="preserve">(EU) Nr. XXXX/XX (Dublin-Verordnung) stellt der Antragsteller seinen Antrag im Mitgliedstaat der ersten Einreise </w:t>
            </w:r>
            <w:r w:rsidRPr="00A2116D">
              <w:rPr>
                <w:b/>
                <w:i/>
              </w:rPr>
              <w:t>und reicht ihn dort ein</w:t>
            </w:r>
            <w:r w:rsidRPr="00A2116D">
              <w:t>, es sei denn, er hält sich rechtmäßig in einem anderen Mitgliedstaat auf; in diesem Fall stellt er den Antrag in diesem Mitgliedstaat.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Dieser Wortlaut entspricht der Definition für Stellung eines Antrags.</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570</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Filiz Hyusmenova</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7 – Absatz 2</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rPr>
                <w:b/>
                <w:i/>
              </w:rPr>
              <w:t>(2)</w:t>
            </w:r>
            <w:r w:rsidRPr="00A2116D">
              <w:tab/>
            </w:r>
            <w:r w:rsidRPr="00A2116D">
              <w:rPr>
                <w:b/>
                <w:i/>
              </w:rPr>
              <w:t>Der Antragsteller kooperiert mit den zuständigen Behörden, damit diese seine Identität feststellen, seinen Antrag registrieren, die Einreichung des Antrags ermöglichen und den Antrag prüfen können, indem er</w:t>
            </w:r>
          </w:p>
        </w:tc>
        <w:tc>
          <w:tcPr>
            <w:tcW w:w="4876" w:type="dxa"/>
          </w:tcPr>
          <w:p w:rsidR="00D47A2E" w:rsidRPr="00A2116D" w:rsidRDefault="00D47A2E" w:rsidP="008E6A55">
            <w:pPr>
              <w:spacing w:after="120"/>
            </w:pPr>
            <w:r w:rsidRPr="00A2116D">
              <w:rPr>
                <w:b/>
                <w:i/>
              </w:rPr>
              <w:t>entfällt</w:t>
            </w:r>
          </w:p>
        </w:tc>
      </w:tr>
      <w:tr w:rsidR="004E2B0F" w:rsidRPr="00A2116D" w:rsidTr="008E6A55">
        <w:trPr>
          <w:jc w:val="center"/>
        </w:trPr>
        <w:tc>
          <w:tcPr>
            <w:tcW w:w="4876" w:type="dxa"/>
          </w:tcPr>
          <w:p w:rsidR="00D47A2E" w:rsidRPr="00A2116D" w:rsidRDefault="00D47A2E" w:rsidP="008E6A55">
            <w:pPr>
              <w:spacing w:after="120"/>
            </w:pPr>
            <w:r w:rsidRPr="00A2116D">
              <w:rPr>
                <w:b/>
                <w:i/>
              </w:rPr>
              <w:t>a) die in Artikel 27 Absatz 1 Buchstaben a und b genannten Informationen vorlegt;</w:t>
            </w:r>
          </w:p>
        </w:tc>
        <w:tc>
          <w:tcPr>
            <w:tcW w:w="4876" w:type="dxa"/>
          </w:tcPr>
          <w:p w:rsidR="00D47A2E" w:rsidRPr="00A2116D" w:rsidRDefault="00D47A2E" w:rsidP="008E6A55">
            <w:pPr>
              <w:spacing w:after="120"/>
            </w:pPr>
          </w:p>
        </w:tc>
      </w:tr>
      <w:tr w:rsidR="004E2B0F" w:rsidRPr="00A2116D" w:rsidTr="008E6A55">
        <w:trPr>
          <w:jc w:val="center"/>
        </w:trPr>
        <w:tc>
          <w:tcPr>
            <w:tcW w:w="4876" w:type="dxa"/>
          </w:tcPr>
          <w:p w:rsidR="00D47A2E" w:rsidRPr="00A2116D" w:rsidRDefault="00D47A2E" w:rsidP="008E6A55">
            <w:pPr>
              <w:spacing w:after="120"/>
            </w:pPr>
            <w:r w:rsidRPr="00A2116D">
              <w:rPr>
                <w:b/>
                <w:i/>
              </w:rPr>
              <w:t>b) Fingerabdrücke und Gesi</w:t>
            </w:r>
            <w:r w:rsidR="003E7050" w:rsidRPr="00A2116D">
              <w:rPr>
                <w:b/>
                <w:i/>
              </w:rPr>
              <w:t>chtsbilder gemäß der Verordnung </w:t>
            </w:r>
            <w:r w:rsidRPr="00A2116D">
              <w:rPr>
                <w:b/>
                <w:i/>
              </w:rPr>
              <w:t>(EU) Nr. XXXX/XX (Eurodac-Verordnung)</w:t>
            </w:r>
            <w:r w:rsidRPr="00A2116D">
              <w:rPr>
                <w:b/>
                <w:i/>
                <w:vertAlign w:val="superscript"/>
              </w:rPr>
              <w:t>34</w:t>
            </w:r>
            <w:r w:rsidRPr="00A2116D">
              <w:rPr>
                <w:b/>
                <w:i/>
              </w:rPr>
              <w:t xml:space="preserve"> vorlegt;</w:t>
            </w:r>
          </w:p>
        </w:tc>
        <w:tc>
          <w:tcPr>
            <w:tcW w:w="4876" w:type="dxa"/>
          </w:tcPr>
          <w:p w:rsidR="00D47A2E" w:rsidRPr="00A2116D" w:rsidRDefault="00D47A2E" w:rsidP="008E6A55">
            <w:pPr>
              <w:spacing w:after="120"/>
            </w:pPr>
          </w:p>
        </w:tc>
      </w:tr>
      <w:tr w:rsidR="004E2B0F" w:rsidRPr="00A2116D" w:rsidTr="008E6A55">
        <w:trPr>
          <w:jc w:val="center"/>
        </w:trPr>
        <w:tc>
          <w:tcPr>
            <w:tcW w:w="4876" w:type="dxa"/>
          </w:tcPr>
          <w:p w:rsidR="00D47A2E" w:rsidRPr="00A2116D" w:rsidRDefault="00D47A2E" w:rsidP="008E6A55">
            <w:pPr>
              <w:spacing w:after="120"/>
            </w:pPr>
            <w:r w:rsidRPr="00A2116D">
              <w:rPr>
                <w:b/>
                <w:i/>
              </w:rPr>
              <w:t>c) seinen Antrag gemäß Artikel 28 innerhalb der festgelegten Frist und unter Beifügung aller ihm zur Verfügung stehenden Elemente, die zur Begründung seines Antrags benötigt werden, einreicht;</w:t>
            </w:r>
          </w:p>
        </w:tc>
        <w:tc>
          <w:tcPr>
            <w:tcW w:w="4876" w:type="dxa"/>
          </w:tcPr>
          <w:p w:rsidR="00D47A2E" w:rsidRPr="00A2116D" w:rsidRDefault="00D47A2E" w:rsidP="008E6A55">
            <w:pPr>
              <w:spacing w:after="120"/>
            </w:pPr>
          </w:p>
        </w:tc>
      </w:tr>
      <w:tr w:rsidR="004E2B0F" w:rsidRPr="00A2116D" w:rsidTr="008E6A55">
        <w:trPr>
          <w:jc w:val="center"/>
        </w:trPr>
        <w:tc>
          <w:tcPr>
            <w:tcW w:w="4876" w:type="dxa"/>
          </w:tcPr>
          <w:p w:rsidR="00D47A2E" w:rsidRPr="00A2116D" w:rsidRDefault="00D47A2E" w:rsidP="008E6A55">
            <w:pPr>
              <w:spacing w:after="120"/>
            </w:pPr>
            <w:r w:rsidRPr="00A2116D">
              <w:rPr>
                <w:b/>
                <w:i/>
              </w:rPr>
              <w:t>d) die in seinem Besitz befindlichen und für die Prüfung des Antrags relevanten Dokumente übergibt.</w:t>
            </w:r>
          </w:p>
        </w:tc>
        <w:tc>
          <w:tcPr>
            <w:tcW w:w="4876" w:type="dxa"/>
          </w:tcPr>
          <w:p w:rsidR="00D47A2E" w:rsidRPr="00A2116D" w:rsidRDefault="00D47A2E" w:rsidP="008E6A55">
            <w:pPr>
              <w:spacing w:after="120"/>
            </w:pPr>
          </w:p>
        </w:tc>
      </w:tr>
      <w:tr w:rsidR="004E2B0F" w:rsidRPr="00A2116D" w:rsidTr="008E6A55">
        <w:trPr>
          <w:jc w:val="center"/>
        </w:trPr>
        <w:tc>
          <w:tcPr>
            <w:tcW w:w="4876" w:type="dxa"/>
          </w:tcPr>
          <w:p w:rsidR="00D47A2E" w:rsidRPr="00A2116D" w:rsidRDefault="00D47A2E" w:rsidP="008E6A55">
            <w:pPr>
              <w:spacing w:after="120"/>
            </w:pPr>
            <w:r w:rsidRPr="00A2116D">
              <w:t>_________________</w:t>
            </w:r>
          </w:p>
        </w:tc>
        <w:tc>
          <w:tcPr>
            <w:tcW w:w="4876" w:type="dxa"/>
          </w:tcPr>
          <w:p w:rsidR="00D47A2E" w:rsidRPr="00A2116D" w:rsidRDefault="00D47A2E" w:rsidP="008E6A55">
            <w:pPr>
              <w:spacing w:after="120"/>
            </w:pPr>
          </w:p>
        </w:tc>
      </w:tr>
      <w:tr w:rsidR="004E2B0F" w:rsidRPr="00A2116D" w:rsidTr="008E6A55">
        <w:trPr>
          <w:jc w:val="center"/>
        </w:trPr>
        <w:tc>
          <w:tcPr>
            <w:tcW w:w="4876" w:type="dxa"/>
          </w:tcPr>
          <w:p w:rsidR="00D47A2E" w:rsidRPr="00A2116D" w:rsidRDefault="00D47A2E" w:rsidP="008E6A55">
            <w:pPr>
              <w:spacing w:after="120"/>
            </w:pPr>
            <w:r w:rsidRPr="00A2116D">
              <w:rPr>
                <w:b/>
                <w:i/>
                <w:vertAlign w:val="superscript"/>
              </w:rPr>
              <w:t>34</w:t>
            </w:r>
            <w:r w:rsidRPr="00A2116D">
              <w:rPr>
                <w:b/>
                <w:i/>
              </w:rPr>
              <w:t xml:space="preserve"> ABl. L […], […], S. […].</w:t>
            </w:r>
          </w:p>
        </w:tc>
        <w:tc>
          <w:tcPr>
            <w:tcW w:w="4876" w:type="dxa"/>
          </w:tcPr>
          <w:p w:rsidR="00D47A2E" w:rsidRPr="00A2116D" w:rsidRDefault="00D47A2E" w:rsidP="008E6A55">
            <w:pPr>
              <w:spacing w:after="120"/>
            </w:pP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Bezieht sich auf die Änderung von Artikel 7 Absatz 1.</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571</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Emil Radev</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7 – Absatz 2 – Einleitung</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2.</w:t>
            </w:r>
            <w:r w:rsidRPr="00A2116D">
              <w:tab/>
            </w:r>
            <w:r w:rsidRPr="00A2116D">
              <w:rPr>
                <w:b/>
                <w:i/>
              </w:rPr>
              <w:t>Der Antragsteller</w:t>
            </w:r>
            <w:r w:rsidRPr="00A2116D">
              <w:t xml:space="preserve"> kooperiert mit den zuständigen Behörden, damit diese </w:t>
            </w:r>
            <w:r w:rsidRPr="00A2116D">
              <w:rPr>
                <w:b/>
                <w:i/>
              </w:rPr>
              <w:t>seine</w:t>
            </w:r>
            <w:r w:rsidRPr="00A2116D">
              <w:t xml:space="preserve"> Identität feststellen, </w:t>
            </w:r>
            <w:r w:rsidRPr="00A2116D">
              <w:rPr>
                <w:b/>
                <w:i/>
              </w:rPr>
              <w:t>seinen</w:t>
            </w:r>
            <w:r w:rsidRPr="00A2116D">
              <w:t xml:space="preserve"> Antrag registrieren, die Einreichung des Antrags ermöglichen und den Antrag prüfen können, indem </w:t>
            </w:r>
            <w:r w:rsidRPr="00A2116D">
              <w:rPr>
                <w:b/>
                <w:i/>
              </w:rPr>
              <w:t>er</w:t>
            </w:r>
          </w:p>
        </w:tc>
        <w:tc>
          <w:tcPr>
            <w:tcW w:w="4876" w:type="dxa"/>
          </w:tcPr>
          <w:p w:rsidR="00D47A2E" w:rsidRPr="00A2116D" w:rsidRDefault="00D47A2E" w:rsidP="008E6A55">
            <w:pPr>
              <w:pStyle w:val="Normal6"/>
            </w:pPr>
            <w:r w:rsidRPr="00A2116D">
              <w:t>2.</w:t>
            </w:r>
            <w:r w:rsidRPr="00A2116D">
              <w:tab/>
            </w:r>
            <w:r w:rsidRPr="00A2116D">
              <w:rPr>
                <w:b/>
                <w:i/>
              </w:rPr>
              <w:t>Sobald eine Person internationalen Schutz beantragt,</w:t>
            </w:r>
            <w:r w:rsidRPr="00A2116D">
              <w:t xml:space="preserve"> kooperiert </w:t>
            </w:r>
            <w:r w:rsidRPr="00A2116D">
              <w:rPr>
                <w:b/>
                <w:i/>
              </w:rPr>
              <w:t xml:space="preserve">sie </w:t>
            </w:r>
            <w:r w:rsidRPr="00A2116D">
              <w:t xml:space="preserve">mit den zuständigen Behörden, damit diese </w:t>
            </w:r>
            <w:r w:rsidRPr="00A2116D">
              <w:rPr>
                <w:b/>
                <w:i/>
              </w:rPr>
              <w:t>ihre</w:t>
            </w:r>
            <w:r w:rsidRPr="00A2116D">
              <w:t xml:space="preserve"> Identität feststellen, </w:t>
            </w:r>
            <w:r w:rsidRPr="00A2116D">
              <w:rPr>
                <w:b/>
                <w:i/>
              </w:rPr>
              <w:t>ihren</w:t>
            </w:r>
            <w:r w:rsidRPr="00A2116D">
              <w:t xml:space="preserve"> Antrag registrieren, die Einreichung des Antrags ermöglichen und den Antrag prüfen können, indem </w:t>
            </w:r>
            <w:r w:rsidRPr="00A2116D">
              <w:rPr>
                <w:b/>
                <w:i/>
              </w:rPr>
              <w:t>sie</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{BG}</w:t>
      </w:r>
      <w:r w:rsidRPr="00A2116D">
        <w:rPr>
          <w:noProof w:val="0"/>
        </w:rPr>
        <w:t>bg</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572</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Jeroen Lenaers</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7 – Absatz 2 – Einleitung</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(2)</w:t>
            </w:r>
            <w:r w:rsidRPr="00A2116D">
              <w:tab/>
              <w:t>Der Antragsteller kooperiert mit den zuständigen Behörden, damit diese seine Identität feststellen, seinen Antrag registrieren, die Einreichung des Antrags ermöglichen und den Antrag prüfen können, indem er</w:t>
            </w:r>
          </w:p>
        </w:tc>
        <w:tc>
          <w:tcPr>
            <w:tcW w:w="4876" w:type="dxa"/>
          </w:tcPr>
          <w:p w:rsidR="00D47A2E" w:rsidRPr="00A2116D" w:rsidRDefault="00D47A2E" w:rsidP="008E6A55">
            <w:pPr>
              <w:spacing w:after="120"/>
            </w:pPr>
            <w:r w:rsidRPr="00A2116D">
              <w:t>(2)</w:t>
            </w:r>
            <w:r w:rsidRPr="00A2116D">
              <w:tab/>
              <w:t xml:space="preserve">Der Antragsteller kooperiert mit den zuständigen Behörden </w:t>
            </w:r>
            <w:r w:rsidRPr="00A2116D">
              <w:rPr>
                <w:b/>
                <w:i/>
              </w:rPr>
              <w:t>in allen unter diese Verordnung fallenden Angelegenheiten</w:t>
            </w:r>
            <w:r w:rsidRPr="00A2116D">
              <w:t>, damit diese seine Identität feststellen, seinen Antrag registrieren, die Einreichung des Antrags ermöglichen und den Antrag prüfen können, indem er</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573</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Alessandra Mussolini, Salvatore Domenico Pogliese</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7 – Absatz 2 – Einleitung</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(2)</w:t>
            </w:r>
            <w:r w:rsidRPr="00A2116D">
              <w:tab/>
              <w:t>Der Antragsteller kooperiert mit den zuständigen Behörden, damit diese seine Identität feststellen, seinen Antrag registrieren, die Einreichung des Antrags ermöglichen und den Antrag prüfen können, indem er</w:t>
            </w:r>
          </w:p>
        </w:tc>
        <w:tc>
          <w:tcPr>
            <w:tcW w:w="4876" w:type="dxa"/>
          </w:tcPr>
          <w:p w:rsidR="00D47A2E" w:rsidRPr="00A2116D" w:rsidRDefault="00D47A2E" w:rsidP="008E6A55">
            <w:pPr>
              <w:spacing w:after="120"/>
            </w:pPr>
            <w:r w:rsidRPr="00A2116D">
              <w:t>(2)</w:t>
            </w:r>
            <w:r w:rsidRPr="00A2116D">
              <w:tab/>
              <w:t xml:space="preserve">Der Antragsteller </w:t>
            </w:r>
            <w:r w:rsidRPr="00A2116D">
              <w:rPr>
                <w:b/>
                <w:i/>
              </w:rPr>
              <w:t xml:space="preserve">ist verpflichtet, </w:t>
            </w:r>
            <w:r w:rsidRPr="00A2116D">
              <w:t xml:space="preserve">mit den zuständigen Behörden </w:t>
            </w:r>
            <w:r w:rsidRPr="00A2116D">
              <w:rPr>
                <w:b/>
                <w:i/>
              </w:rPr>
              <w:t>zu kooperieren</w:t>
            </w:r>
            <w:r w:rsidRPr="00A2116D">
              <w:t>, damit diese seine Identität feststellen, seinen Antrag registrieren, die Einreichung des Antrags ermöglichen und den Antrag prüfen können, indem er</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574</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7 – Absatz 2 – Buchstabe b</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rPr>
                <w:b/>
                <w:i/>
              </w:rPr>
              <w:t>b)</w:t>
            </w:r>
            <w:r w:rsidRPr="00A2116D">
              <w:tab/>
            </w:r>
            <w:r w:rsidRPr="00A2116D">
              <w:rPr>
                <w:b/>
                <w:i/>
              </w:rPr>
              <w:t>Fingerabdrücke und Gesi</w:t>
            </w:r>
            <w:r w:rsidR="003E7050" w:rsidRPr="00A2116D">
              <w:rPr>
                <w:b/>
                <w:i/>
              </w:rPr>
              <w:t>chtsbilder gemäß der Verordnung </w:t>
            </w:r>
            <w:r w:rsidRPr="00A2116D">
              <w:rPr>
                <w:b/>
                <w:i/>
              </w:rPr>
              <w:t>(EU) Nr. XXXX/XX (Eurodac-Verordnung)</w:t>
            </w:r>
            <w:r w:rsidRPr="00A2116D">
              <w:rPr>
                <w:b/>
                <w:i/>
                <w:vertAlign w:val="superscript"/>
              </w:rPr>
              <w:t>34</w:t>
            </w:r>
            <w:r w:rsidRPr="00A2116D">
              <w:rPr>
                <w:b/>
                <w:i/>
              </w:rPr>
              <w:t xml:space="preserve"> vorlegt;</w:t>
            </w:r>
          </w:p>
        </w:tc>
        <w:tc>
          <w:tcPr>
            <w:tcW w:w="4876" w:type="dxa"/>
          </w:tcPr>
          <w:p w:rsidR="00D47A2E" w:rsidRPr="00A2116D" w:rsidRDefault="00D47A2E" w:rsidP="008E6A55">
            <w:pPr>
              <w:spacing w:after="120"/>
            </w:pPr>
            <w:r w:rsidRPr="00A2116D">
              <w:rPr>
                <w:b/>
                <w:i/>
              </w:rPr>
              <w:t>entfällt</w:t>
            </w:r>
          </w:p>
        </w:tc>
      </w:tr>
      <w:tr w:rsidR="004E2B0F" w:rsidRPr="00A2116D" w:rsidTr="008E6A55">
        <w:trPr>
          <w:jc w:val="center"/>
        </w:trPr>
        <w:tc>
          <w:tcPr>
            <w:tcW w:w="4876" w:type="dxa"/>
          </w:tcPr>
          <w:p w:rsidR="00D47A2E" w:rsidRPr="00A2116D" w:rsidRDefault="00D47A2E" w:rsidP="008E6A55">
            <w:pPr>
              <w:spacing w:after="120"/>
            </w:pPr>
            <w:r w:rsidRPr="00A2116D">
              <w:t>_________________</w:t>
            </w:r>
          </w:p>
        </w:tc>
        <w:tc>
          <w:tcPr>
            <w:tcW w:w="4876" w:type="dxa"/>
          </w:tcPr>
          <w:p w:rsidR="00D47A2E" w:rsidRPr="00A2116D" w:rsidRDefault="00D47A2E" w:rsidP="008E6A55">
            <w:pPr>
              <w:spacing w:after="120"/>
            </w:pPr>
          </w:p>
        </w:tc>
      </w:tr>
      <w:tr w:rsidR="004E2B0F" w:rsidRPr="00A2116D" w:rsidTr="008E6A55">
        <w:trPr>
          <w:jc w:val="center"/>
        </w:trPr>
        <w:tc>
          <w:tcPr>
            <w:tcW w:w="4876" w:type="dxa"/>
          </w:tcPr>
          <w:p w:rsidR="00D47A2E" w:rsidRPr="00A2116D" w:rsidRDefault="00D47A2E" w:rsidP="008E6A55">
            <w:pPr>
              <w:spacing w:after="120"/>
            </w:pPr>
            <w:r w:rsidRPr="00A2116D">
              <w:rPr>
                <w:b/>
                <w:i/>
                <w:vertAlign w:val="superscript"/>
              </w:rPr>
              <w:t>34</w:t>
            </w:r>
            <w:r w:rsidRPr="00A2116D">
              <w:rPr>
                <w:b/>
                <w:i/>
              </w:rPr>
              <w:t xml:space="preserve"> ABl. L […], […], S. […].</w:t>
            </w:r>
          </w:p>
        </w:tc>
        <w:tc>
          <w:tcPr>
            <w:tcW w:w="4876" w:type="dxa"/>
          </w:tcPr>
          <w:p w:rsidR="00D47A2E" w:rsidRPr="00A2116D" w:rsidRDefault="00D47A2E" w:rsidP="008E6A55">
            <w:pPr>
              <w:spacing w:after="120"/>
            </w:pP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575</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Jeroen Lenaers</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7 – Absatz 2 – Buchstabe b</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b)</w:t>
            </w:r>
            <w:r w:rsidRPr="00A2116D">
              <w:tab/>
            </w:r>
            <w:r w:rsidRPr="00A2116D">
              <w:rPr>
                <w:b/>
                <w:i/>
              </w:rPr>
              <w:t>Fingerabdrücke und Gesichtsbilder</w:t>
            </w:r>
            <w:r w:rsidR="003E7050" w:rsidRPr="00A2116D">
              <w:t xml:space="preserve"> gemäß der Verordnung </w:t>
            </w:r>
            <w:r w:rsidRPr="00A2116D">
              <w:t>(EU) Nr. XXXX/XX (Eurodac-Verordnung)</w:t>
            </w:r>
            <w:r w:rsidRPr="00A2116D">
              <w:rPr>
                <w:vertAlign w:val="superscript"/>
              </w:rPr>
              <w:t>34</w:t>
            </w:r>
            <w:r w:rsidRPr="00A2116D">
              <w:t xml:space="preserve"> vorlegt;</w:t>
            </w:r>
          </w:p>
        </w:tc>
        <w:tc>
          <w:tcPr>
            <w:tcW w:w="4876" w:type="dxa"/>
          </w:tcPr>
          <w:p w:rsidR="00D47A2E" w:rsidRPr="00A2116D" w:rsidRDefault="00D47A2E" w:rsidP="008E6A55">
            <w:pPr>
              <w:spacing w:after="120"/>
            </w:pPr>
            <w:r w:rsidRPr="00A2116D">
              <w:t>b)</w:t>
            </w:r>
            <w:r w:rsidRPr="00A2116D">
              <w:tab/>
            </w:r>
            <w:r w:rsidRPr="00A2116D">
              <w:rPr>
                <w:b/>
                <w:i/>
              </w:rPr>
              <w:t>biometrische Daten</w:t>
            </w:r>
            <w:r w:rsidR="003E7050" w:rsidRPr="00A2116D">
              <w:t xml:space="preserve"> gemäß der Verordnung </w:t>
            </w:r>
            <w:r w:rsidRPr="00A2116D">
              <w:t>(EU) Nr. XXXX/XX (Eurodac-Verordnung)</w:t>
            </w:r>
            <w:r w:rsidRPr="00A2116D">
              <w:rPr>
                <w:vertAlign w:val="superscript"/>
              </w:rPr>
              <w:t>34</w:t>
            </w:r>
            <w:r w:rsidRPr="00A2116D">
              <w:t xml:space="preserve"> vorlegt;</w:t>
            </w:r>
          </w:p>
        </w:tc>
      </w:tr>
      <w:tr w:rsidR="004E2B0F" w:rsidRPr="00A2116D" w:rsidTr="008E6A55">
        <w:trPr>
          <w:jc w:val="center"/>
        </w:trPr>
        <w:tc>
          <w:tcPr>
            <w:tcW w:w="4876" w:type="dxa"/>
          </w:tcPr>
          <w:p w:rsidR="00D47A2E" w:rsidRPr="00A2116D" w:rsidRDefault="00D47A2E" w:rsidP="008E6A55">
            <w:pPr>
              <w:spacing w:after="120"/>
            </w:pPr>
            <w:r w:rsidRPr="00A2116D">
              <w:t>_________________</w:t>
            </w:r>
          </w:p>
        </w:tc>
        <w:tc>
          <w:tcPr>
            <w:tcW w:w="4876" w:type="dxa"/>
          </w:tcPr>
          <w:p w:rsidR="00D47A2E" w:rsidRPr="00A2116D" w:rsidRDefault="00D47A2E" w:rsidP="008E6A55">
            <w:pPr>
              <w:spacing w:after="120"/>
            </w:pPr>
            <w:r w:rsidRPr="00A2116D">
              <w:t>_________________</w:t>
            </w:r>
          </w:p>
        </w:tc>
      </w:tr>
      <w:tr w:rsidR="004E2B0F" w:rsidRPr="00A2116D" w:rsidTr="008E6A55">
        <w:trPr>
          <w:jc w:val="center"/>
        </w:trPr>
        <w:tc>
          <w:tcPr>
            <w:tcW w:w="4876" w:type="dxa"/>
          </w:tcPr>
          <w:p w:rsidR="00D47A2E" w:rsidRPr="00A2116D" w:rsidRDefault="00D47A2E" w:rsidP="008E6A55">
            <w:pPr>
              <w:spacing w:after="120"/>
            </w:pPr>
            <w:r w:rsidRPr="00A2116D">
              <w:rPr>
                <w:vertAlign w:val="superscript"/>
              </w:rPr>
              <w:t>35</w:t>
            </w:r>
            <w:r w:rsidRPr="00A2116D">
              <w:t xml:space="preserve"> ABl. L […], […], S. […].</w:t>
            </w:r>
          </w:p>
        </w:tc>
        <w:tc>
          <w:tcPr>
            <w:tcW w:w="4876" w:type="dxa"/>
          </w:tcPr>
          <w:p w:rsidR="00D47A2E" w:rsidRPr="00A2116D" w:rsidRDefault="00D47A2E" w:rsidP="008E6A55">
            <w:pPr>
              <w:spacing w:after="120"/>
            </w:pPr>
            <w:r w:rsidRPr="00A2116D">
              <w:rPr>
                <w:vertAlign w:val="superscript"/>
              </w:rPr>
              <w:t>35</w:t>
            </w:r>
            <w:r w:rsidRPr="00A2116D">
              <w:t xml:space="preserve"> ABl. L […], […], S. […].</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576</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Judith Sargentini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7 – Absatz 2 – Buchstabe c</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c)</w:t>
            </w:r>
            <w:r w:rsidRPr="00A2116D">
              <w:tab/>
              <w:t xml:space="preserve">seinen Antrag gemäß Artikel 28 </w:t>
            </w:r>
            <w:r w:rsidRPr="00A2116D">
              <w:rPr>
                <w:b/>
                <w:i/>
              </w:rPr>
              <w:t>innerhalb der festgelegten Frist und</w:t>
            </w:r>
            <w:r w:rsidRPr="00A2116D">
              <w:t xml:space="preserve"> unter Beifügung aller ihm zur Verfügung stehenden Elemente, die zur Begründung seines Antrags benötigt werden, einreicht;</w:t>
            </w:r>
          </w:p>
        </w:tc>
        <w:tc>
          <w:tcPr>
            <w:tcW w:w="4876" w:type="dxa"/>
          </w:tcPr>
          <w:p w:rsidR="00D47A2E" w:rsidRPr="00A2116D" w:rsidRDefault="00D47A2E" w:rsidP="008E6A55">
            <w:pPr>
              <w:spacing w:after="120"/>
            </w:pPr>
            <w:r w:rsidRPr="00A2116D">
              <w:t>c)</w:t>
            </w:r>
            <w:r w:rsidRPr="00A2116D">
              <w:tab/>
              <w:t>seinen Antrag gemäß Artikel 28 unter Beifügung aller ihm zur Verfügung stehenden Elemente, die zur Begründung seines Antrags benötigt werden, einreicht;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577</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Péter Niedermüller, Josef Weidenholzer, Ana Gomes, Caterina Chinnici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7 – Absatz 2 – Buchstabe c</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c)</w:t>
            </w:r>
            <w:r w:rsidRPr="00A2116D">
              <w:tab/>
              <w:t xml:space="preserve">seinen Antrag gemäß Artikel 28 </w:t>
            </w:r>
            <w:r w:rsidRPr="00A2116D">
              <w:rPr>
                <w:b/>
                <w:i/>
              </w:rPr>
              <w:t>innerhalb der festgelegten Frist und</w:t>
            </w:r>
            <w:r w:rsidRPr="00A2116D">
              <w:t xml:space="preserve"> unter Beifügung aller ihm zur Verfügung stehenden Elemente, die zur Begründung seines Antrags </w:t>
            </w:r>
            <w:r w:rsidRPr="00A2116D">
              <w:rPr>
                <w:b/>
                <w:i/>
              </w:rPr>
              <w:t>benötigt werden</w:t>
            </w:r>
            <w:r w:rsidRPr="00A2116D">
              <w:t>, einreicht;</w:t>
            </w:r>
          </w:p>
        </w:tc>
        <w:tc>
          <w:tcPr>
            <w:tcW w:w="4876" w:type="dxa"/>
          </w:tcPr>
          <w:p w:rsidR="00D47A2E" w:rsidRPr="00A2116D" w:rsidRDefault="00D47A2E" w:rsidP="008E6A55">
            <w:pPr>
              <w:spacing w:after="120"/>
            </w:pPr>
            <w:r w:rsidRPr="00A2116D">
              <w:t>c)</w:t>
            </w:r>
            <w:r w:rsidRPr="00A2116D">
              <w:tab/>
              <w:t xml:space="preserve">seinen Antrag gemäß Artikel 28 unter Beifügung aller ihm zur Verfügung stehenden Elemente, die </w:t>
            </w:r>
            <w:r w:rsidRPr="00A2116D">
              <w:rPr>
                <w:b/>
                <w:i/>
              </w:rPr>
              <w:t>zur</w:t>
            </w:r>
            <w:r w:rsidRPr="00A2116D">
              <w:t xml:space="preserve"> Begründung seines Antrags </w:t>
            </w:r>
            <w:r w:rsidRPr="00A2116D">
              <w:rPr>
                <w:b/>
                <w:i/>
              </w:rPr>
              <w:t>beitragen können</w:t>
            </w:r>
            <w:r w:rsidRPr="00A2116D">
              <w:t>, einreicht;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Die Frist wird in Artikel 28 festgelegt und unterliegt bestimmten Bedingungen. Ein einfacher Verweis auf Artikel 28 ist hier daher ausreichend und angemessener. Es ist klar, dass nicht allen Antragstellern alle Elemente für die Begründung ihres Antrags vorliegen.</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578</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Monika Hohlmeier, Heinz K. Becker</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7 – Absatz 2 – Buchstabe c a (neu)</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p>
        </w:tc>
        <w:tc>
          <w:tcPr>
            <w:tcW w:w="4876" w:type="dxa"/>
          </w:tcPr>
          <w:p w:rsidR="00D47A2E" w:rsidRPr="00A2116D" w:rsidRDefault="00D47A2E" w:rsidP="008E6A55">
            <w:pPr>
              <w:spacing w:after="120"/>
            </w:pPr>
            <w:r w:rsidRPr="00A2116D">
              <w:rPr>
                <w:b/>
                <w:i/>
              </w:rPr>
              <w:t>ca)</w:t>
            </w:r>
            <w:r w:rsidRPr="00A2116D">
              <w:tab/>
            </w:r>
            <w:r w:rsidRPr="00A2116D">
              <w:rPr>
                <w:b/>
                <w:i/>
              </w:rPr>
              <w:t>auf Nachfrage eine Altersbestimmung vorlegt, die im Rahmen einer medizinischen Untersuchung zur Bestimmung des Alters eines Minderjährigen nach Artikel 24 durchgeführt wurde.</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579</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Péter Niedermüller, Ana Gomes, Josef Weidenholzer, Caterina Chinnici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7 – Absatz 2 – Buchstabe d</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d)</w:t>
            </w:r>
            <w:r w:rsidRPr="00A2116D">
              <w:tab/>
              <w:t xml:space="preserve">die in seinem Besitz befindlichen und für die Prüfung des Antrags relevanten Dokumente </w:t>
            </w:r>
            <w:r w:rsidRPr="00A2116D">
              <w:rPr>
                <w:b/>
                <w:i/>
              </w:rPr>
              <w:t>übergibt</w:t>
            </w:r>
            <w:r w:rsidRPr="00A2116D">
              <w:t>.</w:t>
            </w:r>
          </w:p>
        </w:tc>
        <w:tc>
          <w:tcPr>
            <w:tcW w:w="4876" w:type="dxa"/>
          </w:tcPr>
          <w:p w:rsidR="00D47A2E" w:rsidRPr="00A2116D" w:rsidRDefault="00D47A2E" w:rsidP="008E6A55">
            <w:pPr>
              <w:spacing w:after="120"/>
            </w:pPr>
            <w:r w:rsidRPr="00A2116D">
              <w:t>d)</w:t>
            </w:r>
            <w:r w:rsidRPr="00A2116D">
              <w:tab/>
              <w:t xml:space="preserve">die </w:t>
            </w:r>
            <w:r w:rsidRPr="00A2116D">
              <w:rPr>
                <w:b/>
                <w:i/>
              </w:rPr>
              <w:t>Überprüfung und die Anfertigung von Kopien der</w:t>
            </w:r>
            <w:r w:rsidRPr="00A2116D">
              <w:t xml:space="preserve"> in seinem Besitz befindlichen und für die Prüfung des Antrags relevanten Dokumente </w:t>
            </w:r>
            <w:r w:rsidRPr="00A2116D">
              <w:rPr>
                <w:b/>
                <w:i/>
              </w:rPr>
              <w:t>durch die zuständigen Behörden ermöglicht</w:t>
            </w:r>
            <w:r w:rsidRPr="00A2116D">
              <w: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Von dem Antragsteller sollte nicht erwartet werden, dass er seine persönlichen Dokumente oder Reiseunterlagen an die Behörden übergibt. Diesen sollte es erlaubt sein, diese Dokumente zu überprüfen und zu kopieren, aber der Antragsteller sollte nicht gezwungen sein, sie auszuhändigen.</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580</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7 – Absatz 2 – Buchstabe d</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d)</w:t>
            </w:r>
            <w:r w:rsidRPr="00A2116D">
              <w:tab/>
              <w:t>die in seinem Besitz befindlichen und für die Prüfung des Antrags relevanten Dokumente übergibt.</w:t>
            </w:r>
          </w:p>
        </w:tc>
        <w:tc>
          <w:tcPr>
            <w:tcW w:w="4876" w:type="dxa"/>
          </w:tcPr>
          <w:p w:rsidR="00D47A2E" w:rsidRPr="00A2116D" w:rsidRDefault="00D47A2E" w:rsidP="008E6A55">
            <w:pPr>
              <w:spacing w:after="120"/>
            </w:pPr>
            <w:r w:rsidRPr="00A2116D">
              <w:t>d)</w:t>
            </w:r>
            <w:r w:rsidRPr="00A2116D">
              <w:tab/>
              <w:t xml:space="preserve">die in seinem Besitz befindlichen und für die Prüfung des Antrags relevanten Dokumente </w:t>
            </w:r>
            <w:r w:rsidRPr="00A2116D">
              <w:rPr>
                <w:b/>
                <w:i/>
              </w:rPr>
              <w:t>oder Kopien davon</w:t>
            </w:r>
            <w:r w:rsidRPr="00A2116D">
              <w:t xml:space="preserve"> übergibt.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581</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Maria Grapini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7 – Absatz 3</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(3)</w:t>
            </w:r>
            <w:r w:rsidRPr="00A2116D">
              <w:tab/>
              <w:t>Falls ein Antragsteller die Zusammenarbeit verweigert, indem er die für die Prüfung seines Antrags erforderlichen Elemente oder Fingerabdrücke oder Gesichtsbilder nicht vorlegt, und die zuständigen Behörden ihn ordnungsgemäß über seine Pflichten informiert und sichergestellt haben, dass ihm effektiv Gelegenheit gegeben wurde, diese Pflichten zu erfüllen, wird sein Antrag gemäß dem in Artikel 39 vorgesehenen Verfahren als nicht weiter betrieben abgelehnt.</w:t>
            </w:r>
          </w:p>
        </w:tc>
        <w:tc>
          <w:tcPr>
            <w:tcW w:w="4876" w:type="dxa"/>
          </w:tcPr>
          <w:p w:rsidR="00D47A2E" w:rsidRPr="00A2116D" w:rsidRDefault="00D47A2E" w:rsidP="008E6A55">
            <w:pPr>
              <w:pStyle w:val="Normal6"/>
            </w:pPr>
            <w:r w:rsidRPr="00A2116D">
              <w:t>(3)</w:t>
            </w:r>
            <w:r w:rsidRPr="00A2116D">
              <w:tab/>
              <w:t xml:space="preserve">Falls ein Antragsteller die Zusammenarbeit verweigert, indem er die für die Prüfung seines Antrags erforderlichen Elemente oder Fingerabdrücke oder Gesichtsbilder nicht vorlegt, </w:t>
            </w:r>
            <w:r w:rsidRPr="00A2116D">
              <w:rPr>
                <w:b/>
                <w:i/>
              </w:rPr>
              <w:t>oder falls er die Behörden durch falsche Angaben oder Dokumente oder durch Verschweigen wichtiger Informationen oder durch Zurückhalten von Dokumenten über seine Identität oder Staatsangehörigkeit, die sich negativ auf die Entscheidung hätten auswirken können, täuscht,</w:t>
            </w:r>
            <w:r w:rsidRPr="00A2116D">
              <w:t xml:space="preserve"> und die zuständigen Behörden ihn ordnungsgemäß über seine Pflichten informiert und sichergestellt haben, dass ihm effektiv Gelegenheit gegeben wurde, diese Pflichten zu erfüllen, wird sein Antrag gemäß dem in Artikel 39 vorgesehenen Verfahren als nicht weiter betrieben abgelehnt.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{RO}</w:t>
      </w:r>
      <w:r w:rsidRPr="00A2116D">
        <w:rPr>
          <w:noProof w:val="0"/>
        </w:rPr>
        <w:t>ro</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582</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Judith Sargentini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7 – Absatz 3</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(3)</w:t>
            </w:r>
            <w:r w:rsidRPr="00A2116D">
              <w:tab/>
              <w:t xml:space="preserve">Falls ein Antragsteller die Zusammenarbeit verweigert, indem er die </w:t>
            </w:r>
            <w:r w:rsidRPr="00A2116D">
              <w:rPr>
                <w:b/>
                <w:i/>
              </w:rPr>
              <w:t>für die Prüfung seines Antrags erforderlichen</w:t>
            </w:r>
            <w:r w:rsidRPr="00A2116D">
              <w:t xml:space="preserve"> Elemente </w:t>
            </w:r>
            <w:r w:rsidRPr="00A2116D">
              <w:rPr>
                <w:b/>
                <w:i/>
              </w:rPr>
              <w:t>oder Fingerabdrücke oder Gesichtsbilder</w:t>
            </w:r>
            <w:r w:rsidRPr="00A2116D">
              <w:t xml:space="preserve"> nicht vorlegt, und die zuständigen Behörden ihn ordnungsgemäß über seine Pflichten informiert und sichergestellt haben, dass ihm effektiv Gelegenheit gegeben wurde, diese Pflichten zu erfüllen, </w:t>
            </w:r>
            <w:r w:rsidRPr="00A2116D">
              <w:rPr>
                <w:b/>
                <w:i/>
              </w:rPr>
              <w:t>wird</w:t>
            </w:r>
            <w:r w:rsidRPr="00A2116D">
              <w:t xml:space="preserve"> sein Antrag gemäß dem in Artikel 39 vorgesehenen Verfahren </w:t>
            </w:r>
            <w:r w:rsidRPr="00A2116D">
              <w:rPr>
                <w:b/>
                <w:i/>
              </w:rPr>
              <w:t>als nicht weiter betrieben abgelehnt</w:t>
            </w:r>
            <w:r w:rsidRPr="00A2116D">
              <w:t>.</w:t>
            </w:r>
          </w:p>
        </w:tc>
        <w:tc>
          <w:tcPr>
            <w:tcW w:w="4876" w:type="dxa"/>
          </w:tcPr>
          <w:p w:rsidR="00D47A2E" w:rsidRPr="00A2116D" w:rsidRDefault="00D47A2E" w:rsidP="008E6A55">
            <w:pPr>
              <w:spacing w:after="120"/>
            </w:pPr>
            <w:r w:rsidRPr="00A2116D">
              <w:t>(3)</w:t>
            </w:r>
            <w:r w:rsidRPr="00A2116D">
              <w:tab/>
              <w:t xml:space="preserve">Falls ein Antragsteller die Zusammenarbeit verweigert, indem er die </w:t>
            </w:r>
            <w:r w:rsidRPr="00A2116D">
              <w:rPr>
                <w:b/>
                <w:i/>
              </w:rPr>
              <w:t xml:space="preserve">in Artikel 27 Absatz 1 Unterabsatz 1 Buchstaben a und b genannten </w:t>
            </w:r>
            <w:r w:rsidRPr="00A2116D">
              <w:t xml:space="preserve">Elemente nicht vorlegt, und die zuständigen Behörden ihn ordnungsgemäß über seine Pflichten und </w:t>
            </w:r>
            <w:r w:rsidRPr="00A2116D">
              <w:rPr>
                <w:b/>
                <w:i/>
              </w:rPr>
              <w:t>die sich daraus ergebenden Folgen</w:t>
            </w:r>
            <w:r w:rsidRPr="00A2116D">
              <w:t xml:space="preserve"> informiert und sichergestellt haben, dass ihm effektiv Gelegenheit gegeben wurde, diese Pflichten zu erfüllen, </w:t>
            </w:r>
            <w:r w:rsidRPr="00A2116D">
              <w:rPr>
                <w:b/>
                <w:i/>
              </w:rPr>
              <w:t>kann</w:t>
            </w:r>
            <w:r w:rsidRPr="00A2116D">
              <w:t xml:space="preserve"> sein Antrag gemäß dem in Artikel 39 vorgesehenen Verfahren </w:t>
            </w:r>
            <w:r w:rsidRPr="00A2116D">
              <w:rPr>
                <w:b/>
                <w:i/>
              </w:rPr>
              <w:t>eingestellt werden</w:t>
            </w:r>
            <w:r w:rsidRPr="00A2116D">
              <w:t xml:space="preserve">. </w:t>
            </w:r>
            <w:r w:rsidRPr="00A2116D">
              <w:rPr>
                <w:b/>
                <w:i/>
              </w:rPr>
              <w:t>Jede Gewaltanwendung zur Erfassung der Fingerabdrücke oder Gesichtsbilder ist unzulässig und wird mit Strafen belegt.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583</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7 – Absatz 3</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(3)</w:t>
            </w:r>
            <w:r w:rsidRPr="00A2116D">
              <w:tab/>
              <w:t xml:space="preserve">Falls ein Antragsteller die Zusammenarbeit verweigert, indem er die </w:t>
            </w:r>
            <w:r w:rsidRPr="00A2116D">
              <w:rPr>
                <w:b/>
                <w:i/>
              </w:rPr>
              <w:t>für die Prüfung seines Antrags erforderlichen</w:t>
            </w:r>
            <w:r w:rsidRPr="00A2116D">
              <w:t xml:space="preserve"> Elemente </w:t>
            </w:r>
            <w:r w:rsidRPr="00A2116D">
              <w:rPr>
                <w:b/>
                <w:i/>
              </w:rPr>
              <w:t>oder Fingerabdrücke oder Gesichtsbilder</w:t>
            </w:r>
            <w:r w:rsidRPr="00A2116D">
              <w:t xml:space="preserve"> nicht vorlegt, und die zuständigen Behörden ihn ordnungsgemäß über seine Pflichten informiert und sichergestellt haben, dass ihm effektiv Gelegenheit gegeben wurde, diese Pflichten zu erfüllen, wird sein Antrag </w:t>
            </w:r>
            <w:r w:rsidRPr="00A2116D">
              <w:rPr>
                <w:b/>
                <w:i/>
              </w:rPr>
              <w:t>gemäß dem in Artikel 39 vorgesehenen Verfahren als nicht weiter betrieben abgelehnt</w:t>
            </w:r>
            <w:r w:rsidRPr="00A2116D">
              <w:t>.</w:t>
            </w:r>
          </w:p>
        </w:tc>
        <w:tc>
          <w:tcPr>
            <w:tcW w:w="4876" w:type="dxa"/>
          </w:tcPr>
          <w:p w:rsidR="00D47A2E" w:rsidRPr="00A2116D" w:rsidRDefault="00D47A2E" w:rsidP="008E6A55">
            <w:pPr>
              <w:spacing w:after="120"/>
            </w:pPr>
            <w:r w:rsidRPr="00A2116D">
              <w:t>(3)</w:t>
            </w:r>
            <w:r w:rsidRPr="00A2116D">
              <w:tab/>
              <w:t xml:space="preserve">Falls ein Antragsteller die Zusammenarbeit verweigert, indem er die Elemente </w:t>
            </w:r>
            <w:r w:rsidRPr="00A2116D">
              <w:rPr>
                <w:b/>
                <w:i/>
              </w:rPr>
              <w:t>nach dieser Richtlinie für die Prüfung seines Antrags</w:t>
            </w:r>
            <w:r w:rsidRPr="00A2116D">
              <w:t xml:space="preserve"> nicht vorlegt, und die zuständigen Behörden ihn ordnungsgemäß über seine Pflichten </w:t>
            </w:r>
            <w:r w:rsidRPr="00A2116D">
              <w:rPr>
                <w:b/>
                <w:i/>
              </w:rPr>
              <w:t>und die sich daraus ergebenden Folgen</w:t>
            </w:r>
            <w:r w:rsidRPr="00A2116D">
              <w:t xml:space="preserve"> informiert und sichergestellt haben, dass ihm effektiv Gelegenheit gegeben wurde, diese Pflichten zu erfüllen, wird sein Antrag </w:t>
            </w:r>
            <w:r w:rsidRPr="00A2116D">
              <w:rPr>
                <w:b/>
                <w:i/>
              </w:rPr>
              <w:t>ausgesetzt, bis die erforderlichen Elemente vorliegen</w:t>
            </w:r>
            <w:r w:rsidRPr="00A2116D">
              <w:t>.</w:t>
            </w:r>
            <w:r w:rsidRPr="00A2116D">
              <w:rPr>
                <w:b/>
                <w:i/>
              </w:rPr>
              <w:t xml:space="preserve"> Jede Gewaltanwendung zur Erfassung der Informationen ist unzulässig und wird mit Strafen belegt.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584</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Jeroen Lenaers</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7 – Absatz 3</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(3)</w:t>
            </w:r>
            <w:r w:rsidRPr="00A2116D">
              <w:tab/>
              <w:t xml:space="preserve">Falls ein Antragsteller die Zusammenarbeit verweigert, indem er die </w:t>
            </w:r>
            <w:r w:rsidRPr="00A2116D">
              <w:rPr>
                <w:b/>
                <w:i/>
              </w:rPr>
              <w:t xml:space="preserve">für die Prüfung seines Antrags erforderlichen </w:t>
            </w:r>
            <w:r w:rsidRPr="00A2116D">
              <w:t xml:space="preserve">Elemente </w:t>
            </w:r>
            <w:r w:rsidRPr="00A2116D">
              <w:rPr>
                <w:b/>
                <w:i/>
              </w:rPr>
              <w:t>oder Fingerabdrücke oder Gesichtsbilder</w:t>
            </w:r>
            <w:r w:rsidRPr="00A2116D">
              <w:t xml:space="preserve"> nicht vorlegt</w:t>
            </w:r>
            <w:r w:rsidRPr="00A2116D">
              <w:rPr>
                <w:b/>
                <w:i/>
              </w:rPr>
              <w:t>, und die zuständigen Behörden ihn ordnungsgemäß über seine Pflichten informiert und sichergestellt haben, dass ihm effektiv Gelegenheit gegeben wurde, diese Pflichten zu erfüllen</w:t>
            </w:r>
            <w:r w:rsidRPr="00A2116D">
              <w:t>, wird sein Antrag gemäß dem in Artikel 39 vorgesehenen Verfahren als nicht weiter betrieben abgelehnt.</w:t>
            </w:r>
          </w:p>
        </w:tc>
        <w:tc>
          <w:tcPr>
            <w:tcW w:w="4876" w:type="dxa"/>
          </w:tcPr>
          <w:p w:rsidR="00D47A2E" w:rsidRPr="00A2116D" w:rsidRDefault="00D47A2E" w:rsidP="008E6A55">
            <w:pPr>
              <w:spacing w:after="120"/>
            </w:pPr>
            <w:r w:rsidRPr="00A2116D">
              <w:t>(3)</w:t>
            </w:r>
            <w:r w:rsidRPr="00A2116D">
              <w:tab/>
              <w:t xml:space="preserve">Falls ein Antragsteller </w:t>
            </w:r>
            <w:r w:rsidRPr="00A2116D">
              <w:rPr>
                <w:b/>
                <w:i/>
              </w:rPr>
              <w:t>ordnungsgemäß von den zuständigen Behörden über seine Pflichten nach dieser Verordnung und die sich daraus ergebenden Folgen informiert wurde und er</w:t>
            </w:r>
            <w:r w:rsidRPr="00A2116D">
              <w:t xml:space="preserve"> die Zusammenarbeit verweigert, indem er die </w:t>
            </w:r>
            <w:r w:rsidRPr="00A2116D">
              <w:rPr>
                <w:b/>
                <w:i/>
              </w:rPr>
              <w:t>in Artikel 27 Absatz 1 Unterabsatz 2 Buchstaben a und b genannten</w:t>
            </w:r>
            <w:r w:rsidRPr="00A2116D">
              <w:t xml:space="preserve"> Elemente nicht vorlegt </w:t>
            </w:r>
            <w:r w:rsidRPr="00A2116D">
              <w:rPr>
                <w:b/>
                <w:i/>
              </w:rPr>
              <w:t>oder das Verfahren zur Erhebung der biometrischen Daten nicht durchführt</w:t>
            </w:r>
            <w:r w:rsidRPr="00A2116D">
              <w:t>, wird sein Antrag gemäß dem in Artikel 39 vorgesehenen Verfahren als nicht weiter betrieben abgelehnt.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585</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Cecilia Wikström, Sophia in 't Veld, Angelika Mlinar</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7 – Absatz 3</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(3)</w:t>
            </w:r>
            <w:r w:rsidRPr="00A2116D">
              <w:tab/>
              <w:t xml:space="preserve">Falls ein Antragsteller die Zusammenarbeit verweigert, indem er die für die Prüfung seines Antrags erforderlichen Elemente oder Fingerabdrücke oder Gesichtsbilder nicht vorlegt, und die zuständigen Behörden ihn ordnungsgemäß über seine Pflichten informiert und sichergestellt haben, dass ihm effektiv Gelegenheit gegeben wurde, diese Pflichten zu erfüllen, </w:t>
            </w:r>
            <w:r w:rsidRPr="00A2116D">
              <w:rPr>
                <w:b/>
                <w:i/>
              </w:rPr>
              <w:t>wird sein Antrag gemäß dem in Artikel 39 vorgesehenen Verfahren als nicht weiter betrieben abgelehnt</w:t>
            </w:r>
            <w:r w:rsidRPr="00A2116D">
              <w:t>.</w:t>
            </w:r>
          </w:p>
        </w:tc>
        <w:tc>
          <w:tcPr>
            <w:tcW w:w="4876" w:type="dxa"/>
          </w:tcPr>
          <w:p w:rsidR="00D47A2E" w:rsidRPr="00A2116D" w:rsidRDefault="00D47A2E" w:rsidP="008E6A55">
            <w:pPr>
              <w:spacing w:after="120"/>
            </w:pPr>
            <w:r w:rsidRPr="00A2116D">
              <w:t>(3)</w:t>
            </w:r>
            <w:r w:rsidRPr="00A2116D">
              <w:tab/>
              <w:t xml:space="preserve">Falls ein Antragsteller die Zusammenarbeit verweigert, indem er die für die Prüfung seines Antrags erforderlichen Elemente oder Fingerabdrücke oder Gesichtsbilder nicht vorlegt, und die zuständigen Behörden ihn ordnungsgemäß über seine Pflichten informiert und sichergestellt haben, dass ihm effektiv Gelegenheit gegeben wurde, diese Pflichten zu erfüllen, </w:t>
            </w:r>
            <w:r w:rsidRPr="00A2116D">
              <w:rPr>
                <w:b/>
                <w:i/>
              </w:rPr>
              <w:t>verhindert dies nicht, dass die Asylbehörde eine Entscheidung über einen Antrag auf internationalen Schutz trifft</w:t>
            </w:r>
            <w:r w:rsidRPr="00A2116D">
              <w: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Eine mangelnde Zusammenarbeit sollte kein Kriterium darstellen, um einen Antrag als nicht weiter betrieben zu betrachten, da nur schwer festzustellen ist, was als mangelnde Zusammenarbeit bezeichnet werden kann; legt ein Antragsteller die erforderlichen Elemente nicht vor, sollte die Asylbehörde dennoch eine Entscheidung über den Antrag treffen.</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586</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Monika Hohlmeier, Heinz K. Becker</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7 – Absatz 3</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(3)</w:t>
            </w:r>
            <w:r w:rsidRPr="00A2116D">
              <w:tab/>
              <w:t xml:space="preserve">Falls ein Antragsteller die Zusammenarbeit verweigert, indem er die für die Prüfung seines Antrags erforderlichen Elemente oder Fingerabdrücke oder Gesichtsbilder nicht vorlegt, und die zuständigen Behörden ihn ordnungsgemäß über seine Pflichten informiert und sichergestellt haben, dass ihm effektiv Gelegenheit gegeben wurde, diese Pflichten zu erfüllen, </w:t>
            </w:r>
            <w:r w:rsidRPr="00A2116D">
              <w:rPr>
                <w:b/>
                <w:i/>
              </w:rPr>
              <w:t>wird</w:t>
            </w:r>
            <w:r w:rsidRPr="00A2116D">
              <w:t xml:space="preserve"> sein Antrag gemäß dem in Artikel 39 vorgesehenen Verfahren als nicht weiter betrieben abgelehnt.</w:t>
            </w:r>
          </w:p>
        </w:tc>
        <w:tc>
          <w:tcPr>
            <w:tcW w:w="4876" w:type="dxa"/>
          </w:tcPr>
          <w:p w:rsidR="00D47A2E" w:rsidRPr="00A2116D" w:rsidRDefault="00D47A2E" w:rsidP="008E6A55">
            <w:pPr>
              <w:spacing w:after="120"/>
            </w:pPr>
            <w:r w:rsidRPr="00A2116D">
              <w:t>(3)</w:t>
            </w:r>
            <w:r w:rsidRPr="00A2116D">
              <w:tab/>
              <w:t xml:space="preserve">Falls ein Antragsteller die Zusammenarbeit verweigert, indem er die für die Prüfung seines Antrags erforderlichen Elemente oder Fingerabdrücke oder Gesichtsbilder nicht vorlegt, und die zuständigen Behörden ihn ordnungsgemäß über seine Pflichten informiert und sichergestellt haben, dass ihm effektiv Gelegenheit gegeben wurde, diese Pflichten zu erfüllen, </w:t>
            </w:r>
            <w:r w:rsidRPr="00A2116D">
              <w:rPr>
                <w:b/>
                <w:i/>
              </w:rPr>
              <w:t>muss</w:t>
            </w:r>
            <w:r w:rsidRPr="00A2116D">
              <w:t xml:space="preserve"> sein Antrag gemäß dem in Artikel 39 vorgesehenen Verfahren als nicht weiter betrieben abgelehnt </w:t>
            </w:r>
            <w:r w:rsidRPr="00A2116D">
              <w:rPr>
                <w:b/>
                <w:i/>
              </w:rPr>
              <w:t>werden</w:t>
            </w:r>
            <w:r w:rsidRPr="00A2116D">
              <w: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587</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Péter Niedermüller, Ana Gomes, Josef Weidenholzer, Caterina Chinnici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7 – Absatz 3</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(3)</w:t>
            </w:r>
            <w:r w:rsidRPr="00A2116D">
              <w:tab/>
              <w:t>Falls ein Antragsteller die Zusammenarbeit verweigert</w:t>
            </w:r>
            <w:r w:rsidRPr="00A2116D">
              <w:rPr>
                <w:b/>
                <w:i/>
              </w:rPr>
              <w:t>, indem er die für die Prüfung seines Antrags erforderlichen Elemente oder Fingerabdrücke oder Gesichtsbilder nicht vorlegt,</w:t>
            </w:r>
            <w:r w:rsidRPr="00A2116D">
              <w:t xml:space="preserve"> und die zuständigen Behörden ihn ordnungsgemäß über seine Pflichten informiert und sichergestellt haben, dass ihm effektiv Gelegenheit gegeben wurde, diese Pflichten zu erfüllen, </w:t>
            </w:r>
            <w:r w:rsidRPr="00A2116D">
              <w:rPr>
                <w:b/>
                <w:i/>
              </w:rPr>
              <w:t>wird</w:t>
            </w:r>
            <w:r w:rsidRPr="00A2116D">
              <w:t xml:space="preserve"> sein Antrag gemäß dem in Artikel 39 vorgesehenen Verfahren </w:t>
            </w:r>
            <w:r w:rsidRPr="00A2116D">
              <w:rPr>
                <w:b/>
                <w:i/>
              </w:rPr>
              <w:t>als nicht weiter betrieben</w:t>
            </w:r>
            <w:r w:rsidRPr="00A2116D">
              <w:t xml:space="preserve"> abgelehnt.</w:t>
            </w:r>
          </w:p>
        </w:tc>
        <w:tc>
          <w:tcPr>
            <w:tcW w:w="4876" w:type="dxa"/>
          </w:tcPr>
          <w:p w:rsidR="00D47A2E" w:rsidRPr="00A2116D" w:rsidRDefault="00D47A2E" w:rsidP="008E6A55">
            <w:pPr>
              <w:spacing w:after="120"/>
            </w:pPr>
            <w:r w:rsidRPr="00A2116D">
              <w:t>(3)</w:t>
            </w:r>
            <w:r w:rsidRPr="00A2116D">
              <w:tab/>
              <w:t xml:space="preserve">Falls ein Antragsteller die Zusammenarbeit </w:t>
            </w:r>
            <w:r w:rsidRPr="00A2116D">
              <w:rPr>
                <w:b/>
                <w:i/>
              </w:rPr>
              <w:t>im Einklang mit Absatz 2</w:t>
            </w:r>
            <w:r w:rsidRPr="00A2116D">
              <w:t xml:space="preserve"> verweigert und die zuständigen Behörden ihn ordnungsgemäß über seine Pflichten und </w:t>
            </w:r>
            <w:r w:rsidRPr="00A2116D">
              <w:rPr>
                <w:b/>
                <w:i/>
              </w:rPr>
              <w:t>die sich aus der Verweigerung der Zusammenarbeit ergebenden Folgen</w:t>
            </w:r>
            <w:r w:rsidRPr="00A2116D">
              <w:t xml:space="preserve"> informiert und sichergestellt haben, dass ihm effektiv Gelegenheit gegeben wurde, diese Pflichten zu erfüllen, </w:t>
            </w:r>
            <w:r w:rsidRPr="00A2116D">
              <w:rPr>
                <w:b/>
                <w:i/>
              </w:rPr>
              <w:t>kann</w:t>
            </w:r>
            <w:r w:rsidRPr="00A2116D">
              <w:t xml:space="preserve"> sein Antrag gemäß dem in Artikel 39 vorgesehenen Verfahren </w:t>
            </w:r>
            <w:r w:rsidRPr="00A2116D">
              <w:rPr>
                <w:b/>
                <w:i/>
              </w:rPr>
              <w:t>als stillschweigend zurückgenommen</w:t>
            </w:r>
            <w:r w:rsidRPr="00A2116D">
              <w:t xml:space="preserve"> abgelehnt </w:t>
            </w:r>
            <w:r w:rsidRPr="00A2116D">
              <w:rPr>
                <w:b/>
                <w:i/>
              </w:rPr>
              <w:t>werden</w:t>
            </w:r>
            <w:r w:rsidRPr="00A2116D">
              <w: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Die Gründe dafür, dass ein Antrag als stillschweigend zurückgenommen betrachtet wird, sind in Artikel 39 festgelegt. Dieser Text bekräftigt lediglich die Pflicht des Antragstellers, Elemente nach Absatz 2 vorzulegen.</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588</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Marina Albiol Guzmán</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7 – Absatz 4</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(4)</w:t>
            </w:r>
            <w:r w:rsidRPr="00A2116D">
              <w:tab/>
              <w:t xml:space="preserve">Der Antragsteller teilt der </w:t>
            </w:r>
            <w:r w:rsidRPr="00A2116D">
              <w:rPr>
                <w:b/>
                <w:i/>
              </w:rPr>
              <w:t>Asylbehörde</w:t>
            </w:r>
            <w:r w:rsidRPr="00A2116D">
              <w:t xml:space="preserve"> des Mitgliedstaats, in dem er sich aufzuhalten hat, </w:t>
            </w:r>
            <w:r w:rsidRPr="00A2116D">
              <w:rPr>
                <w:b/>
                <w:i/>
              </w:rPr>
              <w:t>seinen Aufenthaltsort oder eine Anschrift oder</w:t>
            </w:r>
            <w:r w:rsidRPr="00A2116D">
              <w:t xml:space="preserve"> Telefonnummer mit, damit ihn die </w:t>
            </w:r>
            <w:r w:rsidRPr="00A2116D">
              <w:rPr>
                <w:b/>
                <w:i/>
              </w:rPr>
              <w:t>Asylbehörde</w:t>
            </w:r>
            <w:r w:rsidRPr="00A2116D">
              <w:t xml:space="preserve"> oder andere zuständige Behörden kontaktieren können. Er teilt dieser Asylbehörde jede etwaige Änderung mit. </w:t>
            </w:r>
            <w:r w:rsidRPr="00A2116D">
              <w:rPr>
                <w:b/>
                <w:i/>
              </w:rPr>
              <w:t>Der Antragsteller muss an dem von ihm zuletzt mitgeteilten Aufenthaltsort erfolgte bzw. an die letzte mitgeteilte Anschrift gerichtete Mitteilungen gegen sich gelten lassen, insbesondere, wenn er einen Antrag gemäß Artikel 28 einreicht.</w:t>
            </w:r>
          </w:p>
        </w:tc>
        <w:tc>
          <w:tcPr>
            <w:tcW w:w="4876" w:type="dxa"/>
          </w:tcPr>
          <w:p w:rsidR="00D47A2E" w:rsidRPr="00A2116D" w:rsidRDefault="00D47A2E" w:rsidP="008E6A55">
            <w:pPr>
              <w:spacing w:after="120"/>
            </w:pPr>
            <w:r w:rsidRPr="00A2116D">
              <w:t>(4)</w:t>
            </w:r>
            <w:r w:rsidRPr="00A2116D">
              <w:tab/>
              <w:t xml:space="preserve">Der Antragsteller teilt der </w:t>
            </w:r>
            <w:r w:rsidRPr="00A2116D">
              <w:rPr>
                <w:b/>
                <w:i/>
              </w:rPr>
              <w:t>betreffenden Behörde</w:t>
            </w:r>
            <w:r w:rsidRPr="00A2116D">
              <w:t xml:space="preserve"> des Mitgliedstaats, in dem er sich aufzuhalten hat, </w:t>
            </w:r>
            <w:r w:rsidRPr="00A2116D">
              <w:rPr>
                <w:b/>
                <w:i/>
              </w:rPr>
              <w:t xml:space="preserve">seine </w:t>
            </w:r>
            <w:r w:rsidRPr="00A2116D">
              <w:t xml:space="preserve">Telefonnummer </w:t>
            </w:r>
            <w:r w:rsidRPr="00A2116D">
              <w:rPr>
                <w:b/>
                <w:i/>
              </w:rPr>
              <w:t>oder E-Mail-Adresse</w:t>
            </w:r>
            <w:r w:rsidRPr="00A2116D">
              <w:t xml:space="preserve"> mit, damit ihn die </w:t>
            </w:r>
            <w:r w:rsidRPr="00A2116D">
              <w:rPr>
                <w:b/>
                <w:i/>
              </w:rPr>
              <w:t>betreffende Behörde</w:t>
            </w:r>
            <w:r w:rsidRPr="00A2116D">
              <w:t xml:space="preserve"> oder andere zuständige Behörden kontaktieren können. Er teilt dieser Asylbehörde jede etwaige Änderung mit.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589</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Péter Niedermüller, Elly Schlein, Cécile Kashetu Kyenge, Josef Weidenholzer, Ana Gomes, Caterina Chinnici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7 – Absatz 4</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(4)</w:t>
            </w:r>
            <w:r w:rsidRPr="00A2116D">
              <w:tab/>
              <w:t xml:space="preserve">Der Antragsteller teilt der Asylbehörde des Mitgliedstaats, in dem er sich aufzuhalten hat, seinen Aufenthaltsort oder eine Anschrift oder Telefonnummer mit, damit ihn die Asylbehörde oder andere zuständige Behörden kontaktieren können. Er teilt dieser Asylbehörde jede etwaige Änderung mit. </w:t>
            </w:r>
            <w:r w:rsidRPr="00A2116D">
              <w:rPr>
                <w:b/>
                <w:i/>
              </w:rPr>
              <w:t>Der Antragsteller muss an dem von ihm zuletzt mitgeteilten Aufenthaltsort erfolgte bzw. an die letzte mitgeteilte Anschrift gerichtete Mitteilungen gegen sich gelten lassen, insbesondere, wenn er einen Antrag gemäß Artikel 28 einreicht.</w:t>
            </w:r>
          </w:p>
        </w:tc>
        <w:tc>
          <w:tcPr>
            <w:tcW w:w="4876" w:type="dxa"/>
          </w:tcPr>
          <w:p w:rsidR="00D47A2E" w:rsidRPr="00A2116D" w:rsidRDefault="00D47A2E" w:rsidP="008E6A55">
            <w:pPr>
              <w:spacing w:after="120"/>
            </w:pPr>
            <w:r w:rsidRPr="00A2116D">
              <w:t>(4)</w:t>
            </w:r>
            <w:r w:rsidRPr="00A2116D">
              <w:tab/>
              <w:t xml:space="preserve">Der Antragsteller teilt der Asylbehörde des Mitgliedstaats, in dem er sich aufzuhalten hat, seinen Aufenthaltsort oder eine Anschrift oder Telefonnummer </w:t>
            </w:r>
            <w:r w:rsidRPr="00A2116D">
              <w:rPr>
                <w:b/>
                <w:i/>
              </w:rPr>
              <w:t>oder E-Mail-Adresse</w:t>
            </w:r>
            <w:r w:rsidRPr="00A2116D">
              <w:t xml:space="preserve"> mit, damit ihn die Asylbehörde oder andere zuständige Behörden kontaktieren können. Er teilt dieser Asylbehörde jede etwaige Änderung mit.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pPr>
        <w:keepNext/>
        <w:spacing w:before="240" w:after="240"/>
        <w:jc w:val="center"/>
        <w:rPr>
          <w:i/>
        </w:rPr>
      </w:pPr>
      <w:r w:rsidRPr="00A2116D">
        <w:rPr>
          <w:rStyle w:val="HideTWBExt"/>
          <w:noProof w:val="0"/>
        </w:rPr>
        <w:t>&lt;TitreJust&gt;</w:t>
      </w:r>
      <w:r w:rsidRPr="00A2116D">
        <w:rPr>
          <w:i/>
        </w:rPr>
        <w:t>Begründung</w:t>
      </w:r>
      <w:r w:rsidRPr="00A2116D">
        <w:rPr>
          <w:rStyle w:val="HideTWBExt"/>
          <w:noProof w:val="0"/>
        </w:rPr>
        <w:t>&lt;/TitreJust&gt;</w:t>
      </w:r>
    </w:p>
    <w:p w:rsidR="00D47A2E" w:rsidRPr="00A2116D" w:rsidRDefault="00D47A2E" w:rsidP="00D47A2E">
      <w:pPr>
        <w:spacing w:after="240"/>
        <w:rPr>
          <w:i/>
        </w:rPr>
      </w:pPr>
      <w:r w:rsidRPr="00A2116D">
        <w:rPr>
          <w:i/>
        </w:rPr>
        <w:t>Es geht nicht darum, dass der Antragsteller Schreiben an seiner Anschrift empfängt. Die Asylbehörde sollte sicherstellen, dass sämtliche Schreiben den Antragsteller erreichen. Alle Streitigkeiten in Verbindung mit den Kommunikationskanälen sollten einem Gericht vorgelegt werden, wenn gegen eine erstinstanzliche Entscheidung ein Rechtsbehelf eingelegt wird.</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590</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Judith Sargentini</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7 – Absatz 4</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(4)</w:t>
            </w:r>
            <w:r w:rsidRPr="00A2116D">
              <w:tab/>
              <w:t xml:space="preserve">Der Antragsteller teilt der Asylbehörde des Mitgliedstaats, in dem er </w:t>
            </w:r>
            <w:r w:rsidRPr="00A2116D">
              <w:rPr>
                <w:b/>
                <w:i/>
              </w:rPr>
              <w:t>sich aufzuhalten</w:t>
            </w:r>
            <w:r w:rsidRPr="00A2116D">
              <w:t xml:space="preserve"> hat, seinen Aufenthaltsort oder eine Anschrift oder Telefonnummer mit, damit ihn die Asylbehörde oder andere zuständige Behörden kontaktieren können. Er teilt dieser Asylbehörde jede etwaige Änderung mit. Der Antragsteller muss an dem von ihm zuletzt mitgeteilten Aufenthaltsort erfolgte bzw. an die letzte mitgeteilte Anschrift gerichtete Mitteilungen gegen sich gelten lassen, insbesondere, wenn er einen Antrag gemäß Artikel 28 einreicht.</w:t>
            </w:r>
          </w:p>
        </w:tc>
        <w:tc>
          <w:tcPr>
            <w:tcW w:w="4876" w:type="dxa"/>
          </w:tcPr>
          <w:p w:rsidR="00D47A2E" w:rsidRPr="00A2116D" w:rsidRDefault="00D47A2E" w:rsidP="008E6A55">
            <w:pPr>
              <w:spacing w:after="120"/>
            </w:pPr>
            <w:r w:rsidRPr="00A2116D">
              <w:t>(4)</w:t>
            </w:r>
            <w:r w:rsidRPr="00A2116D">
              <w:tab/>
              <w:t xml:space="preserve">Der Antragsteller teilt der Asylbehörde des Mitgliedstaats, in dem er </w:t>
            </w:r>
            <w:r w:rsidRPr="00A2116D">
              <w:rPr>
                <w:b/>
                <w:i/>
              </w:rPr>
              <w:t xml:space="preserve">einen Antrag auf internationalen Schutz registriert </w:t>
            </w:r>
            <w:r w:rsidRPr="00A2116D">
              <w:t xml:space="preserve">hat, seinen Aufenthaltsort oder eine Anschrift oder Telefonnummer </w:t>
            </w:r>
            <w:r w:rsidRPr="00A2116D">
              <w:rPr>
                <w:b/>
                <w:i/>
              </w:rPr>
              <w:t>oder E-Mail-Adresse</w:t>
            </w:r>
            <w:r w:rsidRPr="00A2116D">
              <w:t xml:space="preserve"> mit, damit ihn die Asylbehörde oder andere zuständige Behörden kontaktieren können. Er teilt dieser Asylbehörde jede etwaige Änderung mit. Der Antragsteller muss an dem von ihm zuletzt mitgeteilten Aufenthaltsort erfolgte bzw. an die letzte mitgeteilte Anschrift gerichtete Mitteilungen gegen sich gelten lassen, insbesondere, wenn er einen Antrag gemäß Artikel 28 einreicht.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591</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Beatrix von Storch</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7 – Absatz 4</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t>(4)</w:t>
            </w:r>
            <w:r w:rsidRPr="00A2116D">
              <w:tab/>
              <w:t>Der Antragsteller teilt der Asylbehörde des Mitgliedstaats, in dem er sich aufzuhalten hat, seinen Aufenthaltsort oder eine Anschrift oder Telefonnummer mit, damit ihn die Asylbehörde oder andere zuständige Behörden kontaktieren können. Er teilt dieser Asylbehörde jede etwaige Änderung mit. Der Antragsteller muss an dem von ihm zuletzt mitgeteilten Aufenthaltsort erfolgte bzw. an die letzte mitgeteilte Anschrift gerichtete Mitteilungen gegen sich gelten lassen, insbesondere, wenn er einen Antrag gemäß Artikel 28 einreicht.</w:t>
            </w:r>
          </w:p>
        </w:tc>
        <w:tc>
          <w:tcPr>
            <w:tcW w:w="4876" w:type="dxa"/>
          </w:tcPr>
          <w:p w:rsidR="00D47A2E" w:rsidRPr="00A2116D" w:rsidRDefault="00D47A2E" w:rsidP="008E6A55">
            <w:pPr>
              <w:spacing w:after="120"/>
            </w:pPr>
            <w:r w:rsidRPr="00A2116D">
              <w:t>(4)</w:t>
            </w:r>
            <w:r w:rsidRPr="00A2116D">
              <w:tab/>
              <w:t xml:space="preserve">Der Antragsteller teilt der Asylbehörde des Mitgliedstaats, in dem er sich aufzuhalten hat, seinen Aufenthaltsort oder eine Anschrift oder Telefonnummer mit, damit ihn die Asylbehörde oder andere zuständige Behörden kontaktieren können. Er teilt dieser Asylbehörde </w:t>
            </w:r>
            <w:r w:rsidRPr="00A2116D">
              <w:rPr>
                <w:b/>
                <w:i/>
              </w:rPr>
              <w:t>unverzüglich</w:t>
            </w:r>
            <w:r w:rsidRPr="00A2116D">
              <w:t xml:space="preserve"> jede etwaige Änderung mit. Der Antragsteller muss an dem von ihm zuletzt mitgeteilten Aufenthaltsort erfolgte bzw. an die letzte mitgeteilte Anschrift gerichtete Mitteilungen gegen sich gelten lassen, insbesondere, wenn er einen Antrag gemäß Artikel 28 einreicht.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592</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Judith Sargentini, Jean Lambert</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7 – Absatz 5</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rPr>
                <w:b/>
                <w:i/>
              </w:rPr>
              <w:t>(5)</w:t>
            </w:r>
            <w:r w:rsidRPr="00A2116D">
              <w:tab/>
            </w:r>
            <w:r w:rsidRPr="00A2116D">
              <w:rPr>
                <w:b/>
                <w:i/>
              </w:rPr>
              <w:t>Der Antragsteller verbleibt im Hoheitsgebiet des Mitgliedstaats, in d</w:t>
            </w:r>
            <w:r w:rsidR="003E7050" w:rsidRPr="00A2116D">
              <w:rPr>
                <w:b/>
                <w:i/>
              </w:rPr>
              <w:t>em er sich gemäß der Verordnung </w:t>
            </w:r>
            <w:r w:rsidRPr="00A2116D">
              <w:rPr>
                <w:b/>
                <w:i/>
              </w:rPr>
              <w:t>(EU) Nr. XXXX/XX (Dublin-Verordnung) aufzuhalten hat.</w:t>
            </w:r>
          </w:p>
        </w:tc>
        <w:tc>
          <w:tcPr>
            <w:tcW w:w="4876" w:type="dxa"/>
          </w:tcPr>
          <w:p w:rsidR="00D47A2E" w:rsidRPr="00A2116D" w:rsidRDefault="00D47A2E" w:rsidP="008E6A55">
            <w:pPr>
              <w:spacing w:after="120"/>
            </w:pPr>
            <w:r w:rsidRPr="00A2116D">
              <w:rPr>
                <w:b/>
                <w:i/>
              </w:rPr>
              <w:t>entfällt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2116D">
        <w:rPr>
          <w:rStyle w:val="HideTWBExt"/>
          <w:noProof w:val="0"/>
        </w:rPr>
        <w:t>&lt;Amend&gt;</w:t>
      </w:r>
      <w:r w:rsidRPr="00A2116D">
        <w:rPr>
          <w:b/>
        </w:rPr>
        <w:t xml:space="preserve">Änderungsantrag </w:t>
      </w:r>
      <w:r w:rsidRPr="00A2116D">
        <w:rPr>
          <w:rStyle w:val="HideTWBExt"/>
          <w:noProof w:val="0"/>
        </w:rPr>
        <w:t>&lt;NumAm&gt;</w:t>
      </w:r>
      <w:r w:rsidRPr="00A2116D">
        <w:rPr>
          <w:b/>
        </w:rPr>
        <w:t>593</w:t>
      </w:r>
      <w:r w:rsidRPr="00A2116D">
        <w:rPr>
          <w:rStyle w:val="HideTWBExt"/>
          <w:noProof w:val="0"/>
        </w:rPr>
        <w:t>&lt;/NumAm&gt;</w:t>
      </w:r>
    </w:p>
    <w:p w:rsidR="00D47A2E" w:rsidRPr="00A2116D" w:rsidRDefault="00D47A2E" w:rsidP="00D47A2E">
      <w:pPr>
        <w:rPr>
          <w:b/>
        </w:rPr>
      </w:pPr>
      <w:r w:rsidRPr="00A2116D">
        <w:rPr>
          <w:rStyle w:val="HideTWBExt"/>
          <w:noProof w:val="0"/>
        </w:rPr>
        <w:t>&lt;RepeatBlock-By&gt;&lt;Members&gt;</w:t>
      </w:r>
      <w:r w:rsidRPr="00A2116D">
        <w:rPr>
          <w:b/>
        </w:rPr>
        <w:t>Ska Keller</w:t>
      </w:r>
      <w:r w:rsidRPr="00A2116D">
        <w:rPr>
          <w:rStyle w:val="HideTWBExt"/>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rPr>
          <w:b/>
        </w:rPr>
      </w:pPr>
      <w:r w:rsidRPr="00A2116D">
        <w:rPr>
          <w:rStyle w:val="HideTWBExt"/>
          <w:noProof w:val="0"/>
        </w:rPr>
        <w:t>&lt;Members&gt;</w:t>
      </w:r>
      <w:r w:rsidRPr="00A2116D">
        <w:rPr>
          <w:b/>
        </w:rPr>
        <w:t>Jean Lambert, Judith Sargentini, Bodil Valero</w:t>
      </w:r>
      <w:r w:rsidRPr="00A2116D">
        <w:rPr>
          <w:rStyle w:val="HideTWBExt"/>
          <w:noProof w:val="0"/>
        </w:rPr>
        <w:t>&lt;/Members&gt;</w:t>
      </w:r>
    </w:p>
    <w:p w:rsidR="00D47A2E" w:rsidRPr="00A2116D" w:rsidRDefault="00D47A2E" w:rsidP="00D47A2E">
      <w:pPr>
        <w:rPr>
          <w:b/>
        </w:rPr>
      </w:pPr>
      <w:r w:rsidRPr="00A2116D">
        <w:rPr>
          <w:rStyle w:val="HideTWBExt"/>
          <w:noProof w:val="0"/>
        </w:rPr>
        <w:t>&lt;/RepeatBlock-By&gt;</w:t>
      </w:r>
    </w:p>
    <w:p w:rsidR="00D47A2E" w:rsidRPr="00A2116D" w:rsidRDefault="00D47A2E" w:rsidP="00D47A2E">
      <w:pPr>
        <w:rPr>
          <w:b/>
        </w:rPr>
      </w:pPr>
      <w:r w:rsidRPr="00A2116D">
        <w:rPr>
          <w:rStyle w:val="HideTWBExt"/>
          <w:noProof w:val="0"/>
        </w:rPr>
        <w:t>&lt;DocAmend&gt;</w:t>
      </w:r>
      <w:r w:rsidRPr="00A2116D">
        <w:rPr>
          <w:b/>
        </w:rPr>
        <w:t>Vorschlag für eine Verordnung</w:t>
      </w:r>
      <w:r w:rsidRPr="00A2116D">
        <w:rPr>
          <w:rStyle w:val="HideTWBExt"/>
          <w:noProof w:val="0"/>
        </w:rPr>
        <w:t>&lt;/DocAmend&gt;</w:t>
      </w:r>
    </w:p>
    <w:p w:rsidR="00D47A2E" w:rsidRPr="00A2116D" w:rsidRDefault="00D47A2E" w:rsidP="00D47A2E">
      <w:pPr>
        <w:rPr>
          <w:b/>
        </w:rPr>
      </w:pPr>
      <w:r w:rsidRPr="00A2116D">
        <w:rPr>
          <w:rStyle w:val="HideTWBExt"/>
          <w:noProof w:val="0"/>
        </w:rPr>
        <w:t>&lt;Article&gt;</w:t>
      </w:r>
      <w:r w:rsidRPr="00A2116D">
        <w:rPr>
          <w:b/>
        </w:rPr>
        <w:t>Artikel 7 – Absatz 6</w:t>
      </w:r>
      <w:r w:rsidRPr="00A211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spacing w:after="240"/>
              <w:jc w:val="center"/>
              <w:rPr>
                <w:i/>
              </w:rPr>
            </w:pPr>
            <w:r w:rsidRPr="00A2116D">
              <w:rPr>
                <w:i/>
              </w:rPr>
              <w:t>Vorschlag der Kommission</w:t>
            </w:r>
          </w:p>
        </w:tc>
        <w:tc>
          <w:tcPr>
            <w:tcW w:w="4876" w:type="dxa"/>
          </w:tcPr>
          <w:p w:rsidR="00D47A2E" w:rsidRPr="00A2116D" w:rsidRDefault="00D47A2E" w:rsidP="008E6A55">
            <w:pPr>
              <w:spacing w:after="240"/>
              <w:jc w:val="center"/>
              <w:rPr>
                <w:i/>
              </w:rPr>
            </w:pPr>
            <w:r w:rsidRPr="00A2116D">
              <w:rPr>
                <w:i/>
              </w:rPr>
              <w:t>Geänderter Text</w:t>
            </w:r>
          </w:p>
        </w:tc>
      </w:tr>
      <w:tr w:rsidR="004E2B0F" w:rsidRPr="00A2116D" w:rsidTr="008E6A55">
        <w:trPr>
          <w:jc w:val="center"/>
        </w:trPr>
        <w:tc>
          <w:tcPr>
            <w:tcW w:w="4876" w:type="dxa"/>
          </w:tcPr>
          <w:p w:rsidR="00D47A2E" w:rsidRPr="00A2116D" w:rsidRDefault="00D47A2E" w:rsidP="008E6A55">
            <w:pPr>
              <w:spacing w:after="120"/>
            </w:pPr>
            <w:r w:rsidRPr="00A2116D">
              <w:rPr>
                <w:b/>
                <w:i/>
              </w:rPr>
              <w:t>(6)</w:t>
            </w:r>
            <w:r w:rsidRPr="00A2116D">
              <w:tab/>
            </w:r>
            <w:r w:rsidRPr="00A2116D">
              <w:rPr>
                <w:b/>
                <w:i/>
              </w:rPr>
              <w:t>Der Antragsteller kommt seiner Pflicht nach, sich entsprechend den Vorgaben des Mitgliedstaats, in d</w:t>
            </w:r>
            <w:r w:rsidR="003E7050" w:rsidRPr="00A2116D">
              <w:rPr>
                <w:b/>
                <w:i/>
              </w:rPr>
              <w:t>em er sich gemäß der Verordnung </w:t>
            </w:r>
            <w:r w:rsidRPr="00A2116D">
              <w:rPr>
                <w:b/>
                <w:i/>
              </w:rPr>
              <w:t>(EU) Nr. XXXX/XX (Dublin-Verordnung) aufhalten muss, entweder regelmäßig bei den zuständigen Behörden zu melden oder dort unverzüglich oder zu einem bestimmten Zeitpunkt persönlich vorstellig zu werden oder sich gemäß der Richtlinie XXXX/XX/EU (Richtlinie über die Aufnahmebedingungen) in einem bestimmten Gebiet innerhalb des Hoheitsgebiets aufzuhalten.</w:t>
            </w:r>
          </w:p>
        </w:tc>
        <w:tc>
          <w:tcPr>
            <w:tcW w:w="4876" w:type="dxa"/>
          </w:tcPr>
          <w:p w:rsidR="00D47A2E" w:rsidRPr="00A2116D" w:rsidRDefault="00D47A2E" w:rsidP="008E6A55">
            <w:pPr>
              <w:spacing w:after="120"/>
            </w:pPr>
            <w:r w:rsidRPr="00A2116D">
              <w:rPr>
                <w:b/>
                <w:i/>
              </w:rPr>
              <w:t>entfällt</w:t>
            </w:r>
          </w:p>
        </w:tc>
      </w:tr>
    </w:tbl>
    <w:p w:rsidR="00D47A2E" w:rsidRPr="00A2116D" w:rsidRDefault="00D47A2E" w:rsidP="00D47A2E">
      <w:pPr>
        <w:spacing w:before="240" w:after="240"/>
        <w:jc w:val="right"/>
      </w:pPr>
      <w:r w:rsidRPr="00A2116D">
        <w:t xml:space="preserve">Or. </w:t>
      </w:r>
      <w:r w:rsidRPr="00A2116D">
        <w:rPr>
          <w:rStyle w:val="HideTWBExt"/>
          <w:noProof w:val="0"/>
        </w:rPr>
        <w:t>&lt;Original&gt;</w:t>
      </w:r>
      <w:r w:rsidRPr="00A2116D">
        <w:rPr>
          <w:rStyle w:val="HideTWBInt"/>
        </w:rPr>
        <w:t>{EN}</w:t>
      </w:r>
      <w:r w:rsidRPr="00A2116D">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594</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Emil Radev</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7 – Absatz 6</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C65A79" w:rsidP="008E6A55">
            <w:pPr>
              <w:pStyle w:val="Normal6"/>
            </w:pPr>
            <w:r>
              <w:t>(6)</w:t>
            </w:r>
            <w:r w:rsidR="00D47A2E" w:rsidRPr="00A2116D">
              <w:tab/>
              <w:t>Der Antragsteller kommt seiner Pflicht nach, sich</w:t>
            </w:r>
            <w:r w:rsidR="00D47A2E" w:rsidRPr="00A2116D">
              <w:rPr>
                <w:b/>
                <w:i/>
              </w:rPr>
              <w:t xml:space="preserve"> entsprechend den Vorgaben des Mitgliedstaats, in d</w:t>
            </w:r>
            <w:r w:rsidR="003E7050" w:rsidRPr="00A2116D">
              <w:rPr>
                <w:b/>
                <w:i/>
              </w:rPr>
              <w:t>em er sich gemäß der Verordnung (EU) Nr. </w:t>
            </w:r>
            <w:r w:rsidR="00D47A2E" w:rsidRPr="00A2116D">
              <w:rPr>
                <w:b/>
                <w:i/>
              </w:rPr>
              <w:t>XXXX/XX (Dublin-Verordnung) aufhalten muss,</w:t>
            </w:r>
            <w:r w:rsidR="00D47A2E" w:rsidRPr="00A2116D">
              <w:t xml:space="preserve"> entweder regelmäßig bei den zuständigen Behörden zu melden oder dort unverzüglich oder zu einem bestimmten Zeitpunkt persönlich vorstellig zu werden</w:t>
            </w:r>
            <w:r w:rsidR="003E7050" w:rsidRPr="00A2116D">
              <w:t xml:space="preserve"> oder sich gemäß der Richtlinie </w:t>
            </w:r>
            <w:r w:rsidR="00D47A2E" w:rsidRPr="00A2116D">
              <w:t>XXXX/XX/EU (Richtlinie über die Aufnahmebedingungen) in einem bestimmten Gebiet innerhalb des Hoheitsgebiets aufzuhalten.</w:t>
            </w:r>
          </w:p>
        </w:tc>
        <w:tc>
          <w:tcPr>
            <w:tcW w:w="4876" w:type="dxa"/>
          </w:tcPr>
          <w:p w:rsidR="00D47A2E" w:rsidRPr="00A2116D" w:rsidRDefault="00C65A79" w:rsidP="008E6A55">
            <w:pPr>
              <w:pStyle w:val="Normal6"/>
            </w:pPr>
            <w:r>
              <w:t>(6)</w:t>
            </w:r>
            <w:r w:rsidR="00D47A2E" w:rsidRPr="00A2116D">
              <w:tab/>
              <w:t>Der Antragsteller kommt seiner Pflicht nach, sich entweder regelmäßig bei den zuständigen Behörden zu melden oder dort unverzüglich oder zu einem bestimmten Zeitpunkt persönlich vorstellig zu werden</w:t>
            </w:r>
            <w:r w:rsidR="003E7050" w:rsidRPr="00A2116D">
              <w:t xml:space="preserve"> oder sich gemäß der Richtlinie </w:t>
            </w:r>
            <w:r w:rsidR="00D47A2E" w:rsidRPr="00A2116D">
              <w:t>XXXX/XX/EU (Richtlinie über die Aufnahmebedingungen) in einem bestimmten Gebiet innerhalb des Hoheitsgebiets aufzuhalten.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{BG}</w:t>
      </w:r>
      <w:r w:rsidRPr="00A2116D">
        <w:rPr>
          <w:noProof w:val="0"/>
        </w:rPr>
        <w:t>bg</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595</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Kati Piri, Ana Gomes, Josef Weidenholzer, Caterina Chinnici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7 – Absatz 6</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(6)</w:t>
            </w:r>
            <w:r w:rsidRPr="00A2116D">
              <w:tab/>
              <w:t>Der Antragsteller kommt seiner Pflicht nach, sich entsprechend den Vorgaben des Mitgliedstaats, in dem er sich gemäß der Verord</w:t>
            </w:r>
            <w:r w:rsidR="003E7050" w:rsidRPr="00A2116D">
              <w:t>nung (EU) Nr. </w:t>
            </w:r>
            <w:r w:rsidRPr="00A2116D">
              <w:t>XXXX/XX (Dublin-Verordnung) aufhalten muss, entweder regelmäßig bei den zuständigen Behörden zu melden oder dort unverzüglich oder zu einem bestimmten Zeitpunkt persönlich vorstellig zu werden</w:t>
            </w:r>
            <w:r w:rsidR="003E7050" w:rsidRPr="00A2116D">
              <w:t xml:space="preserve"> oder sich gemäß der Richtlinie </w:t>
            </w:r>
            <w:r w:rsidRPr="00A2116D">
              <w:t>XXXX/XX/EU (Richtlinie über die Aufnahmebedingungen) in einem bestimmten Gebiet innerhalb des Hoheitsgebiets aufzuhalten.</w:t>
            </w:r>
          </w:p>
        </w:tc>
        <w:tc>
          <w:tcPr>
            <w:tcW w:w="4876" w:type="dxa"/>
          </w:tcPr>
          <w:p w:rsidR="00D47A2E" w:rsidRPr="00A2116D" w:rsidRDefault="00D47A2E" w:rsidP="008E6A55">
            <w:pPr>
              <w:pStyle w:val="Normal6"/>
            </w:pPr>
            <w:r w:rsidRPr="00A2116D">
              <w:t>(6)</w:t>
            </w:r>
            <w:r w:rsidRPr="00A2116D">
              <w:tab/>
              <w:t xml:space="preserve">Der Antragsteller kommt seiner Pflicht nach, sich </w:t>
            </w:r>
            <w:r w:rsidRPr="00A2116D">
              <w:rPr>
                <w:b/>
                <w:i/>
              </w:rPr>
              <w:t>gegebenenfalls</w:t>
            </w:r>
            <w:r w:rsidRPr="00A2116D">
              <w:t xml:space="preserve"> entsprechend den Vorgaben des Mitgliedstaats, in d</w:t>
            </w:r>
            <w:r w:rsidR="003E7050" w:rsidRPr="00A2116D">
              <w:t>em er sich gemäß der Verordnung </w:t>
            </w:r>
            <w:r w:rsidRPr="00A2116D">
              <w:t>(</w:t>
            </w:r>
            <w:r w:rsidR="003E7050" w:rsidRPr="00A2116D">
              <w:t>EU) Nr. </w:t>
            </w:r>
            <w:r w:rsidRPr="00A2116D">
              <w:t>XXXX/XX (Dublin-Verordnung) aufhalten muss, entweder regelmäßig bei den zuständigen Behörden zu melden oder dort unverzüglich oder zu einem bestimmten Zeitpunkt persönlich vorstellig zu werden</w:t>
            </w:r>
            <w:r w:rsidR="003E7050" w:rsidRPr="00A2116D">
              <w:t xml:space="preserve"> oder sich gemäß der Richtlinie </w:t>
            </w:r>
            <w:r w:rsidRPr="00A2116D">
              <w:t>XXXX/XX/EU (Richtlinie über die Aufnahmebedingungen) in einem bestimmten Gebiet innerhalb des Hoheitsgebiets aufzuhalten.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Es ist wichtig, deutlich zu machen, dass der Antragsteller dazu möglicherweise nicht verpflichtet ist.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596</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Jeroen Lenaers</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7 – Absatz 6</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(6)</w:t>
            </w:r>
            <w:r w:rsidRPr="00A2116D">
              <w:tab/>
              <w:t>Der Antragsteller kommt seiner Pflicht nach, sich entsprechend den Vorgaben des Mitgliedstaats, in d</w:t>
            </w:r>
            <w:r w:rsidR="003E7050" w:rsidRPr="00A2116D">
              <w:t>em er sich gemäß der Verordnung (EU) Nr. </w:t>
            </w:r>
            <w:r w:rsidRPr="00A2116D">
              <w:t xml:space="preserve">XXXX/XX (Dublin-Verordnung) aufhalten muss, </w:t>
            </w:r>
            <w:r w:rsidRPr="00A2116D">
              <w:rPr>
                <w:b/>
                <w:i/>
              </w:rPr>
              <w:t>entweder</w:t>
            </w:r>
            <w:r w:rsidRPr="00A2116D">
              <w:t xml:space="preserve"> regelmäßig bei den zuständigen Behörden zu melden oder dort unverzüglich oder zu einem bestimmten Zeitpunkt persönlich vorstellig zu werden </w:t>
            </w:r>
            <w:r w:rsidRPr="00A2116D">
              <w:rPr>
                <w:b/>
                <w:i/>
              </w:rPr>
              <w:t>oder</w:t>
            </w:r>
            <w:r w:rsidR="003E7050" w:rsidRPr="00A2116D">
              <w:t xml:space="preserve"> sich gemäß der Richtlinie </w:t>
            </w:r>
            <w:r w:rsidRPr="00A2116D">
              <w:t>XXXX/XX/EU (Richtlinie über die Aufnahmebedingungen) in einem bestimmten Gebiet innerhalb des Hoheitsgebiets aufzuhalten.</w:t>
            </w:r>
          </w:p>
        </w:tc>
        <w:tc>
          <w:tcPr>
            <w:tcW w:w="4876" w:type="dxa"/>
          </w:tcPr>
          <w:p w:rsidR="00D47A2E" w:rsidRPr="00A2116D" w:rsidRDefault="00D47A2E" w:rsidP="008E6A55">
            <w:pPr>
              <w:pStyle w:val="Normal6"/>
            </w:pPr>
            <w:r w:rsidRPr="00A2116D">
              <w:t>(6)</w:t>
            </w:r>
            <w:r w:rsidRPr="00A2116D">
              <w:tab/>
              <w:t>Der Antragsteller kommt seiner Pflicht nach, sich entsprechend den Vorgaben des Mitgliedstaats, in d</w:t>
            </w:r>
            <w:r w:rsidR="003E7050" w:rsidRPr="00A2116D">
              <w:t>em er sich gemäß der Verordnung (EU) Nr. </w:t>
            </w:r>
            <w:r w:rsidRPr="00A2116D">
              <w:t xml:space="preserve">XXXX/XX (Dublin-Verordnung) aufhalten muss, regelmäßig bei den zuständigen Behörden zu melden oder dort unverzüglich oder zu einem bestimmten Zeitpunkt persönlich vorstellig zu werden </w:t>
            </w:r>
            <w:r w:rsidRPr="00A2116D">
              <w:rPr>
                <w:b/>
                <w:i/>
              </w:rPr>
              <w:t>und</w:t>
            </w:r>
            <w:r w:rsidR="003E7050" w:rsidRPr="00A2116D">
              <w:t xml:space="preserve"> sich gemäß der Richtlinie </w:t>
            </w:r>
            <w:r w:rsidRPr="00A2116D">
              <w:t>XXXX/XX/EU (Richtlinie über die Aufnahmebedingungen) in einem bestimmten Gebiet innerhalb des Hoheitsgebiets aufzuhalten.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597</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Jussi Halla-aho</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7 – Absatz 7</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(7)</w:t>
            </w:r>
            <w:r w:rsidRPr="00A2116D">
              <w:tab/>
              <w:t xml:space="preserve">Sofern dies für die Prüfung eines Antrags erforderlich ist, </w:t>
            </w:r>
            <w:r w:rsidRPr="00A2116D">
              <w:rPr>
                <w:b/>
                <w:i/>
              </w:rPr>
              <w:t>können</w:t>
            </w:r>
            <w:r w:rsidRPr="00A2116D">
              <w:t xml:space="preserve"> die zuständigen Behörden vom Antragsteller </w:t>
            </w:r>
            <w:r w:rsidRPr="00A2116D">
              <w:rPr>
                <w:b/>
                <w:i/>
              </w:rPr>
              <w:t>verlangen</w:t>
            </w:r>
            <w:r w:rsidRPr="00A2116D">
              <w:t>, sich oder seine Sachen durchsuchen zu lassen. Unbeschadet einer Durchsuchung aus Sicherheitsgründen wird eine Durchsuchung des Antragstellers gemäß der vorliegenden Verordnung von einer Person gleichen Geschlechts unter uneingeschränkter Achtung der Grundsätze der Menschenwürde und der körperlichen und geistigen Unversehrtheit durchgeführt;</w:t>
            </w:r>
          </w:p>
        </w:tc>
        <w:tc>
          <w:tcPr>
            <w:tcW w:w="4876" w:type="dxa"/>
          </w:tcPr>
          <w:p w:rsidR="00D47A2E" w:rsidRPr="00A2116D" w:rsidRDefault="00D47A2E" w:rsidP="008E6A55">
            <w:pPr>
              <w:pStyle w:val="Normal6"/>
            </w:pPr>
            <w:r w:rsidRPr="00A2116D">
              <w:t>(7)</w:t>
            </w:r>
            <w:r w:rsidRPr="00A2116D">
              <w:tab/>
              <w:t xml:space="preserve">Sofern dies für die Prüfung eines Antrags erforderlich ist, </w:t>
            </w:r>
            <w:r w:rsidRPr="00A2116D">
              <w:rPr>
                <w:b/>
                <w:i/>
              </w:rPr>
              <w:t>verlangen</w:t>
            </w:r>
            <w:r w:rsidRPr="00A2116D">
              <w:t xml:space="preserve"> die zuständigen Behörden vom Antragsteller, sich oder seine Sachen</w:t>
            </w:r>
            <w:r w:rsidRPr="00A2116D">
              <w:rPr>
                <w:b/>
                <w:i/>
              </w:rPr>
              <w:t>, darunter den Inhalt elektronischer Geräte wie Smartphones, Tablets und Laptops,</w:t>
            </w:r>
            <w:r w:rsidRPr="00A2116D">
              <w:t xml:space="preserve"> durchsuchen zu lassen. Unbeschadet einer Durchsuchung aus Sicherheitsgründen wird eine Durchsuchung des Antragstellers gemäß der vorliegenden Verordnung von einer Person gleichen Geschlechts unter uneingeschränkter Achtung der Grundsätze der Menschenwürde und der körperlichen und geistigen Unversehrtheit durchgeführt;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598</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Jeroen Lenaers</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7 – Absatz 7</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(7)</w:t>
            </w:r>
            <w:r w:rsidRPr="00A2116D">
              <w:tab/>
              <w:t xml:space="preserve">Sofern dies für die </w:t>
            </w:r>
            <w:r w:rsidRPr="00A2116D">
              <w:rPr>
                <w:b/>
                <w:i/>
              </w:rPr>
              <w:t>Prüfung</w:t>
            </w:r>
            <w:r w:rsidRPr="00A2116D">
              <w:t xml:space="preserve"> eines Antrags erforderlich ist, können die zuständigen Behörden vom Antragsteller verlangen, sich oder seine Sachen durchsuchen zu lassen. Unbeschadet einer Durchsuchung aus Sicherheitsgründen wird eine Durchsuchung des Antragstellers gemäß der vorliegenden Verordnung von einer Person gleichen Geschlechts unter uneingeschränkter Achtung der Grundsätze der Menschenwürde und der körperlichen und geistigen Unversehrtheit durchgeführt;</w:t>
            </w:r>
          </w:p>
        </w:tc>
        <w:tc>
          <w:tcPr>
            <w:tcW w:w="4876" w:type="dxa"/>
          </w:tcPr>
          <w:p w:rsidR="00D47A2E" w:rsidRPr="00A2116D" w:rsidRDefault="00D47A2E" w:rsidP="008E6A55">
            <w:pPr>
              <w:pStyle w:val="Normal6"/>
            </w:pPr>
            <w:r w:rsidRPr="00A2116D">
              <w:t>(7)</w:t>
            </w:r>
            <w:r w:rsidRPr="00A2116D">
              <w:tab/>
              <w:t xml:space="preserve">Sofern dies für die </w:t>
            </w:r>
            <w:r w:rsidRPr="00A2116D">
              <w:rPr>
                <w:b/>
                <w:i/>
              </w:rPr>
              <w:t>Bearbeitung</w:t>
            </w:r>
            <w:r w:rsidRPr="00A2116D">
              <w:t xml:space="preserve"> eines Antrags erforderlich ist, können die zuständigen Behörden</w:t>
            </w:r>
            <w:r w:rsidRPr="00A2116D">
              <w:rPr>
                <w:b/>
                <w:i/>
              </w:rPr>
              <w:t xml:space="preserve"> in Übereinstimmung mit den nationalen Rechtsvorschriften und dem Grundsatz der Verhältnismäßigkeit</w:t>
            </w:r>
            <w:r w:rsidRPr="00A2116D">
              <w:t xml:space="preserve"> vom Antragsteller verlangen, sich oder seine Sachen durchsuchen zu lassen. Unbeschadet einer Durchsuchung aus Sicherheitsgründen wird eine Durchsuchung des Antragstellers gemäß der vorliegenden Verordnung von einer Person gleichen Geschlechts unter uneingeschränkter Achtung der Grundsätze der Menschenwürde und der körperlichen und geistigen Unversehrtheit durchgeführt;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599</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7 – Absatz 7</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(7)</w:t>
            </w:r>
            <w:r w:rsidRPr="00A2116D">
              <w:tab/>
            </w:r>
            <w:r w:rsidRPr="00A2116D">
              <w:rPr>
                <w:b/>
                <w:i/>
              </w:rPr>
              <w:t>Sofern dies für die Prüfung eines Antrags erforderlich ist, können</w:t>
            </w:r>
            <w:r w:rsidRPr="00A2116D">
              <w:t xml:space="preserve"> die zuständigen Behörden vom Antragsteller verlangen, sich oder seine Sachen durchsuchen zu lassen.</w:t>
            </w:r>
            <w:r w:rsidRPr="00A2116D">
              <w:rPr>
                <w:b/>
                <w:i/>
              </w:rPr>
              <w:t xml:space="preserve"> Unbeschadet einer Durchsuchung aus Sicherheitsgründen wird eine</w:t>
            </w:r>
            <w:r w:rsidRPr="00A2116D">
              <w:t xml:space="preserve"> Durchsuchung des Antragstellers gemäß der vorliegenden Verordnung von einer Person gleichen Geschlechts unter uneingeschränkter Achtung der Grundsätze der Menschenwürde und der körperlichen und geistigen Unversehrtheit durchgeführt;</w:t>
            </w:r>
          </w:p>
        </w:tc>
        <w:tc>
          <w:tcPr>
            <w:tcW w:w="4876" w:type="dxa"/>
          </w:tcPr>
          <w:p w:rsidR="00D47A2E" w:rsidRPr="00A2116D" w:rsidRDefault="00D47A2E" w:rsidP="008E6A55">
            <w:pPr>
              <w:pStyle w:val="Normal6"/>
            </w:pPr>
            <w:r w:rsidRPr="00A2116D">
              <w:t>(7)</w:t>
            </w:r>
            <w:r w:rsidRPr="00A2116D">
              <w:tab/>
              <w:t xml:space="preserve">Die zuständigen Behörden </w:t>
            </w:r>
            <w:r w:rsidRPr="00A2116D">
              <w:rPr>
                <w:b/>
                <w:i/>
              </w:rPr>
              <w:t>können</w:t>
            </w:r>
            <w:r w:rsidRPr="00A2116D">
              <w:t xml:space="preserve"> vom Antragsteller verlangen, sich oder seine Sachen </w:t>
            </w:r>
            <w:r w:rsidRPr="00A2116D">
              <w:rPr>
                <w:b/>
                <w:i/>
              </w:rPr>
              <w:t>ausschließlich aus Sicherheitsgründen</w:t>
            </w:r>
            <w:r w:rsidRPr="00A2116D">
              <w:t xml:space="preserve"> durchsuchen zu lassen. </w:t>
            </w:r>
            <w:r w:rsidRPr="00A2116D">
              <w:rPr>
                <w:b/>
                <w:i/>
              </w:rPr>
              <w:t xml:space="preserve">Eine </w:t>
            </w:r>
            <w:r w:rsidRPr="00A2116D">
              <w:t xml:space="preserve">Durchsuchung des Antragstellers gemäß der vorliegenden Verordnung </w:t>
            </w:r>
            <w:r w:rsidRPr="00A2116D">
              <w:rPr>
                <w:b/>
                <w:i/>
              </w:rPr>
              <w:t>wird</w:t>
            </w:r>
            <w:r w:rsidRPr="00A2116D">
              <w:t xml:space="preserve"> von einer Person gleichen Geschlechts unter uneingeschränkter Achtung der Grundsätze der Menschenwürde und der körperlichen und geistigen Unversehrtheit durchgeführt;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600</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7 – Absatz 7</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(7)</w:t>
            </w:r>
            <w:r w:rsidRPr="00A2116D">
              <w:tab/>
              <w:t xml:space="preserve">Sofern dies für die Prüfung eines Antrags erforderlich ist, können die zuständigen Behörden vom Antragsteller verlangen, sich oder seine Sachen durchsuchen zu lassen. </w:t>
            </w:r>
            <w:r w:rsidRPr="00A2116D">
              <w:rPr>
                <w:b/>
                <w:i/>
              </w:rPr>
              <w:t>Unbeschadet einer</w:t>
            </w:r>
            <w:r w:rsidRPr="00A2116D">
              <w:t xml:space="preserve"> Durchsuchung </w:t>
            </w:r>
            <w:r w:rsidRPr="00A2116D">
              <w:rPr>
                <w:b/>
                <w:i/>
              </w:rPr>
              <w:t>aus Sicherheitsgründen wird</w:t>
            </w:r>
            <w:r w:rsidRPr="00A2116D">
              <w:t xml:space="preserve"> </w:t>
            </w:r>
            <w:r w:rsidRPr="00A2116D">
              <w:rPr>
                <w:b/>
                <w:i/>
              </w:rPr>
              <w:t>eine</w:t>
            </w:r>
            <w:r w:rsidRPr="00A2116D">
              <w:t xml:space="preserve"> Durchsuchung des Antragstellers gemäß der vorliegenden </w:t>
            </w:r>
            <w:r w:rsidRPr="00A2116D">
              <w:rPr>
                <w:b/>
                <w:i/>
              </w:rPr>
              <w:t>Verordnung</w:t>
            </w:r>
            <w:r w:rsidRPr="00A2116D">
              <w:t xml:space="preserve"> von einer Person gleichen Geschlechts unter uneingeschränkter Achtung der Grundsätze der Menschenwürde und der körperlichen und geistigen Unversehrtheit durchgeführt;</w:t>
            </w:r>
          </w:p>
        </w:tc>
        <w:tc>
          <w:tcPr>
            <w:tcW w:w="4876" w:type="dxa"/>
          </w:tcPr>
          <w:p w:rsidR="00D47A2E" w:rsidRPr="00A2116D" w:rsidRDefault="00D47A2E" w:rsidP="008E6A55">
            <w:pPr>
              <w:pStyle w:val="Normal6"/>
            </w:pPr>
            <w:r w:rsidRPr="00A2116D">
              <w:t>(7)</w:t>
            </w:r>
            <w:r w:rsidRPr="00A2116D">
              <w:tab/>
              <w:t xml:space="preserve">Sofern dies für die Prüfung eines Antrags erforderlich ist, können die zuständigen Behörden vom Antragsteller verlangen, sich oder seine Sachen durchsuchen zu lassen. </w:t>
            </w:r>
            <w:r w:rsidRPr="00A2116D">
              <w:rPr>
                <w:b/>
                <w:i/>
              </w:rPr>
              <w:t>Die zuständigen Behörden dürfen eine</w:t>
            </w:r>
            <w:r w:rsidRPr="00A2116D">
              <w:t xml:space="preserve"> Durchsuchung </w:t>
            </w:r>
            <w:r w:rsidRPr="00A2116D">
              <w:rPr>
                <w:b/>
                <w:i/>
              </w:rPr>
              <w:t>nur als letztes Mittel einsetzen und müssen dem Antragsteller in schriftlicher Form einen konkreten Grund für die Durchsuchung nennen.</w:t>
            </w:r>
            <w:r w:rsidRPr="00A2116D">
              <w:t xml:space="preserve"> </w:t>
            </w:r>
            <w:r w:rsidRPr="00A2116D">
              <w:rPr>
                <w:b/>
                <w:i/>
              </w:rPr>
              <w:t>Eine</w:t>
            </w:r>
            <w:r w:rsidRPr="00A2116D">
              <w:t xml:space="preserve"> Durchsuchung des Antragstellers gemäß der vorliegenden </w:t>
            </w:r>
            <w:r w:rsidRPr="00A2116D">
              <w:rPr>
                <w:b/>
                <w:i/>
              </w:rPr>
              <w:t>Richtlinie wird</w:t>
            </w:r>
            <w:r w:rsidRPr="00A2116D">
              <w:t xml:space="preserve"> von einer Person gleichen Geschlechts unter uneingeschränkter Achtung der Grundsätze der Menschenwürde und der körperlichen und geistigen Unversehrtheit durchgeführt;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601</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Elissavet Vozemberg-Vrionidi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7 – Absatz 7</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(7)</w:t>
            </w:r>
            <w:r w:rsidRPr="00A2116D">
              <w:tab/>
              <w:t>Sofern dies für die Prüfung eines Antrags erforderlich ist, können die zuständigen Behörden vom Antragsteller verlangen, sich oder seine Sachen durchsuchen zu lassen. Unbeschadet einer Durchsuchung aus Sicherheitsgründen wird eine Durchsuchung des Antragstellers gemäß der vorliegenden Verordnung von einer Person gleichen Geschlechts unter uneingeschränkter Achtung der Grundsätze der Menschenwürde und der körperlichen und geistigen Unversehrtheit durchgeführt;</w:t>
            </w:r>
          </w:p>
        </w:tc>
        <w:tc>
          <w:tcPr>
            <w:tcW w:w="4876" w:type="dxa"/>
          </w:tcPr>
          <w:p w:rsidR="00D47A2E" w:rsidRPr="00A2116D" w:rsidRDefault="00D47A2E" w:rsidP="008E6A55">
            <w:pPr>
              <w:pStyle w:val="Normal6"/>
            </w:pPr>
            <w:r w:rsidRPr="00A2116D">
              <w:t>(7)</w:t>
            </w:r>
            <w:r w:rsidRPr="00A2116D">
              <w:tab/>
              <w:t xml:space="preserve">Sofern dies für die Prüfung eines Antrags erforderlich ist, können die zuständigen Behörden vom Antragsteller verlangen, sich oder seine Sachen </w:t>
            </w:r>
            <w:r w:rsidRPr="00A2116D">
              <w:rPr>
                <w:b/>
                <w:i/>
              </w:rPr>
              <w:t>in Übereinstimmung mit den nationalen Rechtsvorschriften</w:t>
            </w:r>
            <w:r w:rsidRPr="00A2116D">
              <w:t xml:space="preserve"> durchsuchen zu lassen. Unbeschadet einer Durchsuchung aus Sicherheitsgründen wird eine Durchsuchung des Antragstellers gemäß der vorliegenden Verordnung von einer Person gleichen Geschlechts unter uneingeschränkter Achtung der Grundsätze der Menschenwürde und der körperlichen und geistigen Unversehrtheit durchgeführt;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Die einschlägigen Bestimmungen der nationalen Rechtsvorschriften müssen eingehalten werden.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602</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Cecilia Wikström, Sophia in 't Veld, Angelika Mlinar, Filiz Hyusmenova</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1 a (neu)</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p>
        </w:tc>
        <w:tc>
          <w:tcPr>
            <w:tcW w:w="4876" w:type="dxa"/>
          </w:tcPr>
          <w:p w:rsidR="00D47A2E" w:rsidRPr="00A2116D" w:rsidRDefault="00D47A2E" w:rsidP="008E6A55">
            <w:pPr>
              <w:pStyle w:val="Normal6"/>
            </w:pPr>
            <w:r w:rsidRPr="00A2116D">
              <w:rPr>
                <w:b/>
                <w:i/>
              </w:rPr>
              <w:t>(1a)</w:t>
            </w:r>
            <w:r w:rsidRPr="00A2116D">
              <w:tab/>
            </w:r>
            <w:r w:rsidRPr="00A2116D">
              <w:rPr>
                <w:b/>
                <w:i/>
              </w:rPr>
              <w:t>Die Asylagentur der Europäischen Union erstellt in enger Zusammenarbeit mit den zuständigen nationalen Agenturen und in Ergänzung zu dem Informationsmaterial, das im Rahmen der Verordnung Nr. XXXX/XX (Dublin-Verordnung) bereitgestellt wird, gemeinsame Informationsmaterialien, die zumindest die in Absatz 1 dieses Artikels genannten Informationen enthalten. Das gemeinsame Informationsmaterial wird so gestaltet, dass es die Mitgliedstaaten mit zusätzlichen mitgliedstaatsspezifischen Informationen ergänzen können. Die Asylagentur der Europäischen Union erstellt eigenes Informationsmaterial für die folgenden Zielgruppen:</w:t>
            </w:r>
            <w:r w:rsidRPr="00A2116D">
              <w:br/>
            </w:r>
            <w:r w:rsidRPr="00A2116D">
              <w:rPr>
                <w:b/>
                <w:i/>
              </w:rPr>
              <w:t>a) erwachsene Antragsteller unter besonderer Berücksichtigung weiblicher und schutzbedürftiger Antragsteller;</w:t>
            </w:r>
            <w:r w:rsidRPr="00A2116D">
              <w:br/>
            </w:r>
            <w:r w:rsidRPr="00A2116D">
              <w:rPr>
                <w:b/>
                <w:i/>
              </w:rPr>
              <w:t>b) unbegleitete Minderjährige;</w:t>
            </w:r>
            <w:r w:rsidRPr="00A2116D">
              <w:br/>
            </w:r>
            <w:r w:rsidRPr="00A2116D">
              <w:rPr>
                <w:b/>
                <w:i/>
              </w:rPr>
              <w:t>c) begleitete Minderjährige.</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Es ist von entscheidender Bedeutung, dass sämtliche Antragsteller über das Verfahren, das sie durchlaufen werden, angemessen informiert werden. Die Bereitstellung von Informationen zu harmonisieren und dabei sicherzustellen, dass nationale Besonderheiten aufgenommen und erläutert werden können, wird das Gemeinsame Europäische Asylsystem weiter stärken. Obwohl die Asylagentur der Europäischen Union folgerichtig als Koordinator und treibende Kraft der Entwicklung derartiger Materialien erscheint, ist es darüber hinaus von entscheidender Bedeutung, die nationalen Behörden einzubinden, die die Informationen vor Ort nutzen.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603</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Jean Lambert, Bodil Valero, 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1 a (neu)</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p>
        </w:tc>
        <w:tc>
          <w:tcPr>
            <w:tcW w:w="4876" w:type="dxa"/>
          </w:tcPr>
          <w:p w:rsidR="00D47A2E" w:rsidRPr="00A2116D" w:rsidRDefault="00D47A2E" w:rsidP="008E6A55">
            <w:pPr>
              <w:pStyle w:val="Normal6"/>
            </w:pPr>
            <w:r w:rsidRPr="00A2116D">
              <w:rPr>
                <w:b/>
                <w:i/>
              </w:rPr>
              <w:t>(1a)</w:t>
            </w:r>
            <w:r w:rsidRPr="00A2116D">
              <w:tab/>
            </w:r>
            <w:r w:rsidRPr="00A2116D">
              <w:rPr>
                <w:b/>
                <w:i/>
              </w:rPr>
              <w:t>Die Antragsteller haben gemäß Abschnitt III dieser Verordnung in allen Phasen des Verfahrens das Recht auf unentgeltliche Rechtsberatung und -vertretung.</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604</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Jean Lambert, Bodil Valero, 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1 b (neu)</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p>
        </w:tc>
        <w:tc>
          <w:tcPr>
            <w:tcW w:w="4876" w:type="dxa"/>
          </w:tcPr>
          <w:p w:rsidR="00D47A2E" w:rsidRPr="00A2116D" w:rsidRDefault="00D47A2E" w:rsidP="008E6A55">
            <w:pPr>
              <w:pStyle w:val="Normal6"/>
            </w:pPr>
            <w:r w:rsidRPr="00A2116D">
              <w:rPr>
                <w:b/>
                <w:i/>
              </w:rPr>
              <w:t>(1b)</w:t>
            </w:r>
            <w:r w:rsidRPr="00A2116D">
              <w:tab/>
            </w:r>
            <w:r w:rsidRPr="00A2116D">
              <w:rPr>
                <w:b/>
                <w:i/>
              </w:rPr>
              <w:t>Den Antragstellern wird gemäß Artikel 11 dieser Verordnung das Recht auf eine Anhörung zum Inhalt des Antrags und gemäß Artikel 10 dieser Verordnung gegebenenfalls das Recht auf eine Anhörung zur Zulässigkeit des Antrags zugestanden.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605</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Marju Lauristin, Josef Weidenholzer, Ana Gomes, Cécile Kashetu Kyenge, Elly Schlein, Caterina Chinnici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2 – Unterabsatz 1 – Einleitung</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Die Asylbehörde informiert die Antragsteller in einer Sprache, die sie verstehen oder von der vernünftigerweise angenommen werden darf, dass sie sie verstehen, über</w:t>
            </w:r>
          </w:p>
        </w:tc>
        <w:tc>
          <w:tcPr>
            <w:tcW w:w="4876" w:type="dxa"/>
          </w:tcPr>
          <w:p w:rsidR="00D47A2E" w:rsidRPr="00A2116D" w:rsidRDefault="00D47A2E" w:rsidP="008E6A55">
            <w:pPr>
              <w:pStyle w:val="Normal6"/>
            </w:pPr>
            <w:r w:rsidRPr="00A2116D">
              <w:t xml:space="preserve">Die Asylbehörde informiert die Antragsteller in einer Sprache, die sie verstehen oder von der vernünftigerweise angenommen werden darf, dass sie sie verstehen, </w:t>
            </w:r>
            <w:r w:rsidRPr="00A2116D">
              <w:rPr>
                <w:b/>
                <w:i/>
              </w:rPr>
              <w:t>und in präziser, transparenter, verständlicher und leicht zugänglicher Form sowie in einer klaren und einfachen Sprache</w:t>
            </w:r>
            <w:r w:rsidRPr="00A2116D">
              <w:t xml:space="preserve"> über</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Dies ist der Wortlaut von Artikel 7 Absatz 8 des Standpunkts des Parlaments in der Richtlinie über die Aufnahmebedingungen.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606</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Jean Lambert, Judith Sargentini, Bodil Valero</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2 – Unterabsatz 1 – Einleitung</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 xml:space="preserve">Die Asylbehörde informiert die Antragsteller in einer Sprache, die sie verstehen </w:t>
            </w:r>
            <w:r w:rsidRPr="00A2116D">
              <w:rPr>
                <w:b/>
                <w:i/>
              </w:rPr>
              <w:t>oder von der vernünftigerweise angenommen werden darf, dass sie sie verstehen</w:t>
            </w:r>
            <w:r w:rsidRPr="00A2116D">
              <w:t>, über</w:t>
            </w:r>
          </w:p>
        </w:tc>
        <w:tc>
          <w:tcPr>
            <w:tcW w:w="4876" w:type="dxa"/>
          </w:tcPr>
          <w:p w:rsidR="00D47A2E" w:rsidRPr="00A2116D" w:rsidRDefault="00D47A2E" w:rsidP="008E6A55">
            <w:pPr>
              <w:pStyle w:val="Normal6"/>
            </w:pPr>
            <w:r w:rsidRPr="00A2116D">
              <w:t>Die Asylbehörde informiert die Antragsteller in einer Sprache, die sie verstehen</w:t>
            </w:r>
            <w:r w:rsidRPr="00A2116D">
              <w:rPr>
                <w:b/>
                <w:i/>
              </w:rPr>
              <w:t>, in präziser, transparenter, verständlicher und leicht zugänglicher Form sowie in einer klaren und einfachen Sprache</w:t>
            </w:r>
            <w:r w:rsidRPr="00A2116D">
              <w:t xml:space="preserve"> über</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607</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Cecilia Wikström, Sophia in 't Veld, Angelika Mlinar</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2 – Unterabsatz 1 – Einleitung</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 xml:space="preserve">Die Asylbehörde informiert die Antragsteller in einer Sprache, die sie verstehen </w:t>
            </w:r>
            <w:r w:rsidRPr="00A2116D">
              <w:rPr>
                <w:b/>
                <w:i/>
              </w:rPr>
              <w:t>oder von der vernünftigerweise angenommen werden darf, dass sie sie verstehen</w:t>
            </w:r>
            <w:r w:rsidRPr="00A2116D">
              <w:t>, über</w:t>
            </w:r>
          </w:p>
        </w:tc>
        <w:tc>
          <w:tcPr>
            <w:tcW w:w="4876" w:type="dxa"/>
          </w:tcPr>
          <w:p w:rsidR="00D47A2E" w:rsidRPr="00A2116D" w:rsidRDefault="00D47A2E" w:rsidP="008E6A55">
            <w:pPr>
              <w:pStyle w:val="Normal6"/>
            </w:pPr>
            <w:r w:rsidRPr="00A2116D">
              <w:t>Die Asylbehörde informiert die Antragsteller in einer Sprache, die sie verstehen</w:t>
            </w:r>
            <w:r w:rsidRPr="00A2116D">
              <w:rPr>
                <w:b/>
                <w:i/>
              </w:rPr>
              <w:t>, in präziser, transparenter, verständlicher und leicht zugänglicher Form sowie in einer klaren und einfachen Sprache</w:t>
            </w:r>
            <w:r w:rsidRPr="00A2116D">
              <w:t xml:space="preserve"> über</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Klarstellung, damit die Antragsteller das Gemeinsame Europäische Asylsystem besser verstehen.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608</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Monika Hohlmeier, Heinz K. Becker</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2 – Unterabsatz 1 – Einleitung</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Die Asylbehörde informiert die Antragsteller in einer Sprache, die sie verstehen oder von der vernünftigerweise angenommen werden darf, dass sie sie verstehen, über</w:t>
            </w:r>
          </w:p>
        </w:tc>
        <w:tc>
          <w:tcPr>
            <w:tcW w:w="4876" w:type="dxa"/>
          </w:tcPr>
          <w:p w:rsidR="00D47A2E" w:rsidRPr="00A2116D" w:rsidRDefault="00D47A2E" w:rsidP="008E6A55">
            <w:pPr>
              <w:pStyle w:val="Normal6"/>
            </w:pPr>
            <w:r w:rsidRPr="00A2116D">
              <w:t xml:space="preserve">Die Asylbehörde informiert die Antragsteller in einer Sprache, die sie verstehen oder von der vernünftigerweise angenommen werden darf, dass sie sie verstehen, </w:t>
            </w:r>
            <w:r w:rsidRPr="00A2116D">
              <w:rPr>
                <w:b/>
                <w:i/>
              </w:rPr>
              <w:t>und soweit möglich in einer einfachen Sprache,</w:t>
            </w:r>
            <w:r w:rsidRPr="00A2116D">
              <w:t xml:space="preserve"> über</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609</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2 – Unterabsatz 1 – Einleitung</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 xml:space="preserve">Die </w:t>
            </w:r>
            <w:r w:rsidRPr="00A2116D">
              <w:rPr>
                <w:b/>
                <w:i/>
              </w:rPr>
              <w:t>Asylbehörde</w:t>
            </w:r>
            <w:r w:rsidRPr="00A2116D">
              <w:t xml:space="preserve"> informiert die Antragsteller in einer Sprache, die sie verstehen </w:t>
            </w:r>
            <w:r w:rsidRPr="00A2116D">
              <w:rPr>
                <w:b/>
                <w:i/>
              </w:rPr>
              <w:t>oder von der vernünftigerweise angenommen werden darf, dass sie sie verstehen</w:t>
            </w:r>
            <w:r w:rsidRPr="00A2116D">
              <w:t>, über</w:t>
            </w:r>
          </w:p>
        </w:tc>
        <w:tc>
          <w:tcPr>
            <w:tcW w:w="4876" w:type="dxa"/>
          </w:tcPr>
          <w:p w:rsidR="00D47A2E" w:rsidRPr="00A2116D" w:rsidRDefault="00D47A2E" w:rsidP="008E6A55">
            <w:pPr>
              <w:pStyle w:val="Normal6"/>
            </w:pPr>
            <w:r w:rsidRPr="00A2116D">
              <w:t xml:space="preserve">Die </w:t>
            </w:r>
            <w:r w:rsidRPr="00A2116D">
              <w:rPr>
                <w:b/>
                <w:i/>
              </w:rPr>
              <w:t>zuständige Behörde</w:t>
            </w:r>
            <w:r w:rsidRPr="00A2116D">
              <w:t xml:space="preserve"> informiert die Antragsteller in einer Sprache, die sie verstehen</w:t>
            </w:r>
            <w:r w:rsidRPr="00A2116D">
              <w:rPr>
                <w:b/>
                <w:i/>
              </w:rPr>
              <w:t>, präzise und in leicht zugänglicher Form in einer klaren und einfachen Sprache</w:t>
            </w:r>
            <w:r w:rsidRPr="00A2116D">
              <w:t xml:space="preserve"> über</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610</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Birgit Sippel, Marju Lauristin, Cécile Kashetu Kyenge, Elly Schlein, Ana Gomes, Josef Weidenholzer, Caterina Chinnici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2 – Unterabsatz 1 – Buchstabe a a (neu)</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p>
        </w:tc>
        <w:tc>
          <w:tcPr>
            <w:tcW w:w="4876" w:type="dxa"/>
          </w:tcPr>
          <w:p w:rsidR="00D47A2E" w:rsidRPr="00A2116D" w:rsidRDefault="00D47A2E" w:rsidP="008E6A55">
            <w:pPr>
              <w:pStyle w:val="Normal6"/>
            </w:pPr>
            <w:r w:rsidRPr="00A2116D">
              <w:rPr>
                <w:b/>
                <w:i/>
              </w:rPr>
              <w:t>aa)</w:t>
            </w:r>
            <w:r w:rsidRPr="00A2116D">
              <w:tab/>
              <w:t xml:space="preserve">den </w:t>
            </w:r>
            <w:r w:rsidRPr="00A2116D">
              <w:rPr>
                <w:b/>
                <w:i/>
              </w:rPr>
              <w:t>Anspruch auf Rechtsberatung bei der Einreichung des einzelnen Antrags, einschließlich der Möglichkeit unentgeltlicher Rechtsberatung gemäß Artikel 15;</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Es ist von entscheidender Bedeutung, sicherzustellen, dass der Antragsteller Anspruch auf Rechtsberatung und -vertretung bei der Vorbereitung der Einreichung seines Antrags hat.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611</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Josef Weidenholzer, Ana Gomes, Caterina Chinnici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2 – Unterabsatz 1 – Buchstabe c</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c)</w:t>
            </w:r>
            <w:r w:rsidRPr="00A2116D">
              <w:tab/>
              <w:t>ihre Rechte und Pflichten während des Verfahrens</w:t>
            </w:r>
            <w:r w:rsidRPr="00A2116D">
              <w:rPr>
                <w:b/>
                <w:i/>
              </w:rPr>
              <w:t>, einschließlich der Pflicht, im Hoheitsgebiet des Mitgliedstaats zu verbleiben, in de</w:t>
            </w:r>
            <w:r w:rsidR="00EC1A7C" w:rsidRPr="00A2116D">
              <w:rPr>
                <w:b/>
                <w:i/>
              </w:rPr>
              <w:t>m sie sich gemäß der Verordnung (EU) Nr. </w:t>
            </w:r>
            <w:r w:rsidRPr="00A2116D">
              <w:rPr>
                <w:b/>
                <w:i/>
              </w:rPr>
              <w:t>XXXX/XX (Dublin-Verordnung) aufzuhalten haben</w:t>
            </w:r>
            <w:r w:rsidRPr="00A2116D">
              <w:t>;</w:t>
            </w:r>
          </w:p>
        </w:tc>
        <w:tc>
          <w:tcPr>
            <w:tcW w:w="4876" w:type="dxa"/>
          </w:tcPr>
          <w:p w:rsidR="00D47A2E" w:rsidRPr="00A2116D" w:rsidRDefault="00D47A2E" w:rsidP="008E6A55">
            <w:pPr>
              <w:pStyle w:val="Normal6"/>
            </w:pPr>
            <w:r w:rsidRPr="00A2116D">
              <w:t>c)</w:t>
            </w:r>
            <w:r w:rsidRPr="00A2116D">
              <w:tab/>
              <w:t>ihre Rechte und Pflichten während des Verfahrens;</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Der Verweis auf die Dublin-Verordnung ist an dieser Stelle überflüssig. Der Antragsteller hat eine Reihe von Rechten und Pflichten. An dieser Stelle werden keine anderen erwähnt.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612</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Emil Radev</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2 – Unterabsatz 1 – Buchstabe c</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c)</w:t>
            </w:r>
            <w:r w:rsidRPr="00A2116D">
              <w:tab/>
              <w:t>ihre Rechte und Pflichten während des Verfahrens</w:t>
            </w:r>
            <w:r w:rsidRPr="00A2116D">
              <w:rPr>
                <w:b/>
                <w:i/>
              </w:rPr>
              <w:t>, einschließlich der Pflicht, im Hoheitsgebiet des Mitgliedstaats zu verbleiben, in de</w:t>
            </w:r>
            <w:r w:rsidR="00EC1A7C" w:rsidRPr="00A2116D">
              <w:rPr>
                <w:b/>
                <w:i/>
              </w:rPr>
              <w:t>m sie sich gemäß der Verordnung (EU) Nr. </w:t>
            </w:r>
            <w:r w:rsidRPr="00A2116D">
              <w:rPr>
                <w:b/>
                <w:i/>
              </w:rPr>
              <w:t>XXXX/XX (Dublin-Verordnung) aufzuhalten haben</w:t>
            </w:r>
            <w:r w:rsidRPr="00A2116D">
              <w:t>;</w:t>
            </w:r>
          </w:p>
        </w:tc>
        <w:tc>
          <w:tcPr>
            <w:tcW w:w="4876" w:type="dxa"/>
          </w:tcPr>
          <w:p w:rsidR="00D47A2E" w:rsidRPr="00A2116D" w:rsidRDefault="00D47A2E" w:rsidP="008E6A55">
            <w:pPr>
              <w:pStyle w:val="Normal6"/>
            </w:pPr>
            <w:r w:rsidRPr="00A2116D">
              <w:t>c)</w:t>
            </w:r>
            <w:r w:rsidRPr="00A2116D">
              <w:tab/>
              <w:t>ihre Rechte und Pflichten während des Verfahrens;</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{BG}</w:t>
      </w:r>
      <w:r w:rsidRPr="00A2116D">
        <w:rPr>
          <w:noProof w:val="0"/>
        </w:rPr>
        <w:t>bg</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613</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Jeroen Lenaers</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2 – Unterabsatz 1 – Buchstabe c</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c)</w:t>
            </w:r>
            <w:r w:rsidRPr="00A2116D">
              <w:tab/>
              <w:t xml:space="preserve">ihre Rechte und Pflichten während des Verfahrens, einschließlich </w:t>
            </w:r>
            <w:r w:rsidRPr="00A2116D">
              <w:rPr>
                <w:b/>
                <w:i/>
              </w:rPr>
              <w:t>der Pflicht, im Hoheitsgebiet des Mitgliedstaats zu verbleiben, in dem sie sich gemäß</w:t>
            </w:r>
            <w:r w:rsidR="00EC1A7C" w:rsidRPr="00A2116D">
              <w:t xml:space="preserve"> der Verordnung (EU) Nr. </w:t>
            </w:r>
            <w:r w:rsidRPr="00A2116D">
              <w:t xml:space="preserve">XXXX/XX (Dublin-Verordnung) </w:t>
            </w:r>
            <w:r w:rsidRPr="00A2116D">
              <w:rPr>
                <w:b/>
                <w:i/>
              </w:rPr>
              <w:t>aufzuhalten haben</w:t>
            </w:r>
            <w:r w:rsidRPr="00A2116D">
              <w:t>;</w:t>
            </w:r>
          </w:p>
        </w:tc>
        <w:tc>
          <w:tcPr>
            <w:tcW w:w="4876" w:type="dxa"/>
          </w:tcPr>
          <w:p w:rsidR="00D47A2E" w:rsidRPr="00A2116D" w:rsidRDefault="00D47A2E" w:rsidP="008E6A55">
            <w:pPr>
              <w:pStyle w:val="Normal6"/>
            </w:pPr>
            <w:r w:rsidRPr="00A2116D">
              <w:t>c)</w:t>
            </w:r>
            <w:r w:rsidRPr="00A2116D">
              <w:tab/>
              <w:t xml:space="preserve">ihre Rechte und Pflichten während des Verfahrens, einschließlich </w:t>
            </w:r>
            <w:r w:rsidRPr="00A2116D">
              <w:rPr>
                <w:b/>
                <w:i/>
              </w:rPr>
              <w:t>derjenigen, die aus</w:t>
            </w:r>
            <w:r w:rsidR="00EC1A7C" w:rsidRPr="00A2116D">
              <w:t xml:space="preserve"> der Verordnung (EU) Nr. </w:t>
            </w:r>
            <w:r w:rsidRPr="00A2116D">
              <w:t xml:space="preserve">XXXX/XX (Dublin-Verordnung) </w:t>
            </w:r>
            <w:r w:rsidRPr="00A2116D">
              <w:rPr>
                <w:b/>
                <w:i/>
              </w:rPr>
              <w:t>hervorgehen</w:t>
            </w:r>
            <w:r w:rsidRPr="00A2116D">
              <w: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614</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Jean Lambert, Judith Sargentini, Bodil Valero</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2 – Unterabsatz 1 – Buchstabe c</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c)</w:t>
            </w:r>
            <w:r w:rsidRPr="00A2116D">
              <w:tab/>
              <w:t xml:space="preserve">ihre Rechte und Pflichten während des Verfahrens, einschließlich </w:t>
            </w:r>
            <w:r w:rsidRPr="00A2116D">
              <w:rPr>
                <w:b/>
                <w:i/>
              </w:rPr>
              <w:t>der Pflicht, im Hoheitsgebiet des Mitgliedstaats zu verbleiben, in dem sie sich</w:t>
            </w:r>
            <w:r w:rsidR="00EC1A7C" w:rsidRPr="00A2116D">
              <w:t xml:space="preserve"> gemäß der Verordnung (EU) Nr. </w:t>
            </w:r>
            <w:r w:rsidRPr="00A2116D">
              <w:t xml:space="preserve">XXXX/XX (Dublin-Verordnung) </w:t>
            </w:r>
            <w:r w:rsidRPr="00A2116D">
              <w:rPr>
                <w:b/>
                <w:i/>
              </w:rPr>
              <w:t>aufzuhalten haben</w:t>
            </w:r>
            <w:r w:rsidRPr="00A2116D">
              <w:t>;</w:t>
            </w:r>
          </w:p>
        </w:tc>
        <w:tc>
          <w:tcPr>
            <w:tcW w:w="4876" w:type="dxa"/>
          </w:tcPr>
          <w:p w:rsidR="00D47A2E" w:rsidRPr="00A2116D" w:rsidRDefault="00D47A2E" w:rsidP="008E6A55">
            <w:pPr>
              <w:pStyle w:val="Normal6"/>
            </w:pPr>
            <w:r w:rsidRPr="00A2116D">
              <w:t>c)</w:t>
            </w:r>
            <w:r w:rsidRPr="00A2116D">
              <w:tab/>
              <w:t xml:space="preserve">ihre Rechte und Pflichten während des Verfahrens, einschließlich </w:t>
            </w:r>
            <w:r w:rsidRPr="00A2116D">
              <w:rPr>
                <w:b/>
                <w:i/>
              </w:rPr>
              <w:t>des Rechts auf Familienzusammenführung und auf Verfahren</w:t>
            </w:r>
            <w:r w:rsidR="00EC1A7C" w:rsidRPr="00A2116D">
              <w:t xml:space="preserve"> gemäß der Verordnung (EU) Nr. </w:t>
            </w:r>
            <w:r w:rsidRPr="00A2116D">
              <w:t>XXXX/XX (Dublin-Verordnung);</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615</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2 – Unterabsatz 1 – Buchstabe c</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c)</w:t>
            </w:r>
            <w:r w:rsidRPr="00A2116D">
              <w:tab/>
              <w:t xml:space="preserve">ihre Rechte und Pflichten während des Verfahrens, einschließlich </w:t>
            </w:r>
            <w:r w:rsidRPr="00A2116D">
              <w:rPr>
                <w:b/>
                <w:i/>
              </w:rPr>
              <w:t>der Pflicht, im Hoheitsgebiet des Mitgliedstaats zu verbleiben, in dem sie sich</w:t>
            </w:r>
            <w:r w:rsidR="00EC1A7C" w:rsidRPr="00A2116D">
              <w:t xml:space="preserve"> gemäß der Verordnung (EU) Nr. </w:t>
            </w:r>
            <w:r w:rsidRPr="00A2116D">
              <w:t xml:space="preserve">XXXX/XX (Dublin-Verordnung) </w:t>
            </w:r>
            <w:r w:rsidRPr="00A2116D">
              <w:rPr>
                <w:b/>
                <w:i/>
              </w:rPr>
              <w:t>aufzuhalten haben</w:t>
            </w:r>
            <w:r w:rsidRPr="00A2116D">
              <w:t>;</w:t>
            </w:r>
          </w:p>
        </w:tc>
        <w:tc>
          <w:tcPr>
            <w:tcW w:w="4876" w:type="dxa"/>
          </w:tcPr>
          <w:p w:rsidR="00D47A2E" w:rsidRPr="00A2116D" w:rsidRDefault="00D47A2E" w:rsidP="008E6A55">
            <w:pPr>
              <w:pStyle w:val="Normal6"/>
            </w:pPr>
            <w:r w:rsidRPr="00A2116D">
              <w:t>c)</w:t>
            </w:r>
            <w:r w:rsidRPr="00A2116D">
              <w:tab/>
              <w:t xml:space="preserve">ihre Rechte und Pflichten während des Verfahrens, einschließlich </w:t>
            </w:r>
            <w:r w:rsidRPr="00A2116D">
              <w:rPr>
                <w:b/>
                <w:i/>
              </w:rPr>
              <w:t>des Rechts auf Zusammenführung mit Familienangehörigen, die sich im Hoheitsgebiet eines anderen Mitgliedstaats aufhalten,</w:t>
            </w:r>
            <w:r w:rsidR="00EC1A7C" w:rsidRPr="00A2116D">
              <w:t xml:space="preserve"> gemäß der Verordnung (EU) Nr. </w:t>
            </w:r>
            <w:r w:rsidRPr="00A2116D">
              <w:t>XXXX/XX (Dublin-Verordnung);</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616</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Ana Gomes, Josef Weidenholzer, Caterina Chinnici, Elly Schlein, Cécile Kashetu Kyenge</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2 – Unterabsatz 1 – Buchstabe e</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e)</w:t>
            </w:r>
            <w:r w:rsidRPr="00A2116D">
              <w:tab/>
              <w:t xml:space="preserve">die </w:t>
            </w:r>
            <w:r w:rsidRPr="00A2116D">
              <w:rPr>
                <w:b/>
                <w:i/>
              </w:rPr>
              <w:t>Verfahrensdauer</w:t>
            </w:r>
            <w:r w:rsidRPr="00A2116D">
              <w:t>;</w:t>
            </w:r>
          </w:p>
        </w:tc>
        <w:tc>
          <w:tcPr>
            <w:tcW w:w="4876" w:type="dxa"/>
          </w:tcPr>
          <w:p w:rsidR="00D47A2E" w:rsidRPr="00A2116D" w:rsidRDefault="00D47A2E" w:rsidP="008E6A55">
            <w:pPr>
              <w:pStyle w:val="Normal6"/>
            </w:pPr>
            <w:r w:rsidRPr="00A2116D">
              <w:t>e)</w:t>
            </w:r>
            <w:r w:rsidRPr="00A2116D">
              <w:tab/>
              <w:t xml:space="preserve">die </w:t>
            </w:r>
            <w:r w:rsidRPr="00A2116D">
              <w:rPr>
                <w:b/>
                <w:i/>
              </w:rPr>
              <w:t>Fristen, die sie einhalten müssen, und die Fristen, die die zuständigen Behörden einhalten müssen</w:t>
            </w:r>
            <w:r w:rsidRPr="00A2116D">
              <w: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Da die vorgegebenen Fristen Folgen für den Antragsteller haben, ist es wichtig, dass der Antragsteller über die Fristen, die er einhalten muss, informiert ist. Damit der Antragsteller versteht, dass für die Behörden auch Fristen gelten, sollte der Antragsteller ebenfalls über die Fristen informiert werden, die die Behörden einhalten müssen.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617</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Birgit Sippel, Marju Lauristin, Elly Schlein, Cécile Kashetu Kyenge, Ana Gomes, Josef Weidenholzer, Caterina Chinnici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2 – Unterabsatz 1 – Buchstabe f</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f)</w:t>
            </w:r>
            <w:r w:rsidRPr="00A2116D">
              <w:tab/>
              <w:t>die Möglichkeiten, die ihnen zur Einhaltung der Verpflic</w:t>
            </w:r>
            <w:r w:rsidR="00EC1A7C" w:rsidRPr="00A2116D">
              <w:t>htung, die Angaben nach Artikel 4 der Verordnung (EU) Nr. </w:t>
            </w:r>
            <w:r w:rsidRPr="00A2116D">
              <w:t>XXXX/XX (Anerkennungsverordnung) vorzulegen, zur Verfügung stehen;</w:t>
            </w:r>
          </w:p>
        </w:tc>
        <w:tc>
          <w:tcPr>
            <w:tcW w:w="4876" w:type="dxa"/>
          </w:tcPr>
          <w:p w:rsidR="00D47A2E" w:rsidRPr="00A2116D" w:rsidRDefault="00D47A2E" w:rsidP="008E6A55">
            <w:pPr>
              <w:pStyle w:val="Normal6"/>
            </w:pPr>
            <w:r w:rsidRPr="00A2116D">
              <w:t>f)</w:t>
            </w:r>
            <w:r w:rsidRPr="00A2116D">
              <w:tab/>
              <w:t>die Möglichkeiten, die ihnen zur Einhaltung der Verpflic</w:t>
            </w:r>
            <w:r w:rsidR="00EC1A7C" w:rsidRPr="00A2116D">
              <w:t>htung, die Angaben nach Artikel </w:t>
            </w:r>
            <w:r w:rsidRPr="00A2116D">
              <w:t xml:space="preserve">4 der </w:t>
            </w:r>
            <w:r w:rsidR="00EC1A7C" w:rsidRPr="00A2116D">
              <w:t>Verordnung (EU) Nr. </w:t>
            </w:r>
            <w:r w:rsidRPr="00A2116D">
              <w:t>XXXX/XX (Anerkennungsverordnung) vorzulegen, zur Verfügung stehen</w:t>
            </w:r>
            <w:r w:rsidRPr="00A2116D">
              <w:rPr>
                <w:b/>
                <w:i/>
              </w:rPr>
              <w:t>, einschließlich des Rechts auf unentgeltliche Rechtsberatung und -vertretung</w:t>
            </w:r>
            <w:r w:rsidRPr="00A2116D">
              <w: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618</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2 – Unterabsatz 1 – Buchstabe g</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g)</w:t>
            </w:r>
            <w:r w:rsidRPr="00A2116D">
              <w:tab/>
              <w:t xml:space="preserve">die Folgen einer ausdrücklichen </w:t>
            </w:r>
            <w:r w:rsidRPr="00A2116D">
              <w:rPr>
                <w:b/>
                <w:i/>
              </w:rPr>
              <w:t>oder stillschweigenden</w:t>
            </w:r>
            <w:r w:rsidRPr="00A2116D">
              <w:t xml:space="preserve"> Rücknahme des Antrags;</w:t>
            </w:r>
          </w:p>
        </w:tc>
        <w:tc>
          <w:tcPr>
            <w:tcW w:w="4876" w:type="dxa"/>
          </w:tcPr>
          <w:p w:rsidR="00D47A2E" w:rsidRPr="00A2116D" w:rsidRDefault="00D47A2E" w:rsidP="008E6A55">
            <w:pPr>
              <w:pStyle w:val="Normal6"/>
            </w:pPr>
            <w:r w:rsidRPr="00A2116D">
              <w:t>g)</w:t>
            </w:r>
            <w:r w:rsidRPr="00A2116D">
              <w:tab/>
              <w:t xml:space="preserve">die Folgen einer ausdrücklichen Rücknahme des Antrags </w:t>
            </w:r>
            <w:r w:rsidRPr="00A2116D">
              <w:rPr>
                <w:b/>
                <w:i/>
              </w:rPr>
              <w:t>oder einer Einstellung der Antragsprüfung</w:t>
            </w:r>
            <w:r w:rsidRPr="00A2116D">
              <w: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619</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Elissavet Vozemberg-Vrionidi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2 – Unterabsatz 1 – Buchstabe h</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h)</w:t>
            </w:r>
            <w:r w:rsidRPr="00A2116D">
              <w:tab/>
              <w:t xml:space="preserve">die Entscheidung der Asylbehörde,  die Gründe für </w:t>
            </w:r>
            <w:r w:rsidRPr="00A2116D">
              <w:rPr>
                <w:b/>
                <w:i/>
              </w:rPr>
              <w:t>diese Entscheidung</w:t>
            </w:r>
            <w:r w:rsidRPr="00A2116D">
              <w:t>, die Folgen einer Entscheidung zur Ablehnung internationalen Schutzes sowie die Art und Weise, wie eine solche Entscheidung angefochten werden kann.</w:t>
            </w:r>
          </w:p>
        </w:tc>
        <w:tc>
          <w:tcPr>
            <w:tcW w:w="4876" w:type="dxa"/>
          </w:tcPr>
          <w:p w:rsidR="00D47A2E" w:rsidRPr="00A2116D" w:rsidRDefault="00D47A2E" w:rsidP="008E6A55">
            <w:pPr>
              <w:pStyle w:val="Normal6"/>
            </w:pPr>
            <w:r w:rsidRPr="00A2116D">
              <w:t>h)</w:t>
            </w:r>
            <w:r w:rsidRPr="00A2116D">
              <w:tab/>
              <w:t xml:space="preserve">die Entscheidung der Asylbehörde, die Gründe für </w:t>
            </w:r>
            <w:r w:rsidRPr="00A2116D">
              <w:rPr>
                <w:b/>
                <w:i/>
              </w:rPr>
              <w:t>die Ablehnung des Antrags</w:t>
            </w:r>
            <w:r w:rsidRPr="00A2116D">
              <w:t>, die Folgen einer Entscheidung zur Ablehnung internationalen Schutzes sowie die Art und Weise, wie eine solche Entscheidung angefochten werden kann.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Im Falle einer Entscheidung zur Anerkennung eines Flüchtlings sollte die Asylbehörde dem Flüchtling nicht die vollständige Begründung aushändigen, da die Argumentation von anderen Antragstellern missbräuchlich genutzt werden könnte, um ähnliche bzw. nachgebildete Fälle zu konstruieren. Im Falle einer Entscheidung, in deren Rahmen der Anspruch eines Antragstellers auf subsidiären Schutz anerkannt wurde, sollte dem Antragsteller die vollständige Begründung ausgehändigt werden, da eine derartige Entscheidung als teilweise ablehnende Entscheidung gilt und der Antragsteller den gesamten Argumentationsgang kennen sollte, um Rechtsbehelf einlegen zu können.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620</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2 – Unterabsatz 1 – Buchstabe h</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h)</w:t>
            </w:r>
            <w:r w:rsidRPr="00A2116D">
              <w:tab/>
              <w:t>die Entscheidung der Asylbehörde,  die Gründe für diese Entscheidung, die Folgen einer Entscheidung zur Ablehnung internationalen Schutzes sowie die Art und Weise, wie eine solche Entscheidung angefochten werden kann.</w:t>
            </w:r>
          </w:p>
        </w:tc>
        <w:tc>
          <w:tcPr>
            <w:tcW w:w="4876" w:type="dxa"/>
          </w:tcPr>
          <w:p w:rsidR="00D47A2E" w:rsidRPr="00A2116D" w:rsidRDefault="00D47A2E" w:rsidP="008E6A55">
            <w:pPr>
              <w:pStyle w:val="Normal6"/>
            </w:pPr>
            <w:r w:rsidRPr="00A2116D">
              <w:t>h)</w:t>
            </w:r>
            <w:r w:rsidRPr="00A2116D">
              <w:tab/>
              <w:t xml:space="preserve">die Entscheidung der Asylbehörde, die Gründe für diese Entscheidung, die Folgen einer Entscheidung zur Ablehnung internationalen Schutzes sowie die </w:t>
            </w:r>
            <w:r w:rsidRPr="00A2116D">
              <w:rPr>
                <w:b/>
                <w:i/>
              </w:rPr>
              <w:t>Fristen und die</w:t>
            </w:r>
            <w:r w:rsidRPr="00A2116D">
              <w:t xml:space="preserve"> Art und Weise, wie eine solche Entscheidung angefochten werden kann.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621</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2 – Unterabsatz 1 – Buchstabe h a (neu)</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p>
        </w:tc>
        <w:tc>
          <w:tcPr>
            <w:tcW w:w="4876" w:type="dxa"/>
          </w:tcPr>
          <w:p w:rsidR="00D47A2E" w:rsidRPr="00A2116D" w:rsidRDefault="00D47A2E" w:rsidP="00EC1A7C">
            <w:pPr>
              <w:pStyle w:val="Normal6"/>
            </w:pPr>
            <w:r w:rsidRPr="00A2116D">
              <w:rPr>
                <w:b/>
                <w:i/>
              </w:rPr>
              <w:t>ha)</w:t>
            </w:r>
            <w:r w:rsidRPr="00A2116D">
              <w:tab/>
            </w:r>
            <w:r w:rsidRPr="00A2116D">
              <w:rPr>
                <w:b/>
                <w:i/>
              </w:rPr>
              <w:t xml:space="preserve">das Recht auf unentgeltliche Rechtsberatung und Kontaktaufnahme zu einer einschlägigen </w:t>
            </w:r>
            <w:r w:rsidR="00EC1A7C" w:rsidRPr="00A2116D">
              <w:rPr>
                <w:b/>
                <w:i/>
              </w:rPr>
              <w:t>nichtstaatlichen Organisation</w:t>
            </w:r>
            <w:r w:rsidRPr="00A2116D">
              <w:rPr>
                <w:b/>
                <w:i/>
              </w:rPr>
              <w: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622</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Cecilia Wikström, Sophia in 't Veld, Angelika Mlinar</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2 – Unterabsatz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 xml:space="preserve">Die Informationen nach Absatz 1 werden </w:t>
            </w:r>
            <w:r w:rsidRPr="00A2116D">
              <w:rPr>
                <w:b/>
                <w:i/>
              </w:rPr>
              <w:t>so rechtzeitig gegeben, dass</w:t>
            </w:r>
            <w:r w:rsidRPr="00A2116D">
              <w:t xml:space="preserve"> die Antragsteller die in der vorliegenden Verordnung garantierten Rechte in Anspruch nehmen und ihren in Artikel 7 genannten Verpflichtungen ordnungsgemäß nachkommen können.</w:t>
            </w:r>
          </w:p>
        </w:tc>
        <w:tc>
          <w:tcPr>
            <w:tcW w:w="4876" w:type="dxa"/>
          </w:tcPr>
          <w:p w:rsidR="00D47A2E" w:rsidRPr="00A2116D" w:rsidRDefault="00D47A2E" w:rsidP="008E6A55">
            <w:pPr>
              <w:pStyle w:val="Normal6"/>
            </w:pPr>
            <w:r w:rsidRPr="00A2116D">
              <w:t xml:space="preserve">Die Informationen nach Absatz 1 werden </w:t>
            </w:r>
            <w:r w:rsidRPr="00A2116D">
              <w:rPr>
                <w:b/>
                <w:i/>
              </w:rPr>
              <w:t>bereitgestellt, sobald der Antrag registriert ist, damit</w:t>
            </w:r>
            <w:r w:rsidRPr="00A2116D">
              <w:t xml:space="preserve"> die Antragsteller die in der vorliegenden Verordnung garantierten Rechte in Anspruch nehmen und ihren in Artikel 7 genannten Verpflichtungen ordnungsgemäß nachkommen können. </w:t>
            </w:r>
            <w:r w:rsidRPr="00A2116D">
              <w:rPr>
                <w:b/>
                <w:i/>
              </w:rPr>
              <w:t>Die Informationen werden in schriftlicher und in mündlicher Form, gegebenenfalls mithilfe von Multimedia-Geräten, bereitgestellt. Mündliche Informationen können individuell oder in Gruppensitzungen bereitgestellt werden, und die Antragsteller haben die Möglichkeit, Fragen zu den Verfahrensschritten zu stellen, an die sie sich bei dem Prozess zur Bestimmung des zuständigen Mitgliedstaats gemäß dieser Verordnung halten sollen. Bei Minderjährigen werden die Informationen in kindgerechter Weise von entsprechend geschultem Personal unter Mitwirkung des Vormunds bereitgestellt.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Klarstellungen im Hinblick auf die Rechte auf Information, um einige Anforderungen der Dublin-Verordnung abzubilden.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623</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Marju Lauristin, Caterina Chinnici, Ana Gomes, Josef Weidenholzer, Birgit Sippel</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2 – Unterabsatz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rPr>
                <w:b/>
                <w:i/>
              </w:rPr>
              <w:t>Die</w:t>
            </w:r>
            <w:r w:rsidRPr="00A2116D">
              <w:t xml:space="preserve"> Informationen nach Absatz 1 werden so rechtzeitig gegeben, dass die Antragsteller die in der vorliegenden Verordnung garantierten Rechte in Anspruch nehmen und ihren in Artikel 7 genannten Verpflichtungen ordnungsgemäß nachkommen können.</w:t>
            </w:r>
          </w:p>
        </w:tc>
        <w:tc>
          <w:tcPr>
            <w:tcW w:w="4876" w:type="dxa"/>
          </w:tcPr>
          <w:p w:rsidR="00D47A2E" w:rsidRPr="00A2116D" w:rsidRDefault="00D47A2E" w:rsidP="008E6A55">
            <w:pPr>
              <w:pStyle w:val="Normal6"/>
            </w:pPr>
            <w:r w:rsidRPr="00A2116D">
              <w:rPr>
                <w:b/>
                <w:i/>
              </w:rPr>
              <w:t>Sämtliche</w:t>
            </w:r>
            <w:r w:rsidRPr="00A2116D">
              <w:t xml:space="preserve"> Informationen nach Absatz 1 werden so rechtzeitig gegeben, dass die Antragsteller die in der vorliegenden Verordnung garantierten Rechte in Anspruch nehmen und ihren in Artikel 7 genannten Verpflichtungen ordnungsgemäß nachkommen können. </w:t>
            </w:r>
            <w:r w:rsidRPr="00A2116D">
              <w:rPr>
                <w:b/>
                <w:i/>
              </w:rPr>
              <w:t>Die</w:t>
            </w:r>
            <w:r w:rsidR="00EC1A7C" w:rsidRPr="00A2116D">
              <w:rPr>
                <w:b/>
                <w:i/>
              </w:rPr>
              <w:t xml:space="preserve"> Informationen nach den Buchstaben a bis g</w:t>
            </w:r>
            <w:r w:rsidRPr="00A2116D">
              <w:rPr>
                <w:b/>
                <w:i/>
              </w:rPr>
              <w:t xml:space="preserve"> werden dem Antragsteller zum Zeitpunkt der Registrierung des Antrags auf internationalen Schutz gegeben.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Es ist wichtig, den Antragsteller so bald wie möglich im Verlauf des Verfahrens über seine Pflichten zu informieren. Da der Antragsteller bei der Registrierung anwesend sein muss, stellt diese für die Mitgliedstaaten eine gute Gelegenheit dar, ihn über diese Pflichten zu informieren.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624</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2 – Unterabsatz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 xml:space="preserve">Die Informationen nach Absatz 1 werden </w:t>
            </w:r>
            <w:r w:rsidRPr="00A2116D">
              <w:rPr>
                <w:b/>
                <w:i/>
              </w:rPr>
              <w:t>so rechtzeitig gegeben, dass</w:t>
            </w:r>
            <w:r w:rsidRPr="00A2116D">
              <w:t xml:space="preserve"> die Antragsteller die in der vorliegenden </w:t>
            </w:r>
            <w:r w:rsidRPr="00A2116D">
              <w:rPr>
                <w:b/>
                <w:i/>
              </w:rPr>
              <w:t>Verordnung</w:t>
            </w:r>
            <w:r w:rsidRPr="00A2116D">
              <w:t xml:space="preserve"> garantierten Rechte in Anspruch nehmen und ihren in Artikel 7 genannten Verpflichtungen ordnungsgemäß nachkommen können.</w:t>
            </w:r>
          </w:p>
        </w:tc>
        <w:tc>
          <w:tcPr>
            <w:tcW w:w="4876" w:type="dxa"/>
          </w:tcPr>
          <w:p w:rsidR="00D47A2E" w:rsidRPr="00A2116D" w:rsidRDefault="00D47A2E" w:rsidP="008E6A55">
            <w:pPr>
              <w:pStyle w:val="Normal6"/>
            </w:pPr>
            <w:r w:rsidRPr="00A2116D">
              <w:t xml:space="preserve">Die Informationen nach Absatz 1 werden </w:t>
            </w:r>
            <w:r w:rsidRPr="00A2116D">
              <w:rPr>
                <w:b/>
                <w:i/>
              </w:rPr>
              <w:t>zum Zeitpunkt, zu dem der Antrag auf internationalen Schutz registriert wird, bzw. in jedem Fall vor der persönlichen Anhörung gegeben, damit</w:t>
            </w:r>
            <w:r w:rsidRPr="00A2116D">
              <w:t xml:space="preserve"> die Antragsteller die in der vorliegenden </w:t>
            </w:r>
            <w:r w:rsidRPr="00A2116D">
              <w:rPr>
                <w:b/>
                <w:i/>
              </w:rPr>
              <w:t>Richtlinie</w:t>
            </w:r>
            <w:r w:rsidRPr="00A2116D">
              <w:t xml:space="preserve"> garantierten Rechte in Anspruch nehmen und ihren in Artikel 7 genannten Verpflichtungen ordnungsgemäß nachkommen können.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625</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2 – Unterabsatz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 xml:space="preserve">Die Informationen nach Absatz 1 werden </w:t>
            </w:r>
            <w:r w:rsidRPr="00A2116D">
              <w:rPr>
                <w:b/>
                <w:i/>
              </w:rPr>
              <w:t>so rechtzeitig</w:t>
            </w:r>
            <w:r w:rsidRPr="00A2116D">
              <w:t xml:space="preserve"> gegeben,</w:t>
            </w:r>
            <w:r w:rsidRPr="00A2116D">
              <w:rPr>
                <w:b/>
                <w:i/>
              </w:rPr>
              <w:t xml:space="preserve"> dass</w:t>
            </w:r>
            <w:r w:rsidRPr="00A2116D">
              <w:t xml:space="preserve"> die Antragsteller die in der vorliegenden Verordnung garantierten Rechte in Anspruch nehmen und ihren in Artikel 7 genannten Verpflichtungen ordnungsgemäß nachkommen können.</w:t>
            </w:r>
          </w:p>
        </w:tc>
        <w:tc>
          <w:tcPr>
            <w:tcW w:w="4876" w:type="dxa"/>
          </w:tcPr>
          <w:p w:rsidR="00D47A2E" w:rsidRPr="00A2116D" w:rsidRDefault="00D47A2E" w:rsidP="008E6A55">
            <w:pPr>
              <w:pStyle w:val="Normal6"/>
            </w:pPr>
            <w:r w:rsidRPr="00A2116D">
              <w:t xml:space="preserve">Die Informationen nach Absatz 1 werden </w:t>
            </w:r>
            <w:r w:rsidRPr="00A2116D">
              <w:rPr>
                <w:b/>
                <w:i/>
              </w:rPr>
              <w:t>bei Einreichung des Antrags, spätestens jedoch bei der Registrierung des Antrags</w:t>
            </w:r>
            <w:r w:rsidRPr="00A2116D">
              <w:t xml:space="preserve"> gegeben,</w:t>
            </w:r>
            <w:r w:rsidRPr="00A2116D">
              <w:rPr>
                <w:b/>
                <w:i/>
              </w:rPr>
              <w:t xml:space="preserve"> damit</w:t>
            </w:r>
            <w:r w:rsidRPr="00A2116D">
              <w:t xml:space="preserve"> die Antragsteller die in der vorliegenden Verordnung garantierten Rechte in Anspruch nehmen und ihren in Artikel 7 genannten Verpflichtungen ordnungsgemäß nachkommen können.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626</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Jean Lambert, Judith Sargentini, Bodil Valero</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2 a (neu)</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p>
        </w:tc>
        <w:tc>
          <w:tcPr>
            <w:tcW w:w="4876" w:type="dxa"/>
          </w:tcPr>
          <w:p w:rsidR="00D47A2E" w:rsidRPr="00A2116D" w:rsidRDefault="00EC1A7C" w:rsidP="008E6A55">
            <w:pPr>
              <w:pStyle w:val="Normal6"/>
            </w:pPr>
            <w:r w:rsidRPr="00A2116D">
              <w:rPr>
                <w:b/>
                <w:i/>
              </w:rPr>
              <w:t>(2</w:t>
            </w:r>
            <w:r w:rsidR="00D47A2E" w:rsidRPr="00A2116D">
              <w:rPr>
                <w:b/>
                <w:i/>
              </w:rPr>
              <w:t>a)</w:t>
            </w:r>
            <w:r w:rsidR="00D47A2E" w:rsidRPr="00A2116D">
              <w:tab/>
            </w:r>
            <w:r w:rsidR="00D47A2E" w:rsidRPr="00A2116D">
              <w:rPr>
                <w:b/>
                <w:i/>
              </w:rPr>
              <w:t>Kindern werden die Informationen von entsprechend geschultem Personal in kindgerechter Weise und in einer Sprache mitgeteilt, die sie verstehen.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627</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3</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(3)</w:t>
            </w:r>
            <w:r w:rsidRPr="00A2116D">
              <w:tab/>
              <w:t>Falls eine angemessene Verständigung anderenfalls nicht gewährleistet werden kann, stellt die Asylbehörde den Antragstellern einen Dolmetscher zur Seite, damit sie ihren Fall der Asylbehörde und den Gerichten darlegen können. Die Kosten für den Dolmetscher trägt die öffentliche Hand.</w:t>
            </w:r>
          </w:p>
        </w:tc>
        <w:tc>
          <w:tcPr>
            <w:tcW w:w="4876" w:type="dxa"/>
          </w:tcPr>
          <w:p w:rsidR="00D47A2E" w:rsidRPr="00A2116D" w:rsidRDefault="00D47A2E" w:rsidP="008E6A55">
            <w:pPr>
              <w:pStyle w:val="Normal6"/>
            </w:pPr>
            <w:r w:rsidRPr="00A2116D">
              <w:t>(3)</w:t>
            </w:r>
            <w:r w:rsidRPr="00A2116D">
              <w:tab/>
              <w:t xml:space="preserve">Falls eine angemessene Verständigung anderenfalls nicht gewährleistet werden kann, stellt die Asylbehörde den Antragstellern einen Dolmetscher zur Seite, damit sie ihren Fall der Asylbehörde und den Gerichten darlegen können. Die Kosten für den Dolmetscher trägt die öffentliche Hand. </w:t>
            </w:r>
            <w:r w:rsidRPr="00A2116D">
              <w:rPr>
                <w:b/>
                <w:i/>
              </w:rPr>
              <w:t>Diese Möglichkeit besteht auch dann, wenn sich die Antragsteller in Gewahrsamseinrichtungen oder an Grenzübergangsstellen befinden.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628</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Beatrix von Storch</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3</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(3)</w:t>
            </w:r>
            <w:r w:rsidRPr="00A2116D">
              <w:tab/>
              <w:t>Falls eine angemessene Verständigung anderenfalls nicht gewährleistet werden kann, stellt die Asylbehörde den Antragstellern einen Dolmetscher zur Seite, damit sie ihren Fall der Asylbehörde und den Gerichten darlegen können. Die Kosten für den Dolmetscher trägt die öffentliche Hand.</w:t>
            </w:r>
          </w:p>
        </w:tc>
        <w:tc>
          <w:tcPr>
            <w:tcW w:w="4876" w:type="dxa"/>
          </w:tcPr>
          <w:p w:rsidR="00D47A2E" w:rsidRPr="00A2116D" w:rsidRDefault="00D47A2E" w:rsidP="008E6A55">
            <w:pPr>
              <w:pStyle w:val="Normal6"/>
            </w:pPr>
            <w:r w:rsidRPr="00A2116D">
              <w:t>(3)</w:t>
            </w:r>
            <w:r w:rsidRPr="00A2116D">
              <w:tab/>
              <w:t>Falls eine angemessene Verständigung anderenfalls nicht gewährleistet werden kann, stellt die Asylbehörde den Antragstellern einen Dolmetscher zur Seite, damit sie ihren Fall der Asylbehörde und den Gerichten darlegen können. Die Kosten für den Dolmetscher trägt die öffentliche Hand</w:t>
            </w:r>
            <w:r w:rsidRPr="00A2116D">
              <w:rPr>
                <w:b/>
                <w:i/>
              </w:rPr>
              <w:t>, sofern der Antragsteller nicht über ausreichende Mittel verfügt</w:t>
            </w:r>
            <w:r w:rsidRPr="00A2116D">
              <w: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629</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Elissavet Vozemberg-Vrionidi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3</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(3)</w:t>
            </w:r>
            <w:r w:rsidRPr="00A2116D">
              <w:tab/>
              <w:t xml:space="preserve">Falls eine angemessene Verständigung anderenfalls nicht gewährleistet werden kann, stellt die Asylbehörde den Antragstellern einen Dolmetscher zur Seite, damit sie ihren Fall der Asylbehörde und den Gerichten darlegen können. Die </w:t>
            </w:r>
            <w:r w:rsidRPr="00A2116D">
              <w:rPr>
                <w:b/>
                <w:i/>
              </w:rPr>
              <w:t>Kosten für den Dolmetscher trägt die öffentliche Hand</w:t>
            </w:r>
            <w:r w:rsidRPr="00A2116D">
              <w:t>.</w:t>
            </w:r>
          </w:p>
        </w:tc>
        <w:tc>
          <w:tcPr>
            <w:tcW w:w="4876" w:type="dxa"/>
          </w:tcPr>
          <w:p w:rsidR="00D47A2E" w:rsidRPr="00A2116D" w:rsidRDefault="00D47A2E" w:rsidP="008E6A55">
            <w:pPr>
              <w:pStyle w:val="Normal6"/>
            </w:pPr>
            <w:r w:rsidRPr="00A2116D">
              <w:t>(3)</w:t>
            </w:r>
            <w:r w:rsidRPr="00A2116D">
              <w:tab/>
              <w:t xml:space="preserve">Falls eine angemessene Verständigung anderenfalls nicht gewährleistet werden kann, stellt die Asylbehörde den Antragstellern einen Dolmetscher zur Seite, damit sie ihren Fall der Asylbehörde und den Gerichten darlegen können. Die </w:t>
            </w:r>
            <w:r w:rsidRPr="00A2116D">
              <w:rPr>
                <w:b/>
                <w:i/>
              </w:rPr>
              <w:t>Dolmetschdienste sind für die Antragsteller kostenlos</w:t>
            </w:r>
            <w:r w:rsidRPr="00A2116D">
              <w: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In einigen Mitgliedstaaten ist dies im Rahmen der nationalen Rechtsvorschriften nicht vorgesehen.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630</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Miltiadis Kyrkos</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3</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(3)</w:t>
            </w:r>
            <w:r w:rsidRPr="00A2116D">
              <w:tab/>
              <w:t xml:space="preserve">Falls eine angemessene Verständigung anderenfalls nicht gewährleistet werden kann, stellt die Asylbehörde den Antragstellern einen Dolmetscher zur Seite, damit sie ihren Fall der Asylbehörde und den Gerichten darlegen können. Die </w:t>
            </w:r>
            <w:r w:rsidRPr="00A2116D">
              <w:rPr>
                <w:b/>
                <w:i/>
              </w:rPr>
              <w:t>Kosten für den Dolmetscher trägt die öffentliche Hand</w:t>
            </w:r>
            <w:r w:rsidRPr="00A2116D">
              <w:t>.</w:t>
            </w:r>
          </w:p>
        </w:tc>
        <w:tc>
          <w:tcPr>
            <w:tcW w:w="4876" w:type="dxa"/>
          </w:tcPr>
          <w:p w:rsidR="00D47A2E" w:rsidRPr="00A2116D" w:rsidRDefault="00D47A2E" w:rsidP="008E6A55">
            <w:pPr>
              <w:pStyle w:val="Normal6"/>
            </w:pPr>
            <w:r w:rsidRPr="00A2116D">
              <w:t>(3)</w:t>
            </w:r>
            <w:r w:rsidRPr="00A2116D">
              <w:tab/>
              <w:t xml:space="preserve">Falls eine angemessene Verständigung anderenfalls nicht gewährleistet werden kann, stellt die Asylbehörde den Antragstellern einen Dolmetscher zur Seite, damit sie ihren Fall der Asylbehörde und den Gerichten darlegen können. Die </w:t>
            </w:r>
            <w:r w:rsidRPr="00A2116D">
              <w:rPr>
                <w:b/>
                <w:i/>
              </w:rPr>
              <w:t>Dolmetschdienste sind für die Antragsteller kostenlos</w:t>
            </w:r>
            <w:r w:rsidRPr="00A2116D">
              <w: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631</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Cecilia Wikström, Sophia in 't Veld, Angelika Mlinar</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3 a (neu)</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p>
        </w:tc>
        <w:tc>
          <w:tcPr>
            <w:tcW w:w="4876" w:type="dxa"/>
          </w:tcPr>
          <w:p w:rsidR="00D47A2E" w:rsidRPr="00A2116D" w:rsidRDefault="00D47A2E" w:rsidP="008E6A55">
            <w:pPr>
              <w:pStyle w:val="Normal6"/>
            </w:pPr>
            <w:r w:rsidRPr="00A2116D">
              <w:rPr>
                <w:b/>
                <w:i/>
              </w:rPr>
              <w:t>(3a)</w:t>
            </w:r>
            <w:r w:rsidRPr="00A2116D">
              <w:tab/>
            </w:r>
            <w:r w:rsidRPr="00A2116D">
              <w:rPr>
                <w:b/>
                <w:i/>
              </w:rPr>
              <w:t>Die Asylagentur der Europäischen Union richtet eigens eine Website mit Informationen über das Gemeinsame Europäische Asylsystem und insbesondere über die Funktionsweise dieser Verordnung ein, deren Zielgruppe Personen, die internationalen Schutz beantragen, und potenzielle Antragsteller sind. Die Informationen sind umfassend und aktuell und werden in präziser, transparenter, verständlicher und leicht zugänglicher Form sowie in einer klaren und einfachen Sprache mitgeteilt und in allen wichtigen Sprachen bereitgestellt, die von Personen, die in Europa internationalen Schutz beantragen, gesprochen werden.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Der Zweck dieses Vorschlags besteht darin, den Falschinformationen, die potenziellen Antragstellern in Drittstaaten von Schleusern und anderen gegeben werden, entgegenzutreten, damit sie ein realistisches Verständnis der Grundsätze des Gemeinsamen Europäischen Asylsystems haben. Dies kann hoffentlich dazu beitragen, dass Antragsteller, bei denen die Wahrscheinlichkeit der Gewährung eines Schutzes in Europa sehr gering ist, davon absehen, gefährliche und kostspielige Überquerungen des Mittelmeers zu unternehmen, um nach Europa zu gelangen.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632</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Judith Sargentini, Jean Lambert</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3 a (neu)</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p>
        </w:tc>
        <w:tc>
          <w:tcPr>
            <w:tcW w:w="4876" w:type="dxa"/>
          </w:tcPr>
          <w:p w:rsidR="00D47A2E" w:rsidRPr="00A2116D" w:rsidRDefault="00D47A2E" w:rsidP="008E6A55">
            <w:pPr>
              <w:pStyle w:val="Normal6"/>
            </w:pPr>
            <w:r w:rsidRPr="00A2116D">
              <w:rPr>
                <w:b/>
                <w:i/>
              </w:rPr>
              <w:t>(3a)</w:t>
            </w:r>
            <w:r w:rsidRPr="00A2116D">
              <w:tab/>
            </w:r>
            <w:r w:rsidRPr="00A2116D">
              <w:rPr>
                <w:b/>
                <w:i/>
              </w:rPr>
              <w:t>Die Asylagentur der Europäischen Union erstellt gemeinsame Informationsmaterialien, die zumindest die in Absatz 2 dieses Artikels genannten Informationen enthalten. Das gemeinsame Informationsmaterial wird so gestaltet, dass die Mitgliedstaaten das gemeinsame Informationsmaterial verwenden und, falls erforderlich, mit zusätzlichen mitgliedstaatsspezifischen Informationen ergänzen können.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633</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Marju Lauristin, Caterina Chinnici, Josef Weidenholzer, Ana Gomes</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3 a (neu)</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p>
        </w:tc>
        <w:tc>
          <w:tcPr>
            <w:tcW w:w="4876" w:type="dxa"/>
          </w:tcPr>
          <w:p w:rsidR="00D47A2E" w:rsidRPr="00A2116D" w:rsidRDefault="00D47A2E" w:rsidP="008E6A55">
            <w:pPr>
              <w:pStyle w:val="Normal6"/>
            </w:pPr>
            <w:r w:rsidRPr="00A2116D">
              <w:rPr>
                <w:b/>
                <w:i/>
              </w:rPr>
              <w:t>(3a)</w:t>
            </w:r>
            <w:r w:rsidRPr="00A2116D">
              <w:tab/>
            </w:r>
            <w:r w:rsidRPr="00A2116D">
              <w:rPr>
                <w:b/>
                <w:i/>
              </w:rPr>
              <w:t>Die Asylbehörde kann den Antragstellern zudem einen Kulturvermittler zur Seite stellen, der ihn im Verlauf des Verfahrens und insbesondere während der persönlichen Anhörung unterstützt.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Aus Erfahrungen vor Ort ist deutlich geworden, dass Kulturvermittler hilfreiche Katalysatoren für die Schaffung einer Verständigung zwischen dem Antragsteller und der Asylbehörde sein können.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634</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Cecilia Wikström, Sophia in 't Veld, Angelika Mlinar</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3 b (neu)</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p>
        </w:tc>
        <w:tc>
          <w:tcPr>
            <w:tcW w:w="4876" w:type="dxa"/>
          </w:tcPr>
          <w:p w:rsidR="00D47A2E" w:rsidRPr="00A2116D" w:rsidRDefault="00D47A2E" w:rsidP="008E6A55">
            <w:pPr>
              <w:pStyle w:val="Normal6"/>
            </w:pPr>
            <w:r w:rsidRPr="00A2116D">
              <w:rPr>
                <w:b/>
                <w:i/>
              </w:rPr>
              <w:t>(3b)</w:t>
            </w:r>
            <w:r w:rsidRPr="00A2116D">
              <w:tab/>
            </w:r>
            <w:r w:rsidRPr="00A2116D">
              <w:rPr>
                <w:b/>
                <w:i/>
              </w:rPr>
              <w:t>Die zuständigen Behörden der Mitgliedstaaten halten die Antragsteller über den Verlauf der gemäß dieser Verordnung in Bezug auf ihren Antrag durchgeführten Verfahren auf dem Laufenden. Diese Informationen werden regelmäßig in schriftlicher Form mitgeteilt. Bei Minderjährigen informieren die Behörden auf gleichem Wege sowohl den Minderjährigen als auch den Vormund. Die Kommission ist befugt, die Modalitäten der Bereitstellung dieser Informationen in einem Durchführungsrechtsakt festzulegen. Diese Durchführungsrechtsakte werden nach dem Prüfverfahren gemäß Artikel 56 Absatz 2 erlassen.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Es erscheint sinnvoll, die Behörden zu verpflichten, die Antragsteller über den Prozess, in dem sie sich befinden, auf dem Laufenden zu halten, und nicht nur dann, wenn eine Entscheidung ergeht. Sicherzustellen, dass die Antragsteller regelmäßig über den Stand ihrer Antragsprüfung auf dem Laufenden gehalten werden, schüfe Vertrauen in das System und trüge zur Eindämmung der Sekundärbewegungen bei.</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635</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4</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(4)</w:t>
            </w:r>
            <w:r w:rsidRPr="00A2116D">
              <w:tab/>
              <w:t xml:space="preserve">Die Asylbehörde gibt den Antragstellern Gelegenheit, mit dem Amt des Hohen Flüchtlingskommissars der Vereinten Nationen oder einer anderen Organisation, die für Antragsteller </w:t>
            </w:r>
            <w:r w:rsidRPr="00A2116D">
              <w:rPr>
                <w:b/>
                <w:i/>
              </w:rPr>
              <w:t>nach Maßgabe des einzelstaatlichen Rechts</w:t>
            </w:r>
            <w:r w:rsidRPr="00A2116D">
              <w:t xml:space="preserve"> Rechtsberatung oder sonstige Beratungsleistungen erbringt, Verbindung aufzunehmen.</w:t>
            </w:r>
          </w:p>
        </w:tc>
        <w:tc>
          <w:tcPr>
            <w:tcW w:w="4876" w:type="dxa"/>
          </w:tcPr>
          <w:p w:rsidR="00D47A2E" w:rsidRPr="00A2116D" w:rsidRDefault="00D47A2E" w:rsidP="008E6A55">
            <w:pPr>
              <w:pStyle w:val="Normal6"/>
            </w:pPr>
            <w:r w:rsidRPr="00A2116D">
              <w:t>(4)</w:t>
            </w:r>
            <w:r w:rsidRPr="00A2116D">
              <w:tab/>
              <w:t>Die Asylbehörde gibt den Antragstellern Gelegenheit, mit dem Amt des Hohen Flüchtlingskommissars der Vereinten Nationen oder einer anderen Organisation, die für Antragsteller Rechtsberatung oder sonstige Beratungsleistungen erbringt, Verbindung aufzunehmen</w:t>
            </w:r>
            <w:r w:rsidRPr="00A2116D">
              <w:rPr>
                <w:b/>
                <w:i/>
              </w:rPr>
              <w:t>, indem sie sie über die unterschiedlichen staatlichen und nichtstaatlichen Organisationen informiert und sicherstellt, dass sie für sie erreichbar sind</w:t>
            </w:r>
            <w:r w:rsidRPr="00A2116D">
              <w: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636</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Caterina Chinnici, Ana Gomes, Josef Weidenholzer</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4</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(4)</w:t>
            </w:r>
            <w:r w:rsidRPr="00A2116D">
              <w:tab/>
              <w:t>Die Asylbehörde gibt den Antragstellern Gelegenheit, mit dem Amt des Hohen Flüchtlingskommissars der Vereinten Nationen oder einer anderen Organisation, die für Antragsteller nach Maßgabe des einzelstaatlichen Rechts Rechtsberatung oder sonstige Beratungsleistungen erbringt, Verbindung aufzunehmen.</w:t>
            </w:r>
          </w:p>
        </w:tc>
        <w:tc>
          <w:tcPr>
            <w:tcW w:w="4876" w:type="dxa"/>
          </w:tcPr>
          <w:p w:rsidR="00D47A2E" w:rsidRPr="00A2116D" w:rsidRDefault="00D47A2E" w:rsidP="008E6A55">
            <w:pPr>
              <w:pStyle w:val="Normal6"/>
            </w:pPr>
            <w:r w:rsidRPr="00A2116D">
              <w:t>(4)</w:t>
            </w:r>
            <w:r w:rsidRPr="00A2116D">
              <w:tab/>
              <w:t xml:space="preserve">Die Asylbehörde gibt den Antragstellern </w:t>
            </w:r>
            <w:r w:rsidR="00EC1A7C" w:rsidRPr="00A2116D">
              <w:rPr>
                <w:b/>
                <w:i/>
              </w:rPr>
              <w:t>innerhalb von 14 </w:t>
            </w:r>
            <w:r w:rsidRPr="00A2116D">
              <w:rPr>
                <w:b/>
                <w:i/>
              </w:rPr>
              <w:t>Tagen nach Einreichung des Antrags</w:t>
            </w:r>
            <w:r w:rsidRPr="00A2116D">
              <w:t xml:space="preserve"> Gelegenheit, mit dem Amt des Hohen Flüchtlingskommissars der Vereinten Nationen oder einer anderen Organisation, die für Antragsteller nach Maßgabe des einzelstaatlichen Rechts Rechtsberatung oder sonstige Beratungsleistungen erbringt, Verbindung aufzunehmen.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Aufgrund der gemäß der vorliegenden Verordnung vorgeschriebenen Fristen ist es wichtig, dafür Sorge zu tragen, dass die Antragsteller innerhalb eines angemessenen Zeitraums nach Einreichung des Antrags mit dem Amt des Hohen Flüchtlingskommissars der Vereinten Nationen Verbindung aufnehmen können.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637</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Jussi Halla-aho</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4</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(4)</w:t>
            </w:r>
            <w:r w:rsidRPr="00A2116D">
              <w:tab/>
              <w:t xml:space="preserve">Die Asylbehörde </w:t>
            </w:r>
            <w:r w:rsidRPr="00A2116D">
              <w:rPr>
                <w:b/>
                <w:i/>
              </w:rPr>
              <w:t>gibt</w:t>
            </w:r>
            <w:r w:rsidRPr="00A2116D">
              <w:t xml:space="preserve"> den Antragstellern Gelegenheit, mit dem Amt des Hohen Flüchtlingskommissars der Vereinten Nationen oder einer anderen Organisation, die für Antragsteller nach Maßgabe des einzelstaatlichen Rechts Rechtsberatung </w:t>
            </w:r>
            <w:r w:rsidRPr="00A2116D">
              <w:rPr>
                <w:b/>
                <w:i/>
              </w:rPr>
              <w:t>oder sonstige Beratungsleistungen</w:t>
            </w:r>
            <w:r w:rsidRPr="00A2116D">
              <w:t xml:space="preserve"> erbringt, Verbindung aufzunehmen.</w:t>
            </w:r>
          </w:p>
        </w:tc>
        <w:tc>
          <w:tcPr>
            <w:tcW w:w="4876" w:type="dxa"/>
          </w:tcPr>
          <w:p w:rsidR="00D47A2E" w:rsidRPr="00A2116D" w:rsidRDefault="00D47A2E" w:rsidP="008E6A55">
            <w:pPr>
              <w:pStyle w:val="Normal6"/>
            </w:pPr>
            <w:r w:rsidRPr="00A2116D">
              <w:t>(4)</w:t>
            </w:r>
            <w:r w:rsidRPr="00A2116D">
              <w:tab/>
              <w:t xml:space="preserve">Die Asylbehörde </w:t>
            </w:r>
            <w:r w:rsidRPr="00A2116D">
              <w:rPr>
                <w:b/>
                <w:i/>
              </w:rPr>
              <w:t>kann, soweit dies als durchführbar betrachtet wird,</w:t>
            </w:r>
            <w:r w:rsidRPr="00A2116D">
              <w:t xml:space="preserve"> den Antragstellern Gelegenheit </w:t>
            </w:r>
            <w:r w:rsidRPr="00A2116D">
              <w:rPr>
                <w:b/>
                <w:i/>
              </w:rPr>
              <w:t>geben</w:t>
            </w:r>
            <w:r w:rsidRPr="00A2116D">
              <w:t xml:space="preserve">, mit dem Amt des Hohen Flüchtlingskommissars der Vereinten Nationen oder einer anderen Organisation, die für Antragsteller nach Maßgabe des einzelstaatlichen Rechts </w:t>
            </w:r>
            <w:r w:rsidRPr="00A2116D">
              <w:rPr>
                <w:b/>
                <w:i/>
              </w:rPr>
              <w:t>professionelle</w:t>
            </w:r>
            <w:r w:rsidRPr="00A2116D">
              <w:t xml:space="preserve"> Rechtsberatung erbringt, Verbindung aufzunehmen.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638</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Beatrix von Storch</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4</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(4)</w:t>
            </w:r>
            <w:r w:rsidRPr="00A2116D">
              <w:tab/>
              <w:t xml:space="preserve">Die Asylbehörde </w:t>
            </w:r>
            <w:r w:rsidRPr="00A2116D">
              <w:rPr>
                <w:b/>
                <w:i/>
              </w:rPr>
              <w:t>gibt</w:t>
            </w:r>
            <w:r w:rsidRPr="00A2116D">
              <w:t xml:space="preserve"> den Antragstellern Gelegenheit, mit dem Amt des Hohen Flüchtlingskommissars der Vereinten Nationen oder einer anderen Organisation, die für Antragsteller nach Maßgabe des einzelstaatlichen Rechts Rechtsberatung oder sonstige Beratungsleistungen erbringt, Verbindung aufzunehmen.</w:t>
            </w:r>
          </w:p>
        </w:tc>
        <w:tc>
          <w:tcPr>
            <w:tcW w:w="4876" w:type="dxa"/>
          </w:tcPr>
          <w:p w:rsidR="00D47A2E" w:rsidRPr="00A2116D" w:rsidRDefault="00D47A2E" w:rsidP="008E6A55">
            <w:pPr>
              <w:pStyle w:val="Normal6"/>
            </w:pPr>
            <w:r w:rsidRPr="00A2116D">
              <w:t>(4)</w:t>
            </w:r>
            <w:r w:rsidRPr="00A2116D">
              <w:tab/>
              <w:t xml:space="preserve">Die Asylbehörde </w:t>
            </w:r>
            <w:r w:rsidRPr="00A2116D">
              <w:rPr>
                <w:b/>
                <w:i/>
              </w:rPr>
              <w:t>kann</w:t>
            </w:r>
            <w:r w:rsidRPr="00A2116D">
              <w:t xml:space="preserve"> den Antragstellern Gelegenheit </w:t>
            </w:r>
            <w:r w:rsidRPr="00A2116D">
              <w:rPr>
                <w:b/>
                <w:i/>
              </w:rPr>
              <w:t>geben</w:t>
            </w:r>
            <w:r w:rsidRPr="00A2116D">
              <w:t>, mit dem Amt des Hohen Flüchtlingskommissars der Vereinten Nationen oder einer anderen Organisation, die für Antragsteller nach Maßgabe des einzelstaatlichen Rechts Rechtsberatung oder sonstige Beratungsleistungen erbringt, Verbindung aufzunehmen.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639</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Laura Ferrara</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5</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(5)</w:t>
            </w:r>
            <w:r w:rsidRPr="00A2116D">
              <w:tab/>
              <w:t xml:space="preserve">Die Asylbehörde stellt sicher, dass den Antragstellern und gegebenenfalls ihren Vormündern, Rechtsanwälten oder sonstigen Rechtsberatern Zugang zu den in Artikel 33 Absatz 2 </w:t>
            </w:r>
            <w:r w:rsidRPr="00A2116D">
              <w:rPr>
                <w:b/>
                <w:i/>
              </w:rPr>
              <w:t>Buchstabe e</w:t>
            </w:r>
            <w:r w:rsidRPr="00A2116D">
              <w:t xml:space="preserve"> genannten für die Prüfung des Antrags erforderlichen Informationen oder den von Sachverständigen gemäß Artikel 33 Absatz 3 bereitgestellten Informationen gegeben wird, sofern diese Informationen von der Asylbehörde zum Zweck der Entscheidung über den Antrag berücksichtigt wurden.</w:t>
            </w:r>
          </w:p>
        </w:tc>
        <w:tc>
          <w:tcPr>
            <w:tcW w:w="4876" w:type="dxa"/>
          </w:tcPr>
          <w:p w:rsidR="00D47A2E" w:rsidRPr="00A2116D" w:rsidRDefault="00D47A2E" w:rsidP="008E6A55">
            <w:pPr>
              <w:pStyle w:val="Normal6"/>
            </w:pPr>
            <w:r w:rsidRPr="00A2116D">
              <w:t>(5)</w:t>
            </w:r>
            <w:r w:rsidRPr="00A2116D">
              <w:tab/>
              <w:t>Die Asylbehörde stellt sicher, dass den Antragstellern und gegebenenfalls ihren Vormündern, Rechtsanwälten oder sonstigen Rechtsberatern Zugang zu den in Artikel 33 Absatz 2</w:t>
            </w:r>
            <w:r w:rsidRPr="00A2116D">
              <w:rPr>
                <w:b/>
                <w:i/>
              </w:rPr>
              <w:t xml:space="preserve"> Buchstaben b und c </w:t>
            </w:r>
            <w:r w:rsidRPr="00A2116D">
              <w:t>genannten für die Prüfung des Antrags erforderlichen Informationen oder den von Sachverständigen gemäß Artikel 33 Absatz 3 bereitgestellten Informationen gegeben wird, sofern diese Informationen von der Asylbehörde zum Zweck der Entscheidung über den Antrag berücksichtigt wurden.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{IT}</w:t>
      </w:r>
      <w:r w:rsidRPr="00A2116D">
        <w:rPr>
          <w:noProof w:val="0"/>
        </w:rPr>
        <w:t>it</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640</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5</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(5)</w:t>
            </w:r>
            <w:r w:rsidRPr="00A2116D">
              <w:tab/>
              <w:t xml:space="preserve">Die Asylbehörde stellt sicher, dass den Antragstellern und gegebenenfalls ihren Vormündern, Rechtsanwälten oder sonstigen Rechtsberatern Zugang zu den in Artikel 33 Absatz 2 </w:t>
            </w:r>
            <w:r w:rsidRPr="00A2116D">
              <w:rPr>
                <w:b/>
                <w:i/>
              </w:rPr>
              <w:t>Buchstabe e</w:t>
            </w:r>
            <w:r w:rsidRPr="00A2116D">
              <w:t xml:space="preserve"> genannten für die Prüfung des Antrags erforderlichen Informationen oder den von Sachverständigen gemäß Artikel 33 Absatz 3 bereitgestellten Informationen gegeben wird, sofern diese Informationen von der Asylbehörde zum Zweck der Entscheidung über den Antrag berücksichtigt wurden.</w:t>
            </w:r>
          </w:p>
        </w:tc>
        <w:tc>
          <w:tcPr>
            <w:tcW w:w="4876" w:type="dxa"/>
          </w:tcPr>
          <w:p w:rsidR="00D47A2E" w:rsidRPr="00A2116D" w:rsidRDefault="00D47A2E" w:rsidP="008E6A55">
            <w:pPr>
              <w:pStyle w:val="Normal6"/>
            </w:pPr>
            <w:r w:rsidRPr="00A2116D">
              <w:t>(5)</w:t>
            </w:r>
            <w:r w:rsidRPr="00A2116D">
              <w:tab/>
              <w:t>Die Asylbehörde stellt sicher, dass den Antragstellern und gegebenenfalls ihren Vormündern, Rechtsanwälten oder sonstigen Rechtsberatern Zugang zu den in Artikel 33 Absatz 2 genannten für die Prüfung des Antrags erforderlichen Informationen oder den von Sachverständigen gemäß Artikel 33 Absatz 3 bereitgestellten Informationen gegeben wird, sofern diese Informationen von der Asylbehörde zum Zweck der Entscheidung über den Antrag berücksichtigt wurden.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641</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Kinga Gál</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5</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(5)</w:t>
            </w:r>
            <w:r w:rsidRPr="00A2116D">
              <w:tab/>
              <w:t>Die Asylbehörde stellt sicher, dass den Antragstellern und gegebenenfalls ihren Vormündern</w:t>
            </w:r>
            <w:r w:rsidRPr="00A2116D">
              <w:rPr>
                <w:b/>
                <w:i/>
              </w:rPr>
              <w:t>, Rechtsanwälten oder sonstigen Rechtsberatern</w:t>
            </w:r>
            <w:r w:rsidRPr="00A2116D">
              <w:t xml:space="preserve"> Zugang zu den in Artikel 33 Absatz 2 Buchstabe e genannten für die Prüfung des Antrags erforderlichen Informationen oder den von Sachverständigen gemäß Artikel 33 Absatz 3 bereitgestellten Informationen gegeben wird, sofern diese Informationen von der Asylbehörde zum Zweck der Entscheidung über den Antrag berücksichtigt wurden.</w:t>
            </w:r>
          </w:p>
        </w:tc>
        <w:tc>
          <w:tcPr>
            <w:tcW w:w="4876" w:type="dxa"/>
          </w:tcPr>
          <w:p w:rsidR="00D47A2E" w:rsidRPr="00A2116D" w:rsidRDefault="00D47A2E" w:rsidP="008E6A55">
            <w:pPr>
              <w:pStyle w:val="Normal6"/>
            </w:pPr>
            <w:r w:rsidRPr="00A2116D">
              <w:t>(5)</w:t>
            </w:r>
            <w:r w:rsidRPr="00A2116D">
              <w:tab/>
              <w:t>Die Asylbehörde stellt sicher, dass den Antragstellern und gegebenenfalls ihren Vormündern</w:t>
            </w:r>
            <w:r w:rsidRPr="00A2116D">
              <w:rPr>
                <w:b/>
                <w:i/>
              </w:rPr>
              <w:t xml:space="preserve"> und Rechtsbeiständen</w:t>
            </w:r>
            <w:r w:rsidRPr="00A2116D">
              <w:t xml:space="preserve"> Zugang zu den in Artikel 33 Absatz 2 Buchstabe e genannten für die Prüfung des Antrags erforderlichen Informationen oder den von Sachverständigen gemäß Artikel 33 Absatz 3 bereitgestellten Informationen gegeben wird, sofern diese Informationen von der Asylbehörde zum Zweck der Entscheidung über den Antrag berücksichtigt wurden.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{HU}</w:t>
      </w:r>
      <w:r w:rsidRPr="00A2116D">
        <w:rPr>
          <w:noProof w:val="0"/>
        </w:rPr>
        <w:t>hu</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642</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Birgit Sippel, Elly Schlein, Cécile Kashetu Kyenge, Caterina Chinnici, Josef Weidenholzer, Ana Gomes</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6</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(6)</w:t>
            </w:r>
            <w:r w:rsidRPr="00A2116D">
              <w:tab/>
              <w:t xml:space="preserve">Die Asylbehörde setzt die Antragsteller innerhalb </w:t>
            </w:r>
            <w:r w:rsidRPr="00A2116D">
              <w:rPr>
                <w:b/>
                <w:i/>
              </w:rPr>
              <w:t>einer angemessenen Frist</w:t>
            </w:r>
            <w:r w:rsidRPr="00A2116D">
              <w:t xml:space="preserve"> von der Entscheidung über ihren Antrag in Kenntnis. Wird der Antragsteller durch einen Vormund, Rechtsanwalt oder sonstigen Rechtsberater vertreten, so </w:t>
            </w:r>
            <w:r w:rsidRPr="00A2116D">
              <w:rPr>
                <w:b/>
                <w:i/>
              </w:rPr>
              <w:t>kann</w:t>
            </w:r>
            <w:r w:rsidRPr="00A2116D">
              <w:t xml:space="preserve"> die Asylbehörde </w:t>
            </w:r>
            <w:r w:rsidRPr="00A2116D">
              <w:rPr>
                <w:b/>
                <w:i/>
              </w:rPr>
              <w:t>bestimmen</w:t>
            </w:r>
            <w:r w:rsidRPr="00A2116D">
              <w:t xml:space="preserve">, dass dieser </w:t>
            </w:r>
            <w:r w:rsidRPr="00A2116D">
              <w:rPr>
                <w:b/>
                <w:i/>
              </w:rPr>
              <w:t>statt des Antragstellers</w:t>
            </w:r>
            <w:r w:rsidRPr="00A2116D">
              <w:t xml:space="preserve"> von der Entscheidung in Kenntnis gesetzt wird.</w:t>
            </w:r>
          </w:p>
        </w:tc>
        <w:tc>
          <w:tcPr>
            <w:tcW w:w="4876" w:type="dxa"/>
          </w:tcPr>
          <w:p w:rsidR="00D47A2E" w:rsidRPr="00A2116D" w:rsidRDefault="00D47A2E" w:rsidP="008E6A55">
            <w:pPr>
              <w:pStyle w:val="Normal6"/>
            </w:pPr>
            <w:r w:rsidRPr="00A2116D">
              <w:t>(6)</w:t>
            </w:r>
            <w:r w:rsidRPr="00A2116D">
              <w:tab/>
              <w:t xml:space="preserve">Die Asylbehörde setzt die Antragsteller </w:t>
            </w:r>
            <w:r w:rsidRPr="00A2116D">
              <w:rPr>
                <w:b/>
                <w:i/>
              </w:rPr>
              <w:t>in schriftlicher Form</w:t>
            </w:r>
            <w:r w:rsidRPr="00A2116D">
              <w:t xml:space="preserve"> innerhalb </w:t>
            </w:r>
            <w:r w:rsidRPr="00A2116D">
              <w:rPr>
                <w:b/>
                <w:i/>
              </w:rPr>
              <w:t>von sieben Tagen</w:t>
            </w:r>
            <w:r w:rsidRPr="00A2116D">
              <w:t xml:space="preserve"> von der Entscheidung über ihren Antrag in Kenntnis. Wird der Antragsteller durch einen Vormund, Rechtsanwalt oder sonstigen Rechtsberater vertreten, so </w:t>
            </w:r>
            <w:r w:rsidRPr="00A2116D">
              <w:rPr>
                <w:b/>
                <w:i/>
              </w:rPr>
              <w:t>bestimmt</w:t>
            </w:r>
            <w:r w:rsidRPr="00A2116D">
              <w:t xml:space="preserve"> die Asylbehörde, dass dieser </w:t>
            </w:r>
            <w:r w:rsidRPr="00A2116D">
              <w:rPr>
                <w:b/>
                <w:i/>
              </w:rPr>
              <w:t>neben dem Antragsteller</w:t>
            </w:r>
            <w:r w:rsidRPr="00A2116D">
              <w:t xml:space="preserve"> von der Entscheidung in Kenntnis gesetzt wird.</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Der Wortlaut von Artikel 8 Absatz 6 sollte an den Wortlaut von Artikel 35 Absatz 1 angeglichen werden. Sowohl der Antragsteller als auch sein Rechtsanwalt oder Rechtsberater sollten spätestens sieben Tage nach Ergehen der Entscheidung in schriftlicher Form informiert werden.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643</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6</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(6)</w:t>
            </w:r>
            <w:r w:rsidRPr="00A2116D">
              <w:tab/>
              <w:t xml:space="preserve">Die Asylbehörde </w:t>
            </w:r>
            <w:r w:rsidRPr="00A2116D">
              <w:rPr>
                <w:b/>
                <w:i/>
              </w:rPr>
              <w:t>setzt die Antragsteller</w:t>
            </w:r>
            <w:r w:rsidRPr="00A2116D">
              <w:t xml:space="preserve"> innerhalb </w:t>
            </w:r>
            <w:r w:rsidRPr="00A2116D">
              <w:rPr>
                <w:b/>
                <w:i/>
              </w:rPr>
              <w:t>einer angemessenen Frist von der</w:t>
            </w:r>
            <w:r w:rsidRPr="00A2116D">
              <w:t xml:space="preserve"> Entscheidung über ihren Antrag </w:t>
            </w:r>
            <w:r w:rsidRPr="00A2116D">
              <w:rPr>
                <w:b/>
                <w:i/>
              </w:rPr>
              <w:t>in Kenntnis</w:t>
            </w:r>
            <w:r w:rsidRPr="00A2116D">
              <w:t xml:space="preserve">. Wird der Antragsteller durch einen Vormund, Rechtsanwalt oder sonstigen Rechtsberater vertreten, so </w:t>
            </w:r>
            <w:r w:rsidRPr="00A2116D">
              <w:rPr>
                <w:b/>
                <w:i/>
              </w:rPr>
              <w:t>kann</w:t>
            </w:r>
            <w:r w:rsidRPr="00A2116D">
              <w:t xml:space="preserve"> die Asylbehörde </w:t>
            </w:r>
            <w:r w:rsidRPr="00A2116D">
              <w:rPr>
                <w:b/>
                <w:i/>
              </w:rPr>
              <w:t>bestimmen</w:t>
            </w:r>
            <w:r w:rsidRPr="00A2116D">
              <w:t xml:space="preserve">, dass dieser </w:t>
            </w:r>
            <w:r w:rsidRPr="00A2116D">
              <w:rPr>
                <w:b/>
                <w:i/>
              </w:rPr>
              <w:t>statt des Antragstellers</w:t>
            </w:r>
            <w:r w:rsidRPr="00A2116D">
              <w:t xml:space="preserve"> von der Entscheidung in Kenntnis gesetzt wird.</w:t>
            </w:r>
          </w:p>
        </w:tc>
        <w:tc>
          <w:tcPr>
            <w:tcW w:w="4876" w:type="dxa"/>
          </w:tcPr>
          <w:p w:rsidR="00D47A2E" w:rsidRPr="00A2116D" w:rsidRDefault="00D47A2E" w:rsidP="008E6A55">
            <w:pPr>
              <w:pStyle w:val="Normal6"/>
            </w:pPr>
            <w:r w:rsidRPr="00A2116D">
              <w:t>(6)</w:t>
            </w:r>
            <w:r w:rsidRPr="00A2116D">
              <w:tab/>
              <w:t xml:space="preserve">Die Asylbehörde </w:t>
            </w:r>
            <w:r w:rsidRPr="00A2116D">
              <w:rPr>
                <w:b/>
                <w:i/>
              </w:rPr>
              <w:t>teilt den Antragstellern</w:t>
            </w:r>
            <w:r w:rsidRPr="00A2116D">
              <w:t xml:space="preserve"> innerhalb </w:t>
            </w:r>
            <w:r w:rsidRPr="00A2116D">
              <w:rPr>
                <w:b/>
                <w:i/>
              </w:rPr>
              <w:t>von fünf Tagen die</w:t>
            </w:r>
            <w:r w:rsidRPr="00A2116D">
              <w:t xml:space="preserve"> Entscheidung über ihren Antrag </w:t>
            </w:r>
            <w:r w:rsidRPr="00A2116D">
              <w:rPr>
                <w:b/>
                <w:i/>
              </w:rPr>
              <w:t>mit</w:t>
            </w:r>
            <w:r w:rsidRPr="00A2116D">
              <w:t xml:space="preserve">. Wird der Antragsteller durch einen Vormund, Rechtsanwalt oder sonstigen Rechtsberater vertreten, so </w:t>
            </w:r>
            <w:r w:rsidRPr="00A2116D">
              <w:rPr>
                <w:b/>
                <w:i/>
              </w:rPr>
              <w:t>bestimmt</w:t>
            </w:r>
            <w:r w:rsidRPr="00A2116D">
              <w:t xml:space="preserve"> die Asylbehörde, dass dieser </w:t>
            </w:r>
            <w:r w:rsidRPr="00A2116D">
              <w:rPr>
                <w:b/>
                <w:i/>
              </w:rPr>
              <w:t>ebenfalls</w:t>
            </w:r>
            <w:r w:rsidRPr="00A2116D">
              <w:t xml:space="preserve"> von der Entscheidung in Kenntnis gesetzt wird.</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644</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6</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(6)</w:t>
            </w:r>
            <w:r w:rsidRPr="00A2116D">
              <w:tab/>
              <w:t xml:space="preserve">Die Asylbehörde </w:t>
            </w:r>
            <w:r w:rsidRPr="00A2116D">
              <w:rPr>
                <w:b/>
                <w:i/>
              </w:rPr>
              <w:t>setzt die Antragsteller</w:t>
            </w:r>
            <w:r w:rsidRPr="00A2116D">
              <w:t xml:space="preserve"> innerhalb </w:t>
            </w:r>
            <w:r w:rsidRPr="00A2116D">
              <w:rPr>
                <w:b/>
                <w:i/>
              </w:rPr>
              <w:t>einer angemessenen Frist von der</w:t>
            </w:r>
            <w:r w:rsidRPr="00A2116D">
              <w:t xml:space="preserve"> Entscheidung über ihren Antrag </w:t>
            </w:r>
            <w:r w:rsidRPr="00A2116D">
              <w:rPr>
                <w:b/>
                <w:i/>
              </w:rPr>
              <w:t>in Kenntnis</w:t>
            </w:r>
            <w:r w:rsidRPr="00A2116D">
              <w:t xml:space="preserve">. Wird der Antragsteller durch einen Vormund, Rechtsanwalt oder sonstigen Rechtsberater vertreten, so </w:t>
            </w:r>
            <w:r w:rsidRPr="00A2116D">
              <w:rPr>
                <w:b/>
                <w:i/>
              </w:rPr>
              <w:t>kann</w:t>
            </w:r>
            <w:r w:rsidRPr="00A2116D">
              <w:t xml:space="preserve"> die Asylbehörde </w:t>
            </w:r>
            <w:r w:rsidRPr="00A2116D">
              <w:rPr>
                <w:b/>
                <w:i/>
              </w:rPr>
              <w:t>bestimmen</w:t>
            </w:r>
            <w:r w:rsidRPr="00A2116D">
              <w:t xml:space="preserve">, dass dieser </w:t>
            </w:r>
            <w:r w:rsidRPr="00A2116D">
              <w:rPr>
                <w:b/>
                <w:i/>
              </w:rPr>
              <w:t>statt des Antragstellers</w:t>
            </w:r>
            <w:r w:rsidRPr="00A2116D">
              <w:t xml:space="preserve"> von der Entscheidung in Kenntnis gesetzt wird.</w:t>
            </w:r>
          </w:p>
        </w:tc>
        <w:tc>
          <w:tcPr>
            <w:tcW w:w="4876" w:type="dxa"/>
          </w:tcPr>
          <w:p w:rsidR="00D47A2E" w:rsidRPr="00A2116D" w:rsidRDefault="00D47A2E" w:rsidP="008E6A55">
            <w:pPr>
              <w:pStyle w:val="Normal6"/>
            </w:pPr>
            <w:r w:rsidRPr="00A2116D">
              <w:t>(6)</w:t>
            </w:r>
            <w:r w:rsidRPr="00A2116D">
              <w:tab/>
              <w:t xml:space="preserve">Die Asylbehörde </w:t>
            </w:r>
            <w:r w:rsidRPr="00A2116D">
              <w:rPr>
                <w:b/>
                <w:i/>
              </w:rPr>
              <w:t>teilt den Antragstellern</w:t>
            </w:r>
            <w:r w:rsidRPr="00A2116D">
              <w:t xml:space="preserve"> innerhalb </w:t>
            </w:r>
            <w:r w:rsidRPr="00A2116D">
              <w:rPr>
                <w:b/>
                <w:i/>
              </w:rPr>
              <w:t>von fünf Arbeitstagen die</w:t>
            </w:r>
            <w:r w:rsidRPr="00A2116D">
              <w:t xml:space="preserve"> Entscheidung über ihren Antrag </w:t>
            </w:r>
            <w:r w:rsidRPr="00A2116D">
              <w:rPr>
                <w:b/>
                <w:i/>
              </w:rPr>
              <w:t>mit</w:t>
            </w:r>
            <w:r w:rsidRPr="00A2116D">
              <w:t xml:space="preserve">. Wird der Antragsteller durch einen Vormund, Rechtsanwalt oder sonstigen Rechtsberater vertreten, so </w:t>
            </w:r>
            <w:r w:rsidRPr="00A2116D">
              <w:rPr>
                <w:b/>
                <w:i/>
              </w:rPr>
              <w:t>bestimmt</w:t>
            </w:r>
            <w:r w:rsidRPr="00A2116D">
              <w:t xml:space="preserve"> die Asylbehörde, dass dieser </w:t>
            </w:r>
            <w:r w:rsidRPr="00A2116D">
              <w:rPr>
                <w:b/>
                <w:i/>
              </w:rPr>
              <w:t>neben dem Antragsteller</w:t>
            </w:r>
            <w:r w:rsidRPr="00A2116D">
              <w:t xml:space="preserve"> von der Entscheidung in Kenntnis gesetzt wird.</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645</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Jussi Halla-aho</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8 – Absatz 6</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(6)</w:t>
            </w:r>
            <w:r w:rsidRPr="00A2116D">
              <w:tab/>
              <w:t>Die Asylbehörde setzt die Antragsteller innerhalb einer angemessenen Frist von der Entscheidung über ihren Antrag in Kenntnis. Wird der Antragsteller durch einen Vormund</w:t>
            </w:r>
            <w:r w:rsidRPr="00A2116D">
              <w:rPr>
                <w:b/>
                <w:i/>
              </w:rPr>
              <w:t>,</w:t>
            </w:r>
            <w:r w:rsidRPr="00A2116D">
              <w:t xml:space="preserve"> Rechtsanwalt </w:t>
            </w:r>
            <w:r w:rsidRPr="00A2116D">
              <w:rPr>
                <w:b/>
                <w:i/>
              </w:rPr>
              <w:t>oder sonstigen Rechtsberater</w:t>
            </w:r>
            <w:r w:rsidRPr="00A2116D">
              <w:t xml:space="preserve"> vertreten, so kann die Asylbehörde bestimmen, dass dieser statt des Antragstellers von der Entscheidung in Kenntnis gesetzt wird.</w:t>
            </w:r>
          </w:p>
        </w:tc>
        <w:tc>
          <w:tcPr>
            <w:tcW w:w="4876" w:type="dxa"/>
          </w:tcPr>
          <w:p w:rsidR="00D47A2E" w:rsidRPr="00A2116D" w:rsidRDefault="00D47A2E" w:rsidP="008E6A55">
            <w:pPr>
              <w:pStyle w:val="Normal6"/>
            </w:pPr>
            <w:r w:rsidRPr="00A2116D">
              <w:t>(6)</w:t>
            </w:r>
            <w:r w:rsidRPr="00A2116D">
              <w:tab/>
              <w:t xml:space="preserve">Die Asylbehörde setzt die Antragsteller innerhalb einer angemessenen Frist von der Entscheidung über ihren Antrag in Kenntnis. Wird der Antragsteller durch einen Vormund </w:t>
            </w:r>
            <w:r w:rsidRPr="00A2116D">
              <w:rPr>
                <w:b/>
                <w:i/>
              </w:rPr>
              <w:t>oder</w:t>
            </w:r>
            <w:r w:rsidRPr="00A2116D">
              <w:t xml:space="preserve"> Rechtsanwalt vertreten, so kann die Asylbehörde bestimmen, dass dieser statt des Antragstellers von der Entscheidung in Kenntnis gesetzt wird.</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646</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Jean Lambert, Bodil Valero, 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9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(1)</w:t>
            </w:r>
            <w:r w:rsidRPr="00A2116D">
              <w:tab/>
              <w:t>Antragsteller sind berechtigt, ausschließlich zum Zwecke des Verfahrens so lange im zuständigen Mitgliedstaat zu verbleiben, bis die Asylbehörde a</w:t>
            </w:r>
            <w:r w:rsidR="00EC1A7C" w:rsidRPr="00A2116D">
              <w:t>uf der Grundlage des in Kapitel </w:t>
            </w:r>
            <w:r w:rsidRPr="00A2116D">
              <w:t>III genannten Verwaltungsverfahrens über den Antrag entschieden hat.</w:t>
            </w:r>
          </w:p>
        </w:tc>
        <w:tc>
          <w:tcPr>
            <w:tcW w:w="4876" w:type="dxa"/>
          </w:tcPr>
          <w:p w:rsidR="00D47A2E" w:rsidRPr="00A2116D" w:rsidRDefault="00D47A2E" w:rsidP="008E6A55">
            <w:pPr>
              <w:pStyle w:val="Normal6"/>
            </w:pPr>
            <w:r w:rsidRPr="00A2116D">
              <w:t>(1)</w:t>
            </w:r>
            <w:r w:rsidRPr="00A2116D">
              <w:tab/>
              <w:t>Antragsteller sind berechtigt, ausschließlich zum Zwecke des Verfahrens so lange im zuständigen Mitgliedstaat zu verbleiben, bis die Asylbehörde a</w:t>
            </w:r>
            <w:r w:rsidR="00EC1A7C" w:rsidRPr="00A2116D">
              <w:t>uf der Grundlage des in Kapitel </w:t>
            </w:r>
            <w:r w:rsidRPr="00A2116D">
              <w:t xml:space="preserve">III genannten Verwaltungsverfahrens </w:t>
            </w:r>
            <w:r w:rsidRPr="00A2116D">
              <w:rPr>
                <w:b/>
                <w:i/>
              </w:rPr>
              <w:t>endgültig</w:t>
            </w:r>
            <w:r w:rsidRPr="00A2116D">
              <w:t xml:space="preserve"> über den Antrag entschieden hat </w:t>
            </w:r>
            <w:r w:rsidRPr="00A2116D">
              <w:rPr>
                <w:b/>
                <w:i/>
              </w:rPr>
              <w:t>und bis alle laufenden Rechtsbehelfsverfahren in Bezug auf den Antrag, Rückkehrentscheidungen oder Abschiebungsanordnungen abgeschlossen sind</w:t>
            </w:r>
            <w:r w:rsidRPr="00A2116D">
              <w: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647</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Jussi Halla-aho</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9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(1)</w:t>
            </w:r>
            <w:r w:rsidRPr="00A2116D">
              <w:tab/>
            </w:r>
            <w:r w:rsidRPr="00A2116D">
              <w:rPr>
                <w:b/>
                <w:i/>
              </w:rPr>
              <w:t>Antragsteller sind berechtigt</w:t>
            </w:r>
            <w:r w:rsidRPr="00A2116D">
              <w:t>, ausschließlich zum Zwecke des Verfahrens so lange im zuständigen Mitgliedstaat zu verbleiben, bis die Asylbehörde a</w:t>
            </w:r>
            <w:r w:rsidR="00EC1A7C" w:rsidRPr="00A2116D">
              <w:t>uf der Grundlage des in Kapitel </w:t>
            </w:r>
            <w:r w:rsidRPr="00A2116D">
              <w:t>III genannten Verwaltungsverfahrens über den Antrag entschieden hat.</w:t>
            </w:r>
          </w:p>
        </w:tc>
        <w:tc>
          <w:tcPr>
            <w:tcW w:w="4876" w:type="dxa"/>
          </w:tcPr>
          <w:p w:rsidR="00D47A2E" w:rsidRPr="00A2116D" w:rsidRDefault="00D47A2E" w:rsidP="008E6A55">
            <w:pPr>
              <w:pStyle w:val="Normal6"/>
            </w:pPr>
            <w:r w:rsidRPr="00A2116D">
              <w:t>(1)</w:t>
            </w:r>
            <w:r w:rsidRPr="00A2116D">
              <w:tab/>
            </w:r>
            <w:r w:rsidRPr="00A2116D">
              <w:rPr>
                <w:b/>
                <w:i/>
              </w:rPr>
              <w:t>Antragstellern wird die Möglichkeit eingeräumt</w:t>
            </w:r>
            <w:r w:rsidRPr="00A2116D">
              <w:t>, ausschließlich zum Zwecke des Verfahrens so lange im zuständigen Mitgliedstaat zu verbleiben, bis die Asylbehörde a</w:t>
            </w:r>
            <w:r w:rsidR="00EC1A7C" w:rsidRPr="00A2116D">
              <w:t>uf der Grundlage des in Kapitel </w:t>
            </w:r>
            <w:r w:rsidRPr="00A2116D">
              <w:t>III genannten Verwaltungsverfahrens über den Antrag entschieden hat.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648</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 Rachida Dati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9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(1)</w:t>
            </w:r>
            <w:r w:rsidRPr="00A2116D">
              <w:tab/>
            </w:r>
            <w:r w:rsidRPr="00A2116D">
              <w:rPr>
                <w:b/>
                <w:i/>
              </w:rPr>
              <w:t>Antragsteller sind berechtigt</w:t>
            </w:r>
            <w:r w:rsidRPr="00A2116D">
              <w:t>, ausschließlich zum Zwecke des Verfahrens so lange im zuständigen Mitgliedstaat zu verbleiben, bis die Asylbehörde auf der Grundlage des in Kapitel III genannten Verwaltungsverfahrens über den Antrag entschieden hat.</w:t>
            </w:r>
          </w:p>
        </w:tc>
        <w:tc>
          <w:tcPr>
            <w:tcW w:w="4876" w:type="dxa"/>
          </w:tcPr>
          <w:p w:rsidR="00D47A2E" w:rsidRPr="00A2116D" w:rsidRDefault="00D47A2E" w:rsidP="008E6A55">
            <w:pPr>
              <w:pStyle w:val="Normal6"/>
            </w:pPr>
            <w:r w:rsidRPr="00A2116D">
              <w:t>(1)</w:t>
            </w:r>
            <w:r w:rsidRPr="00A2116D">
              <w:tab/>
            </w:r>
            <w:r w:rsidRPr="00A2116D">
              <w:rPr>
                <w:b/>
                <w:i/>
              </w:rPr>
              <w:t>Den Antragstellern wird es gestattet</w:t>
            </w:r>
            <w:r w:rsidRPr="00A2116D">
              <w:t>, ausschließlich zum Zwecke des Verfahrens so lange im zuständigen Mitgliedstaat zu verbleiben, bis die Asylbehörde auf der Grundlage des in Kapitel III genannten Verwaltungsverfahrens über den Antrag entschieden hat.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649</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Birgit Sippel, Josef Weidenholzer, Ana Gomes</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9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(1)</w:t>
            </w:r>
            <w:r w:rsidRPr="00A2116D">
              <w:tab/>
              <w:t xml:space="preserve">Antragsteller sind berechtigt, </w:t>
            </w:r>
            <w:r w:rsidRPr="00A2116D">
              <w:rPr>
                <w:b/>
                <w:i/>
              </w:rPr>
              <w:t>ausschließlich</w:t>
            </w:r>
            <w:r w:rsidRPr="00A2116D">
              <w:t xml:space="preserve"> zum Zwecke des Verfahrens so lange im zuständigen Mitgliedstaat zu verbleiben, bis die Asylbehörde a</w:t>
            </w:r>
            <w:r w:rsidR="00EC1A7C" w:rsidRPr="00A2116D">
              <w:t>uf der Grundlage des in Kapitel </w:t>
            </w:r>
            <w:r w:rsidRPr="00A2116D">
              <w:t>III genannten Verwaltungsverfahrens über den Antrag entschieden hat.</w:t>
            </w:r>
          </w:p>
        </w:tc>
        <w:tc>
          <w:tcPr>
            <w:tcW w:w="4876" w:type="dxa"/>
          </w:tcPr>
          <w:p w:rsidR="00D47A2E" w:rsidRPr="00A2116D" w:rsidRDefault="00D47A2E" w:rsidP="008E6A55">
            <w:pPr>
              <w:pStyle w:val="Normal6"/>
            </w:pPr>
            <w:r w:rsidRPr="00A2116D">
              <w:t>(1)</w:t>
            </w:r>
            <w:r w:rsidRPr="00A2116D">
              <w:tab/>
              <w:t>Antragsteller sind berechtigt, zum Zwecke des Verfahrens so lange im zuständigen Mitgliedstaat zu verbleiben, bis die Asylbehörde a</w:t>
            </w:r>
            <w:r w:rsidR="00EC1A7C" w:rsidRPr="00A2116D">
              <w:t>uf der Grundlage des in Kapitel </w:t>
            </w:r>
            <w:r w:rsidRPr="00A2116D">
              <w:t>III genannten Verwaltungsverfahrens über den Antrag entschieden hat.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Dem Antragsteller könnte die Möglichkeit eingeräumt werden, während des Antragsverfahrens zu arbeiten. Deshalb sollte das Bleiberecht des Antragstellers nicht ausschließlich auf das Verfahren beschränkt werden – auch wenn dieses den Hauptgrund darstellt.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650</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Beatrix von Storch</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9 – 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(2)</w:t>
            </w:r>
            <w:r w:rsidRPr="00A2116D">
              <w:tab/>
              <w:t xml:space="preserve">Aus dem Recht auf Verbleib ergibt sich kein Anspruch auf einen Aufenthaltstitel, und es verleiht dem Antragsteller nicht das Recht, </w:t>
            </w:r>
            <w:r w:rsidRPr="00A2116D">
              <w:rPr>
                <w:b/>
                <w:i/>
              </w:rPr>
              <w:t>ohne Genehmigun</w:t>
            </w:r>
            <w:r w:rsidR="00EC1A7C" w:rsidRPr="00A2116D">
              <w:rPr>
                <w:b/>
                <w:i/>
              </w:rPr>
              <w:t>g nach Artikel 6 der Richtlinie </w:t>
            </w:r>
            <w:r w:rsidRPr="00A2116D">
              <w:rPr>
                <w:b/>
                <w:i/>
              </w:rPr>
              <w:t>XXXX/XX/EU (Richtlinie über die Aufnahmebedingungen)</w:t>
            </w:r>
            <w:r w:rsidRPr="00A2116D">
              <w:t xml:space="preserve"> in das Hoheitsgebiet eines anderen Mitgliedstaates zu reisen.</w:t>
            </w:r>
          </w:p>
        </w:tc>
        <w:tc>
          <w:tcPr>
            <w:tcW w:w="4876" w:type="dxa"/>
          </w:tcPr>
          <w:p w:rsidR="00D47A2E" w:rsidRPr="00A2116D" w:rsidRDefault="00D47A2E" w:rsidP="008E6A55">
            <w:pPr>
              <w:pStyle w:val="Normal6"/>
            </w:pPr>
            <w:r w:rsidRPr="00A2116D">
              <w:t>(2)</w:t>
            </w:r>
            <w:r w:rsidRPr="00A2116D">
              <w:tab/>
              <w:t>Aus dem Recht auf Verbleib ergibt sich kein Anspruch auf einen Aufenthaltstitel, und es verleiht dem Antragsteller nicht das Recht, in das Hoheitsgebiet eines anderen Mitgliedstaates zu reisen.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651</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Jeroen Lenaers</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9 – 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(2)</w:t>
            </w:r>
            <w:r w:rsidRPr="00A2116D">
              <w:tab/>
              <w:t>Aus dem Recht auf Verbleib ergibt sich kein Anspruch auf einen Aufenthaltstitel, und es verleiht dem Antragsteller nicht das Recht</w:t>
            </w:r>
            <w:r w:rsidR="00EC1A7C" w:rsidRPr="00A2116D">
              <w:t>, ohne Genehmigung nach Artikel 6 der Richtlinie </w:t>
            </w:r>
            <w:r w:rsidRPr="00A2116D">
              <w:t>XXXX/XX/EU (Richtlinie über die Aufnahmebedingungen) in das Hoheitsgebiet eines anderen Mitgliedstaates zu reisen.</w:t>
            </w:r>
          </w:p>
        </w:tc>
        <w:tc>
          <w:tcPr>
            <w:tcW w:w="4876" w:type="dxa"/>
          </w:tcPr>
          <w:p w:rsidR="00D47A2E" w:rsidRPr="00A2116D" w:rsidRDefault="00D47A2E" w:rsidP="008E6A55">
            <w:pPr>
              <w:pStyle w:val="Normal6"/>
            </w:pPr>
            <w:r w:rsidRPr="00A2116D">
              <w:t>(2)</w:t>
            </w:r>
            <w:r w:rsidRPr="00A2116D">
              <w:tab/>
              <w:t xml:space="preserve">Aus dem Recht auf Verbleib </w:t>
            </w:r>
            <w:r w:rsidRPr="00A2116D">
              <w:rPr>
                <w:b/>
                <w:i/>
              </w:rPr>
              <w:t>im Hoheitsgebiet des Mitgliedstaats</w:t>
            </w:r>
            <w:r w:rsidRPr="00A2116D">
              <w:t xml:space="preserve"> ergibt sich kein Anspruch auf einen Aufenthaltstitel, und es verleiht dem Antragsteller nicht das Recht, ohne Genehmigung nach Art</w:t>
            </w:r>
            <w:r w:rsidR="00EC1A7C" w:rsidRPr="00A2116D">
              <w:t>ikel 6 der Richtlinie </w:t>
            </w:r>
            <w:r w:rsidRPr="00A2116D">
              <w:t>XXXX/XX/EU (Richtlinie über die Aufnahmebedingungen) in das Hoheitsgebiet eines anderen Mitgliedstaates zu reisen.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652</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Birgit Sippel, Kati Piri, Josef Weidenholzer, Ana Gomes, Caterina Chinnici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9 – 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(2)</w:t>
            </w:r>
            <w:r w:rsidRPr="00A2116D">
              <w:tab/>
            </w:r>
            <w:r w:rsidRPr="00A2116D">
              <w:rPr>
                <w:b/>
                <w:i/>
              </w:rPr>
              <w:t>Aus dem</w:t>
            </w:r>
            <w:r w:rsidRPr="00A2116D">
              <w:t xml:space="preserve"> Recht auf Verbleib </w:t>
            </w:r>
            <w:r w:rsidRPr="00A2116D">
              <w:rPr>
                <w:b/>
                <w:i/>
              </w:rPr>
              <w:t>ergibt sich kein Anspruch auf einen Aufenthaltstitel, und es</w:t>
            </w:r>
            <w:r w:rsidRPr="00A2116D">
              <w:t xml:space="preserve"> verleiht dem Antragsteller nicht das Recht</w:t>
            </w:r>
            <w:r w:rsidR="00EC1A7C" w:rsidRPr="00A2116D">
              <w:t>, ohne Genehmigung nach Artikel 6 der Richtlinie </w:t>
            </w:r>
            <w:r w:rsidRPr="00A2116D">
              <w:t>XXXX/XX/EU (Richtlinie über die Aufnahmebedingungen) in das Hoheitsgebiet eines anderen Mitgliedstaates zu reisen.</w:t>
            </w:r>
          </w:p>
        </w:tc>
        <w:tc>
          <w:tcPr>
            <w:tcW w:w="4876" w:type="dxa"/>
          </w:tcPr>
          <w:p w:rsidR="00D47A2E" w:rsidRPr="00A2116D" w:rsidRDefault="00D47A2E" w:rsidP="008E6A55">
            <w:pPr>
              <w:pStyle w:val="Normal6"/>
            </w:pPr>
            <w:r w:rsidRPr="00A2116D">
              <w:t>(2)</w:t>
            </w:r>
            <w:r w:rsidRPr="00A2116D">
              <w:tab/>
            </w:r>
            <w:r w:rsidRPr="00A2116D">
              <w:rPr>
                <w:b/>
                <w:i/>
              </w:rPr>
              <w:t>Das</w:t>
            </w:r>
            <w:r w:rsidRPr="00A2116D">
              <w:t xml:space="preserve"> Recht auf Verbleib verleiht dem Antragsteller nicht das Recht</w:t>
            </w:r>
            <w:r w:rsidR="00EC1A7C" w:rsidRPr="00A2116D">
              <w:t>, ohne Genehmigung nach Artikel 6 der Richtlinie </w:t>
            </w:r>
            <w:r w:rsidRPr="00A2116D">
              <w:t>XXXX/XX/EU (Richtlinie über die Aufnahmebedingungen) in das Hoheitsgebiet eines anderen Mitgliedstaates zu reisen.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Es ist nicht erforderlich, die Art des Bleiberechts zu bestimmen. Es sollte lediglich festgelegt werden, dass das Bleiberecht nicht das Recht einschließt, in das Hoheitsgebiet eines anderen Mitgliedstaates zu reisen.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653</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Monika Hohlmeier, Heinz K. Becker</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9 – 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(2)</w:t>
            </w:r>
            <w:r w:rsidRPr="00A2116D">
              <w:tab/>
              <w:t>Aus dem Recht auf Verbleib ergibt sich kein Anspruch auf einen Aufenthaltstitel, und es verleiht dem Antragsteller nicht das Recht</w:t>
            </w:r>
            <w:r w:rsidR="00EC1A7C" w:rsidRPr="00A2116D">
              <w:t>, ohne Genehmigung nach Artikel 6 der Richtlinie </w:t>
            </w:r>
            <w:r w:rsidRPr="00A2116D">
              <w:t>XXXX/XX/EU (Richtlinie über die Aufnahmebedingungen) in das Hoheitsgebiet eines anderen Mitgliedstaates zu reisen.</w:t>
            </w:r>
          </w:p>
        </w:tc>
        <w:tc>
          <w:tcPr>
            <w:tcW w:w="4876" w:type="dxa"/>
          </w:tcPr>
          <w:p w:rsidR="00D47A2E" w:rsidRPr="00A2116D" w:rsidRDefault="00D47A2E" w:rsidP="008E6A55">
            <w:pPr>
              <w:pStyle w:val="Normal6"/>
            </w:pPr>
            <w:r w:rsidRPr="00A2116D">
              <w:t>(2)</w:t>
            </w:r>
            <w:r w:rsidRPr="00A2116D">
              <w:tab/>
              <w:t xml:space="preserve">Aus dem Recht auf Verbleib ergibt sich kein Anspruch auf einen Aufenthaltstitel </w:t>
            </w:r>
            <w:r w:rsidRPr="00A2116D">
              <w:rPr>
                <w:b/>
                <w:i/>
              </w:rPr>
              <w:t>beliebiger Art</w:t>
            </w:r>
            <w:r w:rsidRPr="00A2116D">
              <w:t>, und es verleiht dem Antragsteller nicht das Recht</w:t>
            </w:r>
            <w:r w:rsidR="00EC1A7C" w:rsidRPr="00A2116D">
              <w:t>, ohne Genehmigung nach Artikel 6 der Richtlinie </w:t>
            </w:r>
            <w:r w:rsidRPr="00A2116D">
              <w:t>XXXX/XX/EU (Richtlinie über die Aufnahmebedingungen) in das Hoheitsgebiet eines anderen Mitgliedstaates zu reisen.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654</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9 – 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(2)</w:t>
            </w:r>
            <w:r w:rsidRPr="00A2116D">
              <w:tab/>
              <w:t xml:space="preserve">Aus dem Recht auf Verbleib ergibt sich </w:t>
            </w:r>
            <w:r w:rsidRPr="00A2116D">
              <w:rPr>
                <w:b/>
                <w:i/>
              </w:rPr>
              <w:t>kein</w:t>
            </w:r>
            <w:r w:rsidRPr="00A2116D">
              <w:t xml:space="preserve"> Anspruch auf einen Aufenthaltstitel, und es verleiht dem Antragsteller </w:t>
            </w:r>
            <w:r w:rsidRPr="00A2116D">
              <w:rPr>
                <w:b/>
                <w:i/>
              </w:rPr>
              <w:t>nicht</w:t>
            </w:r>
            <w:r w:rsidRPr="00A2116D">
              <w:t xml:space="preserve"> das Recht, </w:t>
            </w:r>
            <w:r w:rsidR="00EC1A7C" w:rsidRPr="00A2116D">
              <w:rPr>
                <w:b/>
                <w:i/>
              </w:rPr>
              <w:t>ohne Genehmigung nach Artikel 6 der Richtlinie </w:t>
            </w:r>
            <w:r w:rsidRPr="00A2116D">
              <w:rPr>
                <w:b/>
                <w:i/>
              </w:rPr>
              <w:t>XXXX/XX/EU (Richtlinie über die Aufnahmebedingungen)</w:t>
            </w:r>
            <w:r w:rsidRPr="00A2116D">
              <w:t xml:space="preserve"> in das Hoheitsgebiet eines anderen Mitgliedstaates zu reisen.</w:t>
            </w:r>
          </w:p>
        </w:tc>
        <w:tc>
          <w:tcPr>
            <w:tcW w:w="4876" w:type="dxa"/>
          </w:tcPr>
          <w:p w:rsidR="00D47A2E" w:rsidRPr="00A2116D" w:rsidRDefault="00D47A2E" w:rsidP="008E6A55">
            <w:pPr>
              <w:pStyle w:val="Normal6"/>
            </w:pPr>
            <w:r w:rsidRPr="00A2116D">
              <w:t>(2)</w:t>
            </w:r>
            <w:r w:rsidRPr="00A2116D">
              <w:tab/>
              <w:t xml:space="preserve">Aus dem Recht auf Verbleib ergibt sich </w:t>
            </w:r>
            <w:r w:rsidRPr="00A2116D">
              <w:rPr>
                <w:b/>
                <w:i/>
              </w:rPr>
              <w:t>ein</w:t>
            </w:r>
            <w:r w:rsidRPr="00A2116D">
              <w:t xml:space="preserve"> Anspruch auf einen Aufenthaltstitel, </w:t>
            </w:r>
            <w:r w:rsidRPr="00A2116D">
              <w:rPr>
                <w:b/>
                <w:i/>
              </w:rPr>
              <w:t>um den Antrag wirksam werden zu lassen,</w:t>
            </w:r>
            <w:r w:rsidRPr="00A2116D">
              <w:t xml:space="preserve"> und es verleiht dem Antragsteller das Recht, in das Hoheitsgebiet eines anderen Mitgliedstaates zu reisen</w:t>
            </w:r>
            <w:r w:rsidRPr="00A2116D">
              <w:rPr>
                <w:b/>
                <w:i/>
              </w:rPr>
              <w:t>, solange er über eine Telefonnummer oder eine E-Mail-Adresse erreichbar ist</w:t>
            </w:r>
            <w:r w:rsidRPr="00A2116D">
              <w: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655</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 Rachida Dati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9 – 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(2)</w:t>
            </w:r>
            <w:r w:rsidRPr="00A2116D">
              <w:tab/>
              <w:t xml:space="preserve">Aus dem Recht auf Verbleib </w:t>
            </w:r>
            <w:r w:rsidRPr="00A2116D">
              <w:rPr>
                <w:b/>
                <w:i/>
              </w:rPr>
              <w:t>ergibt</w:t>
            </w:r>
            <w:r w:rsidRPr="00A2116D">
              <w:t xml:space="preserve"> sich kein Anspruch auf einen Aufenthaltstitel, und es verleiht dem Antragsteller nicht das Recht, ohne Genehmigung nach Artikel 6 der Richtlinie XXXX/XX/EU (Richtlinie über die Aufnahmebedingungen) in das Hoheitsgebiet eines anderen Mitgliedstaates zu reisen.</w:t>
            </w:r>
          </w:p>
        </w:tc>
        <w:tc>
          <w:tcPr>
            <w:tcW w:w="4876" w:type="dxa"/>
          </w:tcPr>
          <w:p w:rsidR="00D47A2E" w:rsidRPr="00A2116D" w:rsidRDefault="00D47A2E" w:rsidP="008E6A55">
            <w:pPr>
              <w:pStyle w:val="Normal6"/>
            </w:pPr>
            <w:r w:rsidRPr="00A2116D">
              <w:t>(2)</w:t>
            </w:r>
            <w:r w:rsidRPr="00A2116D">
              <w:tab/>
              <w:t xml:space="preserve">Aus dem Recht auf Verbleib </w:t>
            </w:r>
            <w:r w:rsidRPr="00A2116D">
              <w:rPr>
                <w:b/>
                <w:i/>
              </w:rPr>
              <w:t>kann</w:t>
            </w:r>
            <w:r w:rsidRPr="00A2116D">
              <w:t xml:space="preserve"> sich kein Anspruch auf einen Aufenthaltstitel </w:t>
            </w:r>
            <w:r w:rsidRPr="00A2116D">
              <w:rPr>
                <w:b/>
                <w:i/>
              </w:rPr>
              <w:t>ergeben</w:t>
            </w:r>
            <w:r w:rsidRPr="00A2116D">
              <w:t>, und es verleiht dem Antragsteller nicht das Recht, ohne Genehmigung nach Artikel 6 der Richtlinie XXXX/XX/EU (Richtlinie über die Aufnahmebedingungen) in das Hoheitsgebiet eines anderen Mitgliedstaates zu reisen.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656</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9 – Absatz 3</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rPr>
                <w:b/>
                <w:i/>
              </w:rPr>
              <w:t>(3)</w:t>
            </w:r>
            <w:r w:rsidRPr="00A2116D">
              <w:tab/>
            </w:r>
            <w:r w:rsidRPr="00A2116D">
              <w:rPr>
                <w:b/>
                <w:i/>
              </w:rPr>
              <w:t>Die zuständigen Behörden der Mitgliedstaaten können dem Antragsteller das Recht auf Verbleib in ihrem Hoheitsgebiet aberkennen, wenn dieser im Verlauf des Verwaltungsverfahrens</w:t>
            </w:r>
          </w:p>
        </w:tc>
        <w:tc>
          <w:tcPr>
            <w:tcW w:w="4876" w:type="dxa"/>
          </w:tcPr>
          <w:p w:rsidR="00D47A2E" w:rsidRPr="00A2116D" w:rsidRDefault="00D47A2E" w:rsidP="008E6A55">
            <w:pPr>
              <w:pStyle w:val="Normal6"/>
            </w:pPr>
            <w:r w:rsidRPr="00A2116D">
              <w:rPr>
                <w:b/>
                <w:i/>
              </w:rPr>
              <w:t>entfällt</w:t>
            </w:r>
          </w:p>
        </w:tc>
      </w:tr>
      <w:tr w:rsidR="004E2B0F" w:rsidRPr="00A2116D" w:rsidTr="008E6A55">
        <w:trPr>
          <w:jc w:val="center"/>
        </w:trPr>
        <w:tc>
          <w:tcPr>
            <w:tcW w:w="4876" w:type="dxa"/>
          </w:tcPr>
          <w:p w:rsidR="00D47A2E" w:rsidRPr="00A2116D" w:rsidRDefault="00D47A2E" w:rsidP="008E6A55">
            <w:pPr>
              <w:pStyle w:val="Normal6"/>
            </w:pPr>
            <w:r w:rsidRPr="00A2116D">
              <w:rPr>
                <w:b/>
                <w:i/>
              </w:rPr>
              <w:t>a) einen F</w:t>
            </w:r>
            <w:r w:rsidR="00EC1A7C" w:rsidRPr="00A2116D">
              <w:rPr>
                <w:b/>
                <w:i/>
              </w:rPr>
              <w:t>olgeantrag im Sinne von Artikel 42 stellt und die in Artikel </w:t>
            </w:r>
            <w:r w:rsidRPr="00A2116D">
              <w:rPr>
                <w:b/>
                <w:i/>
              </w:rPr>
              <w:t>43 festgelegten Bedingungen erfüllt sind;</w:t>
            </w:r>
          </w:p>
        </w:tc>
        <w:tc>
          <w:tcPr>
            <w:tcW w:w="4876" w:type="dxa"/>
          </w:tcPr>
          <w:p w:rsidR="00D47A2E" w:rsidRPr="00A2116D" w:rsidRDefault="00D47A2E" w:rsidP="008E6A55">
            <w:pPr>
              <w:pStyle w:val="Normal6"/>
            </w:pPr>
          </w:p>
        </w:tc>
      </w:tr>
      <w:tr w:rsidR="004E2B0F" w:rsidRPr="00A2116D" w:rsidTr="008E6A55">
        <w:trPr>
          <w:jc w:val="center"/>
        </w:trPr>
        <w:tc>
          <w:tcPr>
            <w:tcW w:w="4876" w:type="dxa"/>
          </w:tcPr>
          <w:p w:rsidR="00D47A2E" w:rsidRPr="00A2116D" w:rsidRDefault="00D47A2E" w:rsidP="008E6A55">
            <w:pPr>
              <w:pStyle w:val="Normal6"/>
            </w:pPr>
            <w:r w:rsidRPr="00A2116D">
              <w:rPr>
                <w:b/>
                <w:i/>
              </w:rPr>
              <w:t>b) aufgrund von Verpflichtungen aus einem Europäischen Haftbefehl</w:t>
            </w:r>
            <w:r w:rsidRPr="00A2116D">
              <w:t xml:space="preserve"> </w:t>
            </w:r>
            <w:r w:rsidRPr="00A2116D">
              <w:rPr>
                <w:rStyle w:val="SupBoldItalic"/>
                <w:color w:val="auto"/>
              </w:rPr>
              <w:t>36</w:t>
            </w:r>
            <w:r w:rsidRPr="00A2116D">
              <w:rPr>
                <w:b/>
                <w:i/>
              </w:rPr>
              <w:t xml:space="preserve"> an einen anderen Mitgliedstaat oder an einen Drittstaat oder an internationale Strafgerichte überstellt beziehungsweise ausgeliefert wird.</w:t>
            </w:r>
          </w:p>
        </w:tc>
        <w:tc>
          <w:tcPr>
            <w:tcW w:w="4876" w:type="dxa"/>
          </w:tcPr>
          <w:p w:rsidR="00D47A2E" w:rsidRPr="00A2116D" w:rsidRDefault="00D47A2E" w:rsidP="008E6A55">
            <w:pPr>
              <w:pStyle w:val="Normal6"/>
            </w:pPr>
          </w:p>
        </w:tc>
      </w:tr>
      <w:tr w:rsidR="004E2B0F" w:rsidRPr="00A2116D" w:rsidTr="008E6A55">
        <w:trPr>
          <w:jc w:val="center"/>
        </w:trPr>
        <w:tc>
          <w:tcPr>
            <w:tcW w:w="4876" w:type="dxa"/>
          </w:tcPr>
          <w:p w:rsidR="00D47A2E" w:rsidRPr="00A2116D" w:rsidRDefault="00D47A2E" w:rsidP="008E6A55">
            <w:pPr>
              <w:pStyle w:val="Normal6"/>
            </w:pPr>
            <w:r w:rsidRPr="00A2116D">
              <w:t>_________________</w:t>
            </w:r>
          </w:p>
        </w:tc>
        <w:tc>
          <w:tcPr>
            <w:tcW w:w="4876" w:type="dxa"/>
          </w:tcPr>
          <w:p w:rsidR="00D47A2E" w:rsidRPr="00A2116D" w:rsidRDefault="00D47A2E" w:rsidP="008E6A55">
            <w:pPr>
              <w:pStyle w:val="Normal6"/>
            </w:pPr>
          </w:p>
        </w:tc>
      </w:tr>
      <w:tr w:rsidR="004E2B0F" w:rsidRPr="00A2116D" w:rsidTr="008E6A55">
        <w:trPr>
          <w:jc w:val="center"/>
        </w:trPr>
        <w:tc>
          <w:tcPr>
            <w:tcW w:w="4876" w:type="dxa"/>
          </w:tcPr>
          <w:p w:rsidR="00D47A2E" w:rsidRPr="00A2116D" w:rsidRDefault="00D47A2E" w:rsidP="008E6A55">
            <w:pPr>
              <w:pStyle w:val="Normal6"/>
            </w:pPr>
            <w:r w:rsidRPr="00A2116D">
              <w:rPr>
                <w:rStyle w:val="SupBoldItalic"/>
                <w:color w:val="auto"/>
              </w:rPr>
              <w:t>36</w:t>
            </w:r>
            <w:r w:rsidRPr="00A2116D">
              <w:t xml:space="preserve"> </w:t>
            </w:r>
            <w:r w:rsidRPr="00A2116D">
              <w:rPr>
                <w:b/>
                <w:i/>
              </w:rPr>
              <w:t>Rahmenbeschlus</w:t>
            </w:r>
            <w:r w:rsidR="00EC1A7C" w:rsidRPr="00A2116D">
              <w:rPr>
                <w:b/>
                <w:i/>
              </w:rPr>
              <w:t>s 2002/584/JI des Rates vom 13. </w:t>
            </w:r>
            <w:r w:rsidRPr="00A2116D">
              <w:rPr>
                <w:b/>
                <w:i/>
              </w:rPr>
              <w:t>Juni 2002 über den Europäischen Haftbefehl und die Übergabeverfahren zwi</w:t>
            </w:r>
            <w:r w:rsidR="00EC1A7C" w:rsidRPr="00A2116D">
              <w:rPr>
                <w:b/>
                <w:i/>
              </w:rPr>
              <w:t>schen den Mitgliedstaaten, ABl. L 190 vom 18.7.2002, S. </w:t>
            </w:r>
            <w:r w:rsidRPr="00A2116D">
              <w:rPr>
                <w:b/>
                <w:i/>
              </w:rPr>
              <w:t>1.</w:t>
            </w:r>
          </w:p>
        </w:tc>
        <w:tc>
          <w:tcPr>
            <w:tcW w:w="4876" w:type="dxa"/>
          </w:tcPr>
          <w:p w:rsidR="00D47A2E" w:rsidRPr="00A2116D" w:rsidRDefault="00D47A2E" w:rsidP="008E6A55">
            <w:pPr>
              <w:pStyle w:val="Normal6"/>
            </w:pP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657</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Jussi Halla-aho</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9 – Absatz 3 – Einleitung</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(3)</w:t>
            </w:r>
            <w:r w:rsidRPr="00A2116D">
              <w:tab/>
              <w:t xml:space="preserve">Die zuständigen Behörden der Mitgliedstaaten </w:t>
            </w:r>
            <w:r w:rsidRPr="00A2116D">
              <w:rPr>
                <w:b/>
                <w:i/>
              </w:rPr>
              <w:t>können</w:t>
            </w:r>
            <w:r w:rsidRPr="00A2116D">
              <w:t xml:space="preserve"> dem Antragsteller das Recht auf Verbleib in ihrem Hoheitsgebiet aberkennen, wenn dieser im Verlauf des Verwaltungsverfahrens</w:t>
            </w:r>
          </w:p>
        </w:tc>
        <w:tc>
          <w:tcPr>
            <w:tcW w:w="4876" w:type="dxa"/>
          </w:tcPr>
          <w:p w:rsidR="00D47A2E" w:rsidRPr="00A2116D" w:rsidRDefault="00D47A2E" w:rsidP="008E6A55">
            <w:pPr>
              <w:pStyle w:val="Normal6"/>
            </w:pPr>
            <w:r w:rsidRPr="00A2116D">
              <w:t>(3)</w:t>
            </w:r>
            <w:r w:rsidRPr="00A2116D">
              <w:tab/>
              <w:t xml:space="preserve">Die zuständigen Behörden der Mitgliedstaaten </w:t>
            </w:r>
            <w:r w:rsidRPr="00A2116D">
              <w:rPr>
                <w:b/>
                <w:i/>
              </w:rPr>
              <w:t>erkennen</w:t>
            </w:r>
            <w:r w:rsidRPr="00A2116D">
              <w:t xml:space="preserve"> dem Antragsteller das Recht auf Verbleib in ihrem Hoheitsgebiet </w:t>
            </w:r>
            <w:r w:rsidRPr="00A2116D">
              <w:rPr>
                <w:b/>
                <w:i/>
              </w:rPr>
              <w:t>ab</w:t>
            </w:r>
            <w:r w:rsidRPr="00A2116D">
              <w:t>, wenn dieser im Verlauf des Verwaltungsverfahrens</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658</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9 – Absatz 3 – Buchstabe a</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rPr>
                <w:b/>
                <w:i/>
              </w:rPr>
              <w:t>a)</w:t>
            </w:r>
            <w:r w:rsidRPr="00A2116D">
              <w:tab/>
            </w:r>
            <w:r w:rsidRPr="00A2116D">
              <w:rPr>
                <w:b/>
                <w:i/>
              </w:rPr>
              <w:t>einen F</w:t>
            </w:r>
            <w:r w:rsidR="00EC1A7C" w:rsidRPr="00A2116D">
              <w:rPr>
                <w:b/>
                <w:i/>
              </w:rPr>
              <w:t>olgeantrag im Sinne von Artikel 42 stellt und die in Artikel </w:t>
            </w:r>
            <w:r w:rsidRPr="00A2116D">
              <w:rPr>
                <w:b/>
                <w:i/>
              </w:rPr>
              <w:t>43 festgelegten Bedingungen erfüllt sind;</w:t>
            </w:r>
          </w:p>
        </w:tc>
        <w:tc>
          <w:tcPr>
            <w:tcW w:w="4876" w:type="dxa"/>
          </w:tcPr>
          <w:p w:rsidR="00D47A2E" w:rsidRPr="00A2116D" w:rsidRDefault="00D47A2E" w:rsidP="008E6A55">
            <w:pPr>
              <w:pStyle w:val="Normal6"/>
            </w:pPr>
            <w:r w:rsidRPr="00A2116D">
              <w:rPr>
                <w:b/>
                <w:i/>
              </w:rPr>
              <w:t>entfällt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659</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Cecilia Wikström, Sophia in 't Veld, Angelika Mlinar</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9 – Absatz 3 – Buchstabe a</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rPr>
                <w:b/>
                <w:i/>
              </w:rPr>
              <w:t>a)</w:t>
            </w:r>
            <w:r w:rsidRPr="00A2116D">
              <w:tab/>
            </w:r>
            <w:r w:rsidRPr="00A2116D">
              <w:rPr>
                <w:b/>
                <w:i/>
              </w:rPr>
              <w:t>einen F</w:t>
            </w:r>
            <w:r w:rsidR="00EC1A7C" w:rsidRPr="00A2116D">
              <w:rPr>
                <w:b/>
                <w:i/>
              </w:rPr>
              <w:t>olgeantrag im Sinne von Artikel </w:t>
            </w:r>
            <w:r w:rsidRPr="00A2116D">
              <w:rPr>
                <w:b/>
                <w:i/>
              </w:rPr>
              <w:t xml:space="preserve">42 stellt und die </w:t>
            </w:r>
            <w:r w:rsidR="00EC1A7C" w:rsidRPr="00A2116D">
              <w:rPr>
                <w:b/>
                <w:i/>
              </w:rPr>
              <w:t>in Artikel </w:t>
            </w:r>
            <w:r w:rsidRPr="00A2116D">
              <w:rPr>
                <w:b/>
                <w:i/>
              </w:rPr>
              <w:t>43 festgelegten Bedingungen erfüllt sind;</w:t>
            </w:r>
          </w:p>
        </w:tc>
        <w:tc>
          <w:tcPr>
            <w:tcW w:w="4876" w:type="dxa"/>
          </w:tcPr>
          <w:p w:rsidR="00D47A2E" w:rsidRPr="00A2116D" w:rsidRDefault="00D47A2E" w:rsidP="008E6A55">
            <w:pPr>
              <w:pStyle w:val="Normal6"/>
            </w:pPr>
            <w:r w:rsidRPr="00A2116D">
              <w:rPr>
                <w:b/>
                <w:i/>
              </w:rPr>
              <w:t>entfällt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Es ist nicht vertretbar, Menschen aus dem Gebiet der Europäischen Union abzuschieben, bevor über ihren Antrag endgültig entschieden wurde.</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660</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Josef Weidenholzer, Ana Gomes</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9 – Absatz 3 – Buchstabe a</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a)</w:t>
            </w:r>
            <w:r w:rsidRPr="00A2116D">
              <w:tab/>
              <w:t>einen F</w:t>
            </w:r>
            <w:r w:rsidR="00EC1A7C" w:rsidRPr="00A2116D">
              <w:t>olgeantrag im Sinne von Artikel 42 stellt und die in Artikel </w:t>
            </w:r>
            <w:r w:rsidRPr="00A2116D">
              <w:t>43 festgelegten Bedingungen erfüllt sind;</w:t>
            </w:r>
          </w:p>
        </w:tc>
        <w:tc>
          <w:tcPr>
            <w:tcW w:w="4876" w:type="dxa"/>
          </w:tcPr>
          <w:p w:rsidR="00D47A2E" w:rsidRPr="00A2116D" w:rsidRDefault="00D47A2E" w:rsidP="008E6A55">
            <w:pPr>
              <w:pStyle w:val="Normal6"/>
            </w:pPr>
            <w:r w:rsidRPr="00A2116D">
              <w:t>a)</w:t>
            </w:r>
            <w:r w:rsidRPr="00A2116D">
              <w:tab/>
              <w:t xml:space="preserve">einen </w:t>
            </w:r>
            <w:r w:rsidRPr="00A2116D">
              <w:rPr>
                <w:b/>
                <w:i/>
              </w:rPr>
              <w:t>zweiten</w:t>
            </w:r>
            <w:r w:rsidRPr="00A2116D">
              <w:t xml:space="preserve"> Folgeantrag </w:t>
            </w:r>
            <w:r w:rsidRPr="00A2116D">
              <w:rPr>
                <w:b/>
                <w:i/>
              </w:rPr>
              <w:t>oder weitere Folgeanträge</w:t>
            </w:r>
            <w:r w:rsidR="00EC1A7C" w:rsidRPr="00A2116D">
              <w:t xml:space="preserve"> im Sinne von Artikel </w:t>
            </w:r>
            <w:r w:rsidRPr="00A2116D">
              <w:t>4</w:t>
            </w:r>
            <w:r w:rsidR="00EC1A7C" w:rsidRPr="00A2116D">
              <w:t>2 stellt und die in Artikel </w:t>
            </w:r>
            <w:r w:rsidRPr="00A2116D">
              <w:t>43 festgelegten Bedingungen erfüllt sind;</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Ein Folgeantrag kann sich aus dem Umstand ergeben, dass der Antragsteller sich nicht im Hoheitsgebiet des Mitgliedstaats aufhält, der für den ersten Antrag zuständig ist. In solchen Fällen muss dem Antragsteller ein Bleiberecht für die Zwecke des Folgeantrags gewährt werden.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661</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Emil Radev</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9 – Absatz 3 – Buchstabe b a (neu)</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p>
        </w:tc>
        <w:tc>
          <w:tcPr>
            <w:tcW w:w="4876" w:type="dxa"/>
          </w:tcPr>
          <w:p w:rsidR="00D47A2E" w:rsidRPr="00A2116D" w:rsidRDefault="00D47A2E" w:rsidP="008E6A55">
            <w:pPr>
              <w:pStyle w:val="Normal6"/>
            </w:pPr>
            <w:r w:rsidRPr="00A2116D">
              <w:rPr>
                <w:b/>
                <w:i/>
              </w:rPr>
              <w:t>ba)</w:t>
            </w:r>
            <w:r w:rsidRPr="00A2116D">
              <w:tab/>
            </w:r>
            <w:r w:rsidRPr="00A2116D">
              <w:rPr>
                <w:b/>
                <w:i/>
              </w:rPr>
              <w:t>eine Bedrohung der nationalen Sicherheit des Mitgliedstaats darstellt oder zu einer solchen wird oder ein Verbrechen begeht. In diesem Fall muss die Person unverzüglich in den Herkunfts- oder Transitstaat ausgewiesen werden.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{BG}</w:t>
      </w:r>
      <w:r w:rsidRPr="00A2116D">
        <w:rPr>
          <w:noProof w:val="0"/>
        </w:rPr>
        <w:t>bg</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662</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Jussi Halla-aho</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9 – Absatz 3 – Buchstabe b a (neu)</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p>
        </w:tc>
        <w:tc>
          <w:tcPr>
            <w:tcW w:w="4876" w:type="dxa"/>
          </w:tcPr>
          <w:p w:rsidR="00D47A2E" w:rsidRPr="00A2116D" w:rsidRDefault="00D47A2E" w:rsidP="008E6A55">
            <w:pPr>
              <w:pStyle w:val="Normal6"/>
            </w:pPr>
            <w:r w:rsidRPr="00A2116D">
              <w:rPr>
                <w:b/>
                <w:i/>
              </w:rPr>
              <w:t>ba)</w:t>
            </w:r>
            <w:r w:rsidRPr="00A2116D">
              <w:tab/>
            </w:r>
            <w:r w:rsidRPr="00A2116D">
              <w:rPr>
                <w:b/>
                <w:i/>
              </w:rPr>
              <w:t>ein Risiko für die innere Sicherheit oder die öffentliche Ordnung des Mitgliedstaats darstellt.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663</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9 – Absatz 4</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rPr>
                <w:b/>
                <w:i/>
              </w:rPr>
              <w:t>(4)</w:t>
            </w:r>
            <w:r w:rsidRPr="00A2116D">
              <w:tab/>
            </w:r>
            <w:r w:rsidRPr="00A2116D">
              <w:rPr>
                <w:b/>
                <w:i/>
              </w:rPr>
              <w:t>Ein Mitgliedstaat darf einen Antr</w:t>
            </w:r>
            <w:r w:rsidR="00EC1A7C" w:rsidRPr="00A2116D">
              <w:rPr>
                <w:b/>
                <w:i/>
              </w:rPr>
              <w:t>agsteller nur dann gemäß Absatz 3 Buchstabe </w:t>
            </w:r>
            <w:r w:rsidRPr="00A2116D">
              <w:rPr>
                <w:b/>
                <w:i/>
              </w:rPr>
              <w:t>b an einen Drittstaat ausliefern, wenn sich die Asylbehörde davon überzeugt hat, dass eine Auslieferungsentscheidung keine unmittelbare oder mittelbare Zurückweisung zur Folge hat, die einen Verstoß gegen die völkerrechtlichen und unionsrechtlichen Pflichten dieses Mitgliedstaats darstellt.</w:t>
            </w:r>
          </w:p>
        </w:tc>
        <w:tc>
          <w:tcPr>
            <w:tcW w:w="4876" w:type="dxa"/>
          </w:tcPr>
          <w:p w:rsidR="00D47A2E" w:rsidRPr="00A2116D" w:rsidRDefault="00D47A2E" w:rsidP="008E6A55">
            <w:pPr>
              <w:pStyle w:val="Normal6"/>
            </w:pPr>
            <w:r w:rsidRPr="00A2116D">
              <w:rPr>
                <w:b/>
                <w:i/>
              </w:rPr>
              <w:t>entfällt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664</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Josef Weidenholzer, Ana Gomes, Caterina Chinnici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9 – Absatz 4</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(4)</w:t>
            </w:r>
            <w:r w:rsidRPr="00A2116D">
              <w:tab/>
              <w:t xml:space="preserve">Ein Mitgliedstaat darf einen Antragsteller nur dann gemäß Absatz 3 </w:t>
            </w:r>
            <w:r w:rsidRPr="00A2116D">
              <w:rPr>
                <w:b/>
                <w:i/>
              </w:rPr>
              <w:t>Buchstabe</w:t>
            </w:r>
            <w:r w:rsidRPr="00A2116D">
              <w:t xml:space="preserve"> b an einen Drittstaat ausliefern, wenn sich die Asylbehörde davon überzeugt hat, dass eine </w:t>
            </w:r>
            <w:r w:rsidRPr="00A2116D">
              <w:rPr>
                <w:b/>
                <w:i/>
              </w:rPr>
              <w:t>Auslieferungsentscheidung</w:t>
            </w:r>
            <w:r w:rsidRPr="00A2116D">
              <w:t xml:space="preserve"> keine unmittelbare oder mittelbare Zurückweisung zur Folge hat, die einen Verstoß gegen die völkerrechtlichen und unionsrechtlichen Pflichten dieses Mitgliedstaats darstellt.</w:t>
            </w:r>
          </w:p>
        </w:tc>
        <w:tc>
          <w:tcPr>
            <w:tcW w:w="4876" w:type="dxa"/>
          </w:tcPr>
          <w:p w:rsidR="00D47A2E" w:rsidRPr="00A2116D" w:rsidRDefault="00D47A2E" w:rsidP="008E6A55">
            <w:pPr>
              <w:pStyle w:val="Normal6"/>
            </w:pPr>
            <w:r w:rsidRPr="00A2116D">
              <w:t>(4)</w:t>
            </w:r>
            <w:r w:rsidRPr="00A2116D">
              <w:tab/>
              <w:t xml:space="preserve">Ein Mitgliedstaat darf einen Antragsteller nur dann gemäß Absatz 3 </w:t>
            </w:r>
            <w:r w:rsidRPr="00A2116D">
              <w:rPr>
                <w:b/>
                <w:i/>
              </w:rPr>
              <w:t>Buchstaben</w:t>
            </w:r>
            <w:r w:rsidRPr="00A2116D">
              <w:t> </w:t>
            </w:r>
            <w:r w:rsidRPr="00A2116D">
              <w:rPr>
                <w:b/>
                <w:i/>
              </w:rPr>
              <w:t>a und</w:t>
            </w:r>
            <w:r w:rsidRPr="00A2116D">
              <w:t xml:space="preserve"> b an einen Drittstaat ausliefern </w:t>
            </w:r>
            <w:r w:rsidRPr="00A2116D">
              <w:rPr>
                <w:b/>
                <w:i/>
              </w:rPr>
              <w:t>oder abschieben</w:t>
            </w:r>
            <w:r w:rsidRPr="00A2116D">
              <w:t xml:space="preserve">, wenn sich die Asylbehörde davon überzeugt hat, dass eine </w:t>
            </w:r>
            <w:r w:rsidRPr="00A2116D">
              <w:rPr>
                <w:b/>
                <w:i/>
              </w:rPr>
              <w:t>Auslieferungs- oder Rückkehrentscheidung</w:t>
            </w:r>
            <w:r w:rsidRPr="00A2116D">
              <w:t xml:space="preserve"> keine unmittelbare oder mittelbare Zurückweisung zur Folge hat, die einen Verstoß gegen die völkerrechtlichen und unionsrechtlichen Pflichten dieses Mitgliedstaats darstellt.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665</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Elissavet Vozemberg-Vrionidi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9 – Absatz 4</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(4)</w:t>
            </w:r>
            <w:r w:rsidRPr="00A2116D">
              <w:tab/>
              <w:t xml:space="preserve">Ein Mitgliedstaat darf einen Antragsteller nur dann gemäß Absatz 3 Buchstabe b an einen Drittstaat ausliefern, wenn </w:t>
            </w:r>
            <w:r w:rsidRPr="00A2116D">
              <w:rPr>
                <w:b/>
                <w:i/>
              </w:rPr>
              <w:t>sich die Asylbehörde davon überzeugt hat, dass</w:t>
            </w:r>
            <w:r w:rsidRPr="00A2116D">
              <w:t xml:space="preserve"> eine Auslieferungsentscheidung keine unmittelbare oder mittelbare Zurückweisung zur Folge hat, die einen Verstoß gegen die völkerrechtlichen und unionsrechtlichen Pflichten dieses Mitgliedstaats darstellt.</w:t>
            </w:r>
          </w:p>
        </w:tc>
        <w:tc>
          <w:tcPr>
            <w:tcW w:w="4876" w:type="dxa"/>
          </w:tcPr>
          <w:p w:rsidR="00D47A2E" w:rsidRPr="00A2116D" w:rsidRDefault="00D47A2E" w:rsidP="008E6A55">
            <w:pPr>
              <w:pStyle w:val="Normal6"/>
            </w:pPr>
            <w:r w:rsidRPr="00A2116D">
              <w:t>(4)</w:t>
            </w:r>
            <w:r w:rsidRPr="00A2116D">
              <w:tab/>
              <w:t>Ein Mitgliedstaat darf einen Antragsteller nur dann gemäß Absatz 3 Buchstabe b an einen Drittstaat ausliefern, wenn eine Auslieferungsentscheidung keine unmittelbare oder mittelbare Zurückweisung zur Folge hat, die einen Verstoß gegen die völkerrechtlichen und unionsrechtlichen Pflichten dieses Mitgliedstaats darstellt.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In einigen Mitgliedstaaten ergeht die Entscheidung über die Auslieferung des Antragstellers an einen Drittstaat getrennt von der Entscheidung über den Asylantrag. Deshalb kommt der Asylbehörde im Hinblick auf die Auslieferungsentscheidung keine entscheidende Rolle zu. Letztere liegt ausschließlich in der Zuständigkeit der nationalen Gerichte.</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666</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10</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Center"/>
              <w:rPr>
                <w:color w:val="auto"/>
                <w:lang w:val="de-DE"/>
              </w:rPr>
            </w:pPr>
            <w:r w:rsidRPr="00A2116D">
              <w:rPr>
                <w:b/>
                <w:i/>
                <w:color w:val="auto"/>
                <w:sz w:val="24"/>
                <w:lang w:val="de-DE"/>
              </w:rPr>
              <w:t>Artikel 10</w:t>
            </w:r>
            <w:r w:rsidRPr="00A2116D">
              <w:rPr>
                <w:color w:val="auto"/>
                <w:lang w:val="de-DE"/>
              </w:rPr>
              <w:tab/>
            </w:r>
          </w:p>
        </w:tc>
        <w:tc>
          <w:tcPr>
            <w:tcW w:w="4876" w:type="dxa"/>
          </w:tcPr>
          <w:p w:rsidR="00D47A2E" w:rsidRPr="00A2116D" w:rsidRDefault="00D47A2E" w:rsidP="008E6A55">
            <w:pPr>
              <w:pStyle w:val="Normal6"/>
            </w:pPr>
            <w:r w:rsidRPr="00A2116D">
              <w:rPr>
                <w:b/>
                <w:i/>
              </w:rPr>
              <w:t>entfällt</w:t>
            </w:r>
          </w:p>
        </w:tc>
      </w:tr>
      <w:tr w:rsidR="004E2B0F" w:rsidRPr="00A2116D" w:rsidTr="008E6A55">
        <w:trPr>
          <w:jc w:val="center"/>
        </w:trPr>
        <w:tc>
          <w:tcPr>
            <w:tcW w:w="4876" w:type="dxa"/>
          </w:tcPr>
          <w:p w:rsidR="00D47A2E" w:rsidRPr="00A2116D" w:rsidRDefault="00D47A2E" w:rsidP="008E6A55">
            <w:pPr>
              <w:pStyle w:val="Center"/>
              <w:rPr>
                <w:color w:val="auto"/>
                <w:lang w:val="de-DE"/>
              </w:rPr>
            </w:pPr>
            <w:r w:rsidRPr="00A2116D">
              <w:rPr>
                <w:b/>
                <w:i/>
                <w:color w:val="auto"/>
                <w:sz w:val="24"/>
                <w:lang w:val="de-DE"/>
              </w:rPr>
              <w:t>Anhörung zur Zulässigkeit des Antrags</w:t>
            </w:r>
          </w:p>
        </w:tc>
        <w:tc>
          <w:tcPr>
            <w:tcW w:w="4876" w:type="dxa"/>
          </w:tcPr>
          <w:p w:rsidR="00D47A2E" w:rsidRPr="00A2116D" w:rsidRDefault="00D47A2E" w:rsidP="008E6A55">
            <w:pPr>
              <w:pStyle w:val="Normal6"/>
            </w:pPr>
          </w:p>
        </w:tc>
      </w:tr>
      <w:tr w:rsidR="004E2B0F" w:rsidRPr="00A2116D" w:rsidTr="008E6A55">
        <w:trPr>
          <w:jc w:val="center"/>
        </w:trPr>
        <w:tc>
          <w:tcPr>
            <w:tcW w:w="4876" w:type="dxa"/>
          </w:tcPr>
          <w:p w:rsidR="00D47A2E" w:rsidRPr="00A2116D" w:rsidRDefault="00D47A2E" w:rsidP="008E6A55">
            <w:pPr>
              <w:pStyle w:val="Normal6"/>
            </w:pPr>
            <w:r w:rsidRPr="00A2116D">
              <w:rPr>
                <w:b/>
                <w:i/>
              </w:rPr>
              <w:t>(1) Bevor die Asylbehörde eine Entscheidung über die Zulässigkeit eines Antrags auf internationalen Schutz trifft, wird dem Antragsteller Gelegenheit zu einer persönlichen Anhörung zur Zulässigkeit seines Antrags gegeben.</w:t>
            </w:r>
          </w:p>
        </w:tc>
        <w:tc>
          <w:tcPr>
            <w:tcW w:w="4876" w:type="dxa"/>
          </w:tcPr>
          <w:p w:rsidR="00D47A2E" w:rsidRPr="00A2116D" w:rsidRDefault="00D47A2E" w:rsidP="008E6A55">
            <w:pPr>
              <w:pStyle w:val="Normal6"/>
            </w:pPr>
          </w:p>
        </w:tc>
      </w:tr>
      <w:tr w:rsidR="004E2B0F" w:rsidRPr="00A2116D" w:rsidTr="008E6A55">
        <w:trPr>
          <w:jc w:val="center"/>
        </w:trPr>
        <w:tc>
          <w:tcPr>
            <w:tcW w:w="4876" w:type="dxa"/>
          </w:tcPr>
          <w:p w:rsidR="00D47A2E" w:rsidRPr="00A2116D" w:rsidRDefault="00D47A2E" w:rsidP="008E6A55">
            <w:pPr>
              <w:pStyle w:val="Normal6"/>
            </w:pPr>
            <w:r w:rsidRPr="00A2116D">
              <w:rPr>
                <w:b/>
                <w:i/>
              </w:rPr>
              <w:t>(2) Im Rahmen der Anhörung zur Zulässigkeit wird dem Antragsteller die Gelegenheit gegeben, ordnungsgemäß zu begründen, weshalb die in Artikel 36 Absatz 1 genannten Zulässigkeitskriterien in seiner besonderen Situation nicht anwendbar sind.</w:t>
            </w:r>
          </w:p>
        </w:tc>
        <w:tc>
          <w:tcPr>
            <w:tcW w:w="4876" w:type="dxa"/>
          </w:tcPr>
          <w:p w:rsidR="00D47A2E" w:rsidRPr="00A2116D" w:rsidRDefault="00D47A2E" w:rsidP="008E6A55">
            <w:pPr>
              <w:pStyle w:val="Normal6"/>
            </w:pP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667</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10</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Center"/>
              <w:rPr>
                <w:color w:val="auto"/>
                <w:lang w:val="de-DE"/>
              </w:rPr>
            </w:pPr>
            <w:r w:rsidRPr="00A2116D">
              <w:rPr>
                <w:b/>
                <w:i/>
                <w:color w:val="auto"/>
                <w:sz w:val="24"/>
                <w:lang w:val="de-DE"/>
              </w:rPr>
              <w:t>Artikel 10</w:t>
            </w:r>
            <w:r w:rsidRPr="00A2116D">
              <w:rPr>
                <w:color w:val="auto"/>
                <w:lang w:val="de-DE"/>
              </w:rPr>
              <w:tab/>
            </w:r>
          </w:p>
        </w:tc>
        <w:tc>
          <w:tcPr>
            <w:tcW w:w="4876" w:type="dxa"/>
          </w:tcPr>
          <w:p w:rsidR="00D47A2E" w:rsidRPr="00A2116D" w:rsidRDefault="00D47A2E" w:rsidP="008E6A55">
            <w:pPr>
              <w:pStyle w:val="Normal6"/>
            </w:pPr>
            <w:r w:rsidRPr="00A2116D">
              <w:rPr>
                <w:b/>
                <w:i/>
              </w:rPr>
              <w:t>entfällt</w:t>
            </w:r>
          </w:p>
        </w:tc>
      </w:tr>
      <w:tr w:rsidR="004E2B0F" w:rsidRPr="00A2116D" w:rsidTr="008E6A55">
        <w:trPr>
          <w:jc w:val="center"/>
        </w:trPr>
        <w:tc>
          <w:tcPr>
            <w:tcW w:w="4876" w:type="dxa"/>
          </w:tcPr>
          <w:p w:rsidR="00D47A2E" w:rsidRPr="00A2116D" w:rsidRDefault="00D47A2E" w:rsidP="008E6A55">
            <w:pPr>
              <w:pStyle w:val="Center"/>
              <w:rPr>
                <w:color w:val="auto"/>
                <w:lang w:val="de-DE"/>
              </w:rPr>
            </w:pPr>
            <w:r w:rsidRPr="00A2116D">
              <w:rPr>
                <w:b/>
                <w:i/>
                <w:color w:val="auto"/>
                <w:sz w:val="24"/>
                <w:lang w:val="de-DE"/>
              </w:rPr>
              <w:t>Anhörung zur Zulässigkeit des Antrags</w:t>
            </w:r>
          </w:p>
        </w:tc>
        <w:tc>
          <w:tcPr>
            <w:tcW w:w="4876" w:type="dxa"/>
          </w:tcPr>
          <w:p w:rsidR="00D47A2E" w:rsidRPr="00A2116D" w:rsidRDefault="00D47A2E" w:rsidP="008E6A55">
            <w:pPr>
              <w:pStyle w:val="Normal6"/>
            </w:pPr>
          </w:p>
        </w:tc>
      </w:tr>
      <w:tr w:rsidR="004E2B0F" w:rsidRPr="00A2116D" w:rsidTr="008E6A55">
        <w:trPr>
          <w:jc w:val="center"/>
        </w:trPr>
        <w:tc>
          <w:tcPr>
            <w:tcW w:w="4876" w:type="dxa"/>
          </w:tcPr>
          <w:p w:rsidR="00D47A2E" w:rsidRPr="00A2116D" w:rsidRDefault="00D47A2E" w:rsidP="008E6A55">
            <w:pPr>
              <w:pStyle w:val="Normal6"/>
            </w:pPr>
            <w:r w:rsidRPr="00A2116D">
              <w:rPr>
                <w:b/>
                <w:i/>
              </w:rPr>
              <w:t>(1) Bevor die Asylbehörde eine Entscheidung über die Zulässigkeit eines Antrags auf internationalen Schutz trifft, wird dem Antragsteller Gelegenheit zu einer persönlichen Anhörung zur Zulässigkeit seines Antrags gegeben.</w:t>
            </w:r>
          </w:p>
        </w:tc>
        <w:tc>
          <w:tcPr>
            <w:tcW w:w="4876" w:type="dxa"/>
          </w:tcPr>
          <w:p w:rsidR="00D47A2E" w:rsidRPr="00A2116D" w:rsidRDefault="00D47A2E" w:rsidP="008E6A55">
            <w:pPr>
              <w:pStyle w:val="Normal6"/>
            </w:pPr>
          </w:p>
        </w:tc>
      </w:tr>
      <w:tr w:rsidR="004E2B0F" w:rsidRPr="00A2116D" w:rsidTr="008E6A55">
        <w:trPr>
          <w:jc w:val="center"/>
        </w:trPr>
        <w:tc>
          <w:tcPr>
            <w:tcW w:w="4876" w:type="dxa"/>
          </w:tcPr>
          <w:p w:rsidR="00D47A2E" w:rsidRPr="00A2116D" w:rsidRDefault="00D47A2E" w:rsidP="008E6A55">
            <w:pPr>
              <w:pStyle w:val="Normal6"/>
            </w:pPr>
            <w:r w:rsidRPr="00A2116D">
              <w:rPr>
                <w:b/>
                <w:i/>
              </w:rPr>
              <w:t>(2) Im Rahmen der Anhörung zur Zulässigkeit wird dem Antragsteller die Gelegenheit gegeben, ordnungsgemäß zu begründen, weshalb die in Artikel 36 Absatz 1 genannten Zulässigkeitskriterien in seiner besonderen Situation nicht anwendbar sind.</w:t>
            </w:r>
          </w:p>
        </w:tc>
        <w:tc>
          <w:tcPr>
            <w:tcW w:w="4876" w:type="dxa"/>
          </w:tcPr>
          <w:p w:rsidR="00D47A2E" w:rsidRPr="00A2116D" w:rsidRDefault="00D47A2E" w:rsidP="008E6A55">
            <w:pPr>
              <w:pStyle w:val="Normal6"/>
            </w:pP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668</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Sergei Stanishev</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10</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Center"/>
              <w:rPr>
                <w:color w:val="auto"/>
                <w:lang w:val="de-DE"/>
              </w:rPr>
            </w:pPr>
            <w:r w:rsidRPr="00A2116D">
              <w:rPr>
                <w:b/>
                <w:i/>
                <w:color w:val="auto"/>
                <w:sz w:val="24"/>
                <w:lang w:val="de-DE"/>
              </w:rPr>
              <w:t>Artikel 10</w:t>
            </w:r>
            <w:r w:rsidRPr="00A2116D">
              <w:rPr>
                <w:color w:val="auto"/>
                <w:lang w:val="de-DE"/>
              </w:rPr>
              <w:tab/>
            </w:r>
          </w:p>
        </w:tc>
        <w:tc>
          <w:tcPr>
            <w:tcW w:w="4876" w:type="dxa"/>
          </w:tcPr>
          <w:p w:rsidR="00D47A2E" w:rsidRPr="00A2116D" w:rsidRDefault="00D47A2E" w:rsidP="008E6A55">
            <w:pPr>
              <w:pStyle w:val="Normal6"/>
            </w:pPr>
            <w:r w:rsidRPr="00A2116D">
              <w:rPr>
                <w:b/>
                <w:i/>
              </w:rPr>
              <w:t>entfällt</w:t>
            </w:r>
          </w:p>
        </w:tc>
      </w:tr>
      <w:tr w:rsidR="004E2B0F" w:rsidRPr="00A2116D" w:rsidTr="008E6A55">
        <w:trPr>
          <w:jc w:val="center"/>
        </w:trPr>
        <w:tc>
          <w:tcPr>
            <w:tcW w:w="4876" w:type="dxa"/>
          </w:tcPr>
          <w:p w:rsidR="00D47A2E" w:rsidRPr="00A2116D" w:rsidRDefault="00D47A2E" w:rsidP="008E6A55">
            <w:pPr>
              <w:pStyle w:val="Center"/>
              <w:rPr>
                <w:color w:val="auto"/>
                <w:lang w:val="de-DE"/>
              </w:rPr>
            </w:pPr>
            <w:r w:rsidRPr="00A2116D">
              <w:rPr>
                <w:b/>
                <w:i/>
                <w:color w:val="auto"/>
                <w:sz w:val="24"/>
                <w:lang w:val="de-DE"/>
              </w:rPr>
              <w:t>Anhörung zur Zulässigkeit des Antrags</w:t>
            </w:r>
          </w:p>
        </w:tc>
        <w:tc>
          <w:tcPr>
            <w:tcW w:w="4876" w:type="dxa"/>
          </w:tcPr>
          <w:p w:rsidR="00D47A2E" w:rsidRPr="00A2116D" w:rsidRDefault="00D47A2E" w:rsidP="008E6A55">
            <w:pPr>
              <w:pStyle w:val="Normal6"/>
            </w:pPr>
          </w:p>
        </w:tc>
      </w:tr>
      <w:tr w:rsidR="004E2B0F" w:rsidRPr="00A2116D" w:rsidTr="008E6A55">
        <w:trPr>
          <w:jc w:val="center"/>
        </w:trPr>
        <w:tc>
          <w:tcPr>
            <w:tcW w:w="4876" w:type="dxa"/>
          </w:tcPr>
          <w:p w:rsidR="00D47A2E" w:rsidRPr="00A2116D" w:rsidRDefault="00D47A2E" w:rsidP="008E6A55">
            <w:pPr>
              <w:pStyle w:val="Normal6"/>
            </w:pPr>
            <w:r w:rsidRPr="00A2116D">
              <w:rPr>
                <w:b/>
                <w:i/>
              </w:rPr>
              <w:t>(1) Bevor die Asylbehörde eine Entscheidung über die Zulässigkeit eines Antrags auf internationalen Schutz trifft, wird dem Antragsteller Gelegenheit zu einer persönlichen Anhörung zur Zulässigkeit seines Antrags gegeben.</w:t>
            </w:r>
          </w:p>
        </w:tc>
        <w:tc>
          <w:tcPr>
            <w:tcW w:w="4876" w:type="dxa"/>
          </w:tcPr>
          <w:p w:rsidR="00D47A2E" w:rsidRPr="00A2116D" w:rsidRDefault="00D47A2E" w:rsidP="008E6A55">
            <w:pPr>
              <w:pStyle w:val="Normal6"/>
            </w:pPr>
          </w:p>
        </w:tc>
      </w:tr>
      <w:tr w:rsidR="004E2B0F" w:rsidRPr="00A2116D" w:rsidTr="008E6A55">
        <w:trPr>
          <w:jc w:val="center"/>
        </w:trPr>
        <w:tc>
          <w:tcPr>
            <w:tcW w:w="4876" w:type="dxa"/>
          </w:tcPr>
          <w:p w:rsidR="00D47A2E" w:rsidRPr="00A2116D" w:rsidRDefault="00D47A2E" w:rsidP="008E6A55">
            <w:pPr>
              <w:pStyle w:val="Normal6"/>
            </w:pPr>
            <w:r w:rsidRPr="00A2116D">
              <w:rPr>
                <w:b/>
                <w:i/>
              </w:rPr>
              <w:t>(2) Im Rahmen der Anhörung zur Zulässigkeit wird dem Antragsteller die Gelegenheit gegeben, ordnungsgemäß zu begründen, weshalb die in Artikel 36 Absatz 1 genannten Zulässigkeitskriterien in seiner besonderen Situation nicht anwendbar sind.</w:t>
            </w:r>
          </w:p>
        </w:tc>
        <w:tc>
          <w:tcPr>
            <w:tcW w:w="4876" w:type="dxa"/>
          </w:tcPr>
          <w:p w:rsidR="00D47A2E" w:rsidRPr="00A2116D" w:rsidRDefault="00D47A2E" w:rsidP="008E6A55">
            <w:pPr>
              <w:pStyle w:val="Normal6"/>
            </w:pP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In Übereinstimmung mit vorangegangenen Änderungsanträgen zur Aufhebung der Anforderung, vor Anwendung der Dublin-Verordnung Zulässigkeitsprüfungen durchzuführen.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669</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Birgit Sippel, Marju Lauristin, Ana Gomes, Josef Weidenholzer, Caterina Chinnici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10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(1)</w:t>
            </w:r>
            <w:r w:rsidRPr="00A2116D">
              <w:tab/>
            </w:r>
            <w:r w:rsidRPr="00A2116D">
              <w:rPr>
                <w:b/>
                <w:i/>
              </w:rPr>
              <w:t>Bevor</w:t>
            </w:r>
            <w:r w:rsidRPr="00A2116D">
              <w:t xml:space="preserve"> </w:t>
            </w:r>
            <w:r w:rsidRPr="00A2116D">
              <w:rPr>
                <w:b/>
                <w:i/>
              </w:rPr>
              <w:t>die</w:t>
            </w:r>
            <w:r w:rsidRPr="00A2116D">
              <w:t xml:space="preserve"> Asylbehörde eine Entscheidung über die Zulässigkeit eines Antrags auf internationalen Schutz trifft, wird dem Antragsteller Gelegenheit zu einer persönlichen Anhörung zur Zulässigkeit seines Antrags gegeben.</w:t>
            </w:r>
          </w:p>
        </w:tc>
        <w:tc>
          <w:tcPr>
            <w:tcW w:w="4876" w:type="dxa"/>
          </w:tcPr>
          <w:p w:rsidR="00D47A2E" w:rsidRPr="00A2116D" w:rsidRDefault="00D47A2E" w:rsidP="008E6A55">
            <w:pPr>
              <w:pStyle w:val="Normal6"/>
            </w:pPr>
            <w:r w:rsidRPr="00A2116D">
              <w:t>(1)</w:t>
            </w:r>
            <w:r w:rsidRPr="00A2116D">
              <w:tab/>
            </w:r>
            <w:r w:rsidRPr="00A2116D">
              <w:rPr>
                <w:b/>
                <w:i/>
              </w:rPr>
              <w:t>Wenn eine Asylbehörde die Entscheidung trifft, eine Zulässigkeitsprüfung gemäß Artikel 36 durchzuführen, und</w:t>
            </w:r>
            <w:r w:rsidRPr="00A2116D">
              <w:t xml:space="preserve"> </w:t>
            </w:r>
            <w:r w:rsidRPr="00A2116D">
              <w:rPr>
                <w:b/>
                <w:i/>
              </w:rPr>
              <w:t>bevor</w:t>
            </w:r>
            <w:r w:rsidRPr="00A2116D">
              <w:t xml:space="preserve"> </w:t>
            </w:r>
            <w:r w:rsidRPr="00A2116D">
              <w:rPr>
                <w:b/>
                <w:i/>
              </w:rPr>
              <w:t>diese</w:t>
            </w:r>
            <w:r w:rsidRPr="00A2116D">
              <w:t xml:space="preserve"> Asylbehörde eine Entscheidung über die Zulässigkeit eines Antrags auf internationalen Schutz trifft, wird dem Antragsteller Gelegenheit zu einer persönlichen Anhörung zur Zulässigkeit seines Antrags gegeben.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Eine Zulässigkeitsprüfung sollte für das Antragsverfahren nicht vorgeschrieben, sondern optional sein. Die Anhörung sollte gemäß der geltenden Richtlinie eine persönliche Anhörung sein.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670</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10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(1)</w:t>
            </w:r>
            <w:r w:rsidRPr="00A2116D">
              <w:tab/>
              <w:t>Bevor die Asylbehörde eine Entscheidung über die Zulässigkeit eines Antrags auf internationalen Schutz trifft, wird dem Antragsteller Gelegenheit zu einer persönlichen Anhörung zur Zulässigkeit seines Antrags gegeben.</w:t>
            </w:r>
          </w:p>
        </w:tc>
        <w:tc>
          <w:tcPr>
            <w:tcW w:w="4876" w:type="dxa"/>
          </w:tcPr>
          <w:p w:rsidR="00D47A2E" w:rsidRPr="00A2116D" w:rsidRDefault="00D47A2E" w:rsidP="008E6A55">
            <w:pPr>
              <w:pStyle w:val="Normal6"/>
            </w:pPr>
            <w:r w:rsidRPr="00A2116D">
              <w:t>(1)</w:t>
            </w:r>
            <w:r w:rsidRPr="00A2116D">
              <w:tab/>
              <w:t xml:space="preserve">Bevor die Asylbehörde eine Entscheidung über die Zulässigkeit eines Antrags auf internationalen Schutz trifft, wird dem Antragsteller </w:t>
            </w:r>
            <w:r w:rsidRPr="00A2116D">
              <w:rPr>
                <w:b/>
                <w:i/>
              </w:rPr>
              <w:t>das Recht zugestanden, gehört zu werden, und</w:t>
            </w:r>
            <w:r w:rsidRPr="00A2116D">
              <w:t xml:space="preserve"> Gelegenheit zu einer persönlichen Anhörung zur Zulässigkeit seines Antrags gegeben.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671</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10 – 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(2)</w:t>
            </w:r>
            <w:r w:rsidRPr="00A2116D">
              <w:tab/>
              <w:t xml:space="preserve">Im Rahmen der Anhörung zur Zulässigkeit wird dem Antragsteller die Gelegenheit gegeben, ordnungsgemäß zu begründen, weshalb die in Artikel 36 </w:t>
            </w:r>
            <w:r w:rsidRPr="00A2116D">
              <w:rPr>
                <w:b/>
                <w:i/>
              </w:rPr>
              <w:t>Absatz 1</w:t>
            </w:r>
            <w:r w:rsidRPr="00A2116D">
              <w:t xml:space="preserve"> genannten Zulässigkeitskriterien in seiner besonderen Situation nicht anwendbar sind.</w:t>
            </w:r>
          </w:p>
        </w:tc>
        <w:tc>
          <w:tcPr>
            <w:tcW w:w="4876" w:type="dxa"/>
          </w:tcPr>
          <w:p w:rsidR="00D47A2E" w:rsidRPr="00A2116D" w:rsidRDefault="00D47A2E" w:rsidP="008E6A55">
            <w:pPr>
              <w:pStyle w:val="Normal6"/>
            </w:pPr>
            <w:r w:rsidRPr="00A2116D">
              <w:t>(2)</w:t>
            </w:r>
            <w:r w:rsidRPr="00A2116D">
              <w:tab/>
              <w:t>Im Rahmen der Anhörung zur Zulässigkeit wird dem Antragsteller die Gelegenheit gegeben, ordnungsgemäß zu begründen, weshalb die in Artikel 36 genannten Zulässigkeitskriterien in seiner besonderen Situation nicht anwendbar sind.</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672</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10 – Absatz 2 a (neu)</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p>
        </w:tc>
        <w:tc>
          <w:tcPr>
            <w:tcW w:w="4876" w:type="dxa"/>
          </w:tcPr>
          <w:p w:rsidR="00D47A2E" w:rsidRPr="00A2116D" w:rsidRDefault="00D47A2E" w:rsidP="008E6A55">
            <w:pPr>
              <w:pStyle w:val="Normal6"/>
            </w:pPr>
            <w:r w:rsidRPr="00A2116D">
              <w:rPr>
                <w:b/>
                <w:i/>
              </w:rPr>
              <w:t>(2a)</w:t>
            </w:r>
            <w:r w:rsidRPr="00A2116D">
              <w:tab/>
            </w:r>
            <w:r w:rsidRPr="00A2116D">
              <w:rPr>
                <w:b/>
                <w:i/>
              </w:rPr>
              <w:t>Die nationalen Asylbehörden haben die Aufgabe, die Anhörungen zur Zulässigkeit durchzuführen. Die Mitgliedstaaten können keine anderen Behörden mit dieser Aufgabe betrauen.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673</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11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(1)</w:t>
            </w:r>
            <w:r w:rsidRPr="00A2116D">
              <w:tab/>
              <w:t>Bevor die Asylbehörde eine Entscheidung über die Begründetheit eines Antrags auf internationalen Schutz trifft, wird dem Antragsteller Gelegenheit zu einer persönlichen Anhörung zum Inhalt seines Antrags gegeben.</w:t>
            </w:r>
          </w:p>
        </w:tc>
        <w:tc>
          <w:tcPr>
            <w:tcW w:w="4876" w:type="dxa"/>
          </w:tcPr>
          <w:p w:rsidR="00D47A2E" w:rsidRPr="00A2116D" w:rsidRDefault="00D47A2E" w:rsidP="008E6A55">
            <w:pPr>
              <w:pStyle w:val="Normal6"/>
            </w:pPr>
            <w:r w:rsidRPr="00A2116D">
              <w:t>(1)</w:t>
            </w:r>
            <w:r w:rsidRPr="00A2116D">
              <w:tab/>
              <w:t>Bevor die Asylbehörde eine Entscheidung über die Begründetheit eines Antrags auf internationalen Schutz trifft, wird dem Antragsteller Gelegenheit zu einer persönlichen Anhörung zum Inhalt seines Antrags gegeben</w:t>
            </w:r>
            <w:r w:rsidRPr="00A2116D">
              <w:rPr>
                <w:b/>
                <w:i/>
              </w:rPr>
              <w:t>, wobei die Anhörung von einer nach nationalem Recht dazu befähigten Person durchgeführt wird</w:t>
            </w:r>
            <w:r w:rsidRPr="00A2116D">
              <w: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674</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11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(1)</w:t>
            </w:r>
            <w:r w:rsidRPr="00A2116D">
              <w:tab/>
              <w:t>Bevor die Asylbehörde eine Entscheidung über die Begründetheit eines Antrags auf internationalen Schutz trifft, wird dem Antragsteller Gelegenheit zu einer persönlichen Anhörung zum Inhalt seines Antrags gegeben.</w:t>
            </w:r>
          </w:p>
        </w:tc>
        <w:tc>
          <w:tcPr>
            <w:tcW w:w="4876" w:type="dxa"/>
          </w:tcPr>
          <w:p w:rsidR="00D47A2E" w:rsidRPr="00A2116D" w:rsidRDefault="00D47A2E" w:rsidP="008E6A55">
            <w:pPr>
              <w:pStyle w:val="Normal6"/>
            </w:pPr>
            <w:r w:rsidRPr="00A2116D">
              <w:t>(1)</w:t>
            </w:r>
            <w:r w:rsidRPr="00A2116D">
              <w:tab/>
              <w:t xml:space="preserve">Bevor die Asylbehörde eine Entscheidung über die Begründetheit eines Antrags auf internationalen Schutz trifft, wird dem Antragsteller </w:t>
            </w:r>
            <w:r w:rsidRPr="00A2116D">
              <w:rPr>
                <w:b/>
                <w:i/>
              </w:rPr>
              <w:t>das Recht zugestanden, gehört zu werden, und</w:t>
            </w:r>
            <w:r w:rsidRPr="00A2116D">
              <w:t xml:space="preserve"> Gelegenheit zu einer persönlichen Anhörung zum Inhalt seines Antrags gegeben.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675</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Jussi Halla-aho</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11 – 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(2)</w:t>
            </w:r>
            <w:r w:rsidRPr="00A2116D">
              <w:tab/>
              <w:t>Im Rahmen der Anhörung zum Inhalt des Antrags wird dem Antragsteller in angemessener Weise Gelegenheit gegeben, die zur Begründung seines Antrags notwendig</w:t>
            </w:r>
            <w:r w:rsidR="002A791E" w:rsidRPr="00A2116D">
              <w:t>en Angaben gemäß der Verordnung (EU) Nr. </w:t>
            </w:r>
            <w:r w:rsidRPr="00A2116D">
              <w:t xml:space="preserve">XXXX/XX (Anerkennungsverordnung) vorzulegen, wobei er sämtliche ihm vorliegenden Angaben möglichst vollständig vorlegen muss. </w:t>
            </w:r>
            <w:r w:rsidRPr="00A2116D">
              <w:rPr>
                <w:b/>
                <w:i/>
              </w:rPr>
              <w:t>Dem Antragsteller wird die Gelegenheit gegeben, sich zu fehlenden Angaben oder zu Abweichungen oder Widersprüchen in seinen Aussagen zu äußern.</w:t>
            </w:r>
          </w:p>
        </w:tc>
        <w:tc>
          <w:tcPr>
            <w:tcW w:w="4876" w:type="dxa"/>
          </w:tcPr>
          <w:p w:rsidR="00D47A2E" w:rsidRPr="00A2116D" w:rsidRDefault="00D47A2E" w:rsidP="008E6A55">
            <w:pPr>
              <w:pStyle w:val="Normal6"/>
            </w:pPr>
            <w:r w:rsidRPr="00A2116D">
              <w:t>(2)</w:t>
            </w:r>
            <w:r w:rsidRPr="00A2116D">
              <w:tab/>
              <w:t>Im Rahmen der Anhörung zum Inhalt des Antrags wird dem Antragsteller in angemessener Weise Gelegenheit gegeben, die zur Begründung seines Antrags notwendig</w:t>
            </w:r>
            <w:r w:rsidR="002A791E" w:rsidRPr="00A2116D">
              <w:t>en Angaben gemäß der Verordnung (EU) Nr. </w:t>
            </w:r>
            <w:r w:rsidRPr="00A2116D">
              <w:t>XXXX/XX (Anerkennungsverordnung) vorzulegen, wobei er sämtliche ihm vorliegenden Angaben möglichst vollständig vorlegen muss.</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676</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Ana Gomes, Josef Weidenholzer, Caterina Chinnici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11 – 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(2)</w:t>
            </w:r>
            <w:r w:rsidRPr="00A2116D">
              <w:tab/>
              <w:t xml:space="preserve">Im Rahmen der Anhörung zum Inhalt des Antrags wird dem Antragsteller </w:t>
            </w:r>
            <w:r w:rsidRPr="00A2116D">
              <w:rPr>
                <w:b/>
                <w:i/>
              </w:rPr>
              <w:t>in angemessener Weise</w:t>
            </w:r>
            <w:r w:rsidRPr="00A2116D">
              <w:t xml:space="preserve"> Gelegenheit gegeben, die zur Begründung seines Antrags notwendig</w:t>
            </w:r>
            <w:r w:rsidR="002A791E" w:rsidRPr="00A2116D">
              <w:t>en Angaben gemäß der Verordnung (EU) Nr. </w:t>
            </w:r>
            <w:r w:rsidRPr="00A2116D">
              <w:t>XXXX/XX (Anerkennungsverordnung) vorzulegen, wobei er sämtliche ihm vorliegenden Angaben möglichst vollständig vorlegen muss. Dem Antragsteller wird die Gelegenheit gegeben, sich zu fehlenden Angaben oder zu Abweichungen oder Widersprüchen in seinen Aussagen zu äußern.</w:t>
            </w:r>
          </w:p>
        </w:tc>
        <w:tc>
          <w:tcPr>
            <w:tcW w:w="4876" w:type="dxa"/>
          </w:tcPr>
          <w:p w:rsidR="00D47A2E" w:rsidRPr="00A2116D" w:rsidRDefault="00D47A2E" w:rsidP="008E6A55">
            <w:pPr>
              <w:pStyle w:val="Normal6"/>
            </w:pPr>
            <w:r w:rsidRPr="00A2116D">
              <w:t>(2)</w:t>
            </w:r>
            <w:r w:rsidRPr="00A2116D">
              <w:tab/>
              <w:t xml:space="preserve">Im Rahmen der Anhörung zum Inhalt des Antrags wird dem Antragsteller </w:t>
            </w:r>
            <w:r w:rsidRPr="00A2116D">
              <w:rPr>
                <w:b/>
                <w:i/>
              </w:rPr>
              <w:t>ausreichend</w:t>
            </w:r>
            <w:r w:rsidRPr="00A2116D">
              <w:t xml:space="preserve"> Gelegenheit gegeben, die zur Begründung seines Antrags notwendig</w:t>
            </w:r>
            <w:r w:rsidR="002A791E" w:rsidRPr="00A2116D">
              <w:t>en Angaben gemäß der Verordnung </w:t>
            </w:r>
            <w:r w:rsidRPr="00A2116D">
              <w:t xml:space="preserve">(EU) </w:t>
            </w:r>
            <w:r w:rsidR="002A791E" w:rsidRPr="00A2116D">
              <w:t>Nr. </w:t>
            </w:r>
            <w:r w:rsidRPr="00A2116D">
              <w:t>XXXX/XX (Anerkennungsverordnung) vorzulegen, wobei er sämtliche ihm vorliegenden Angaben möglichst vollständig vorlegen muss. Dem Antragsteller wird die Gelegenheit gegeben, sich zu fehlenden Angaben oder zu Abweichungen oder Widersprüchen in seinen Aussagen zu äußern.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Vorzuziehender Wortlaut. Der Begriff „adequate“ („angemessen“) besitzt im Englischen eine beschränkte und oftmals negative Konnotation. Der Begriff „sufficient“ („ausreichend“) ist an dieser Stelle klarer.</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677</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11 – 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(2)</w:t>
            </w:r>
            <w:r w:rsidRPr="00A2116D">
              <w:tab/>
              <w:t xml:space="preserve">Im Rahmen der Anhörung zum Inhalt des Antrags wird dem Antragsteller </w:t>
            </w:r>
            <w:r w:rsidRPr="00A2116D">
              <w:rPr>
                <w:b/>
                <w:i/>
              </w:rPr>
              <w:t>in angemessener Weise</w:t>
            </w:r>
            <w:r w:rsidRPr="00A2116D">
              <w:t xml:space="preserve"> Gelegenheit gegeben, die zur Begründung seines Antrags notwendig</w:t>
            </w:r>
            <w:r w:rsidR="002A791E" w:rsidRPr="00A2116D">
              <w:t>en Angaben gemäß der Verordnung (EU) Nr. </w:t>
            </w:r>
            <w:r w:rsidRPr="00A2116D">
              <w:t>XXXX/XX (Anerkennungsverordnung) vorzulegen, wobei er sämtliche ihm vorliegenden Angaben möglichst vollständig vorlegen muss. Dem Antragsteller wird die Gelegenheit gegeben, sich zu fehlenden Angaben oder zu Abweichungen oder Widersprüchen in seinen Aussagen zu äußern.</w:t>
            </w:r>
          </w:p>
        </w:tc>
        <w:tc>
          <w:tcPr>
            <w:tcW w:w="4876" w:type="dxa"/>
          </w:tcPr>
          <w:p w:rsidR="00D47A2E" w:rsidRPr="00A2116D" w:rsidRDefault="00D47A2E" w:rsidP="008E6A55">
            <w:pPr>
              <w:pStyle w:val="Normal6"/>
            </w:pPr>
            <w:r w:rsidRPr="00A2116D">
              <w:t>(2)</w:t>
            </w:r>
            <w:r w:rsidRPr="00A2116D">
              <w:tab/>
              <w:t xml:space="preserve">Im Rahmen der Anhörung zum Inhalt des Antrags wird dem Antragsteller </w:t>
            </w:r>
            <w:r w:rsidRPr="00A2116D">
              <w:rPr>
                <w:b/>
                <w:i/>
              </w:rPr>
              <w:t>die</w:t>
            </w:r>
            <w:r w:rsidRPr="00A2116D">
              <w:t xml:space="preserve"> Gelegenheit gegeben, die zur Begründung seines Antrags notwendig</w:t>
            </w:r>
            <w:r w:rsidR="002A791E" w:rsidRPr="00A2116D">
              <w:t>en Angaben gemäß der Verordnung (EU) Nr. </w:t>
            </w:r>
            <w:r w:rsidRPr="00A2116D">
              <w:t>XXXX/XX (Anerkennungsverordnung) vorzulegen, wobei er sämtliche ihm vorliegenden Angaben möglichst vollständig vorlegen muss. Dem Antragsteller wird die Gelegenheit gegeben, sich zu fehlenden Angaben oder zu Abweichungen oder Widersprüchen in seinen Aussagen zu äußern.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678</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 Rachida Dati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11 – 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(2)</w:t>
            </w:r>
            <w:r w:rsidRPr="00A2116D">
              <w:tab/>
              <w:t xml:space="preserve">Im Rahmen der Anhörung zum Inhalt des Antrags wird dem Antragsteller </w:t>
            </w:r>
            <w:r w:rsidRPr="00A2116D">
              <w:rPr>
                <w:b/>
                <w:i/>
              </w:rPr>
              <w:t>in angemessener Weise</w:t>
            </w:r>
            <w:r w:rsidRPr="00A2116D">
              <w:t xml:space="preserve"> Gelegenheit gegeben, die zur Begründung seines Antrags notwendigen Angaben gemäß der Verordnung (EU) Nr. XXXX/XX (Anerkennungsverordnung) vorzulegen, wobei er sämtliche ihm vorliegenden Angaben möglichst vollständig vorlegen muss. Dem Antragsteller wird die Gelegenheit gegeben, sich zu fehlenden Angaben oder zu Abweichungen oder Widersprüchen in seinen Aussagen zu äußern.</w:t>
            </w:r>
          </w:p>
        </w:tc>
        <w:tc>
          <w:tcPr>
            <w:tcW w:w="4876" w:type="dxa"/>
          </w:tcPr>
          <w:p w:rsidR="00D47A2E" w:rsidRPr="00A2116D" w:rsidRDefault="00D47A2E" w:rsidP="008E6A55">
            <w:pPr>
              <w:pStyle w:val="Normal6"/>
            </w:pPr>
            <w:r w:rsidRPr="00A2116D">
              <w:t>(2)</w:t>
            </w:r>
            <w:r w:rsidRPr="00A2116D">
              <w:tab/>
              <w:t>Im Rahmen der Anhörung zum Inhalt des Antrags wird dem Antragsteller Gelegenheit gegeben, die zur Begründung seines Antrags notwendigen Angaben gemäß der Verordnung (EU) Nr. XXXX/XX (Anerkennungsverordnung) vorzulegen, wobei er sämtliche ihm vorliegenden Angaben möglichst vollständig vorlegen muss. Dem Antragsteller wird die Gelegenheit gegeben, sich zu fehlenden Angaben oder zu Abweichungen oder Widersprüchen in seinen Aussagen zu äußern.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679</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Josef Weidenholzer, Ana Gomes</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11 – Absatz 3</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rPr>
                <w:b/>
                <w:i/>
              </w:rPr>
              <w:t>(3)</w:t>
            </w:r>
            <w:r w:rsidRPr="00A2116D">
              <w:tab/>
            </w:r>
            <w:r w:rsidRPr="00A2116D">
              <w:rPr>
                <w:b/>
                <w:i/>
              </w:rPr>
              <w:t>Die Person, die die Anhörung zum Inhalt des Antrags durchführt, darf keine Militär- oder Polizeiuniform tragen.</w:t>
            </w:r>
          </w:p>
        </w:tc>
        <w:tc>
          <w:tcPr>
            <w:tcW w:w="4876" w:type="dxa"/>
          </w:tcPr>
          <w:p w:rsidR="00D47A2E" w:rsidRPr="00A2116D" w:rsidRDefault="00D47A2E" w:rsidP="008E6A55">
            <w:pPr>
              <w:pStyle w:val="Normal6"/>
            </w:pPr>
            <w:r w:rsidRPr="00A2116D">
              <w:rPr>
                <w:b/>
                <w:i/>
              </w:rPr>
              <w:t>entfällt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Diese Bestimmung sollte entfallen und in Artikel 12 über die Anforderungen an persönliche Anhörungen aufgenommen werden. Dadurch gilt sie für Anhörungen sowohl zur Zulässigkeit als auch zum Inhalt.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680</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11 – Absatz 3</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(3)</w:t>
            </w:r>
            <w:r w:rsidRPr="00A2116D">
              <w:tab/>
              <w:t>Die Person, die die Anhörung zum Inhalt des Antrags durchführt, darf keine Militär- oder Polizeiuniform tragen.</w:t>
            </w:r>
          </w:p>
        </w:tc>
        <w:tc>
          <w:tcPr>
            <w:tcW w:w="4876" w:type="dxa"/>
          </w:tcPr>
          <w:p w:rsidR="00D47A2E" w:rsidRPr="00A2116D" w:rsidRDefault="00D47A2E" w:rsidP="008E6A55">
            <w:pPr>
              <w:pStyle w:val="Normal6"/>
            </w:pPr>
            <w:r w:rsidRPr="00A2116D">
              <w:t>(3)</w:t>
            </w:r>
            <w:r w:rsidRPr="00A2116D">
              <w:tab/>
              <w:t xml:space="preserve">Die Person, die die Anhörung zum Inhalt des Antrags durchführt, darf keine Militär- oder Polizeiuniform tragen. </w:t>
            </w:r>
            <w:r w:rsidRPr="00A2116D">
              <w:rPr>
                <w:b/>
                <w:i/>
              </w:rPr>
              <w:t>Die Anwesenheit von Dolmetschern und Rechtsanwälten muss gewährleistet sein.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681</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11 – Absatz 3</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(3)</w:t>
            </w:r>
            <w:r w:rsidRPr="00A2116D">
              <w:tab/>
            </w:r>
            <w:r w:rsidRPr="00A2116D">
              <w:rPr>
                <w:b/>
                <w:i/>
              </w:rPr>
              <w:t>Die Person, die die Anhörung</w:t>
            </w:r>
            <w:r w:rsidRPr="00A2116D">
              <w:t xml:space="preserve"> zum Inhalt </w:t>
            </w:r>
            <w:r w:rsidRPr="00A2116D">
              <w:rPr>
                <w:b/>
                <w:i/>
              </w:rPr>
              <w:t>des Antrags durchführt, darf keine Militär- oder Polizeiuniform tragen</w:t>
            </w:r>
            <w:r w:rsidRPr="00A2116D">
              <w:t>.</w:t>
            </w:r>
          </w:p>
        </w:tc>
        <w:tc>
          <w:tcPr>
            <w:tcW w:w="4876" w:type="dxa"/>
          </w:tcPr>
          <w:p w:rsidR="00D47A2E" w:rsidRPr="00A2116D" w:rsidRDefault="00D47A2E" w:rsidP="008E6A55">
            <w:pPr>
              <w:pStyle w:val="Normal6"/>
            </w:pPr>
            <w:r w:rsidRPr="00A2116D">
              <w:t>(3)</w:t>
            </w:r>
            <w:r w:rsidRPr="00A2116D">
              <w:tab/>
            </w:r>
            <w:r w:rsidRPr="00A2116D">
              <w:rPr>
                <w:b/>
                <w:i/>
              </w:rPr>
              <w:t>Die nationalen Asylbehörden haben die Aufgabe, die Anhörungen</w:t>
            </w:r>
            <w:r w:rsidRPr="00A2116D">
              <w:t xml:space="preserve"> zum Inhalt </w:t>
            </w:r>
            <w:r w:rsidRPr="00A2116D">
              <w:rPr>
                <w:b/>
                <w:i/>
              </w:rPr>
              <w:t>durchzuführen</w:t>
            </w:r>
            <w:r w:rsidRPr="00A2116D">
              <w:t>.</w:t>
            </w:r>
            <w:r w:rsidRPr="00A2116D">
              <w:rPr>
                <w:b/>
                <w:i/>
              </w:rPr>
              <w:t xml:space="preserve"> Die Mitgliedstaaten können keine anderen Behörden mit dieser Aufgabe betrauen</w:t>
            </w:r>
            <w:r w:rsidRPr="00A2116D">
              <w: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682</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Jussi Halla-aho</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11 – Absatz 3</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(3)</w:t>
            </w:r>
            <w:r w:rsidRPr="00A2116D">
              <w:tab/>
              <w:t xml:space="preserve">Die Person, die die Anhörung zum Inhalt des Antrags durchführt, darf keine </w:t>
            </w:r>
            <w:r w:rsidRPr="00A2116D">
              <w:rPr>
                <w:b/>
                <w:i/>
              </w:rPr>
              <w:t>Militär- oder Polizeiuniform</w:t>
            </w:r>
            <w:r w:rsidRPr="00A2116D">
              <w:t xml:space="preserve"> tragen.</w:t>
            </w:r>
          </w:p>
        </w:tc>
        <w:tc>
          <w:tcPr>
            <w:tcW w:w="4876" w:type="dxa"/>
          </w:tcPr>
          <w:p w:rsidR="00D47A2E" w:rsidRPr="00A2116D" w:rsidRDefault="00D47A2E" w:rsidP="008E6A55">
            <w:pPr>
              <w:pStyle w:val="Normal6"/>
            </w:pPr>
            <w:r w:rsidRPr="00A2116D">
              <w:t>(3)</w:t>
            </w:r>
            <w:r w:rsidRPr="00A2116D">
              <w:tab/>
              <w:t xml:space="preserve">Die Person, die die Anhörung zum Inhalt des Antrags durchführt, darf keine </w:t>
            </w:r>
            <w:r w:rsidRPr="00A2116D">
              <w:rPr>
                <w:b/>
                <w:i/>
              </w:rPr>
              <w:t>Militäruniform</w:t>
            </w:r>
            <w:r w:rsidRPr="00A2116D">
              <w:t xml:space="preserve"> tragen.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683</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(1)</w:t>
            </w:r>
            <w:r w:rsidRPr="00A2116D">
              <w:tab/>
              <w:t>Dem Antragsteller wird gemäß den Bedingungen der vorliegenden Verordnung Gelegenheit zu einer persönlichen Anhörung zu seinem Antrag gegeben.</w:t>
            </w:r>
          </w:p>
        </w:tc>
        <w:tc>
          <w:tcPr>
            <w:tcW w:w="4876" w:type="dxa"/>
          </w:tcPr>
          <w:p w:rsidR="00D47A2E" w:rsidRPr="00A2116D" w:rsidRDefault="00D47A2E" w:rsidP="008E6A55">
            <w:pPr>
              <w:pStyle w:val="Normal6"/>
            </w:pPr>
            <w:r w:rsidRPr="00A2116D">
              <w:t>(1)</w:t>
            </w:r>
            <w:r w:rsidRPr="00A2116D">
              <w:tab/>
              <w:t xml:space="preserve">Dem Antragsteller wird gemäß den Bedingungen der vorliegenden Verordnung </w:t>
            </w:r>
            <w:r w:rsidRPr="00A2116D">
              <w:rPr>
                <w:b/>
                <w:i/>
              </w:rPr>
              <w:t>das Recht zugestanden, gehört zu werden, und</w:t>
            </w:r>
            <w:r w:rsidRPr="00A2116D">
              <w:t xml:space="preserve"> Gelegenheit zu einer persönlichen Anhörung zu seinem Antrag gegeben.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684</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(1)</w:t>
            </w:r>
            <w:r w:rsidRPr="00A2116D">
              <w:tab/>
              <w:t xml:space="preserve">Dem Antragsteller wird gemäß den Bedingungen der vorliegenden </w:t>
            </w:r>
            <w:r w:rsidRPr="00A2116D">
              <w:rPr>
                <w:b/>
                <w:i/>
              </w:rPr>
              <w:t>Verordnung</w:t>
            </w:r>
            <w:r w:rsidRPr="00A2116D">
              <w:t xml:space="preserve"> Gelegenheit zu einer persönlichen Anhörung zu seinem Antrag gegeben.</w:t>
            </w:r>
          </w:p>
        </w:tc>
        <w:tc>
          <w:tcPr>
            <w:tcW w:w="4876" w:type="dxa"/>
          </w:tcPr>
          <w:p w:rsidR="00D47A2E" w:rsidRPr="00A2116D" w:rsidRDefault="00D47A2E" w:rsidP="008E6A55">
            <w:pPr>
              <w:pStyle w:val="Normal6"/>
            </w:pPr>
            <w:r w:rsidRPr="00A2116D">
              <w:t>(1)</w:t>
            </w:r>
            <w:r w:rsidRPr="00A2116D">
              <w:tab/>
              <w:t xml:space="preserve">Dem Antragsteller wird gemäß den Bedingungen der vorliegenden </w:t>
            </w:r>
            <w:r w:rsidRPr="00A2116D">
              <w:rPr>
                <w:b/>
                <w:i/>
              </w:rPr>
              <w:t>Richtlinie</w:t>
            </w:r>
            <w:r w:rsidRPr="00A2116D">
              <w:t xml:space="preserve"> Gelegenheit zu einer persönlichen Anhörung zu seinem Antrag gegeben.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685</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Josef Weidenholzer, Ana Gomes, Caterina Chinnici, Marju Lauristin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(2)</w:t>
            </w:r>
            <w:r w:rsidRPr="00A2116D">
              <w:tab/>
              <w:t>Die persönlichen Anhörungen werden unter Bedingungen durchgeführt, die eine angemessene Vertraulichkeit gewährleisten und den Antragstellern eine umfassende Darlegung der Gründe ihrer Anträge gestatten.</w:t>
            </w:r>
          </w:p>
        </w:tc>
        <w:tc>
          <w:tcPr>
            <w:tcW w:w="4876" w:type="dxa"/>
          </w:tcPr>
          <w:p w:rsidR="00D47A2E" w:rsidRPr="00A2116D" w:rsidRDefault="00D47A2E" w:rsidP="008E6A55">
            <w:pPr>
              <w:pStyle w:val="Normal6"/>
            </w:pPr>
            <w:r w:rsidRPr="00A2116D">
              <w:t>(2)</w:t>
            </w:r>
            <w:r w:rsidRPr="00A2116D">
              <w:tab/>
              <w:t xml:space="preserve">Die persönlichen Anhörungen werden unter Bedingungen durchgeführt, die eine angemessene Vertraulichkeit gewährleisten und </w:t>
            </w:r>
            <w:r w:rsidRPr="00A2116D">
              <w:rPr>
                <w:b/>
                <w:i/>
              </w:rPr>
              <w:t>die Mitgliedstaaten ergreifen geeignete Maßnahmen, damit diese Bedingungen</w:t>
            </w:r>
            <w:r w:rsidRPr="00A2116D">
              <w:t xml:space="preserve"> den Antragstellern eine umfassende Darlegung der Gründe ihrer Anträge gestatten.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In Übereinstimmung mit der geltenden Richtlinie sollten die Mitgliedstaaten der positiven Verpflichtung unterliegen, dafür zu sorgen, dass dem Antragsteller die Möglichkeit gegeben wird, seinen Antrag umfassend darzulegen.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686</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Jean Lambert, 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2 a (neu)</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p>
        </w:tc>
        <w:tc>
          <w:tcPr>
            <w:tcW w:w="4876" w:type="dxa"/>
          </w:tcPr>
          <w:p w:rsidR="00D47A2E" w:rsidRPr="00A2116D" w:rsidRDefault="00D47A2E" w:rsidP="008E6A55">
            <w:pPr>
              <w:pStyle w:val="Normal6"/>
            </w:pPr>
            <w:r w:rsidRPr="00A2116D">
              <w:rPr>
                <w:b/>
                <w:i/>
              </w:rPr>
              <w:t>(2a)</w:t>
            </w:r>
            <w:r w:rsidRPr="00A2116D">
              <w:tab/>
            </w:r>
            <w:r w:rsidRPr="00A2116D">
              <w:rPr>
                <w:b/>
                <w:i/>
              </w:rPr>
              <w:t>Die Anwesenheit des Rechtsanwalts oder Rechtsberaters des Antragstellers gemäß Artikel 15 Absatz 2 Buchstabe b wird gewährleistet.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687</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Josef Weidenholzer, Ana Gomes, Caterina Chinnici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3</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(3)</w:t>
            </w:r>
            <w:r w:rsidRPr="00A2116D">
              <w:tab/>
              <w:t xml:space="preserve">Persönliche Anhörungen werden von Bediensteten der Asylbehörde durchgeführt, die gegebenenfalls durch </w:t>
            </w:r>
            <w:r w:rsidRPr="00A2116D">
              <w:rPr>
                <w:b/>
                <w:i/>
              </w:rPr>
              <w:t>Bedienstete von Behörden anderer Mitgliedstaaten gemäß Artikel 5 Absatz 4 Buchstabe a oder durch</w:t>
            </w:r>
            <w:r w:rsidRPr="00A2116D">
              <w:t xml:space="preserve"> Sachverständige der Asylagentur der Europäischen Union gemäß Artikel 5 Absatz 4 Buchstabe</w:t>
            </w:r>
            <w:r w:rsidRPr="00A2116D">
              <w:rPr>
                <w:b/>
                <w:i/>
              </w:rPr>
              <w:t> b</w:t>
            </w:r>
            <w:r w:rsidRPr="00A2116D">
              <w:t xml:space="preserve"> unterstützt werden.</w:t>
            </w:r>
          </w:p>
        </w:tc>
        <w:tc>
          <w:tcPr>
            <w:tcW w:w="4876" w:type="dxa"/>
          </w:tcPr>
          <w:p w:rsidR="00D47A2E" w:rsidRPr="00A2116D" w:rsidRDefault="00D47A2E" w:rsidP="008E6A55">
            <w:pPr>
              <w:pStyle w:val="Normal6"/>
            </w:pPr>
            <w:r w:rsidRPr="00A2116D">
              <w:t>(3)</w:t>
            </w:r>
            <w:r w:rsidRPr="00A2116D">
              <w:tab/>
              <w:t>Persönliche Anhörungen werden von Bediensteten der Asylbehörde durchgeführt, die gegebenenfalls durch Sachverständige der Asylagentur der Europäischen Union gemäß Artikel 5 Absatz 4 Buchstabe </w:t>
            </w:r>
            <w:r w:rsidRPr="00A2116D">
              <w:rPr>
                <w:b/>
                <w:i/>
              </w:rPr>
              <w:t>a</w:t>
            </w:r>
            <w:r w:rsidRPr="00A2116D">
              <w:t xml:space="preserve"> unterstützt werden.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Wird aus Gründen der Kohärenz mit vorhergehenden Änderungsanträgen eingereicht. Siehe Artikel 5 Absatz 4.</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688</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3</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(3)</w:t>
            </w:r>
            <w:r w:rsidRPr="00A2116D">
              <w:tab/>
              <w:t xml:space="preserve">Persönliche Anhörungen werden von Bediensteten der Asylbehörde durchgeführt, die gegebenenfalls durch </w:t>
            </w:r>
            <w:r w:rsidRPr="00A2116D">
              <w:rPr>
                <w:b/>
                <w:i/>
              </w:rPr>
              <w:t>Bedienstete von Behörden anderer Mitgliedstaaten gemäß Artikel 5 Absatz 4 Buchstabe a oder durch</w:t>
            </w:r>
            <w:r w:rsidRPr="00A2116D">
              <w:t xml:space="preserve"> Sachverständige der Asylagentur der Europäischen Union gemäß Artikel 5 Absatz 4 Buchstabe b unterstützt werden.</w:t>
            </w:r>
          </w:p>
        </w:tc>
        <w:tc>
          <w:tcPr>
            <w:tcW w:w="4876" w:type="dxa"/>
          </w:tcPr>
          <w:p w:rsidR="00D47A2E" w:rsidRPr="00A2116D" w:rsidRDefault="00D47A2E" w:rsidP="008E6A55">
            <w:pPr>
              <w:pStyle w:val="Normal6"/>
            </w:pPr>
            <w:r w:rsidRPr="00A2116D">
              <w:t>(3)</w:t>
            </w:r>
            <w:r w:rsidRPr="00A2116D">
              <w:tab/>
              <w:t>Persönliche Anhörungen werden von Bediensteten der Asylbehörde durchgeführt, die gegebenenfalls durch Sachverständige der Asylagentur der Europäischen Union gemäß Artikel 5 Absatz 4 Buchstabe b unterstützt werden.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689</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3</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(3)</w:t>
            </w:r>
            <w:r w:rsidRPr="00A2116D">
              <w:tab/>
              <w:t>Persönliche Anhörungen werden von Bediensteten der Asylbehörde durchgeführt</w:t>
            </w:r>
            <w:r w:rsidRPr="00A2116D">
              <w:rPr>
                <w:b/>
                <w:i/>
              </w:rPr>
              <w:t xml:space="preserve">, die gegebenenfalls durch Bedienstete von Behörden anderer </w:t>
            </w:r>
            <w:r w:rsidR="002A791E" w:rsidRPr="00A2116D">
              <w:rPr>
                <w:b/>
                <w:i/>
              </w:rPr>
              <w:t>Mitgliedstaaten gemäß Artikel 5 Absatz </w:t>
            </w:r>
            <w:r w:rsidRPr="00A2116D">
              <w:rPr>
                <w:b/>
                <w:i/>
              </w:rPr>
              <w:t>4 Buchstabe a oder durch Sachverständige der Asylagentur der E</w:t>
            </w:r>
            <w:r w:rsidR="002A791E" w:rsidRPr="00A2116D">
              <w:rPr>
                <w:b/>
                <w:i/>
              </w:rPr>
              <w:t>uropäischen Union gemäß Artikel 5 Absatz 4 Buchstabe </w:t>
            </w:r>
            <w:r w:rsidRPr="00A2116D">
              <w:rPr>
                <w:b/>
                <w:i/>
              </w:rPr>
              <w:t>b unterstützt werden</w:t>
            </w:r>
            <w:r w:rsidRPr="00A2116D">
              <w:t>.</w:t>
            </w:r>
          </w:p>
        </w:tc>
        <w:tc>
          <w:tcPr>
            <w:tcW w:w="4876" w:type="dxa"/>
          </w:tcPr>
          <w:p w:rsidR="00D47A2E" w:rsidRPr="00A2116D" w:rsidRDefault="00D47A2E" w:rsidP="008E6A55">
            <w:pPr>
              <w:pStyle w:val="Normal6"/>
            </w:pPr>
            <w:r w:rsidRPr="00A2116D">
              <w:t>(3)</w:t>
            </w:r>
            <w:r w:rsidRPr="00A2116D">
              <w:tab/>
              <w:t>Persönliche Anhörungen werden von Bediensteten der Asylbehörde durchgeführt</w:t>
            </w:r>
            <w:r w:rsidRPr="00A2116D">
              <w:rPr>
                <w:b/>
                <w:i/>
              </w:rPr>
              <w:t>. Die Asylbehörde stellt sicher, dass Dolmetscher und erforderlichenfalls Kulturvermittler sowie Rechtsanwälte anwesend sind</w:t>
            </w:r>
            <w:r w:rsidRPr="00A2116D">
              <w: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690</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Elissavet Vozemberg-Vrionidi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3</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(3)</w:t>
            </w:r>
            <w:r w:rsidRPr="00A2116D">
              <w:tab/>
              <w:t xml:space="preserve">Persönliche Anhörungen werden von Bediensteten der Asylbehörde durchgeführt, die gegebenenfalls durch </w:t>
            </w:r>
            <w:r w:rsidRPr="00A2116D">
              <w:rPr>
                <w:b/>
                <w:i/>
              </w:rPr>
              <w:t>Bedienstete von Behörden andere</w:t>
            </w:r>
            <w:r w:rsidR="002A791E" w:rsidRPr="00A2116D">
              <w:rPr>
                <w:b/>
                <w:i/>
              </w:rPr>
              <w:t>r Mitgliedstaaten gemäß Artikel 5 Absatz </w:t>
            </w:r>
            <w:r w:rsidRPr="00A2116D">
              <w:rPr>
                <w:b/>
                <w:i/>
              </w:rPr>
              <w:t>4 Buchstabe a oder durch</w:t>
            </w:r>
            <w:r w:rsidRPr="00A2116D">
              <w:t xml:space="preserve"> Sachverständige der Asylagentur der E</w:t>
            </w:r>
            <w:r w:rsidR="002A791E" w:rsidRPr="00A2116D">
              <w:t>uropäischen Union gemäß Artikel 5 Absatz 4 Buchstabe </w:t>
            </w:r>
            <w:r w:rsidRPr="00A2116D">
              <w:t>b unterstützt werden.</w:t>
            </w:r>
          </w:p>
        </w:tc>
        <w:tc>
          <w:tcPr>
            <w:tcW w:w="4876" w:type="dxa"/>
          </w:tcPr>
          <w:p w:rsidR="00D47A2E" w:rsidRPr="00A2116D" w:rsidRDefault="00D47A2E" w:rsidP="008E6A55">
            <w:pPr>
              <w:pStyle w:val="Normal6"/>
            </w:pPr>
            <w:r w:rsidRPr="00A2116D">
              <w:t>(3)</w:t>
            </w:r>
            <w:r w:rsidRPr="00A2116D">
              <w:tab/>
              <w:t xml:space="preserve">Persönliche Anhörungen werden von Bediensteten der Asylbehörde durchgeführt, die </w:t>
            </w:r>
            <w:r w:rsidRPr="00A2116D">
              <w:rPr>
                <w:b/>
                <w:i/>
              </w:rPr>
              <w:t>im Falle einer unverhältnismäßig großen Anzahl von Anträgen auf Ersuchen der nationalen Behörde</w:t>
            </w:r>
            <w:r w:rsidRPr="00A2116D">
              <w:t xml:space="preserve"> gegebenenfalls durch Sachverständige der Asylagentur der Europäischen Union gemäß Artikel</w:t>
            </w:r>
            <w:r w:rsidR="002A791E" w:rsidRPr="00A2116D">
              <w:t> 5 Absatz 4 Buchstabe </w:t>
            </w:r>
            <w:r w:rsidRPr="00A2116D">
              <w:t>b unterstützt werden.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Mit der Aufgabe der Durchführung von persönlichen Anhörungen sollten (in staatlichem Auftrag) Sachverständige ausschließlich durch die Asylagentur der Europäischen Union betraut und zu diesem Zweck bestellt werden und nicht durch die Behörden anderer Mitgliedstaaten, da dies für einen der grundlegenden Aufgabenbereiche, mit denen die einzelnen Nationalstaaten betraut sind, von Bedeutung ist. Die Unterstützung sollte also ausschließlich auf Anforderung und ausschließlich durch die Asylagentur der Europäischen Union gewährt werden. Die Bediensteten der Asylbehörde werden ausschließlich im Falle einer unverhältnismäßig großen Anzahl von Anträgen und ausschließlich auf Ersuchen der nationalen Behörde durch Sachverständige der Asylagentur der Europäischen Union unterstützt.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691</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Birgit Sippel, Josef Weidenholzer, Ana Gomes</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3 a (neu)</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p>
        </w:tc>
        <w:tc>
          <w:tcPr>
            <w:tcW w:w="4876" w:type="dxa"/>
          </w:tcPr>
          <w:p w:rsidR="00D47A2E" w:rsidRPr="00A2116D" w:rsidRDefault="00D47A2E" w:rsidP="008E6A55">
            <w:pPr>
              <w:pStyle w:val="Normal6"/>
            </w:pPr>
            <w:r w:rsidRPr="00A2116D">
              <w:rPr>
                <w:b/>
                <w:i/>
              </w:rPr>
              <w:t>(3a)</w:t>
            </w:r>
            <w:r w:rsidRPr="00A2116D">
              <w:tab/>
            </w:r>
            <w:r w:rsidRPr="00A2116D">
              <w:rPr>
                <w:b/>
                <w:i/>
              </w:rPr>
              <w:t>Die Personen, die Anhörungen zur Zulässigkeit und zum Inhalt von Anträgen durchführen, dürfen während dieser Anhörungen keine Militär- oder Polizeiuniform tragen.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Diese Bestimmung wurde von Artikel 11 Absatz 3 hierher verschoben, da es sich eher um einen Teil der Anforderungen an persönliche Anhörungen handelt. Sie sollte zudem für Anhörungen sowohl zur Zulässigkeit als auch zum Inhalt gelten.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692</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4</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rPr>
                <w:b/>
                <w:i/>
              </w:rPr>
              <w:t>(4)</w:t>
            </w:r>
            <w:r w:rsidRPr="00A2116D">
              <w:tab/>
            </w:r>
            <w:r w:rsidRPr="00A2116D">
              <w:rPr>
                <w:b/>
                <w:i/>
              </w:rPr>
              <w:t>Gestaltet es sich für die Asylbehörde wegen einer unverhältnismäßig großen Zahl von gleichzeitig eingehenden Anträgen auf internationalen Schutz von Drittstaatsangehörigen oder Staatenlosen in der Praxis schwierig, fristgerecht persönliche Anhörungen jedes Antragstellers durchzuführen, so kann sie bei der Durchführung dieser Anhörungen durch Bedienstete von Behörden andere</w:t>
            </w:r>
            <w:r w:rsidR="002A791E" w:rsidRPr="00A2116D">
              <w:rPr>
                <w:b/>
                <w:i/>
              </w:rPr>
              <w:t>r Mitgliedstaaten gemäß Artikel 5 Absatz </w:t>
            </w:r>
            <w:r w:rsidRPr="00A2116D">
              <w:rPr>
                <w:b/>
                <w:i/>
              </w:rPr>
              <w:t>4 Buchstabe a und durch Sachverständige der Asylagentur der Europäischen Union gemäß Artikel</w:t>
            </w:r>
            <w:r w:rsidR="002A791E" w:rsidRPr="00A2116D">
              <w:rPr>
                <w:b/>
                <w:i/>
              </w:rPr>
              <w:t> </w:t>
            </w:r>
            <w:r w:rsidRPr="00A2116D">
              <w:rPr>
                <w:b/>
                <w:i/>
              </w:rPr>
              <w:t>5 A</w:t>
            </w:r>
            <w:r w:rsidR="002A791E" w:rsidRPr="00A2116D">
              <w:rPr>
                <w:b/>
                <w:i/>
              </w:rPr>
              <w:t>bsatz 4 Buchstabe </w:t>
            </w:r>
            <w:r w:rsidRPr="00A2116D">
              <w:rPr>
                <w:b/>
                <w:i/>
              </w:rPr>
              <w:t>b unterstützt werden.</w:t>
            </w:r>
          </w:p>
        </w:tc>
        <w:tc>
          <w:tcPr>
            <w:tcW w:w="4876" w:type="dxa"/>
          </w:tcPr>
          <w:p w:rsidR="00D47A2E" w:rsidRPr="00A2116D" w:rsidRDefault="00D47A2E" w:rsidP="008E6A55">
            <w:pPr>
              <w:pStyle w:val="Normal6"/>
            </w:pPr>
            <w:r w:rsidRPr="00A2116D">
              <w:rPr>
                <w:b/>
                <w:i/>
              </w:rPr>
              <w:t>entfällt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693</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4</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rPr>
                <w:b/>
                <w:i/>
              </w:rPr>
              <w:t>(4)</w:t>
            </w:r>
            <w:r w:rsidRPr="00A2116D">
              <w:tab/>
            </w:r>
            <w:r w:rsidRPr="00A2116D">
              <w:rPr>
                <w:b/>
                <w:i/>
              </w:rPr>
              <w:t xml:space="preserve">Gestaltet es sich für die Asylbehörde wegen einer unverhältnismäßig großen Zahl von gleichzeitig eingehenden Anträgen auf internationalen Schutz von Drittstaatsangehörigen oder Staatenlosen in der Praxis schwierig, fristgerecht persönliche Anhörungen jedes Antragstellers durchzuführen, so kann sie bei der Durchführung dieser Anhörungen durch Bedienstete von Behörden anderer </w:t>
            </w:r>
            <w:r w:rsidR="002A791E" w:rsidRPr="00A2116D">
              <w:rPr>
                <w:b/>
                <w:i/>
              </w:rPr>
              <w:t>Mitgliedstaaten gemäß Artikel 5 Absatz </w:t>
            </w:r>
            <w:r w:rsidRPr="00A2116D">
              <w:rPr>
                <w:b/>
                <w:i/>
              </w:rPr>
              <w:t>4 Buchstabe a und durch Sachverständige der Asylagentur der E</w:t>
            </w:r>
            <w:r w:rsidR="002A791E" w:rsidRPr="00A2116D">
              <w:rPr>
                <w:b/>
                <w:i/>
              </w:rPr>
              <w:t>uropäischen Union gemäß Artikel </w:t>
            </w:r>
            <w:r w:rsidRPr="00A2116D">
              <w:rPr>
                <w:b/>
                <w:i/>
              </w:rPr>
              <w:t>5 A</w:t>
            </w:r>
            <w:r w:rsidR="002A791E" w:rsidRPr="00A2116D">
              <w:rPr>
                <w:b/>
                <w:i/>
              </w:rPr>
              <w:t>bsatz 4 Buchstabe </w:t>
            </w:r>
            <w:r w:rsidRPr="00A2116D">
              <w:rPr>
                <w:b/>
                <w:i/>
              </w:rPr>
              <w:t>b unterstützt werden.</w:t>
            </w:r>
          </w:p>
        </w:tc>
        <w:tc>
          <w:tcPr>
            <w:tcW w:w="4876" w:type="dxa"/>
          </w:tcPr>
          <w:p w:rsidR="00D47A2E" w:rsidRPr="00A2116D" w:rsidRDefault="00D47A2E" w:rsidP="008E6A55">
            <w:pPr>
              <w:pStyle w:val="Normal6"/>
            </w:pPr>
            <w:r w:rsidRPr="00A2116D">
              <w:rPr>
                <w:b/>
                <w:i/>
              </w:rPr>
              <w:t>entfällt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694</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Josef Weidenholzer, Ana Gomes, Caterina Chinnici, Birgit Sippel</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4</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(4)</w:t>
            </w:r>
            <w:r w:rsidRPr="00A2116D">
              <w:tab/>
              <w:t xml:space="preserve">Gestaltet es sich für die Asylbehörde wegen einer unverhältnismäßig großen Zahl von gleichzeitig eingehenden Anträgen auf internationalen Schutz von Drittstaatsangehörigen oder Staatenlosen in der Praxis schwierig, fristgerecht persönliche Anhörungen jedes Antragstellers durchzuführen, so kann sie bei der Durchführung dieser Anhörungen durch </w:t>
            </w:r>
            <w:r w:rsidRPr="00A2116D">
              <w:rPr>
                <w:b/>
                <w:i/>
              </w:rPr>
              <w:t>Bedienstete von Behörden andere</w:t>
            </w:r>
            <w:r w:rsidR="002A791E" w:rsidRPr="00A2116D">
              <w:rPr>
                <w:b/>
                <w:i/>
              </w:rPr>
              <w:t>r Mitgliedstaaten gemäß Artikel 5 Absatz 4 Buchstabe </w:t>
            </w:r>
            <w:r w:rsidRPr="00A2116D">
              <w:rPr>
                <w:b/>
                <w:i/>
              </w:rPr>
              <w:t>a und durch</w:t>
            </w:r>
            <w:r w:rsidRPr="00A2116D">
              <w:t xml:space="preserve"> Sachverständige der Asylagentur der Europäischen Union </w:t>
            </w:r>
            <w:r w:rsidR="002A791E" w:rsidRPr="00A2116D">
              <w:t>gemäß Artikel 5 Absatz </w:t>
            </w:r>
            <w:r w:rsidRPr="00A2116D">
              <w:t>4 Buchstabe</w:t>
            </w:r>
            <w:r w:rsidR="002A791E" w:rsidRPr="00A2116D">
              <w:rPr>
                <w:b/>
                <w:i/>
              </w:rPr>
              <w:t> </w:t>
            </w:r>
            <w:r w:rsidRPr="00A2116D">
              <w:rPr>
                <w:b/>
                <w:i/>
              </w:rPr>
              <w:t>b</w:t>
            </w:r>
            <w:r w:rsidRPr="00A2116D">
              <w:t xml:space="preserve"> unterstützt werden.</w:t>
            </w:r>
          </w:p>
        </w:tc>
        <w:tc>
          <w:tcPr>
            <w:tcW w:w="4876" w:type="dxa"/>
          </w:tcPr>
          <w:p w:rsidR="00D47A2E" w:rsidRPr="00A2116D" w:rsidRDefault="00D47A2E" w:rsidP="008E6A55">
            <w:pPr>
              <w:pStyle w:val="Normal6"/>
            </w:pPr>
            <w:r w:rsidRPr="00A2116D">
              <w:t>(4)</w:t>
            </w:r>
            <w:r w:rsidRPr="00A2116D">
              <w:tab/>
              <w:t>Gestaltet es sich für die Asylbehörde wegen einer unverhältnismäßig großen Zahl von gleichzeitig eingehenden Anträgen auf internationalen Schutz von Drittstaatsangehörigen oder Staatenlosen in der Praxis schwierig, fristgerecht persönliche Anhörungen jedes Antragstellers durchzuführen, so kann sie bei der Durchführung dieser Anhörungen durch Sachverständige der Asylagentur der Europäischen Union gemäß Artikel 5 Absatz 4 Buchstabe </w:t>
            </w:r>
            <w:r w:rsidRPr="00A2116D">
              <w:rPr>
                <w:b/>
                <w:i/>
              </w:rPr>
              <w:t>a</w:t>
            </w:r>
            <w:r w:rsidRPr="00A2116D">
              <w:t xml:space="preserve"> unterstützt werden.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Ausschließlich Sachverständige der Asylagentur der Europäischen Union sollten befugt sein, die Asylbehörde des Mitgliedstaats, der für die Prüfung von Anträgen zuständig ist, im Hinblick auf die Beteiligung an der Prüfung von Anträgen zu ersetzen.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695</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Elissavet Vozemberg-Vrionidi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4</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(4)</w:t>
            </w:r>
            <w:r w:rsidRPr="00A2116D">
              <w:tab/>
              <w:t xml:space="preserve">Gestaltet es sich für die Asylbehörde wegen einer unverhältnismäßig großen Zahl von gleichzeitig eingehenden Anträgen auf internationalen Schutz von Drittstaatsangehörigen oder Staatenlosen in der Praxis schwierig, fristgerecht persönliche Anhörungen jedes Antragstellers durchzuführen, so kann sie bei der Durchführung dieser Anhörungen durch </w:t>
            </w:r>
            <w:r w:rsidRPr="00A2116D">
              <w:rPr>
                <w:b/>
                <w:i/>
              </w:rPr>
              <w:t>Bedienstete von Behörden andere</w:t>
            </w:r>
            <w:r w:rsidR="002A791E" w:rsidRPr="00A2116D">
              <w:rPr>
                <w:b/>
                <w:i/>
              </w:rPr>
              <w:t>r Mitgliedstaaten gemäß Artikel 5 Absatz </w:t>
            </w:r>
            <w:r w:rsidRPr="00A2116D">
              <w:rPr>
                <w:b/>
                <w:i/>
              </w:rPr>
              <w:t>4 Buchstabe a und durch</w:t>
            </w:r>
            <w:r w:rsidRPr="00A2116D">
              <w:t xml:space="preserve"> Sachverständige der Asylagentur der E</w:t>
            </w:r>
            <w:r w:rsidR="002A791E" w:rsidRPr="00A2116D">
              <w:t>uropäischen Union gemäß Artikel 5 Absatz 4 Buchstabe </w:t>
            </w:r>
            <w:r w:rsidRPr="00A2116D">
              <w:t>b unterstützt werden.</w:t>
            </w:r>
          </w:p>
        </w:tc>
        <w:tc>
          <w:tcPr>
            <w:tcW w:w="4876" w:type="dxa"/>
          </w:tcPr>
          <w:p w:rsidR="00D47A2E" w:rsidRPr="00A2116D" w:rsidRDefault="00D47A2E" w:rsidP="008E6A55">
            <w:pPr>
              <w:pStyle w:val="Normal6"/>
            </w:pPr>
            <w:r w:rsidRPr="00A2116D">
              <w:t>(4)</w:t>
            </w:r>
            <w:r w:rsidRPr="00A2116D">
              <w:tab/>
              <w:t xml:space="preserve">Gestaltet es sich für die Asylbehörde wegen einer unverhältnismäßig großen Zahl von gleichzeitig eingehenden Anträgen auf internationalen Schutz von Drittstaatsangehörigen oder Staatenlosen in der Praxis schwierig, fristgerecht persönliche Anhörungen jedes Antragstellers durchzuführen, so kann sie </w:t>
            </w:r>
            <w:r w:rsidRPr="00A2116D">
              <w:rPr>
                <w:b/>
                <w:i/>
              </w:rPr>
              <w:t>auf Ersuchen der nationalen Behörde</w:t>
            </w:r>
            <w:r w:rsidRPr="00A2116D">
              <w:t xml:space="preserve"> bei der Durchführung dieser Anhörungen durch Sachverständige der Asylagentur der E</w:t>
            </w:r>
            <w:r w:rsidR="002A791E" w:rsidRPr="00A2116D">
              <w:t>uropäischen Union gemäß Artikel 5 Absatz 4 Buchstabe </w:t>
            </w:r>
            <w:r w:rsidRPr="00A2116D">
              <w:t>b unterstützt werden.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Mit der Aufgabe der Durchführung von persönlichen Anhörungen sollten (in staatlichem Auftrag) Sachverständige ausschließlich durch die Asylagentur der Europäischen Union betraut und zu diesem Zweck bestellt werden und nicht durch die Behörden anderer Mitgliedstaaten, da dies für einen der grundlegenden Aufgabenbereiche, mit denen die einzelnen Nationalstaaten betraut sind, von Bedeutung ist. Die Unterstützung sollte also ausschließlich auf Anforderung und ausschließlich durch die Asylagentur der Europäischen Union gewährt werden. Die Bediensteten der Asylbehörde werden ausschließlich im Falle einer unverhältnismäßig großen Anzahl von Anträgen und ausschließlich auf Ersuchen der nationalen Behörde durch Sachverständige der Asylagentur der Europäischen Union unterstützt.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696</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 Rachida Dati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5 – Unterabsatz 1 – Einleitung</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Auf die persönliche Anhörung kann in den folgenden Fällen verzichtet werden:</w:t>
            </w:r>
          </w:p>
        </w:tc>
        <w:tc>
          <w:tcPr>
            <w:tcW w:w="4876" w:type="dxa"/>
          </w:tcPr>
          <w:p w:rsidR="00D47A2E" w:rsidRPr="00A2116D" w:rsidRDefault="00D47A2E" w:rsidP="008E6A55">
            <w:pPr>
              <w:pStyle w:val="Normal6"/>
            </w:pPr>
            <w:r w:rsidRPr="00A2116D">
              <w:t xml:space="preserve">Auf die persönliche Anhörung </w:t>
            </w:r>
            <w:r w:rsidRPr="00A2116D">
              <w:rPr>
                <w:b/>
                <w:i/>
              </w:rPr>
              <w:t xml:space="preserve">zum Inhalt des Antrags </w:t>
            </w:r>
            <w:r w:rsidRPr="00A2116D">
              <w:t>kann in den folgenden Fällen verzichtet werden: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697</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Marju Lauristin, Josef Weidenholzer, Ana Gomes, Caterina Chinnici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5 – Unterabsatz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Die Tatsache, dass nach Buchstabe b keine persönliche Anhörung stattgefunden hat, darf die Entscheidung der Asylbehörde nicht negativ beeinflussen. In diesem Fall gibt die Asylbehörde dem Antragsteller effektiv Gelegenheit zur Vorlage weiterer Informationen. Wenn die Asylbehörde Zweifel am Zustand des Antragstellers hat, konsultiert sie medizinisches Fachpersonal, um festzustellen, ob es sich bei dem Umstand, der dazu führt, dass der Antragsteller nicht zu einer Anhörung in der Lage ist, um einen vorübergehenden oder dauerhaften Zustand handelt.</w:t>
            </w:r>
          </w:p>
        </w:tc>
        <w:tc>
          <w:tcPr>
            <w:tcW w:w="4876" w:type="dxa"/>
          </w:tcPr>
          <w:p w:rsidR="00D47A2E" w:rsidRPr="00A2116D" w:rsidRDefault="00D47A2E" w:rsidP="008E6A55">
            <w:pPr>
              <w:pStyle w:val="Normal6"/>
            </w:pPr>
            <w:r w:rsidRPr="00A2116D">
              <w:t xml:space="preserve">Die Tatsache, dass nach Buchstabe b keine persönliche Anhörung stattgefunden hat, darf die Entscheidung der Asylbehörde nicht negativ beeinflussen. In diesem Fall gibt die Asylbehörde dem Antragsteller effektiv Gelegenheit zur Vorlage weiterer Informationen. Wenn die Asylbehörde Zweifel am Zustand des Antragstellers hat, konsultiert sie medizinisches Fachpersonal, um festzustellen, ob es sich bei dem Umstand, der dazu führt, dass der Antragsteller nicht zu einer Anhörung in der Lage ist, um einen vorübergehenden oder dauerhaften Zustand handelt. </w:t>
            </w:r>
            <w:r w:rsidRPr="00A2116D">
              <w:rPr>
                <w:b/>
                <w:i/>
              </w:rPr>
              <w:t>Wenn nach Konsultation dieses medizinischen Fachpersonals deutlich geworden ist, dass es sich bei dem Umstand, der dazu führt, dass der Antragsteller nicht zu einer Anhörung in der Lage ist, um einen vorübergehenden Zustand handelt, schiebt die Asylbehörde die persönliche Anhörung bis zu dem Zeitpunkt auf, zu dem der Antragsteller zu einer Anhörung in der Lage ist.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In dem Vorschlag der Kommission ist nicht angegeben, welche Folgen sich aus der medizinischen Konsultation ergeben. Es ist wichtig, sicherzustellen, dass nach Möglichkeit eine persönliche Anhörung stattfindet. Wenn es erforderlich ist, sie aus medizinischen Gründen aufzuschieben, dann sollte sie entsprechend aufgeschoben werden.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698</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Jussi Halla-aho</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5 – Unterabsatz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 xml:space="preserve">Die Tatsache, dass nach Buchstabe b keine persönliche Anhörung stattgefunden hat, darf die Entscheidung der Asylbehörde nicht negativ beeinflussen. In diesem Fall gibt die Asylbehörde dem Antragsteller effektiv Gelegenheit zur Vorlage weiterer Informationen. Wenn die Asylbehörde Zweifel am Zustand des Antragstellers hat, </w:t>
            </w:r>
            <w:r w:rsidRPr="00A2116D">
              <w:rPr>
                <w:b/>
                <w:i/>
              </w:rPr>
              <w:t>konsultiert</w:t>
            </w:r>
            <w:r w:rsidRPr="00A2116D">
              <w:t xml:space="preserve"> sie medizinisches Fachpersonal, um festzustellen, ob es sich bei dem Umstand, der dazu führt, dass der Antragsteller nicht zu einer Anhörung in der Lage ist, um einen vorübergehenden oder dauerhaften Zustand handelt.</w:t>
            </w:r>
          </w:p>
        </w:tc>
        <w:tc>
          <w:tcPr>
            <w:tcW w:w="4876" w:type="dxa"/>
          </w:tcPr>
          <w:p w:rsidR="00D47A2E" w:rsidRPr="00A2116D" w:rsidRDefault="00D47A2E" w:rsidP="008E6A55">
            <w:pPr>
              <w:pStyle w:val="Normal6"/>
            </w:pPr>
            <w:r w:rsidRPr="00A2116D">
              <w:t xml:space="preserve">Die Tatsache, dass nach Buchstabe b keine persönliche Anhörung stattgefunden hat, darf die Entscheidung der Asylbehörde nicht negativ beeinflussen. In diesem Fall gibt die Asylbehörde dem Antragsteller effektiv Gelegenheit zur Vorlage weiterer Informationen. Wenn die Asylbehörde Zweifel am Zustand des Antragstellers hat, </w:t>
            </w:r>
            <w:r w:rsidRPr="00A2116D">
              <w:rPr>
                <w:b/>
                <w:i/>
              </w:rPr>
              <w:t>kann</w:t>
            </w:r>
            <w:r w:rsidRPr="00A2116D">
              <w:t xml:space="preserve"> sie medizinisches Fachpersonal </w:t>
            </w:r>
            <w:r w:rsidRPr="00A2116D">
              <w:rPr>
                <w:b/>
                <w:i/>
              </w:rPr>
              <w:t>konsultieren</w:t>
            </w:r>
            <w:r w:rsidRPr="00A2116D">
              <w:t>, um festzustellen, ob es sich bei dem Umstand, der dazu führt, dass der Antragsteller nicht zu einer Anhörung in der Lage ist, um einen vorübergehenden oder dauerhaften Zustand handelt.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699</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6</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(6)</w:t>
            </w:r>
            <w:r w:rsidRPr="00A2116D">
              <w:tab/>
              <w:t>Die anhörende Person muss befähigt sein, die persönlichen und allgemeinen Umstände des Antrags einschließlich der kulturellen Herkunft, des Alters, der Geschlechtszugehörigkeit, der sexuellen Ausrichtung, der Geschlechtsidentität und der Schutzbedürftigkeit des Antragstellers zu berücksichtigen. Die Bediensteten, die die Antragsteller anhören, müssen außerdem allgemeine Kenntnisse über die Probleme erworben haben, die die Fähigkeit des Antragstellers, angehört zu werden, beeinträchtigen könnten, beispielsweise Anzeichen dafür, dass die Person in der Vergangenheit möglicherweise gefoltert worden sein könnte.</w:t>
            </w:r>
          </w:p>
        </w:tc>
        <w:tc>
          <w:tcPr>
            <w:tcW w:w="4876" w:type="dxa"/>
          </w:tcPr>
          <w:p w:rsidR="00D47A2E" w:rsidRPr="00A2116D" w:rsidRDefault="00D47A2E" w:rsidP="008E6A55">
            <w:pPr>
              <w:pStyle w:val="Normal6"/>
            </w:pPr>
            <w:r w:rsidRPr="00A2116D">
              <w:t>(6)</w:t>
            </w:r>
            <w:r w:rsidRPr="00A2116D">
              <w:tab/>
              <w:t>Die anhörende Person muss befähigt sein, die persönlichen und allgemeinen Umstände des Antrags einschließlich der kulturellen Herkunft, des Alters, der Geschlechtszugehörigkeit, der sexuellen Ausrichtung, der Geschlechtsidentität</w:t>
            </w:r>
            <w:r w:rsidRPr="00A2116D">
              <w:rPr>
                <w:b/>
                <w:i/>
              </w:rPr>
              <w:t>, des Ausdrucks der Geschlechtlichkeit, der Geschlechtsmerkmale</w:t>
            </w:r>
            <w:r w:rsidRPr="00A2116D">
              <w:t xml:space="preserve"> und der Schutzbedürftigkeit des Antragstellers </w:t>
            </w:r>
            <w:r w:rsidRPr="00A2116D">
              <w:rPr>
                <w:b/>
                <w:i/>
              </w:rPr>
              <w:t>sowie der Situation in seinem Herkunftsstaat</w:t>
            </w:r>
            <w:r w:rsidRPr="00A2116D">
              <w:t xml:space="preserve"> zu berücksichtigen. Die Bediensteten, die die Antragsteller anhören, müssen außerdem allgemeine Kenntnisse über die Probleme erworben haben, die die Fähigkeit des Antragstellers, angehört zu werden, beeinträchtigen könnten, beispielsweise </w:t>
            </w:r>
            <w:r w:rsidRPr="00A2116D">
              <w:rPr>
                <w:b/>
                <w:i/>
              </w:rPr>
              <w:t>Überlebender eines Schiffbruchs zu sein</w:t>
            </w:r>
            <w:r w:rsidRPr="00A2116D">
              <w:t xml:space="preserve"> </w:t>
            </w:r>
            <w:r w:rsidRPr="00A2116D">
              <w:rPr>
                <w:b/>
                <w:i/>
              </w:rPr>
              <w:t>oder</w:t>
            </w:r>
            <w:r w:rsidRPr="00A2116D">
              <w:t xml:space="preserve"> Anzeichen dafür, dass die Person in der Vergangenheit möglicherweise gefoltert worden </w:t>
            </w:r>
            <w:r w:rsidRPr="00A2116D">
              <w:rPr>
                <w:b/>
                <w:i/>
              </w:rPr>
              <w:t>oder Opfer von Menschenhandel oder Gewalt aufgrund der sexuellen Ausrichtung oder der Geschlechtszugehörigkeit gewesen</w:t>
            </w:r>
            <w:r w:rsidRPr="00A2116D">
              <w:t xml:space="preserve"> sein könnte.</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700</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Jussi Halla-aho</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6</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(6)</w:t>
            </w:r>
            <w:r w:rsidRPr="00A2116D">
              <w:tab/>
              <w:t xml:space="preserve">Die anhörende Person muss befähigt sein, die persönlichen und allgemeinen Umstände des Antrags </w:t>
            </w:r>
            <w:r w:rsidRPr="00A2116D">
              <w:rPr>
                <w:b/>
                <w:i/>
              </w:rPr>
              <w:t>einschließlich der kulturellen Herkunft, des Alters, der Geschlechtszugehörigkeit, der sexuellen Ausrichtung, der Geschlechtsidentität und der Schutzbedürftigkeit des Antragstellers</w:t>
            </w:r>
            <w:r w:rsidRPr="00A2116D">
              <w:t xml:space="preserve"> zu berücksichtigen. Die Bediensteten, die die Antragsteller anhören, müssen außerdem allgemeine Kenntnisse über die Probleme erworben haben, die die Fähigkeit des Antragstellers, angehört zu werden, beeinträchtigen könnten, beispielsweise Anzeichen dafür, dass die Person in der Vergangenheit möglicherweise gefoltert worden sein könnte.</w:t>
            </w:r>
          </w:p>
        </w:tc>
        <w:tc>
          <w:tcPr>
            <w:tcW w:w="4876" w:type="dxa"/>
          </w:tcPr>
          <w:p w:rsidR="00D47A2E" w:rsidRPr="00A2116D" w:rsidRDefault="00D47A2E" w:rsidP="008E6A55">
            <w:pPr>
              <w:pStyle w:val="Normal6"/>
            </w:pPr>
            <w:r w:rsidRPr="00A2116D">
              <w:t>(6)</w:t>
            </w:r>
            <w:r w:rsidRPr="00A2116D">
              <w:tab/>
              <w:t>Die anhörende Person muss befähigt sein, die persönlichen und allgemeinen Umstände des Antrags zu berücksichtigen. Die Bediensteten, die die Antragsteller anhören, müssen außerdem allgemeine Kenntnisse über die Probleme erworben haben, die die Fähigkeit des Antragstellers, angehört zu werden, beeinträchtigen könnten, beispielsweise Anzeichen dafür, dass die Person in der Vergangenheit möglicherweise gefoltert worden sein könnte.</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701</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Marju Lauristin, Josef Weidenholzer, Ana Gomes, Caterina Chinnici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6</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(6)</w:t>
            </w:r>
            <w:r w:rsidRPr="00A2116D">
              <w:tab/>
              <w:t>Die anhörende Person muss befähigt sein, die persönlichen und allgemeinen Umstände des Antrags einschließlich der kulturellen Herkunft, des Alters, der Geschlechtszugehörigkeit, der sexuellen Ausrichtung, der Geschlechtsidentität und der Schutzbedürftigkeit des Antragstellers zu berücksichtigen. Die Bediensteten, die die Antragsteller anhören, müssen außerdem allgemeine Kenntnisse über die Probleme erworben haben, die die Fähigkeit des Antragstellers, angehört zu werden, beeinträchtigen könnten, beispielsweise Anzeichen dafür, dass die Person in der Vergangenheit möglicherweise gefoltert worden sein könnte.</w:t>
            </w:r>
          </w:p>
        </w:tc>
        <w:tc>
          <w:tcPr>
            <w:tcW w:w="4876" w:type="dxa"/>
          </w:tcPr>
          <w:p w:rsidR="00D47A2E" w:rsidRPr="00A2116D" w:rsidRDefault="00D47A2E" w:rsidP="008E6A55">
            <w:pPr>
              <w:pStyle w:val="Normal6"/>
            </w:pPr>
            <w:r w:rsidRPr="00A2116D">
              <w:t>(6)</w:t>
            </w:r>
            <w:r w:rsidRPr="00A2116D">
              <w:tab/>
              <w:t xml:space="preserve">Die anhörende Person muss befähigt sein, die persönlichen und allgemeinen Umstände des Antrags einschließlich </w:t>
            </w:r>
            <w:r w:rsidRPr="00A2116D">
              <w:rPr>
                <w:b/>
                <w:i/>
              </w:rPr>
              <w:t>der Lage im Herkunftsstaat des Antragstellers,</w:t>
            </w:r>
            <w:r w:rsidRPr="00A2116D">
              <w:t xml:space="preserve"> der kulturellen Herkunft, des Alters, der Geschlechtszugehörigkeit, der sexuellen Ausrichtung, der Geschlechtsidentität und der Schutzbedürftigkeit des Antragstellers zu berücksichtigen. Die Bediensteten, die die Antragsteller anhören, müssen außerdem allgemeine Kenntnisse über die Probleme erworben haben, die die Fähigkeit des Antragstellers, angehört zu werden, beeinträchtigen könnten, beispielsweise Anzeichen dafür, dass die Person in der Vergangenheit möglicherweise gefoltert worden sein könnte.</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Diese Ergänzung entspricht dem Wortlaut von Artikel 33 Absatz 2 Buchstabe b des Vorschlags .</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702</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Emil Radev</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6</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C65A79" w:rsidP="008E6A55">
            <w:pPr>
              <w:pStyle w:val="Normal6"/>
            </w:pPr>
            <w:r>
              <w:t>(6)</w:t>
            </w:r>
            <w:r w:rsidR="00D47A2E" w:rsidRPr="00A2116D">
              <w:tab/>
              <w:t>Die anhörende Person muss befähigt sein, die persönlichen und allgemeinen Umstände des Antrags einschließlich der kulturellen Herkunft, des Alters, der Geschlechtszugehörigkeit</w:t>
            </w:r>
            <w:r w:rsidR="00D47A2E" w:rsidRPr="00A2116D">
              <w:rPr>
                <w:b/>
                <w:i/>
              </w:rPr>
              <w:t>, der sexuellen Ausrichtung, der Geschlechtsidentität</w:t>
            </w:r>
            <w:r w:rsidR="00D47A2E" w:rsidRPr="00A2116D">
              <w:t xml:space="preserve"> und der Schutzbedürftigkeit des Antragstellers zu berücksichtigen. Die Bediensteten, die die Antragsteller anhören, müssen außerdem allgemeine Kenntnisse über die Probleme erworben haben, die die Fähigkeit des Antragstellers, angehört zu werden, beeinträchtigen könnten, beispielsweise Anzeichen dafür, dass die Person in der Vergangenheit möglicherweise gefoltert worden sein könnte.</w:t>
            </w:r>
          </w:p>
        </w:tc>
        <w:tc>
          <w:tcPr>
            <w:tcW w:w="4876" w:type="dxa"/>
          </w:tcPr>
          <w:p w:rsidR="00D47A2E" w:rsidRPr="00A2116D" w:rsidRDefault="00C65A79" w:rsidP="008E6A55">
            <w:pPr>
              <w:pStyle w:val="Normal6"/>
            </w:pPr>
            <w:r>
              <w:t>(6)</w:t>
            </w:r>
            <w:r w:rsidR="00D47A2E" w:rsidRPr="00A2116D">
              <w:tab/>
              <w:t>Die anhörende Person muss befähigt sein, die persönlichen und allgemeinen Umstände des Antrags einschließlich der kulturellen Herkunft, des Alters, der Geschlechtszugehörigkeit und der Schutzbedürftigkeit des Antragstellers zu berücksichtigen. Die Bediensteten, die die Antragsteller anhören, müssen außerdem allgemeine Kenntnisse über die Probleme erworben haben, die die Fähigkeit des Antragstellers, angehört zu werden, beeinträchtigen könnten, beispielsweise Anzeichen dafür, dass die Person in der Vergangenheit möglicherweise gefoltert worden sein könnte.</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{BG}</w:t>
      </w:r>
      <w:r w:rsidRPr="00A2116D">
        <w:rPr>
          <w:noProof w:val="0"/>
        </w:rPr>
        <w:t>bg</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703</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Cecilia Wikström, Sophia in 't Veld, Angelika Mlinar, Filiz Hyusmenova</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7</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(7)</w:t>
            </w:r>
            <w:r w:rsidRPr="00A2116D">
              <w:tab/>
              <w:t>Die Bediensteten, die die Antragsteller anhören, einschließlich der Sachverständigen der Asylagentur der Europäischen Union, müssen zuvor eine entsprechende Schulung erhalten haben, d</w:t>
            </w:r>
            <w:r w:rsidR="002A791E" w:rsidRPr="00A2116D">
              <w:t>ie sich auch auf die in Artikel 7 Absatz 5 der Verordnung (EU) Nr. </w:t>
            </w:r>
            <w:r w:rsidRPr="00A2116D">
              <w:t xml:space="preserve">XXXX/XX (EU-Asylagentur-Verordnung) aufgeführten Punkte erstreckt und unter anderem die folgenden Themen abdeckt: internationale Menschenrechtsnormen, Asylrecht der Union, Bestimmungen über die Inanspruchnahme des Verfahrens des internationalen Schutzes, einschließlich für Personen, die möglicherweise </w:t>
            </w:r>
            <w:r w:rsidRPr="00A2116D">
              <w:rPr>
                <w:b/>
                <w:i/>
              </w:rPr>
              <w:t>besondere</w:t>
            </w:r>
            <w:r w:rsidRPr="00A2116D">
              <w:t xml:space="preserve"> Verfahrensgarantien benötigen.</w:t>
            </w:r>
          </w:p>
        </w:tc>
        <w:tc>
          <w:tcPr>
            <w:tcW w:w="4876" w:type="dxa"/>
          </w:tcPr>
          <w:p w:rsidR="00D47A2E" w:rsidRPr="00A2116D" w:rsidRDefault="00D47A2E" w:rsidP="008E6A55">
            <w:pPr>
              <w:pStyle w:val="Normal6"/>
            </w:pPr>
            <w:r w:rsidRPr="00A2116D">
              <w:t>(7)</w:t>
            </w:r>
            <w:r w:rsidRPr="00A2116D">
              <w:tab/>
              <w:t>Die Bediensteten, die die Antragsteller anhören, einschließlich der Sachverständigen der Asylagentur der Europäischen Union, müssen zuvor eine entsprechende Schulung erhalten haben, d</w:t>
            </w:r>
            <w:r w:rsidR="002A791E" w:rsidRPr="00A2116D">
              <w:t>ie sich auch auf die in Artikel 7 Absatz 5 der Verordnung (EU) Nr. </w:t>
            </w:r>
            <w:r w:rsidRPr="00A2116D">
              <w:t xml:space="preserve">XXXX/XX (EU-Asylagentur-Verordnung) aufgeführten Punkte erstreckt und unter anderem die folgenden Themen abdeckt: internationale Menschenrechtsnormen, Asylrecht der Union, Bestimmungen über die Inanspruchnahme des Verfahrens des internationalen Schutzes, einschließlich für Personen, die möglicherweise </w:t>
            </w:r>
            <w:r w:rsidRPr="00A2116D">
              <w:rPr>
                <w:b/>
                <w:i/>
              </w:rPr>
              <w:t>spezifische</w:t>
            </w:r>
            <w:r w:rsidRPr="00A2116D">
              <w:t xml:space="preserve"> Verfahrensgarantien benötigen.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Gleicht die Terminologie an den Standpunkt des Europäischen Parlaments zu anderen Instrumenten des Gemeinsamen Europäischen Asylsystems, insbesondere zur Richtlinie über die Aufnahmebedingungen, an.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704</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8 – Unterabsatz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 xml:space="preserve">Für die persönliche Anhörung wird ein Dolmetscher hinzugezogen, der eine angemessene Verständigung zwischen dem Antragsteller und der anhörenden Person zu gewährleisten vermag. </w:t>
            </w:r>
            <w:r w:rsidRPr="00A2116D">
              <w:rPr>
                <w:b/>
                <w:i/>
              </w:rPr>
              <w:t>Die</w:t>
            </w:r>
            <w:r w:rsidRPr="00A2116D">
              <w:t xml:space="preserve"> Verständigung erfolgt in der vom Antragsteller bevorzugten Sprache, es sei denn, es gibt eine andere Sprache, die er versteht und in der er sich klar ausdrücken kann.</w:t>
            </w:r>
          </w:p>
        </w:tc>
        <w:tc>
          <w:tcPr>
            <w:tcW w:w="4876" w:type="dxa"/>
          </w:tcPr>
          <w:p w:rsidR="00D47A2E" w:rsidRPr="00A2116D" w:rsidRDefault="00D47A2E" w:rsidP="008E6A55">
            <w:pPr>
              <w:pStyle w:val="Normal6"/>
            </w:pPr>
            <w:r w:rsidRPr="00A2116D">
              <w:t xml:space="preserve">Für die persönliche Anhörung wird ein Dolmetscher hinzugezogen, der eine angemessene Verständigung zwischen dem Antragsteller und der anhörenden Person zu gewährleisten vermag. </w:t>
            </w:r>
            <w:r w:rsidRPr="00A2116D">
              <w:rPr>
                <w:b/>
                <w:i/>
              </w:rPr>
              <w:t>Dolmetscher müssen befähigt sein, Äußerungen in Bezug auf die persönlichen und allgemeinen Umstände des Antrags einschließlich der kulturellen Herkunft, des Alters, der Geschlechtszugehörigkeit, der sexuellen Ausrichtung, der Geschlechtsidentität, des Ausdrucks der Geschlechtlichkeit, der Geschlechtsmerkmale und der Schutzbedürftigkeit des Antragstellers angemessen zu übersetzen und dabei fehlerhafte, stereotype oder abschätzige Ausdrucksweisen zu vermeiden. Die</w:t>
            </w:r>
            <w:r w:rsidRPr="00A2116D">
              <w:t xml:space="preserve"> Verständigung erfolgt in der vom Antragsteller bevorzugten Sprache, es sei denn, es gibt eine andere Sprache, die er versteht und in der er sich klar ausdrücken kann</w:t>
            </w:r>
            <w:r w:rsidRPr="00A2116D">
              <w:rPr>
                <w:b/>
                <w:i/>
              </w:rPr>
              <w: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705</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Laura Ferrara</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8 – Unterabsatz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rPr>
                <w:b/>
                <w:i/>
              </w:rPr>
              <w:t>Falls der Antragsteller darum ersucht, sieht die Asylbehörde, soweit möglich, vor, dass die Anhörung des Antragstellers und die Verdolmetschung von Personen gleichen Geschlechts durchgeführt werden, es sei denn, die Asylbehörde hat Grund zu der Annahme, dass das Ersuchen auf Gründen beruht, die nicht mit den Schwierigkeiten des Antragstellers in Verbindung stehen, die Gründe für seinen Antrag umfassend darzulegen.</w:t>
            </w:r>
          </w:p>
        </w:tc>
        <w:tc>
          <w:tcPr>
            <w:tcW w:w="4876" w:type="dxa"/>
          </w:tcPr>
          <w:p w:rsidR="00D47A2E" w:rsidRPr="00A2116D" w:rsidRDefault="00D47A2E" w:rsidP="008E6A55">
            <w:pPr>
              <w:pStyle w:val="Normal6"/>
            </w:pPr>
            <w:r w:rsidRPr="00A2116D">
              <w:rPr>
                <w:b/>
                <w:i/>
              </w:rPr>
              <w:t>entfällt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{IT}</w:t>
      </w:r>
      <w:r w:rsidRPr="00A2116D">
        <w:rPr>
          <w:noProof w:val="0"/>
        </w:rPr>
        <w:t>it</w:t>
      </w:r>
      <w:r w:rsidRPr="00A2116D">
        <w:rPr>
          <w:rStyle w:val="HideTWBExt"/>
          <w:noProof w:val="0"/>
        </w:rPr>
        <w:t>&lt;/Original&gt;</w:t>
      </w:r>
    </w:p>
    <w:p w:rsidR="00D47A2E" w:rsidRPr="00A2116D" w:rsidRDefault="00D47A2E" w:rsidP="00D47A2E">
      <w:pPr>
        <w:pStyle w:val="AMNumberTabs"/>
      </w:pPr>
      <w:r w:rsidRPr="00A2116D">
        <w:rPr>
          <w:rStyle w:val="HideTWBExt"/>
          <w:b w:val="0"/>
          <w:noProof w:val="0"/>
        </w:rPr>
        <w:t>&lt;/Amend&gt;&lt;Amend&gt;</w:t>
      </w:r>
      <w:r w:rsidRPr="00A2116D">
        <w:t xml:space="preserve">Änderungsantrag </w:t>
      </w:r>
      <w:r w:rsidRPr="00A2116D">
        <w:rPr>
          <w:rStyle w:val="HideTWBExt"/>
          <w:b w:val="0"/>
          <w:noProof w:val="0"/>
        </w:rPr>
        <w:t>&lt;NumAm&gt;</w:t>
      </w:r>
      <w:r w:rsidRPr="00A2116D">
        <w:t>706</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8 – Unterabsatz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Falls der Antragsteller darum ersucht, sieht die Asylbehörde</w:t>
            </w:r>
            <w:r w:rsidRPr="00A2116D">
              <w:rPr>
                <w:b/>
                <w:i/>
              </w:rPr>
              <w:t>, soweit möglich,</w:t>
            </w:r>
            <w:r w:rsidRPr="00A2116D">
              <w:t xml:space="preserve"> vor, dass die Anhörung des Antragstellers und die Verdolmetschung von Personen gleichen Geschlechts durchgeführt werden</w:t>
            </w:r>
            <w:r w:rsidRPr="00A2116D">
              <w:rPr>
                <w:b/>
                <w:i/>
              </w:rPr>
              <w:t>, es sei denn, die Asylbehörde hat Grund zu der Annahme, dass das Ersuchen auf Gründen beruht, die nicht mit den Schwierigkeiten des Antragstellers in Verbindung stehen, die Gründe für seinen Antrag umfassend darzulegen</w:t>
            </w:r>
            <w:r w:rsidRPr="00A2116D">
              <w:t>.</w:t>
            </w:r>
          </w:p>
        </w:tc>
        <w:tc>
          <w:tcPr>
            <w:tcW w:w="4876" w:type="dxa"/>
          </w:tcPr>
          <w:p w:rsidR="00D47A2E" w:rsidRPr="00A2116D" w:rsidRDefault="00D47A2E" w:rsidP="008E6A55">
            <w:pPr>
              <w:pStyle w:val="Normal6"/>
            </w:pPr>
            <w:r w:rsidRPr="00A2116D">
              <w:t>Falls der Antragsteller darum ersucht, sieht die Asylbehörde vor, dass die Anhörung des Antragstellers und die Verdolmetschung von Personen gleichen Geschlechts durchgeführt werden.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707</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Emil Radev</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8 – Unterabsatz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 xml:space="preserve">Falls der Antragsteller darum ersucht, </w:t>
            </w:r>
            <w:r w:rsidRPr="00A2116D">
              <w:rPr>
                <w:b/>
                <w:i/>
              </w:rPr>
              <w:t>sieht</w:t>
            </w:r>
            <w:r w:rsidRPr="00A2116D">
              <w:t xml:space="preserve"> die Asylbehörde, soweit möglich, </w:t>
            </w:r>
            <w:r w:rsidRPr="00A2116D">
              <w:rPr>
                <w:b/>
                <w:i/>
              </w:rPr>
              <w:t>vor</w:t>
            </w:r>
            <w:r w:rsidRPr="00A2116D">
              <w:t>, dass die Anhörung des Antragstellers und die Verdolmetschung von Personen gleichen Geschlechts durchgeführt werden, es sei denn, die Asylbehörde hat Grund zu der Annahme, dass das Ersuchen auf Gründen beruht, die nicht mit den Schwierigkeiten des Antragstellers in Verbindung stehen, die Gründe für seinen Antrag umfassend darzulegen.</w:t>
            </w:r>
          </w:p>
        </w:tc>
        <w:tc>
          <w:tcPr>
            <w:tcW w:w="4876" w:type="dxa"/>
          </w:tcPr>
          <w:p w:rsidR="00D47A2E" w:rsidRPr="00A2116D" w:rsidRDefault="00D47A2E" w:rsidP="008E6A55">
            <w:pPr>
              <w:pStyle w:val="Normal6"/>
            </w:pPr>
            <w:r w:rsidRPr="00A2116D">
              <w:t xml:space="preserve">Falls der Antragsteller darum ersucht, </w:t>
            </w:r>
            <w:r w:rsidRPr="00A2116D">
              <w:rPr>
                <w:b/>
                <w:i/>
              </w:rPr>
              <w:t>kann</w:t>
            </w:r>
            <w:r w:rsidRPr="00A2116D">
              <w:t xml:space="preserve"> die Asylbehörde, soweit möglich, </w:t>
            </w:r>
            <w:r w:rsidRPr="00A2116D">
              <w:rPr>
                <w:b/>
                <w:i/>
              </w:rPr>
              <w:t>vorsehen</w:t>
            </w:r>
            <w:r w:rsidRPr="00A2116D">
              <w:t>, dass die Anhörung des Antragstellers und die Verdolmetschung von Personen gleichen Geschlechts durchgeführt werden, es sei denn, die Asylbehörde hat Grund zu der Annahme, dass das Ersuchen auf Gründen beruht, die nicht mit den Schwierigkeiten des Antragstellers in Verbindung stehen, die Gründe für seinen Antrag umfassend darzulegen.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{BG}</w:t>
      </w:r>
      <w:r w:rsidRPr="00A2116D">
        <w:rPr>
          <w:noProof w:val="0"/>
        </w:rPr>
        <w:t>bg</w:t>
      </w:r>
      <w:r w:rsidRPr="00A2116D">
        <w:rPr>
          <w:rStyle w:val="HideTWBExt"/>
          <w:noProof w:val="0"/>
        </w:rPr>
        <w:t>&lt;/Original&gt;</w:t>
      </w:r>
    </w:p>
    <w:p w:rsidR="00D47A2E" w:rsidRPr="00A2116D" w:rsidRDefault="00D47A2E" w:rsidP="00D47A2E">
      <w:pPr>
        <w:pStyle w:val="AMNumberTabs"/>
      </w:pPr>
      <w:r w:rsidRPr="00A2116D">
        <w:rPr>
          <w:rStyle w:val="HideTWBExt"/>
          <w:b w:val="0"/>
          <w:noProof w:val="0"/>
        </w:rPr>
        <w:t>&lt;/Amend&gt;&lt;Amend&gt;</w:t>
      </w:r>
      <w:r w:rsidRPr="00A2116D">
        <w:t xml:space="preserve">Änderungsantrag </w:t>
      </w:r>
      <w:r w:rsidRPr="00A2116D">
        <w:rPr>
          <w:rStyle w:val="HideTWBExt"/>
          <w:b w:val="0"/>
          <w:noProof w:val="0"/>
        </w:rPr>
        <w:t>&lt;NumAm&gt;</w:t>
      </w:r>
      <w:r w:rsidRPr="00A2116D">
        <w:t>708</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8 – Unterabsatz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rPr>
                <w:b/>
                <w:i/>
              </w:rPr>
              <w:t>Falls der Antragsteller darum ersucht, sieht</w:t>
            </w:r>
            <w:r w:rsidRPr="00A2116D">
              <w:t xml:space="preserve"> </w:t>
            </w:r>
            <w:r w:rsidRPr="00A2116D">
              <w:rPr>
                <w:b/>
                <w:i/>
              </w:rPr>
              <w:t>die</w:t>
            </w:r>
            <w:r w:rsidRPr="00A2116D">
              <w:t xml:space="preserve"> Asylbehörde, soweit möglich, vor, dass die Anhörung des Antragstellers und die Verdolmetschung von Personen gleichen Geschlechts durchgeführt werden</w:t>
            </w:r>
            <w:r w:rsidRPr="00A2116D">
              <w:rPr>
                <w:b/>
                <w:i/>
              </w:rPr>
              <w:t>, es sei denn,</w:t>
            </w:r>
            <w:r w:rsidRPr="00A2116D">
              <w:t xml:space="preserve"> die Asylbehörde </w:t>
            </w:r>
            <w:r w:rsidRPr="00A2116D">
              <w:rPr>
                <w:b/>
                <w:i/>
              </w:rPr>
              <w:t>hat Grund zu der Annahme, dass das Ersuchen auf Gründen beruht, die nicht mit den Schwierigkeiten des Antragstellers in Verbindung stehen, die Gründe für seinen Antrag umfassend darzulegen</w:t>
            </w:r>
            <w:r w:rsidRPr="00A2116D">
              <w:t>.</w:t>
            </w:r>
          </w:p>
        </w:tc>
        <w:tc>
          <w:tcPr>
            <w:tcW w:w="4876" w:type="dxa"/>
          </w:tcPr>
          <w:p w:rsidR="00D47A2E" w:rsidRPr="00A2116D" w:rsidRDefault="00D47A2E" w:rsidP="008E6A55">
            <w:pPr>
              <w:pStyle w:val="Normal6"/>
            </w:pPr>
            <w:r w:rsidRPr="00A2116D">
              <w:rPr>
                <w:b/>
                <w:i/>
              </w:rPr>
              <w:t>Die</w:t>
            </w:r>
            <w:r w:rsidRPr="00A2116D">
              <w:t xml:space="preserve"> Asylbehörde </w:t>
            </w:r>
            <w:r w:rsidRPr="00A2116D">
              <w:rPr>
                <w:b/>
                <w:i/>
              </w:rPr>
              <w:t>sieht</w:t>
            </w:r>
            <w:r w:rsidRPr="00A2116D">
              <w:t>, soweit möglich, vor, dass die Anhörung des Antragstellers und die Verdolmetschung von Personen gleichen Geschlechts durchgeführt werden</w:t>
            </w:r>
            <w:r w:rsidRPr="00A2116D">
              <w:rPr>
                <w:b/>
                <w:i/>
              </w:rPr>
              <w:t>. Sowohl</w:t>
            </w:r>
            <w:r w:rsidRPr="00A2116D">
              <w:t xml:space="preserve"> die Asylbehörde </w:t>
            </w:r>
            <w:r w:rsidRPr="00A2116D">
              <w:rPr>
                <w:b/>
                <w:i/>
              </w:rPr>
              <w:t>als auch die Dolmetscher müssen zuvor eine entsprechende Schulung zu den Asylbestimmungen des Völkerrechts und im Hinblick auf die Erkennung von Opfern von Menschenhandel, Folter sowie von Gewalt aufgrund der sexuellen Ausrichtung oder der Geschlechtszugehörigkeit erhalten haben</w:t>
            </w:r>
            <w:r w:rsidRPr="00A2116D">
              <w: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709</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9</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rPr>
                <w:b/>
                <w:i/>
              </w:rPr>
              <w:t>(9)</w:t>
            </w:r>
            <w:r w:rsidRPr="00A2116D">
              <w:tab/>
            </w:r>
            <w:r w:rsidRPr="00A2116D">
              <w:rPr>
                <w:b/>
                <w:i/>
              </w:rPr>
              <w:t>Die Tatsache, dass keine persönliche Anhörung stattgefunden hat, hindert die Asylbehörde nicht daran, über den Antrag auf internationalen Schutz zu entscheiden.</w:t>
            </w:r>
          </w:p>
        </w:tc>
        <w:tc>
          <w:tcPr>
            <w:tcW w:w="4876" w:type="dxa"/>
          </w:tcPr>
          <w:p w:rsidR="00D47A2E" w:rsidRPr="00A2116D" w:rsidRDefault="00D47A2E" w:rsidP="008E6A55">
            <w:pPr>
              <w:pStyle w:val="Normal6"/>
            </w:pPr>
            <w:r w:rsidRPr="00A2116D">
              <w:rPr>
                <w:b/>
                <w:i/>
              </w:rPr>
              <w:t>entfällt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710</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Birgit Sippel, Marju Lauristin, Ana Gomes, Josef Weidenholzer, Caterina Chinnici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9</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(9)</w:t>
            </w:r>
            <w:r w:rsidRPr="00A2116D">
              <w:tab/>
              <w:t xml:space="preserve">Die Tatsache, dass keine persönliche Anhörung stattgefunden hat, </w:t>
            </w:r>
            <w:r w:rsidRPr="00A2116D">
              <w:rPr>
                <w:b/>
                <w:i/>
              </w:rPr>
              <w:t>hindert</w:t>
            </w:r>
            <w:r w:rsidRPr="00A2116D">
              <w:t xml:space="preserve"> die Asylbehörde nicht daran, über den Antrag auf internationalen Schutz zu entscheiden.</w:t>
            </w:r>
          </w:p>
        </w:tc>
        <w:tc>
          <w:tcPr>
            <w:tcW w:w="4876" w:type="dxa"/>
          </w:tcPr>
          <w:p w:rsidR="00D47A2E" w:rsidRPr="00A2116D" w:rsidRDefault="00D47A2E" w:rsidP="008E6A55">
            <w:pPr>
              <w:pStyle w:val="Normal6"/>
            </w:pPr>
            <w:r w:rsidRPr="00A2116D">
              <w:t>(9)</w:t>
            </w:r>
            <w:r w:rsidRPr="00A2116D">
              <w:tab/>
            </w:r>
            <w:r w:rsidRPr="00A2116D">
              <w:rPr>
                <w:b/>
                <w:i/>
              </w:rPr>
              <w:t>Unbeschadet des Artikels 10 Absatz 1 und Artikel 11 Absatz 1 und unter der Voraussetzung, dass ausreichende Bemühungen unternommen wurden, damit dem Antragsteller die Gelegenheit zu einer persönlichen Anhörung gegeben wird, hindert</w:t>
            </w:r>
            <w:r w:rsidRPr="00A2116D">
              <w:t xml:space="preserve"> die Tatsache, dass keine persönliche Anhörung stattgefunden hat, die Asylbehörde nicht daran, über den Antrag auf internationalen Schutz zu entscheiden.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Es mag akzeptabel sein, dass einige Entscheidungen ohne persönliche Anhörung getroffen werden, die Artikel 11 und 12 gewähren dem Antragsteller jedoch das Recht auf derartige Anhörungen, und es ist daher notwendig, dass seitens der Asylbehörden ausreichende Bemühungen unternommen werden, damit eine persönliche Anhörung stattfinden kann, bevor eine Entscheidung ohne persönliche Anhörung getroffen wird.</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711</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Cecilia Wikström, Sophia in 't Veld, Angelika Mlinar</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12 – Absatz 9</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(9)</w:t>
            </w:r>
            <w:r w:rsidRPr="00A2116D">
              <w:tab/>
              <w:t>Die Tatsache, dass keine persönliche Anhörung stattgefunden hat, hindert die Asylbehörde nicht daran, über den Antrag auf internationalen Schutz zu entscheiden.</w:t>
            </w:r>
          </w:p>
        </w:tc>
        <w:tc>
          <w:tcPr>
            <w:tcW w:w="4876" w:type="dxa"/>
          </w:tcPr>
          <w:p w:rsidR="00D47A2E" w:rsidRPr="00A2116D" w:rsidRDefault="00D47A2E" w:rsidP="008E6A55">
            <w:pPr>
              <w:pStyle w:val="Normal6"/>
            </w:pPr>
            <w:r w:rsidRPr="00A2116D">
              <w:t>(9)</w:t>
            </w:r>
            <w:r w:rsidRPr="00A2116D">
              <w:tab/>
              <w:t>Die Tatsache, dass keine persönliche Anhörung stattgefunden hat</w:t>
            </w:r>
            <w:r w:rsidRPr="00A2116D">
              <w:rPr>
                <w:b/>
                <w:i/>
              </w:rPr>
              <w:t>, weil gemäß Absatz 5 auf sie verzichtet wurde</w:t>
            </w:r>
            <w:r w:rsidRPr="00A2116D">
              <w:t>, hindert die Asylbehörde nicht daran, über den Antrag auf internationalen Schutz zu entscheiden.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Absatz 5 dieses Artikels nennt die annehmbaren Gründe für einen Verzicht auf die Anhörung. Im Interesse der rechtlichen Klarheit erscheint es sinnvoll, das Recht der Asylbehörde, zu einer Entscheidung zu gelangen, ohne eine Anhörung durchgeführt zu haben, mit diesem Absatz zu verknüpfen.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712</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Josef Weidenholzer, Ana Gomes, Caterina Chinnici, Birgit Sippel</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13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(1)</w:t>
            </w:r>
            <w:r w:rsidRPr="00A2116D">
              <w:tab/>
              <w:t xml:space="preserve">Die Asylbehörde beziehungsweise  die </w:t>
            </w:r>
            <w:r w:rsidRPr="00A2116D">
              <w:rPr>
                <w:b/>
                <w:i/>
              </w:rPr>
              <w:t>anderen Behörden oder</w:t>
            </w:r>
            <w:r w:rsidRPr="00A2116D">
              <w:t xml:space="preserve"> Sachverständigen, die sie unterstützen oder die persönliche Anhörung durchführen, erstellen von jeder persönlichen Anhörung entweder eine ausführliche und objektive Niederschrift mit allen wesentlichen Angaben oder ein Wortprotokoll.</w:t>
            </w:r>
          </w:p>
        </w:tc>
        <w:tc>
          <w:tcPr>
            <w:tcW w:w="4876" w:type="dxa"/>
          </w:tcPr>
          <w:p w:rsidR="00D47A2E" w:rsidRPr="00A2116D" w:rsidRDefault="00D47A2E" w:rsidP="008E6A55">
            <w:pPr>
              <w:pStyle w:val="Normal6"/>
            </w:pPr>
            <w:r w:rsidRPr="00A2116D">
              <w:t>(1)</w:t>
            </w:r>
            <w:r w:rsidRPr="00A2116D">
              <w:tab/>
              <w:t xml:space="preserve">Die Asylbehörde beziehungsweise die Sachverständigen </w:t>
            </w:r>
            <w:r w:rsidRPr="00A2116D">
              <w:rPr>
                <w:b/>
                <w:i/>
              </w:rPr>
              <w:t>der Asylagentur der Europäischen Union gemäß Artikel 5 Absatz 4 Buchstabe a</w:t>
            </w:r>
            <w:r w:rsidRPr="00A2116D">
              <w:t>, die sie unterstützen oder die persönliche Anhörung durchführen, erstellen von jeder persönlichen Anhörung entweder eine ausführliche und objektive Niederschrift mit allen wesentlichen Angaben oder ein Wortprotokoll.</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Ausschließlich Sachverständige der Asylagentur der Europäischen Union sollten befugt sein, die Asylbehörde des Mitgliedstaats, der für die Prüfung von Anträgen zuständig ist, im Hinblick auf die Beteiligung an der Prüfung von Anträgen zu ersetzen.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713</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13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(1)</w:t>
            </w:r>
            <w:r w:rsidRPr="00A2116D">
              <w:tab/>
              <w:t>Die Asylbehörde beziehungsweise  die anderen Behörden oder Sachverständigen, die sie unterstützen oder die persönliche Anhörung durchführen, erstellen von jeder persönlichen Anhörung entweder eine ausführliche und objektive Niederschrift mit allen wesentlichen Angaben oder ein Wortprotokoll.</w:t>
            </w:r>
          </w:p>
        </w:tc>
        <w:tc>
          <w:tcPr>
            <w:tcW w:w="4876" w:type="dxa"/>
          </w:tcPr>
          <w:p w:rsidR="00D47A2E" w:rsidRPr="00A2116D" w:rsidRDefault="00D47A2E" w:rsidP="008E6A55">
            <w:pPr>
              <w:pStyle w:val="Normal6"/>
            </w:pPr>
            <w:r w:rsidRPr="00A2116D">
              <w:t>(1)</w:t>
            </w:r>
            <w:r w:rsidRPr="00A2116D">
              <w:tab/>
              <w:t xml:space="preserve">Die Asylbehörde beziehungsweise die anderen Behörden oder Sachverständigen, die sie unterstützen oder die persönliche Anhörung durchführen, erstellen von jeder persönlichen Anhörung entweder eine ausführliche und objektive Niederschrift mit allen wesentlichen Angaben oder ein Wortprotokoll. </w:t>
            </w:r>
            <w:r w:rsidRPr="00A2116D">
              <w:rPr>
                <w:b/>
                <w:i/>
              </w:rPr>
              <w:t>Eine Kopie der Niederschrift wird dem Antragsteller ausgehändigt.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714</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13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(1)</w:t>
            </w:r>
            <w:r w:rsidRPr="00A2116D">
              <w:tab/>
              <w:t xml:space="preserve">Die Asylbehörde </w:t>
            </w:r>
            <w:r w:rsidRPr="00A2116D">
              <w:rPr>
                <w:b/>
                <w:i/>
              </w:rPr>
              <w:t>beziehungsweise  die anderen Behörden oder Sachverständigen</w:t>
            </w:r>
            <w:r w:rsidRPr="00A2116D">
              <w:t xml:space="preserve">, die </w:t>
            </w:r>
            <w:r w:rsidRPr="00A2116D">
              <w:rPr>
                <w:b/>
                <w:i/>
              </w:rPr>
              <w:t>sie unterstützen oder</w:t>
            </w:r>
            <w:r w:rsidRPr="00A2116D">
              <w:t xml:space="preserve"> die persönliche Anhörung </w:t>
            </w:r>
            <w:r w:rsidRPr="00A2116D">
              <w:rPr>
                <w:b/>
                <w:i/>
              </w:rPr>
              <w:t>durchführen, erstellen</w:t>
            </w:r>
            <w:r w:rsidRPr="00A2116D">
              <w:t xml:space="preserve"> von jeder persönlichen Anhörung entweder eine ausführliche und objektive Niederschrift mit allen wesentlichen Angaben </w:t>
            </w:r>
            <w:r w:rsidRPr="00A2116D">
              <w:rPr>
                <w:b/>
                <w:i/>
              </w:rPr>
              <w:t>oder</w:t>
            </w:r>
            <w:r w:rsidRPr="00A2116D">
              <w:t xml:space="preserve"> ein Wortprotokoll.</w:t>
            </w:r>
          </w:p>
        </w:tc>
        <w:tc>
          <w:tcPr>
            <w:tcW w:w="4876" w:type="dxa"/>
          </w:tcPr>
          <w:p w:rsidR="00D47A2E" w:rsidRPr="00A2116D" w:rsidRDefault="00D47A2E" w:rsidP="008E6A55">
            <w:pPr>
              <w:pStyle w:val="Normal6"/>
            </w:pPr>
            <w:r w:rsidRPr="00A2116D">
              <w:t>(1)</w:t>
            </w:r>
            <w:r w:rsidRPr="00A2116D">
              <w:tab/>
              <w:t xml:space="preserve">Die Asylbehörde, die die persönliche Anhörung </w:t>
            </w:r>
            <w:r w:rsidRPr="00A2116D">
              <w:rPr>
                <w:b/>
                <w:i/>
              </w:rPr>
              <w:t>durchführt, erstellt</w:t>
            </w:r>
            <w:r w:rsidRPr="00A2116D">
              <w:t xml:space="preserve"> von jeder persönlichen Anhörung entweder eine ausführliche und objektive Niederschrift mit allen wesentlichen Angaben </w:t>
            </w:r>
            <w:r w:rsidRPr="00A2116D">
              <w:rPr>
                <w:b/>
                <w:i/>
              </w:rPr>
              <w:t>und</w:t>
            </w:r>
            <w:r w:rsidRPr="00A2116D">
              <w:t xml:space="preserve"> ein Wortprotokoll.</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715</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Birgit Sippel, Josef Weidenholzer, Ana Gomes, Caterina Chinnici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13 – 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(2)</w:t>
            </w:r>
            <w:r w:rsidRPr="00A2116D">
              <w:tab/>
              <w:t xml:space="preserve">Die persönliche Anhörung wird mithilfe von audiovisuellen Aufnahmegeräten aufgezeichnet. Dem Antragsteller </w:t>
            </w:r>
            <w:r w:rsidRPr="00A2116D">
              <w:rPr>
                <w:b/>
                <w:i/>
              </w:rPr>
              <w:t>wird dies</w:t>
            </w:r>
            <w:r w:rsidRPr="00A2116D">
              <w:t xml:space="preserve"> im Voraus mitgeteilt.</w:t>
            </w:r>
          </w:p>
        </w:tc>
        <w:tc>
          <w:tcPr>
            <w:tcW w:w="4876" w:type="dxa"/>
          </w:tcPr>
          <w:p w:rsidR="00D47A2E" w:rsidRPr="00A2116D" w:rsidRDefault="00D47A2E" w:rsidP="008E6A55">
            <w:pPr>
              <w:pStyle w:val="Normal6"/>
            </w:pPr>
            <w:r w:rsidRPr="00A2116D">
              <w:t>(2)</w:t>
            </w:r>
            <w:r w:rsidRPr="00A2116D">
              <w:tab/>
              <w:t xml:space="preserve">Die persönliche Anhörung wird mithilfe von audiovisuellen Aufnahmegeräten aufgezeichnet. Dem Antragsteller </w:t>
            </w:r>
            <w:r w:rsidRPr="00A2116D">
              <w:rPr>
                <w:b/>
                <w:i/>
              </w:rPr>
              <w:t>werden dieser Umstand und der Zweck dieser Aufzeichnung</w:t>
            </w:r>
            <w:r w:rsidRPr="00A2116D">
              <w:t xml:space="preserve"> im Voraus mitgeteilt</w:t>
            </w:r>
            <w:r w:rsidRPr="00A2116D">
              <w:rPr>
                <w:b/>
                <w:i/>
              </w:rPr>
              <w:t>. Handelt es sich bei dem Antragsteller jedoch um einen Minderjährigen, ist bei der Entscheidung darüber, ob die persönliche Anhörung audiovisuell aufgezeichnet wird, das Kindeswohl vorrangig zu berücksichtigen</w:t>
            </w:r>
            <w:r w:rsidRPr="00A2116D">
              <w: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Der Antragsteller sollte über den Zweck der Aufzeichnung in Kenntnis gesetzt werden. Im Falle von Minderjährigen sollte entschieden werden, ob es dem Kindeswohl dient, wenn die Anhörung audiovisuell aufgezeichnet wird.</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716</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Jeroen Lenaers</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13 – 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(2)</w:t>
            </w:r>
            <w:r w:rsidRPr="00A2116D">
              <w:tab/>
              <w:t>Die persönliche Anhörung wird mithilfe von audiovisuellen Aufnahmegeräten aufgezeichnet. Dem Antragsteller wird dies im Voraus mitgeteilt.</w:t>
            </w:r>
          </w:p>
        </w:tc>
        <w:tc>
          <w:tcPr>
            <w:tcW w:w="4876" w:type="dxa"/>
          </w:tcPr>
          <w:p w:rsidR="00D47A2E" w:rsidRPr="00A2116D" w:rsidRDefault="00D47A2E" w:rsidP="008E6A55">
            <w:pPr>
              <w:pStyle w:val="Normal6"/>
            </w:pPr>
            <w:r w:rsidRPr="00A2116D">
              <w:t>(2)</w:t>
            </w:r>
            <w:r w:rsidRPr="00A2116D">
              <w:tab/>
              <w:t>Die persönliche Anhörung wird mithilfe von audiovisuellen Aufnahmegeräten aufgezeichnet. Dem Antragsteller wird dies im Voraus mitgeteilt</w:t>
            </w:r>
            <w:r w:rsidRPr="00A2116D">
              <w:rPr>
                <w:b/>
                <w:i/>
              </w:rPr>
              <w:t>, und seine Zustimmung ist erforderlich</w:t>
            </w:r>
            <w:r w:rsidRPr="00A2116D">
              <w: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717</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13 – 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(2)</w:t>
            </w:r>
            <w:r w:rsidRPr="00A2116D">
              <w:tab/>
              <w:t>Die persönliche Anhörung wird mithilfe von audiovisuellen Aufnahmegeräten aufgezeichnet. Dem Antragsteller wird dies im Voraus mitgeteilt.</w:t>
            </w:r>
          </w:p>
        </w:tc>
        <w:tc>
          <w:tcPr>
            <w:tcW w:w="4876" w:type="dxa"/>
          </w:tcPr>
          <w:p w:rsidR="00D47A2E" w:rsidRPr="00A2116D" w:rsidRDefault="00D47A2E" w:rsidP="008E6A55">
            <w:pPr>
              <w:pStyle w:val="Normal6"/>
            </w:pPr>
            <w:r w:rsidRPr="00A2116D">
              <w:t>(2)</w:t>
            </w:r>
            <w:r w:rsidRPr="00A2116D">
              <w:tab/>
              <w:t>Die persönliche Anhörung wird mithilfe von audiovisuellen Aufnahmegeräten aufgezeichnet. Dem Antragsteller wird dies im Voraus mitgeteilt</w:t>
            </w:r>
            <w:r w:rsidRPr="00A2116D">
              <w:rPr>
                <w:b/>
                <w:i/>
              </w:rPr>
              <w:t>, und er muss dieser Aufzeichnung zustimmen</w:t>
            </w:r>
            <w:r w:rsidRPr="00A2116D">
              <w: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718</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13 – 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(2)</w:t>
            </w:r>
            <w:r w:rsidRPr="00A2116D">
              <w:tab/>
              <w:t xml:space="preserve">Die persönliche Anhörung wird mithilfe von audiovisuellen Aufnahmegeräten aufgezeichnet. </w:t>
            </w:r>
            <w:r w:rsidRPr="00A2116D">
              <w:rPr>
                <w:b/>
                <w:i/>
              </w:rPr>
              <w:t>Dem</w:t>
            </w:r>
            <w:r w:rsidRPr="00A2116D">
              <w:t xml:space="preserve"> Antragsteller wird </w:t>
            </w:r>
            <w:r w:rsidRPr="00A2116D">
              <w:rPr>
                <w:b/>
                <w:i/>
              </w:rPr>
              <w:t>dies</w:t>
            </w:r>
            <w:r w:rsidRPr="00A2116D">
              <w:t xml:space="preserve"> im Voraus </w:t>
            </w:r>
            <w:r w:rsidRPr="00A2116D">
              <w:rPr>
                <w:b/>
                <w:i/>
              </w:rPr>
              <w:t>mitgeteilt</w:t>
            </w:r>
            <w:r w:rsidRPr="00A2116D">
              <w:t>.</w:t>
            </w:r>
          </w:p>
        </w:tc>
        <w:tc>
          <w:tcPr>
            <w:tcW w:w="4876" w:type="dxa"/>
          </w:tcPr>
          <w:p w:rsidR="00D47A2E" w:rsidRPr="00A2116D" w:rsidRDefault="00D47A2E" w:rsidP="008E6A55">
            <w:pPr>
              <w:pStyle w:val="Normal6"/>
            </w:pPr>
            <w:r w:rsidRPr="00A2116D">
              <w:t>(2)</w:t>
            </w:r>
            <w:r w:rsidRPr="00A2116D">
              <w:tab/>
              <w:t xml:space="preserve">Die persönliche Anhörung wird mithilfe von audiovisuellen Aufnahmegeräten aufgezeichnet. </w:t>
            </w:r>
            <w:r w:rsidRPr="00A2116D">
              <w:rPr>
                <w:b/>
                <w:i/>
              </w:rPr>
              <w:t>Der</w:t>
            </w:r>
            <w:r w:rsidRPr="00A2116D">
              <w:t xml:space="preserve"> Antragsteller wird im Voraus </w:t>
            </w:r>
            <w:r w:rsidRPr="00A2116D">
              <w:rPr>
                <w:b/>
                <w:i/>
              </w:rPr>
              <w:t>über diese Aufzeichnung und deren Verwendungszweck informiert</w:t>
            </w:r>
            <w:r w:rsidRPr="00A2116D">
              <w: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719</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13 – Absatz 3</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(3)</w:t>
            </w:r>
            <w:r w:rsidRPr="00A2116D">
              <w:tab/>
              <w:t xml:space="preserve">Der Antragsteller erhält </w:t>
            </w:r>
            <w:r w:rsidRPr="00A2116D">
              <w:rPr>
                <w:b/>
                <w:i/>
              </w:rPr>
              <w:t>nach Abschluss der persönlichen Anhörung oder</w:t>
            </w:r>
            <w:r w:rsidRPr="00A2116D">
              <w:t xml:space="preserve"> innerhalb einer bestimmten Frist, bevor die Asylbehörde ihre Entscheidung trifft, Gelegenheit, sich mündlich oder schriftlich zu Übersetzungsfehlern oder missverständlichen Formulierungen in der Niederschrift oder dem Wortprotokoll zu äußern oder diese zu klären.</w:t>
            </w:r>
            <w:r w:rsidRPr="00A2116D">
              <w:rPr>
                <w:b/>
                <w:i/>
              </w:rPr>
              <w:t xml:space="preserve"> Zu diesem Zweck wird der Antragsteller, wenn notwendig mit Hilfe eines Dolmetschers, in vollem Umfang vom Inhalt der Niederschrift oder von den wesentlichen Angaben des Wortprotokolls in Kenntnis gesetzt.</w:t>
            </w:r>
            <w:r w:rsidRPr="00A2116D">
              <w:t xml:space="preserve"> Der Antragsteller wird anschließend aufgefordert, zu bestätigen, dass der Inhalt der Niederschrift oder des Wortprotokolls die Anhörung korrekt wiedergibt.</w:t>
            </w:r>
          </w:p>
        </w:tc>
        <w:tc>
          <w:tcPr>
            <w:tcW w:w="4876" w:type="dxa"/>
          </w:tcPr>
          <w:p w:rsidR="00D47A2E" w:rsidRPr="00A2116D" w:rsidRDefault="00D47A2E" w:rsidP="008E6A55">
            <w:pPr>
              <w:pStyle w:val="Normal6"/>
            </w:pPr>
            <w:r w:rsidRPr="00A2116D">
              <w:t>(3)</w:t>
            </w:r>
            <w:r w:rsidRPr="00A2116D">
              <w:tab/>
              <w:t xml:space="preserve">Der Antragsteller erhält innerhalb einer bestimmten Frist, bevor die Asylbehörde ihre Entscheidung trifft </w:t>
            </w:r>
            <w:r w:rsidRPr="00A2116D">
              <w:rPr>
                <w:b/>
                <w:i/>
              </w:rPr>
              <w:t>und nach Erhalt einer Kopie der in eine Sprache, die er versteht, übersetzten Niederschrift und einer Rechtsberatung</w:t>
            </w:r>
            <w:r w:rsidRPr="00A2116D">
              <w:t>, Gelegenheit, sich mündlich oder schriftlich zu Übersetzungsfehlern oder missverständlichen Formulierungen in der Niederschrift oder dem Wortprotokoll zu äußern oder diese zu klären. Der Antragsteller wird anschließend aufgefordert, zu bestätigen, dass der Inhalt der Niederschrift oder des Wortprotokolls die Anhörung korrekt wiedergibt</w:t>
            </w:r>
            <w:r w:rsidRPr="00A2116D">
              <w:rPr>
                <w:b/>
                <w:i/>
              </w:rPr>
              <w:t>, und er erhält die Möglichkeit, die Niederschrift zu ergänzen und zu berichtigen sowie zu überprüfen, ob die Ergänzungen bzw. Berichtigungen in die Niederschrift der Anhörung aufgenommen wurden</w:t>
            </w:r>
            <w:r w:rsidRPr="00A2116D">
              <w: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720</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13 – Absatz 3</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(3)</w:t>
            </w:r>
            <w:r w:rsidRPr="00A2116D">
              <w:tab/>
              <w:t>Der Antragsteller erhält nach Abschluss der persönlichen Anhörung oder innerhalb einer bestimmten Frist, bevor die Asylbehörde ihre Entscheidung trifft, Gelegenheit, sich mündlich oder schriftlich zu Übersetzungsfehlern oder missverständlichen Formulierungen in der Niederschrift oder dem Wortprotokoll zu äußern oder diese zu klären. Zu diesem Zweck wird der Antragsteller, wenn notwendig mit Hilfe eines Dolmetschers, in vollem Umfang vom Inhalt der Niederschrift oder von den wesentlichen Angaben des Wortprotokolls in Kenntnis gesetzt. Der Antragsteller wird anschließend aufgefordert, zu bestätigen, dass der Inhalt der Niederschrift oder des Wortprotokolls die Anhörung korrekt wiedergibt.</w:t>
            </w:r>
          </w:p>
        </w:tc>
        <w:tc>
          <w:tcPr>
            <w:tcW w:w="4876" w:type="dxa"/>
          </w:tcPr>
          <w:p w:rsidR="00D47A2E" w:rsidRPr="00A2116D" w:rsidRDefault="00D47A2E" w:rsidP="008E6A55">
            <w:pPr>
              <w:pStyle w:val="Normal6"/>
            </w:pPr>
            <w:r w:rsidRPr="00A2116D">
              <w:t>(3)</w:t>
            </w:r>
            <w:r w:rsidRPr="00A2116D">
              <w:tab/>
              <w:t xml:space="preserve">Der Antragsteller erhält nach Abschluss der persönlichen Anhörung oder innerhalb einer bestimmten Frist, bevor die Asylbehörde ihre Entscheidung trifft, Gelegenheit, sich mündlich oder schriftlich zu Übersetzungsfehlern oder missverständlichen Formulierungen </w:t>
            </w:r>
            <w:r w:rsidRPr="00A2116D">
              <w:rPr>
                <w:b/>
                <w:i/>
              </w:rPr>
              <w:t>oder andere sachliche Fehler</w:t>
            </w:r>
            <w:r w:rsidRPr="00A2116D">
              <w:t xml:space="preserve"> in der Niederschrift oder dem Wortprotokoll zu äußern oder diese zu klären. Zu diesem Zweck wird der Antragsteller, wenn notwendig mit Hilfe eines Dolmetschers, in vollem Umfang vom Inhalt der Niederschrift oder von den wesentlichen Angaben des Wortprotokolls in Kenntnis gesetzt. Der Antragsteller wird anschließend aufgefordert, zu bestätigen, dass der Inhalt der Niederschrift oder des Wortprotokolls die Anhörung korrekt wiedergibt.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721</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Cecilia Wikström, Sophia in 't Veld, Angelika Mlinar</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13 – Absatz 3</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(3)</w:t>
            </w:r>
            <w:r w:rsidRPr="00A2116D">
              <w:tab/>
              <w:t xml:space="preserve">Der Antragsteller erhält nach Abschluss der persönlichen Anhörung oder innerhalb einer bestimmten Frist, bevor die Asylbehörde ihre Entscheidung trifft, Gelegenheit, sich mündlich oder schriftlich zu Übersetzungsfehlern oder missverständlichen Formulierungen in der Niederschrift </w:t>
            </w:r>
            <w:r w:rsidRPr="00A2116D">
              <w:rPr>
                <w:b/>
                <w:i/>
              </w:rPr>
              <w:t>oder</w:t>
            </w:r>
            <w:r w:rsidRPr="00A2116D">
              <w:t xml:space="preserve"> dem Wortprotokoll zu äußern oder diese zu klären. Zu diesem Zweck wird der Antragsteller, wenn notwendig mit Hilfe eines Dolmetschers, in vollem Umfang vom Inhalt der Niederschrift </w:t>
            </w:r>
            <w:r w:rsidRPr="00A2116D">
              <w:rPr>
                <w:b/>
                <w:i/>
              </w:rPr>
              <w:t>oder</w:t>
            </w:r>
            <w:r w:rsidRPr="00A2116D">
              <w:t xml:space="preserve"> von den wesentlichen Angaben des Wortprotokolls in Kenntnis gesetzt. Der Antragsteller wird anschließend aufgefordert, zu bestätigen, dass der Inhalt der Niederschrift </w:t>
            </w:r>
            <w:r w:rsidRPr="00A2116D">
              <w:rPr>
                <w:b/>
                <w:i/>
              </w:rPr>
              <w:t>oder</w:t>
            </w:r>
            <w:r w:rsidRPr="00A2116D">
              <w:t xml:space="preserve"> des Wortprotokolls die Anhörung korrekt wiedergibt.</w:t>
            </w:r>
          </w:p>
        </w:tc>
        <w:tc>
          <w:tcPr>
            <w:tcW w:w="4876" w:type="dxa"/>
          </w:tcPr>
          <w:p w:rsidR="00D47A2E" w:rsidRPr="00A2116D" w:rsidRDefault="00D47A2E" w:rsidP="008E6A55">
            <w:pPr>
              <w:pStyle w:val="Normal6"/>
            </w:pPr>
            <w:r w:rsidRPr="00A2116D">
              <w:t>(3)</w:t>
            </w:r>
            <w:r w:rsidRPr="00A2116D">
              <w:tab/>
              <w:t xml:space="preserve">Der Antragsteller erhält nach Abschluss der persönlichen Anhörung oder innerhalb einer bestimmten Frist, bevor die Asylbehörde ihre Entscheidung trifft, Gelegenheit, sich mündlich oder schriftlich zu Übersetzungsfehlern oder missverständlichen Formulierungen in der Niederschrift </w:t>
            </w:r>
            <w:r w:rsidRPr="00A2116D">
              <w:rPr>
                <w:b/>
                <w:i/>
              </w:rPr>
              <w:t>und</w:t>
            </w:r>
            <w:r w:rsidRPr="00A2116D">
              <w:t xml:space="preserve"> dem Wortprotokoll zu äußern oder diese zu klären. Zu diesem Zweck wird der Antragsteller, wenn notwendig mit Hilfe eines Dolmetschers, in vollem Umfang vom Inhalt der Niederschrift </w:t>
            </w:r>
            <w:r w:rsidRPr="00A2116D">
              <w:rPr>
                <w:b/>
                <w:i/>
              </w:rPr>
              <w:t>und</w:t>
            </w:r>
            <w:r w:rsidRPr="00A2116D">
              <w:t xml:space="preserve"> von den wesentlichen Angaben des Wortprotokolls in Kenntnis gesetzt. Der Antragsteller wird anschließend aufgefordert, zu bestätigen, dass der Inhalt der Niederschrift </w:t>
            </w:r>
            <w:r w:rsidRPr="00A2116D">
              <w:rPr>
                <w:b/>
                <w:i/>
              </w:rPr>
              <w:t>und</w:t>
            </w:r>
            <w:r w:rsidRPr="00A2116D">
              <w:t xml:space="preserve"> des Wortprotokolls die Anhörung korrekt wiedergibt.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Es erscheint sinnvoll, den Antragstellern das Recht zu gewähren, Bemerkungen und Klarstellungen sowohl zu der Niederschrift als auch zu dem Wortprotokoll abzugeben.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722</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Cecilia Wikström, Sophia in 't Veld, Angelika Mlinar</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13 – Absatz 5</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(5)</w:t>
            </w:r>
            <w:r w:rsidRPr="00A2116D">
              <w:tab/>
            </w:r>
            <w:r w:rsidRPr="00A2116D">
              <w:rPr>
                <w:b/>
                <w:i/>
              </w:rPr>
              <w:t>Bevor</w:t>
            </w:r>
            <w:r w:rsidRPr="00A2116D">
              <w:t xml:space="preserve"> die Asylbehörde ihre Entscheidung trifft, </w:t>
            </w:r>
            <w:r w:rsidRPr="00A2116D">
              <w:rPr>
                <w:b/>
                <w:i/>
              </w:rPr>
              <w:t>wird den Antragstellern und ihren Rechtsanwälten oder sonstigen Rechtsberatern</w:t>
            </w:r>
            <w:r w:rsidRPr="00A2116D">
              <w:t xml:space="preserve"> Einsicht in die Niederschrift oder das Wortprotokoll und in die Aufzeichnung gewährt.</w:t>
            </w:r>
          </w:p>
        </w:tc>
        <w:tc>
          <w:tcPr>
            <w:tcW w:w="4876" w:type="dxa"/>
          </w:tcPr>
          <w:p w:rsidR="00D47A2E" w:rsidRPr="00A2116D" w:rsidRDefault="00D47A2E" w:rsidP="008E6A55">
            <w:pPr>
              <w:pStyle w:val="Normal6"/>
            </w:pPr>
            <w:r w:rsidRPr="00A2116D">
              <w:t>(5)</w:t>
            </w:r>
            <w:r w:rsidRPr="00A2116D">
              <w:tab/>
            </w:r>
            <w:r w:rsidRPr="00A2116D">
              <w:rPr>
                <w:b/>
                <w:i/>
              </w:rPr>
              <w:t>So bald wie möglich nach der Anhörung und in jedem Fall rechtzeitig,</w:t>
            </w:r>
            <w:r w:rsidRPr="00A2116D">
              <w:t xml:space="preserve"> </w:t>
            </w:r>
            <w:r w:rsidRPr="00A2116D">
              <w:rPr>
                <w:b/>
                <w:i/>
              </w:rPr>
              <w:t>bevor</w:t>
            </w:r>
            <w:r w:rsidRPr="00A2116D">
              <w:t xml:space="preserve"> die Asylbehörde ihre Entscheidung trifft, </w:t>
            </w:r>
            <w:r w:rsidRPr="00A2116D">
              <w:rPr>
                <w:b/>
                <w:i/>
              </w:rPr>
              <w:t>stellt die Asylbehörde sicher, dass dem Antragsteller bzw. dem Vormund, dem Rechtsanwalt oder dem Rechtsberater, die den Antragsteller vertreten,</w:t>
            </w:r>
            <w:r w:rsidRPr="00A2116D">
              <w:t xml:space="preserve"> Einsicht in die Niederschrift und das Wortprotokoll und in die Aufzeichnung gewährt </w:t>
            </w:r>
            <w:r w:rsidRPr="00A2116D">
              <w:rPr>
                <w:b/>
                <w:i/>
              </w:rPr>
              <w:t>wird</w:t>
            </w:r>
            <w:r w:rsidRPr="00A2116D">
              <w: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Klarstellung, um sicherzustellen, dass die Antragsteller Zugang zu den Dokumenten haben, auf deren Grundlage über den Antrag entschieden wird.</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723</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Jussi Halla-aho</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13 – Absatz 5</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(5)</w:t>
            </w:r>
            <w:r w:rsidRPr="00A2116D">
              <w:tab/>
              <w:t xml:space="preserve">Bevor die Asylbehörde ihre Entscheidung trifft, wird den Antragstellern und ihren Rechtsanwälten </w:t>
            </w:r>
            <w:r w:rsidRPr="00A2116D">
              <w:rPr>
                <w:b/>
                <w:i/>
              </w:rPr>
              <w:t>oder sonstigen Rechtsberatern</w:t>
            </w:r>
            <w:r w:rsidRPr="00A2116D">
              <w:t xml:space="preserve"> Einsicht in die Niederschrift oder das Wortprotokoll und in die Aufzeichnung gewährt.</w:t>
            </w:r>
          </w:p>
        </w:tc>
        <w:tc>
          <w:tcPr>
            <w:tcW w:w="4876" w:type="dxa"/>
          </w:tcPr>
          <w:p w:rsidR="00D47A2E" w:rsidRPr="00A2116D" w:rsidRDefault="00D47A2E" w:rsidP="008E6A55">
            <w:pPr>
              <w:pStyle w:val="Normal6"/>
            </w:pPr>
            <w:r w:rsidRPr="00A2116D">
              <w:t>(5)</w:t>
            </w:r>
            <w:r w:rsidRPr="00A2116D">
              <w:tab/>
              <w:t>Bevor die Asylbehörde ihre Entscheidung trifft, wird den Antragstellern und ihren Rechtsanwälten Einsicht in die Niederschrift oder das Wortprotokoll und in die Aufzeichnung gewährt.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724</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13 – Absatz 6</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rPr>
                <w:b/>
                <w:i/>
              </w:rPr>
              <w:t>(6)</w:t>
            </w:r>
            <w:r w:rsidRPr="00A2116D">
              <w:tab/>
            </w:r>
            <w:r w:rsidRPr="00A2116D">
              <w:rPr>
                <w:b/>
                <w:i/>
              </w:rPr>
              <w:t>Wird der Antrag im beschleunigten Prüfungsverfahren geprüft, so kann die Asylbehörde zu dem Zeitpunkt, zu dem die Entscheidung ergeht, Einsicht in die Niederschrift oder das Wortprotokoll oder die Aufzeichnung gewähren.</w:t>
            </w:r>
          </w:p>
        </w:tc>
        <w:tc>
          <w:tcPr>
            <w:tcW w:w="4876" w:type="dxa"/>
          </w:tcPr>
          <w:p w:rsidR="00D47A2E" w:rsidRPr="00A2116D" w:rsidRDefault="00D47A2E" w:rsidP="008E6A55">
            <w:pPr>
              <w:pStyle w:val="Normal6"/>
            </w:pPr>
            <w:r w:rsidRPr="00A2116D">
              <w:rPr>
                <w:b/>
                <w:i/>
              </w:rPr>
              <w:t>entfällt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725</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13 – Absatz 6</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rPr>
                <w:b/>
                <w:i/>
              </w:rPr>
              <w:t>(6)</w:t>
            </w:r>
            <w:r w:rsidRPr="00A2116D">
              <w:tab/>
            </w:r>
            <w:r w:rsidRPr="00A2116D">
              <w:rPr>
                <w:b/>
                <w:i/>
              </w:rPr>
              <w:t>Wird der Antrag im beschleunigten Prüfungsverfahren geprüft, so kann die Asylbehörde zu dem Zeitpunkt, zu dem die Entscheidung ergeht, Einsicht in die Niederschrift oder das Wortprotokoll oder die Aufzeichnung gewähren.</w:t>
            </w:r>
          </w:p>
        </w:tc>
        <w:tc>
          <w:tcPr>
            <w:tcW w:w="4876" w:type="dxa"/>
          </w:tcPr>
          <w:p w:rsidR="00D47A2E" w:rsidRPr="00A2116D" w:rsidRDefault="00D47A2E" w:rsidP="008E6A55">
            <w:pPr>
              <w:pStyle w:val="Normal6"/>
            </w:pPr>
            <w:r w:rsidRPr="00A2116D">
              <w:rPr>
                <w:b/>
                <w:i/>
              </w:rPr>
              <w:t>entfällt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726</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Brice Hortefeux, Rachida Dati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13 – Absatz 6</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(6)</w:t>
            </w:r>
            <w:r w:rsidRPr="00A2116D">
              <w:tab/>
              <w:t>Wird der Antrag im beschleunigten Prüfungsverfahren geprüft, so kann die Asylbehörde zu dem Zeitpunkt, zu dem die Entscheidung ergeht, Einsicht in die Niederschrift oder das Wortprotokoll oder die Aufzeichnung gewähren.</w:t>
            </w:r>
          </w:p>
        </w:tc>
        <w:tc>
          <w:tcPr>
            <w:tcW w:w="4876" w:type="dxa"/>
          </w:tcPr>
          <w:p w:rsidR="00D47A2E" w:rsidRPr="00A2116D" w:rsidRDefault="00D47A2E" w:rsidP="008E6A55">
            <w:pPr>
              <w:pStyle w:val="Normal6"/>
            </w:pPr>
            <w:r w:rsidRPr="00A2116D">
              <w:rPr>
                <w:i/>
              </w:rPr>
              <w:t>(Betrifft nicht die deutsche Fassung.)</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{FR}</w:t>
      </w:r>
      <w:r w:rsidRPr="00A2116D">
        <w:rPr>
          <w:noProof w:val="0"/>
        </w:rPr>
        <w:t>fr</w:t>
      </w:r>
      <w:r w:rsidRPr="00A2116D">
        <w:rPr>
          <w:rStyle w:val="HideTWBExt"/>
          <w:noProof w:val="0"/>
        </w:rPr>
        <w:t>&lt;/Original&gt;</w:t>
      </w:r>
    </w:p>
    <w:p w:rsidR="00D47A2E" w:rsidRPr="00A2116D" w:rsidRDefault="00D47A2E" w:rsidP="00D47A2E">
      <w:pPr>
        <w:pStyle w:val="AMNumberTabs"/>
      </w:pPr>
      <w:r w:rsidRPr="00A2116D">
        <w:rPr>
          <w:rStyle w:val="HideTWBExt"/>
          <w:b w:val="0"/>
          <w:noProof w:val="0"/>
        </w:rPr>
        <w:t>&lt;/Amend&gt;&lt;Amend&gt;</w:t>
      </w:r>
      <w:r w:rsidRPr="00A2116D">
        <w:t xml:space="preserve">Änderungsantrag </w:t>
      </w:r>
      <w:r w:rsidRPr="00A2116D">
        <w:rPr>
          <w:rStyle w:val="HideTWBExt"/>
          <w:b w:val="0"/>
          <w:noProof w:val="0"/>
        </w:rPr>
        <w:t>&lt;NumAm&gt;</w:t>
      </w:r>
      <w:r w:rsidRPr="00A2116D">
        <w:t>727</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Miltiadis Kyrkos</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13 – Absatz 6</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(6)</w:t>
            </w:r>
            <w:r w:rsidRPr="00A2116D">
              <w:tab/>
              <w:t xml:space="preserve">Wird der Antrag im beschleunigten Prüfungsverfahren geprüft, so kann die Asylbehörde </w:t>
            </w:r>
            <w:r w:rsidRPr="00A2116D">
              <w:rPr>
                <w:b/>
                <w:i/>
              </w:rPr>
              <w:t>zu dem Zeitpunkt, zu dem die</w:t>
            </w:r>
            <w:r w:rsidRPr="00A2116D">
              <w:t xml:space="preserve"> Entscheidung ergeht, Einsicht in die Niederschrift oder das Wortprotokoll oder die Aufzeichnung gewähren.</w:t>
            </w:r>
          </w:p>
        </w:tc>
        <w:tc>
          <w:tcPr>
            <w:tcW w:w="4876" w:type="dxa"/>
          </w:tcPr>
          <w:p w:rsidR="00D47A2E" w:rsidRPr="00A2116D" w:rsidRDefault="00D47A2E" w:rsidP="008E6A55">
            <w:pPr>
              <w:pStyle w:val="Normal6"/>
            </w:pPr>
            <w:r w:rsidRPr="00A2116D">
              <w:t>(6)</w:t>
            </w:r>
            <w:r w:rsidRPr="00A2116D">
              <w:tab/>
              <w:t>Wird der Antrag im beschleunigten Prüfungsverfahren geprüft, so kann die Asylbehörde</w:t>
            </w:r>
            <w:r w:rsidRPr="00A2116D">
              <w:rPr>
                <w:b/>
                <w:i/>
              </w:rPr>
              <w:t>, bevor eine</w:t>
            </w:r>
            <w:r w:rsidRPr="00A2116D">
              <w:t xml:space="preserve"> Entscheidung ergeht, Einsicht in die Niederschrift oder das Wortprotokoll oder die Aufzeichnung gewähren.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728</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Jussi Halla-aho</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13 – Absatz 7</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(7)</w:t>
            </w:r>
            <w:r w:rsidRPr="00A2116D">
              <w:tab/>
              <w:t xml:space="preserve">Die zuständigen Behörden bewahren entweder die Aufzeichnung oder das Wortprotokoll ab der bestandskräftigen Entscheidung zehn Jahre lang auf. Nach Ablauf dieses Zeitraums </w:t>
            </w:r>
            <w:r w:rsidRPr="00A2116D">
              <w:rPr>
                <w:b/>
                <w:i/>
              </w:rPr>
              <w:t>oder – sofern die Aufzeichnung eine Person betrifft, die vor Ablauf dieses Zeitraums die Staatsbürgerschaft eines Mitgliedstaats erworben hat – sobald der Mitgliedstaat Kenntnis davon erhält, dass die betreffende Person diese Staatsbürgerschaft erworben hat,</w:t>
            </w:r>
            <w:r w:rsidRPr="00A2116D">
              <w:t xml:space="preserve"> wird die Aufzeichnung gelöscht.</w:t>
            </w:r>
          </w:p>
        </w:tc>
        <w:tc>
          <w:tcPr>
            <w:tcW w:w="4876" w:type="dxa"/>
          </w:tcPr>
          <w:p w:rsidR="00D47A2E" w:rsidRPr="00A2116D" w:rsidRDefault="00D47A2E" w:rsidP="008E6A55">
            <w:pPr>
              <w:pStyle w:val="Normal6"/>
            </w:pPr>
            <w:r w:rsidRPr="00A2116D">
              <w:t>(7)</w:t>
            </w:r>
            <w:r w:rsidRPr="00A2116D">
              <w:tab/>
              <w:t>Die zuständigen Behörden bewahren entweder die Aufzeichnung oder das Wortprotokoll ab der bestandskräftigen Entscheidung zehn Jahre lang auf. Nach Ablauf dieses Zeitraums wird die Aufzeichnung gelöscht.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729</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Birgit Sippel, Caterina Chinnici, Ana Gomes, Josef Weidenholzer</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13 – Absatz 7</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(7)</w:t>
            </w:r>
            <w:r w:rsidRPr="00A2116D">
              <w:tab/>
              <w:t xml:space="preserve">Die zuständigen Behörden bewahren entweder die Aufzeichnung oder das Wortprotokoll ab der bestandskräftigen Entscheidung </w:t>
            </w:r>
            <w:r w:rsidRPr="00A2116D">
              <w:rPr>
                <w:b/>
                <w:i/>
              </w:rPr>
              <w:t>zehn Jahre</w:t>
            </w:r>
            <w:r w:rsidRPr="00A2116D">
              <w:t xml:space="preserve"> lang auf. Nach Ablauf dieses Zeitraums oder – sofern die Aufzeichnung eine Person betrifft, die vor Ablauf dieses Zeitraums die Staatsbürgerschaft eines Mitgliedstaats erworben hat – sobald der Mitgliedstaat Kenntnis davon erhält, dass die betreffende Person diese Staatsbürgerschaft erworben hat, wird die Aufzeichnung gelöscht.</w:t>
            </w:r>
          </w:p>
        </w:tc>
        <w:tc>
          <w:tcPr>
            <w:tcW w:w="4876" w:type="dxa"/>
          </w:tcPr>
          <w:p w:rsidR="00D47A2E" w:rsidRPr="00A2116D" w:rsidRDefault="00D47A2E" w:rsidP="008E6A55">
            <w:pPr>
              <w:pStyle w:val="Normal6"/>
            </w:pPr>
            <w:r w:rsidRPr="00A2116D">
              <w:t>(7)</w:t>
            </w:r>
            <w:r w:rsidRPr="00A2116D">
              <w:tab/>
              <w:t xml:space="preserve">Die zuständigen Behörden bewahren entweder die Aufzeichnung oder das Wortprotokoll ab der bestandskräftigen Entscheidung </w:t>
            </w:r>
            <w:r w:rsidRPr="00A2116D">
              <w:rPr>
                <w:b/>
                <w:i/>
              </w:rPr>
              <w:t>über den Antrag, einschließlich aller Rechtsbehelfsinstanzen, ein Jahr</w:t>
            </w:r>
            <w:r w:rsidRPr="00A2116D">
              <w:t xml:space="preserve"> lang auf. Nach Ablauf dieses Zeitraums oder – sofern die Aufzeichnung eine Person betrifft, die vor Ablauf dieses Zeitraums die Staatsbürgerschaft eines Mitgliedstaats erworben hat – sobald der Mitgliedstaat Kenntnis davon erhält, dass die betreffende Person diese Staatsbürgerschaft erworben hat, wird die Aufzeichnung gelöscht.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In Verbindung mit Folgeanträgen kann es vorkommen, dass eine Aufzeichnung der persönlichen Anhörung nach Ergehen einer bestandskräftigen Entscheidung über einen Antrag von Nutzen ist. Angesichts der Fristen, die im Allgemeinen für die Bearbeitung von Anträgen und insbesondere für Folgeanträge gelten, ist es jedoch nicht nachvollziehbar, weshalb die Aufzeichnung zehn Jahre lang aufbewahrt werden sollte. Ein Zeitraum von einem Jahr nach Ergehen der bestandskräftigen Entscheidung sollte mehr als ausreichend sein.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730</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13 – Absatz 7</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(7)</w:t>
            </w:r>
            <w:r w:rsidRPr="00A2116D">
              <w:tab/>
              <w:t xml:space="preserve">Die zuständigen Behörden bewahren </w:t>
            </w:r>
            <w:r w:rsidRPr="00A2116D">
              <w:rPr>
                <w:b/>
                <w:i/>
              </w:rPr>
              <w:t>entweder</w:t>
            </w:r>
            <w:r w:rsidRPr="00A2116D">
              <w:t xml:space="preserve"> die Aufzeichnung </w:t>
            </w:r>
            <w:r w:rsidRPr="00A2116D">
              <w:rPr>
                <w:b/>
                <w:i/>
              </w:rPr>
              <w:t>oder</w:t>
            </w:r>
            <w:r w:rsidRPr="00A2116D">
              <w:t xml:space="preserve"> das Wortprotokoll ab der bestandskräftigen Entscheidung zehn Jahre lang auf. Nach Ablauf dieses Zeitraums oder – sofern die Aufzeichnung eine Person betrifft, die vor Ablauf dieses Zeitraums die Staatsbürgerschaft eines Mitgliedstaats erworben hat – sobald der Mitgliedstaat Kenntnis davon erhält, dass die betreffende Person diese Staatsbürgerschaft erworben hat, </w:t>
            </w:r>
            <w:r w:rsidRPr="00A2116D">
              <w:rPr>
                <w:b/>
                <w:i/>
              </w:rPr>
              <w:t>wird</w:t>
            </w:r>
            <w:r w:rsidRPr="00A2116D">
              <w:t xml:space="preserve"> die Aufzeichnung gelöscht.</w:t>
            </w:r>
          </w:p>
        </w:tc>
        <w:tc>
          <w:tcPr>
            <w:tcW w:w="4876" w:type="dxa"/>
          </w:tcPr>
          <w:p w:rsidR="00D47A2E" w:rsidRPr="00A2116D" w:rsidRDefault="00D47A2E" w:rsidP="008E6A55">
            <w:pPr>
              <w:pStyle w:val="Normal6"/>
            </w:pPr>
            <w:r w:rsidRPr="00A2116D">
              <w:t>(7)</w:t>
            </w:r>
            <w:r w:rsidRPr="00A2116D">
              <w:tab/>
              <w:t xml:space="preserve">Die zuständigen Behörden bewahren die Aufzeichnung </w:t>
            </w:r>
            <w:r w:rsidRPr="00A2116D">
              <w:rPr>
                <w:b/>
                <w:i/>
              </w:rPr>
              <w:t>und</w:t>
            </w:r>
            <w:r w:rsidRPr="00A2116D">
              <w:t xml:space="preserve"> das Wortprotokoll ab der bestandskräftigen Entscheidung zehn Jahre lang auf. Nach Ablauf dieses Zeitraums oder – sofern die Aufzeichnung eine Person betrifft, die vor Ablauf dieses Zeitraums die Staatsbürgerschaft eines Mitgliedstaats erworben hat – sobald der Mitgliedstaat Kenntnis davon erhält, dass die betreffende Person diese Staatsbürgerschaft erworben hat, </w:t>
            </w:r>
            <w:r w:rsidRPr="00A2116D">
              <w:rPr>
                <w:b/>
                <w:i/>
              </w:rPr>
              <w:t>werden</w:t>
            </w:r>
            <w:r w:rsidRPr="00A2116D">
              <w:t xml:space="preserve"> die Aufzeichnung gelöscht </w:t>
            </w:r>
            <w:r w:rsidRPr="00A2116D">
              <w:rPr>
                <w:b/>
                <w:i/>
              </w:rPr>
              <w:t>und das Wortprotokoll vernichtet</w:t>
            </w:r>
            <w:r w:rsidRPr="00A2116D">
              <w: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731</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Kinga Gál</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13 – Absatz 7</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(7)</w:t>
            </w:r>
            <w:r w:rsidRPr="00A2116D">
              <w:tab/>
            </w:r>
            <w:r w:rsidRPr="00A2116D">
              <w:rPr>
                <w:b/>
                <w:i/>
              </w:rPr>
              <w:t>Die zuständigen Behörden bewahren entweder die Aufzeichnung</w:t>
            </w:r>
            <w:r w:rsidRPr="00A2116D">
              <w:t xml:space="preserve"> oder</w:t>
            </w:r>
            <w:r w:rsidRPr="00A2116D">
              <w:rPr>
                <w:b/>
                <w:i/>
              </w:rPr>
              <w:t xml:space="preserve"> das Wortprotokoll ab der bestandskräftigen Entscheidung zehn Jahre lang auf</w:t>
            </w:r>
            <w:r w:rsidRPr="00A2116D">
              <w:t>. Nach Ablauf dieses Zeitraums oder – sofern die Aufzeichnung eine Person betrifft, die vor Ablauf dieses Zeitraums die Staatsbürgerschaft eines Mitgliedstaats erworben hat – sobald der Mitgliedstaat Kenntnis davon erhält, dass die betreffende Person diese Staatsbürgerschaft erworben hat, wird die Aufzeichnung gelöscht.</w:t>
            </w:r>
          </w:p>
        </w:tc>
        <w:tc>
          <w:tcPr>
            <w:tcW w:w="4876" w:type="dxa"/>
          </w:tcPr>
          <w:p w:rsidR="00D47A2E" w:rsidRPr="00A2116D" w:rsidRDefault="00D47A2E" w:rsidP="008E6A55">
            <w:pPr>
              <w:pStyle w:val="Normal6"/>
            </w:pPr>
            <w:r w:rsidRPr="00A2116D">
              <w:t>(7)</w:t>
            </w:r>
            <w:r w:rsidRPr="00A2116D">
              <w:tab/>
            </w:r>
            <w:r w:rsidRPr="00A2116D">
              <w:rPr>
                <w:b/>
                <w:i/>
              </w:rPr>
              <w:t>Die Festlegung der Speicherdauer für Aufzeichnungen</w:t>
            </w:r>
            <w:r w:rsidRPr="00A2116D">
              <w:t xml:space="preserve"> oder</w:t>
            </w:r>
            <w:r w:rsidRPr="00A2116D">
              <w:rPr>
                <w:b/>
                <w:i/>
              </w:rPr>
              <w:t xml:space="preserve"> Wortprotokolle fällt in die Zuständigkeit der Mitgliedstaaten</w:t>
            </w:r>
            <w:r w:rsidRPr="00A2116D">
              <w:t>. Nach Ablauf dieses Zeitraums oder – sofern die Aufzeichnung eine Person betrifft, die vor Ablauf dieses Zeitraums die Staatsbürgerschaft eines Mitgliedstaats erworben hat – sobald der Mitgliedstaat Kenntnis davon erhält, dass die betreffende Person diese Staatsbürgerschaft erworben hat, wird die Aufzeichnung gelöscht.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{HU}</w:t>
      </w:r>
      <w:r w:rsidRPr="00A2116D">
        <w:rPr>
          <w:noProof w:val="0"/>
        </w:rPr>
        <w:t>hu</w:t>
      </w:r>
      <w:r w:rsidRPr="00A2116D">
        <w:rPr>
          <w:rStyle w:val="HideTWBExt"/>
          <w:noProof w:val="0"/>
        </w:rPr>
        <w:t>&lt;/Original&gt;</w:t>
      </w:r>
    </w:p>
    <w:p w:rsidR="00D47A2E" w:rsidRPr="00A2116D" w:rsidRDefault="00D47A2E" w:rsidP="00D47A2E">
      <w:pPr>
        <w:pStyle w:val="AMNumberTabs"/>
      </w:pPr>
      <w:r w:rsidRPr="00A2116D">
        <w:rPr>
          <w:rStyle w:val="HideTWBExt"/>
          <w:b w:val="0"/>
          <w:noProof w:val="0"/>
        </w:rPr>
        <w:t>&lt;/Amend&gt;&lt;Amend&gt;</w:t>
      </w:r>
      <w:r w:rsidRPr="00A2116D">
        <w:t xml:space="preserve">Änderungsantrag </w:t>
      </w:r>
      <w:r w:rsidRPr="00A2116D">
        <w:rPr>
          <w:rStyle w:val="HideTWBExt"/>
          <w:b w:val="0"/>
          <w:noProof w:val="0"/>
        </w:rPr>
        <w:t>&lt;NumAm&gt;</w:t>
      </w:r>
      <w:r w:rsidRPr="00A2116D">
        <w:t>732</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13 – Absatz 7</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(7)</w:t>
            </w:r>
            <w:r w:rsidRPr="00A2116D">
              <w:tab/>
              <w:t xml:space="preserve">Die zuständigen Behörden bewahren entweder die Aufzeichnung oder das Wortprotokoll ab der bestandskräftigen Entscheidung </w:t>
            </w:r>
            <w:r w:rsidRPr="00A2116D">
              <w:rPr>
                <w:b/>
                <w:i/>
              </w:rPr>
              <w:t>zehn</w:t>
            </w:r>
            <w:r w:rsidRPr="00A2116D">
              <w:t xml:space="preserve"> Jahre lang auf. Nach Ablauf dieses Zeitraums oder – sofern die Aufzeichnung eine Person betrifft, die vor Ablauf dieses Zeitraums die Staatsbürgerschaft eines Mitgliedstaats erworben hat – sobald der Mitgliedstaat Kenntnis davon erhält, dass die betreffende Person diese Staatsbürgerschaft erworben hat, wird die Aufzeichnung gelöscht.</w:t>
            </w:r>
          </w:p>
        </w:tc>
        <w:tc>
          <w:tcPr>
            <w:tcW w:w="4876" w:type="dxa"/>
          </w:tcPr>
          <w:p w:rsidR="00D47A2E" w:rsidRPr="00A2116D" w:rsidRDefault="00D47A2E" w:rsidP="008E6A55">
            <w:pPr>
              <w:pStyle w:val="Normal6"/>
            </w:pPr>
            <w:r w:rsidRPr="00A2116D">
              <w:t>(7)</w:t>
            </w:r>
            <w:r w:rsidRPr="00A2116D">
              <w:tab/>
              <w:t xml:space="preserve">Die zuständigen Behörden bewahren entweder die Aufzeichnung oder das Wortprotokoll ab der bestandskräftigen Entscheidung </w:t>
            </w:r>
            <w:r w:rsidRPr="00A2116D">
              <w:rPr>
                <w:b/>
                <w:i/>
              </w:rPr>
              <w:t>zwei</w:t>
            </w:r>
            <w:r w:rsidRPr="00A2116D">
              <w:t xml:space="preserve"> Jahre lang auf. Nach Ablauf dieses Zeitraums oder – sofern die Aufzeichnung eine Person betrifft, die vor Ablauf dieses Zeitraums die Staatsbürgerschaft eines Mitgliedstaats erworben hat – sobald der Mitgliedstaat Kenntnis davon erhält, dass die betreffende Person diese Staatsbürgerschaft erworben hat, wird die Aufzeichnung gelöscht.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733</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Cecilia Wikström, Sophia in 't Veld, Angelika Mlinar</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13 – Absatz 7</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(7)</w:t>
            </w:r>
            <w:r w:rsidRPr="00A2116D">
              <w:tab/>
              <w:t xml:space="preserve">Die zuständigen Behörden bewahren entweder die Aufzeichnung oder das Wortprotokoll ab der bestandskräftigen Entscheidung </w:t>
            </w:r>
            <w:r w:rsidRPr="00A2116D">
              <w:rPr>
                <w:b/>
                <w:i/>
              </w:rPr>
              <w:t>zehn</w:t>
            </w:r>
            <w:r w:rsidRPr="00A2116D">
              <w:t xml:space="preserve"> Jahre lang auf. Nach Ablauf dieses Zeitraums oder – sofern die Aufzeichnung eine Person betrifft, die vor Ablauf dieses Zeitraums die Staatsbürgerschaft eines Mitgliedstaats erworben hat – sobald der Mitgliedstaat Kenntnis davon erhält, dass die betreffende Person diese Staatsbürgerschaft erworben hat, wird die Aufzeichnung gelöscht.</w:t>
            </w:r>
          </w:p>
        </w:tc>
        <w:tc>
          <w:tcPr>
            <w:tcW w:w="4876" w:type="dxa"/>
          </w:tcPr>
          <w:p w:rsidR="00D47A2E" w:rsidRPr="00A2116D" w:rsidRDefault="00D47A2E" w:rsidP="008E6A55">
            <w:pPr>
              <w:pStyle w:val="Normal6"/>
            </w:pPr>
            <w:r w:rsidRPr="00A2116D">
              <w:t>(7)</w:t>
            </w:r>
            <w:r w:rsidRPr="00A2116D">
              <w:tab/>
              <w:t xml:space="preserve">Die zuständigen Behörden bewahren entweder die Aufzeichnung oder das Wortprotokoll ab der bestandskräftigen Entscheidung </w:t>
            </w:r>
            <w:r w:rsidRPr="00A2116D">
              <w:rPr>
                <w:b/>
                <w:i/>
              </w:rPr>
              <w:t>fünf</w:t>
            </w:r>
            <w:r w:rsidRPr="00A2116D">
              <w:t xml:space="preserve"> Jahre lang auf. Nach Ablauf dieses Zeitraums oder – sofern die Aufzeichnung eine Person betrifft, die vor Ablauf dieses Zeitraums die Staatsbürgerschaft eines Mitgliedstaats erworben hat – sobald der Mitgliedstaat Kenntnis davon erhält, dass die betreffende Person diese Staatsbürgerschaft erworben hat, wird die Aufzeichnung gelöscht.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Die kürzere Datenspeicherfrist entspricht den neuen Datenspeicherfristen, die im Rahmen des Standpunkts des Europäischen Parlaments zu Eurodac vereinbart wurden.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734</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Marju Lauristin, Caterina Chinnici, Ana Gomes, Josef Weidenholzer</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14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(1)</w:t>
            </w:r>
            <w:r w:rsidRPr="00A2116D">
              <w:tab/>
            </w:r>
            <w:r w:rsidRPr="00A2116D">
              <w:rPr>
                <w:b/>
                <w:i/>
              </w:rPr>
              <w:t>Die</w:t>
            </w:r>
            <w:r w:rsidRPr="00A2116D">
              <w:t xml:space="preserve"> Antragsteller </w:t>
            </w:r>
            <w:r w:rsidRPr="00A2116D">
              <w:rPr>
                <w:b/>
                <w:i/>
              </w:rPr>
              <w:t>haben</w:t>
            </w:r>
            <w:r w:rsidRPr="00A2116D">
              <w:t xml:space="preserve"> in allen Phasen des Verfahrens das Recht, in Fragen ihres Antrags effektiv einen Rechtsanwalt oder sonstigen nach nationalem Recht zugelassenen oder zulässigen Rechtsberater zu konsultieren.</w:t>
            </w:r>
          </w:p>
        </w:tc>
        <w:tc>
          <w:tcPr>
            <w:tcW w:w="4876" w:type="dxa"/>
          </w:tcPr>
          <w:p w:rsidR="00D47A2E" w:rsidRPr="00A2116D" w:rsidRDefault="00D47A2E" w:rsidP="008E6A55">
            <w:pPr>
              <w:pStyle w:val="Normal6"/>
            </w:pPr>
            <w:r w:rsidRPr="00A2116D">
              <w:t>(1)</w:t>
            </w:r>
            <w:r w:rsidRPr="00A2116D">
              <w:tab/>
            </w:r>
            <w:r w:rsidRPr="00A2116D">
              <w:rPr>
                <w:b/>
                <w:i/>
              </w:rPr>
              <w:t>Sobald ein Antrag auf internationalen Schutz von den zuständigen Behörden gemäß Artikel 27 registriert wurde, hat der</w:t>
            </w:r>
            <w:r w:rsidRPr="00A2116D">
              <w:t xml:space="preserve"> Antragsteller in allen Phasen des Verfahrens das Recht, in Fragen ihres Antrags effektiv einen Rechtsanwalt oder sonstigen nach nationalem Recht zugelassenen oder zulässigen Rechtsberater zu konsultieren.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Der Antragsteller muss rechtzeitig, bevor er seinen Antrag einreicht, Rechtsberatung und -vertretung erhalten (gemäß dem dreistufigen Verfahren, das in dem Vorschlag der Kommission dargelegt ist). Sobald ein Mitgliedstaat einen Antrag registriert hat, muss dem Antragsteller Rechtsberatung und -vertretung gewährt werden.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735</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Jussi Halla-aho</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14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(1)</w:t>
            </w:r>
            <w:r w:rsidRPr="00A2116D">
              <w:tab/>
              <w:t xml:space="preserve">Die Antragsteller haben in allen Phasen des Verfahrens das Recht, in Fragen ihres Antrags effektiv einen </w:t>
            </w:r>
            <w:r w:rsidRPr="00A2116D">
              <w:rPr>
                <w:b/>
                <w:i/>
              </w:rPr>
              <w:t>Rechtsanwalt oder sonstigen</w:t>
            </w:r>
            <w:r w:rsidRPr="00A2116D">
              <w:t xml:space="preserve"> nach nationalem Recht zugelassenen oder zulässigen </w:t>
            </w:r>
            <w:r w:rsidRPr="00A2116D">
              <w:rPr>
                <w:b/>
                <w:i/>
              </w:rPr>
              <w:t>Rechtsberater</w:t>
            </w:r>
            <w:r w:rsidRPr="00A2116D">
              <w:t xml:space="preserve"> zu konsultieren.</w:t>
            </w:r>
          </w:p>
        </w:tc>
        <w:tc>
          <w:tcPr>
            <w:tcW w:w="4876" w:type="dxa"/>
          </w:tcPr>
          <w:p w:rsidR="00D47A2E" w:rsidRPr="00A2116D" w:rsidRDefault="00D47A2E" w:rsidP="008E6A55">
            <w:pPr>
              <w:pStyle w:val="Normal6"/>
            </w:pPr>
            <w:r w:rsidRPr="00A2116D">
              <w:t>(1)</w:t>
            </w:r>
            <w:r w:rsidRPr="00A2116D">
              <w:tab/>
              <w:t xml:space="preserve">Die Antragsteller haben in allen Phasen des Verfahrens das Recht, in Fragen ihres Antrags effektiv einen nach nationalem Recht zugelassenen oder zulässigen </w:t>
            </w:r>
            <w:r w:rsidRPr="00A2116D">
              <w:rPr>
                <w:b/>
                <w:i/>
              </w:rPr>
              <w:t>Rechtsanwalt</w:t>
            </w:r>
            <w:r w:rsidRPr="00A2116D">
              <w:t xml:space="preserve"> zu konsultieren.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736</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Marju Lauristin, Caterina Chinnici, Josef Weidenholzer, Ana Gomes</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14 – 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(2)</w:t>
            </w:r>
            <w:r w:rsidRPr="00A2116D">
              <w:tab/>
              <w:t>Unbeschadet seines Rechts, seinen eigenen Rechtsanwalt oder sonstigen Rechtsberater auf eigene Kosten zu wählen, kann der A</w:t>
            </w:r>
            <w:r w:rsidR="009C3B25" w:rsidRPr="00A2116D">
              <w:t>ntragsteller gemäß den Artikeln </w:t>
            </w:r>
            <w:r w:rsidRPr="00A2116D">
              <w:t xml:space="preserve">15 bis 17 in allen Phasen des Verfahrens um unentgeltliche Rechtsberatung und -vertretung ersuchen. </w:t>
            </w:r>
            <w:r w:rsidRPr="00A2116D">
              <w:rPr>
                <w:b/>
                <w:i/>
              </w:rPr>
              <w:t>Dem</w:t>
            </w:r>
            <w:r w:rsidRPr="00A2116D">
              <w:t xml:space="preserve"> Antragsteller </w:t>
            </w:r>
            <w:r w:rsidRPr="00A2116D">
              <w:rPr>
                <w:b/>
                <w:i/>
              </w:rPr>
              <w:t>wird</w:t>
            </w:r>
            <w:r w:rsidRPr="00A2116D">
              <w:t xml:space="preserve"> mitgeteilt, dass er in allen Phasen des Verfahrens das Recht hat, um unentgeltliche Rechtsberatung und -vertretung zu ersuchen.</w:t>
            </w:r>
          </w:p>
        </w:tc>
        <w:tc>
          <w:tcPr>
            <w:tcW w:w="4876" w:type="dxa"/>
          </w:tcPr>
          <w:p w:rsidR="00D47A2E" w:rsidRPr="00A2116D" w:rsidRDefault="00D47A2E" w:rsidP="008E6A55">
            <w:pPr>
              <w:pStyle w:val="Normal6"/>
            </w:pPr>
            <w:r w:rsidRPr="00A2116D">
              <w:t>(2)</w:t>
            </w:r>
            <w:r w:rsidRPr="00A2116D">
              <w:tab/>
              <w:t>Unbeschadet seines Rechts, seinen eigenen Rechtsanwalt oder sonstigen Rechtsberater auf eigene Kosten zu wählen, kann der A</w:t>
            </w:r>
            <w:r w:rsidR="009C3B25" w:rsidRPr="00A2116D">
              <w:t>ntragsteller gemäß den Artikeln </w:t>
            </w:r>
            <w:r w:rsidRPr="00A2116D">
              <w:t xml:space="preserve">15 bis 17 in allen Phasen des Verfahrens um unentgeltliche Rechtsberatung und -vertretung ersuchen. </w:t>
            </w:r>
            <w:r w:rsidRPr="00A2116D">
              <w:rPr>
                <w:b/>
                <w:i/>
              </w:rPr>
              <w:t>Sobald ein Antrag auf internationalen Schutz von den zuständigen Behörden gemäß Artikel 27 registriert wurde, wird</w:t>
            </w:r>
            <w:r w:rsidRPr="00A2116D">
              <w:t xml:space="preserve"> </w:t>
            </w:r>
            <w:r w:rsidRPr="00A2116D">
              <w:rPr>
                <w:b/>
                <w:i/>
              </w:rPr>
              <w:t>dem</w:t>
            </w:r>
            <w:r w:rsidRPr="00A2116D">
              <w:t xml:space="preserve"> Antragsteller mitgeteilt, dass er in allen Phasen des Verfahrens das Recht hat, um unentgeltliche Rechtsberatung und -vertretung zu ersuchen.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Der Änderungsantrag wird aus Gründen der Kohärenz mit dem Änderungsantrag zu Artikel 14 Absatz 1 eingereicht.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737</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Jean Lambert, Judith Sargentini, Bodil Valero</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14 – 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(2)</w:t>
            </w:r>
            <w:r w:rsidRPr="00A2116D">
              <w:tab/>
              <w:t>Unbeschadet seines Rechts, seinen eigenen Rechtsanwalt oder sonstigen Rechtsberater auf eigene Kosten zu wählen, kann der A</w:t>
            </w:r>
            <w:r w:rsidR="009C3B25" w:rsidRPr="00A2116D">
              <w:t>ntragsteller gemäß den Artikeln </w:t>
            </w:r>
            <w:r w:rsidRPr="00A2116D">
              <w:t>15 bis 17 in allen Phasen des Verfahrens um unentgeltliche Rechtsberatung und -vertretung ersuchen. Dem Antragsteller wird mitgeteilt, dass er in allen Phasen des Verfahrens das Recht hat, um unentgeltliche Rechtsberatung und -vertretung zu ersuchen.</w:t>
            </w:r>
          </w:p>
        </w:tc>
        <w:tc>
          <w:tcPr>
            <w:tcW w:w="4876" w:type="dxa"/>
          </w:tcPr>
          <w:p w:rsidR="00D47A2E" w:rsidRPr="00A2116D" w:rsidRDefault="00D47A2E" w:rsidP="008E6A55">
            <w:pPr>
              <w:pStyle w:val="Normal6"/>
            </w:pPr>
            <w:r w:rsidRPr="00A2116D">
              <w:t>(2)</w:t>
            </w:r>
            <w:r w:rsidRPr="00A2116D">
              <w:tab/>
              <w:t>Unbeschadet seines Rechts, seinen eigenen Rechtsanwalt oder sonstigen Rechtsberater auf eigene Kosten zu wählen, kann der A</w:t>
            </w:r>
            <w:r w:rsidR="009C3B25" w:rsidRPr="00A2116D">
              <w:t>ntragsteller gemäß den Artikeln </w:t>
            </w:r>
            <w:r w:rsidRPr="00A2116D">
              <w:t xml:space="preserve">15 bis 17 in allen Phasen des Verfahrens um unentgeltliche Rechtsberatung und -vertretung ersuchen. Dem Antragsteller wird </w:t>
            </w:r>
            <w:r w:rsidRPr="00A2116D">
              <w:rPr>
                <w:b/>
                <w:i/>
              </w:rPr>
              <w:t>so bald wie möglich, jedoch spätestens zum Zeitpunkt der Registrierung des Antrags, wirksam</w:t>
            </w:r>
            <w:r w:rsidRPr="00A2116D">
              <w:t xml:space="preserve"> mitgeteilt, dass er in allen Phasen des Verfahrens das Recht hat, um unentgeltliche Rechtsberatung und -vertretung zu ersuchen.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738</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14 – 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(2)</w:t>
            </w:r>
            <w:r w:rsidRPr="00A2116D">
              <w:tab/>
              <w:t>Unbeschadet seines Rechts, seinen eigenen Rechtsanwalt oder sonstigen Rechtsberater auf eigene Kosten zu wählen, kann der A</w:t>
            </w:r>
            <w:r w:rsidR="009C3B25" w:rsidRPr="00A2116D">
              <w:t>ntragsteller gemäß den Artikeln </w:t>
            </w:r>
            <w:r w:rsidRPr="00A2116D">
              <w:t>15 bis 17 in allen Phasen des Verfahrens um unentgeltliche Rechtsberatung und -vertretung ersuchen. Dem Antragsteller wird mitgeteilt, dass er in allen Phasen des Verfahrens das Recht hat, um unentgeltliche Rechtsberatung und -vertretung zu ersuchen.</w:t>
            </w:r>
          </w:p>
        </w:tc>
        <w:tc>
          <w:tcPr>
            <w:tcW w:w="4876" w:type="dxa"/>
          </w:tcPr>
          <w:p w:rsidR="00D47A2E" w:rsidRPr="00A2116D" w:rsidRDefault="00D47A2E" w:rsidP="008E6A55">
            <w:pPr>
              <w:pStyle w:val="Normal6"/>
            </w:pPr>
            <w:r w:rsidRPr="00A2116D">
              <w:t>(2)</w:t>
            </w:r>
            <w:r w:rsidRPr="00A2116D">
              <w:tab/>
              <w:t>Unbeschadet seines Rechts, seinen eigenen Rechtsanwalt oder sonstigen Rechtsberater auf eigene Kosten zu wählen, kann der A</w:t>
            </w:r>
            <w:r w:rsidR="009C3B25" w:rsidRPr="00A2116D">
              <w:t>ntragsteller gemäß den Artikeln </w:t>
            </w:r>
            <w:r w:rsidRPr="00A2116D">
              <w:t xml:space="preserve">15 bis 17 in allen Phasen des Verfahrens um unentgeltliche Rechtsberatung und -vertretung ersuchen. Dem Antragsteller wird mitgeteilt, dass er in allen Phasen des Verfahrens </w:t>
            </w:r>
            <w:r w:rsidRPr="00A2116D">
              <w:rPr>
                <w:b/>
                <w:i/>
              </w:rPr>
              <w:t>und sobald der Wunsch, internationalen Schutz zu erhalten, geäußert wird,</w:t>
            </w:r>
            <w:r w:rsidRPr="00A2116D">
              <w:t xml:space="preserve"> das Recht hat, um unentgeltliche Rechtsberatung und -vertretung zu ersuchen.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739</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Elissavet Vozemberg-Vrionidi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14 – 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(2)</w:t>
            </w:r>
            <w:r w:rsidRPr="00A2116D">
              <w:tab/>
              <w:t>Unbeschadet seines Rechts, seinen eigenen Rechtsanwalt oder sonstigen Rechtsberater auf eigene Kosten zu wählen, kann der A</w:t>
            </w:r>
            <w:r w:rsidR="009C3B25" w:rsidRPr="00A2116D">
              <w:t>ntragsteller gemäß den Artikeln </w:t>
            </w:r>
            <w:r w:rsidRPr="00A2116D">
              <w:t xml:space="preserve">15 bis 17 in allen Phasen des Verfahrens um unentgeltliche Rechtsberatung und -vertretung ersuchen. Dem Antragsteller wird mitgeteilt, dass er in </w:t>
            </w:r>
            <w:r w:rsidRPr="00A2116D">
              <w:rPr>
                <w:b/>
                <w:i/>
              </w:rPr>
              <w:t>allen Phasen</w:t>
            </w:r>
            <w:r w:rsidRPr="00A2116D">
              <w:t xml:space="preserve"> des </w:t>
            </w:r>
            <w:r w:rsidRPr="00A2116D">
              <w:rPr>
                <w:b/>
                <w:i/>
              </w:rPr>
              <w:t>Verfahrens</w:t>
            </w:r>
            <w:r w:rsidRPr="00A2116D">
              <w:t xml:space="preserve"> das Recht hat, um unentgeltliche Rechtsberatung und -vertretung zu ersuchen.</w:t>
            </w:r>
          </w:p>
        </w:tc>
        <w:tc>
          <w:tcPr>
            <w:tcW w:w="4876" w:type="dxa"/>
          </w:tcPr>
          <w:p w:rsidR="00D47A2E" w:rsidRPr="00A2116D" w:rsidRDefault="00D47A2E" w:rsidP="008E6A55">
            <w:pPr>
              <w:pStyle w:val="Normal6"/>
            </w:pPr>
            <w:r w:rsidRPr="00A2116D">
              <w:t>(2)</w:t>
            </w:r>
            <w:r w:rsidRPr="00A2116D">
              <w:tab/>
              <w:t>Unbeschadet seines Rechts, seinen eigenen Rechtsanwalt oder sonstigen Rechtsberater auf eigene Kosten zu wählen, kann der A</w:t>
            </w:r>
            <w:r w:rsidR="009C3B25" w:rsidRPr="00A2116D">
              <w:t>ntragsteller gemäß den Artikeln </w:t>
            </w:r>
            <w:r w:rsidRPr="00A2116D">
              <w:t xml:space="preserve">15 bis 17 in allen Phasen des Verfahrens um unentgeltliche Rechtsberatung und -vertretung ersuchen. Dem Antragsteller wird mitgeteilt, dass er in </w:t>
            </w:r>
            <w:r w:rsidRPr="00A2116D">
              <w:rPr>
                <w:b/>
                <w:i/>
              </w:rPr>
              <w:t>der Phase</w:t>
            </w:r>
            <w:r w:rsidRPr="00A2116D">
              <w:t xml:space="preserve"> des </w:t>
            </w:r>
            <w:r w:rsidRPr="00A2116D">
              <w:rPr>
                <w:b/>
                <w:i/>
              </w:rPr>
              <w:t>Rechtsbehelfsverfahrens</w:t>
            </w:r>
            <w:r w:rsidRPr="00A2116D">
              <w:t xml:space="preserve"> das Recht hat, um unentgeltliche Rechtsberatung und -vertretung zu ersuchen.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In einigen Mitgliedstaaten ist unentgeltliche Rechtsberatung auf der Verwaltungsebene nicht vorgesehen.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740</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Jussi Halla-aho</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14 – 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(2)</w:t>
            </w:r>
            <w:r w:rsidRPr="00A2116D">
              <w:tab/>
              <w:t>Unbeschadet seines Rechts, seinen eigenen Rechtsanwalt oder sonstigen Rechtsberater auf eigene Kosten zu wählen, kann der A</w:t>
            </w:r>
            <w:r w:rsidR="009C3B25" w:rsidRPr="00A2116D">
              <w:t>ntragsteller gemäß den Artikeln </w:t>
            </w:r>
            <w:r w:rsidRPr="00A2116D">
              <w:t xml:space="preserve">15 bis 17 </w:t>
            </w:r>
            <w:r w:rsidRPr="00A2116D">
              <w:rPr>
                <w:b/>
                <w:i/>
              </w:rPr>
              <w:t>in allen Phasen des Verfahrens</w:t>
            </w:r>
            <w:r w:rsidRPr="00A2116D">
              <w:t xml:space="preserve"> um unentgeltliche Rechtsberatung und -vertretung ersuchen. Dem Antragsteller wird mitgeteilt, dass er </w:t>
            </w:r>
            <w:r w:rsidRPr="00A2116D">
              <w:rPr>
                <w:b/>
                <w:i/>
              </w:rPr>
              <w:t>in allen Phasen des Verfahrens</w:t>
            </w:r>
            <w:r w:rsidRPr="00A2116D">
              <w:t xml:space="preserve"> das Recht hat, um unentgeltliche Rechtsberatung und -vertretung zu ersuchen.</w:t>
            </w:r>
          </w:p>
        </w:tc>
        <w:tc>
          <w:tcPr>
            <w:tcW w:w="4876" w:type="dxa"/>
          </w:tcPr>
          <w:p w:rsidR="00D47A2E" w:rsidRPr="00A2116D" w:rsidRDefault="00D47A2E" w:rsidP="008E6A55">
            <w:pPr>
              <w:pStyle w:val="Normal6"/>
            </w:pPr>
            <w:r w:rsidRPr="00A2116D">
              <w:t>(2)</w:t>
            </w:r>
            <w:r w:rsidRPr="00A2116D">
              <w:tab/>
              <w:t>Unbeschadet seines Rechts, seinen eigenen Rechtsanwalt oder sonstigen Rechtsberater auf eigene Kosten zu wählen, kann der A</w:t>
            </w:r>
            <w:r w:rsidR="009C3B25" w:rsidRPr="00A2116D">
              <w:t>ntragsteller gemäß den Artikeln </w:t>
            </w:r>
            <w:r w:rsidRPr="00A2116D">
              <w:t xml:space="preserve">15 bis 17 </w:t>
            </w:r>
            <w:r w:rsidRPr="00A2116D">
              <w:rPr>
                <w:b/>
                <w:i/>
              </w:rPr>
              <w:t>im Rechtsbehelfsverfahren</w:t>
            </w:r>
            <w:r w:rsidRPr="00A2116D">
              <w:t xml:space="preserve"> um unentgeltliche Rechtsberatung und -vertretung ersuchen. Dem Antragsteller wird mitgeteilt, dass er </w:t>
            </w:r>
            <w:r w:rsidRPr="00A2116D">
              <w:rPr>
                <w:b/>
                <w:i/>
              </w:rPr>
              <w:t>im Rechtsbehelfsverfahren</w:t>
            </w:r>
            <w:r w:rsidRPr="00A2116D">
              <w:t xml:space="preserve"> das Recht hat, um unentgeltliche Rechtsberatung und -vertretung zu ersuchen.</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741</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Marju Lauristin, Caterina Chinnici, Josef Weidenholzer, Ana Gomes</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15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(1)</w:t>
            </w:r>
            <w:r w:rsidRPr="00A2116D">
              <w:tab/>
            </w:r>
            <w:r w:rsidRPr="00A2116D">
              <w:rPr>
                <w:b/>
                <w:i/>
              </w:rPr>
              <w:t>Auf Ersuchen des Antragstellers</w:t>
            </w:r>
            <w:r w:rsidRPr="00A2116D">
              <w:t xml:space="preserve"> gewähren die Mitgliedstaaten diesem im Verwaltungsverfahren nach Ka</w:t>
            </w:r>
            <w:r w:rsidR="009C3B25" w:rsidRPr="00A2116D">
              <w:t>pitel </w:t>
            </w:r>
            <w:r w:rsidRPr="00A2116D">
              <w:t>III und im Rech</w:t>
            </w:r>
            <w:r w:rsidR="009C3B25" w:rsidRPr="00A2116D">
              <w:t>tsbehelfsverfahren nach Kapitel </w:t>
            </w:r>
            <w:r w:rsidRPr="00A2116D">
              <w:t>V unentgeltliche Rechtsberatung und -vertretung.</w:t>
            </w:r>
          </w:p>
        </w:tc>
        <w:tc>
          <w:tcPr>
            <w:tcW w:w="4876" w:type="dxa"/>
          </w:tcPr>
          <w:p w:rsidR="00D47A2E" w:rsidRPr="00A2116D" w:rsidRDefault="00D47A2E" w:rsidP="008E6A55">
            <w:pPr>
              <w:pStyle w:val="Normal6"/>
            </w:pPr>
            <w:r w:rsidRPr="00A2116D">
              <w:t>(1)</w:t>
            </w:r>
            <w:r w:rsidRPr="00A2116D">
              <w:tab/>
            </w:r>
            <w:r w:rsidRPr="00A2116D">
              <w:rPr>
                <w:b/>
                <w:i/>
              </w:rPr>
              <w:t>Sobald ein Antrag auf internationalen Schutz von den zuständigen Behörden gemäß Artikel 27 registriert wurde,</w:t>
            </w:r>
            <w:r w:rsidRPr="00A2116D">
              <w:t xml:space="preserve"> gewähren die Mitgliedstaaten </w:t>
            </w:r>
            <w:r w:rsidRPr="00A2116D">
              <w:rPr>
                <w:b/>
                <w:i/>
              </w:rPr>
              <w:t>auf Ersuchen des Antragstellers</w:t>
            </w:r>
            <w:r w:rsidRPr="00A2116D">
              <w:t xml:space="preserve"> diesem im Ve</w:t>
            </w:r>
            <w:r w:rsidR="009C3B25" w:rsidRPr="00A2116D">
              <w:t>rwaltungsverfahren nach Kapitel </w:t>
            </w:r>
            <w:r w:rsidRPr="00A2116D">
              <w:t>III und im Rech</w:t>
            </w:r>
            <w:r w:rsidR="009C3B25" w:rsidRPr="00A2116D">
              <w:t>tsbehelfsverfahren nach Kapitel </w:t>
            </w:r>
            <w:r w:rsidRPr="00A2116D">
              <w:t>V unentgeltliche Rechtsberatung und -vertretung.</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Der Änderungsantrag wird aus Gründen der Kohärenz mit den vorhergehenden Änderungsanträgen zu Artikel 14 eingereicht.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742</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15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(1)</w:t>
            </w:r>
            <w:r w:rsidRPr="00A2116D">
              <w:tab/>
            </w:r>
            <w:r w:rsidRPr="00A2116D">
              <w:rPr>
                <w:b/>
                <w:i/>
              </w:rPr>
              <w:t>Auf Ersuchen des Antragstellers gewähren</w:t>
            </w:r>
            <w:r w:rsidRPr="00A2116D">
              <w:t xml:space="preserve"> </w:t>
            </w:r>
            <w:r w:rsidRPr="00A2116D">
              <w:rPr>
                <w:b/>
                <w:i/>
              </w:rPr>
              <w:t>die</w:t>
            </w:r>
            <w:r w:rsidRPr="00A2116D">
              <w:t xml:space="preserve"> Mitgliedstaaten </w:t>
            </w:r>
            <w:r w:rsidRPr="00A2116D">
              <w:rPr>
                <w:b/>
                <w:i/>
              </w:rPr>
              <w:t>diesem</w:t>
            </w:r>
            <w:r w:rsidRPr="00A2116D">
              <w:t xml:space="preserve"> im Ve</w:t>
            </w:r>
            <w:r w:rsidR="009C3B25" w:rsidRPr="00A2116D">
              <w:t>rwaltungsverfahren nach Kapitel </w:t>
            </w:r>
            <w:r w:rsidRPr="00A2116D">
              <w:t>III und im Rech</w:t>
            </w:r>
            <w:r w:rsidR="009C3B25" w:rsidRPr="00A2116D">
              <w:t>tsbehelfsverfahren nach Kapitel </w:t>
            </w:r>
            <w:r w:rsidRPr="00A2116D">
              <w:t>V unentgeltliche Rechtsberatung und -vertretung.</w:t>
            </w:r>
          </w:p>
        </w:tc>
        <w:tc>
          <w:tcPr>
            <w:tcW w:w="4876" w:type="dxa"/>
          </w:tcPr>
          <w:p w:rsidR="00D47A2E" w:rsidRPr="00A2116D" w:rsidRDefault="00D47A2E" w:rsidP="008E6A55">
            <w:pPr>
              <w:pStyle w:val="Normal6"/>
            </w:pPr>
            <w:r w:rsidRPr="00A2116D">
              <w:t>(1)</w:t>
            </w:r>
            <w:r w:rsidRPr="00A2116D">
              <w:tab/>
            </w:r>
            <w:r w:rsidRPr="00A2116D">
              <w:rPr>
                <w:b/>
                <w:i/>
              </w:rPr>
              <w:t>Die</w:t>
            </w:r>
            <w:r w:rsidRPr="00A2116D">
              <w:t xml:space="preserve"> Mitgliedstaaten </w:t>
            </w:r>
            <w:r w:rsidRPr="00A2116D">
              <w:rPr>
                <w:b/>
                <w:i/>
              </w:rPr>
              <w:t>gewähren sobald wie möglich, nachdem der Wunsch, internationalen Schutz zu erhalten, geäußert wurde, jedoch in jedem Fall innerhalb von zwei Tagen nach der entsprechenden Äußerung,</w:t>
            </w:r>
            <w:r w:rsidRPr="00A2116D">
              <w:t xml:space="preserve"> im Ve</w:t>
            </w:r>
            <w:r w:rsidR="009C3B25" w:rsidRPr="00A2116D">
              <w:t>rwaltungsverfahren nach Kapitel </w:t>
            </w:r>
            <w:r w:rsidRPr="00A2116D">
              <w:t>III und im Rech</w:t>
            </w:r>
            <w:r w:rsidR="009C3B25" w:rsidRPr="00A2116D">
              <w:t>tsbehelfsverfahren nach Kapitel </w:t>
            </w:r>
            <w:r w:rsidRPr="00A2116D">
              <w:t>V unentgeltliche Rechtsberatung und -vertretung.</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743</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Jeroen Lenaers</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15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(1)</w:t>
            </w:r>
            <w:r w:rsidRPr="00A2116D">
              <w:tab/>
              <w:t>Auf Ersuchen des Antragstellers gewähren die Mitgliedstaaten diesem im Ve</w:t>
            </w:r>
            <w:r w:rsidR="009C3B25" w:rsidRPr="00A2116D">
              <w:t>rwaltungsverfahren nach Kapitel </w:t>
            </w:r>
            <w:r w:rsidRPr="00A2116D">
              <w:t>III und im Rech</w:t>
            </w:r>
            <w:r w:rsidR="009C3B25" w:rsidRPr="00A2116D">
              <w:t>tsbehelfsverfahren nach Kapitel </w:t>
            </w:r>
            <w:r w:rsidRPr="00A2116D">
              <w:t>V unentgeltliche Rechtsberatung und -vertretung.</w:t>
            </w:r>
          </w:p>
        </w:tc>
        <w:tc>
          <w:tcPr>
            <w:tcW w:w="4876" w:type="dxa"/>
          </w:tcPr>
          <w:p w:rsidR="00D47A2E" w:rsidRPr="00A2116D" w:rsidRDefault="00D47A2E" w:rsidP="008E6A55">
            <w:pPr>
              <w:pStyle w:val="Normal6"/>
            </w:pPr>
            <w:r w:rsidRPr="00A2116D">
              <w:t>(1)</w:t>
            </w:r>
            <w:r w:rsidRPr="00A2116D">
              <w:tab/>
              <w:t xml:space="preserve">Auf Ersuchen des Antragstellers </w:t>
            </w:r>
            <w:r w:rsidRPr="00A2116D">
              <w:rPr>
                <w:b/>
                <w:i/>
              </w:rPr>
              <w:t>und sobald wie möglich nach Einreichung des Antrags</w:t>
            </w:r>
            <w:r w:rsidRPr="00A2116D">
              <w:t xml:space="preserve"> gewähren die Mitgliedstaaten diesem im Ve</w:t>
            </w:r>
            <w:r w:rsidR="009C3B25" w:rsidRPr="00A2116D">
              <w:t>rwaltungsverfahren nach Kapitel </w:t>
            </w:r>
            <w:r w:rsidRPr="00A2116D">
              <w:t>III und im Rech</w:t>
            </w:r>
            <w:r w:rsidR="009C3B25" w:rsidRPr="00A2116D">
              <w:t>tsbehelfsverfahren nach Kapitel </w:t>
            </w:r>
            <w:r w:rsidRPr="00A2116D">
              <w:t>V unentgeltliche Rechtsberatung und -vertretung.</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744</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Jussi Halla-aho</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15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(1)</w:t>
            </w:r>
            <w:r w:rsidRPr="00A2116D">
              <w:tab/>
              <w:t xml:space="preserve">Auf Ersuchen des Antragstellers gewähren die Mitgliedstaaten diesem </w:t>
            </w:r>
            <w:r w:rsidRPr="00A2116D">
              <w:rPr>
                <w:b/>
                <w:i/>
              </w:rPr>
              <w:t>im Ve</w:t>
            </w:r>
            <w:r w:rsidR="009C3B25" w:rsidRPr="00A2116D">
              <w:rPr>
                <w:b/>
                <w:i/>
              </w:rPr>
              <w:t>rwaltungsverfahren nach Kapitel </w:t>
            </w:r>
            <w:r w:rsidRPr="00A2116D">
              <w:rPr>
                <w:b/>
                <w:i/>
              </w:rPr>
              <w:t>III und</w:t>
            </w:r>
            <w:r w:rsidRPr="00A2116D">
              <w:t xml:space="preserve"> im Rech</w:t>
            </w:r>
            <w:r w:rsidR="009C3B25" w:rsidRPr="00A2116D">
              <w:t>tsbehelfsverfahren nach Kapitel </w:t>
            </w:r>
            <w:r w:rsidRPr="00A2116D">
              <w:t>V unentgeltliche Rechtsberatung und -vertretung.</w:t>
            </w:r>
          </w:p>
        </w:tc>
        <w:tc>
          <w:tcPr>
            <w:tcW w:w="4876" w:type="dxa"/>
          </w:tcPr>
          <w:p w:rsidR="00D47A2E" w:rsidRPr="00A2116D" w:rsidRDefault="00D47A2E" w:rsidP="008E6A55">
            <w:pPr>
              <w:pStyle w:val="Normal6"/>
            </w:pPr>
            <w:r w:rsidRPr="00A2116D">
              <w:t>(1)</w:t>
            </w:r>
            <w:r w:rsidRPr="00A2116D">
              <w:tab/>
              <w:t>Auf Ersuchen des Antragstellers gewähren die Mitgliedstaaten diesem im Rech</w:t>
            </w:r>
            <w:r w:rsidR="009C3B25" w:rsidRPr="00A2116D">
              <w:t>tsbehelfsverfahren nach Kapitel </w:t>
            </w:r>
            <w:r w:rsidRPr="00A2116D">
              <w:t>V unentgeltliche Rechtsberatung und -vertretung.</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745</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Cecilia Wikström, Sophia in 't Veld, Angelika Mlinar</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15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(1)</w:t>
            </w:r>
            <w:r w:rsidRPr="00A2116D">
              <w:tab/>
              <w:t xml:space="preserve">Auf Ersuchen des Antragstellers gewähren die Mitgliedstaaten diesem </w:t>
            </w:r>
            <w:r w:rsidRPr="00A2116D">
              <w:rPr>
                <w:b/>
                <w:i/>
              </w:rPr>
              <w:t>im Ve</w:t>
            </w:r>
            <w:r w:rsidR="009C3B25" w:rsidRPr="00A2116D">
              <w:rPr>
                <w:b/>
                <w:i/>
              </w:rPr>
              <w:t>rwaltungsverfahren nach Kapitel </w:t>
            </w:r>
            <w:r w:rsidRPr="00A2116D">
              <w:rPr>
                <w:b/>
                <w:i/>
              </w:rPr>
              <w:t xml:space="preserve">III und im Rechtsbehelfsverfahren nach </w:t>
            </w:r>
            <w:r w:rsidR="009C3B25" w:rsidRPr="00A2116D">
              <w:rPr>
                <w:b/>
                <w:i/>
              </w:rPr>
              <w:t>Kapitel </w:t>
            </w:r>
            <w:r w:rsidRPr="00A2116D">
              <w:rPr>
                <w:b/>
                <w:i/>
              </w:rPr>
              <w:t>V</w:t>
            </w:r>
            <w:r w:rsidRPr="00A2116D">
              <w:t xml:space="preserve"> unentgeltliche Rechtsberatung und -vertretung.</w:t>
            </w:r>
          </w:p>
        </w:tc>
        <w:tc>
          <w:tcPr>
            <w:tcW w:w="4876" w:type="dxa"/>
          </w:tcPr>
          <w:p w:rsidR="00D47A2E" w:rsidRPr="00A2116D" w:rsidRDefault="00D47A2E" w:rsidP="008E6A55">
            <w:pPr>
              <w:pStyle w:val="Normal6"/>
            </w:pPr>
            <w:r w:rsidRPr="00A2116D">
              <w:t>(1)</w:t>
            </w:r>
            <w:r w:rsidRPr="00A2116D">
              <w:tab/>
              <w:t xml:space="preserve">Auf Ersuchen des Antragstellers gewähren die Mitgliedstaaten diesem </w:t>
            </w:r>
            <w:r w:rsidRPr="00A2116D">
              <w:rPr>
                <w:b/>
                <w:i/>
              </w:rPr>
              <w:t>in allen Phasen des Verfahrens in Fragen seines Antrags</w:t>
            </w:r>
            <w:r w:rsidRPr="00A2116D">
              <w:t xml:space="preserve"> unentgeltliche Rechtsberatung und -vertretung.</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Unentgeltliche Rechtsberatung sollte in allen Phasen des Verfahrens gewährt werden.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746</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Maria Grapini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15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(1)</w:t>
            </w:r>
            <w:r w:rsidRPr="00A2116D">
              <w:tab/>
              <w:t xml:space="preserve">Auf Ersuchen des Antragstellers </w:t>
            </w:r>
            <w:r w:rsidRPr="00A2116D">
              <w:rPr>
                <w:b/>
                <w:i/>
              </w:rPr>
              <w:t>gewähren</w:t>
            </w:r>
            <w:r w:rsidRPr="00A2116D">
              <w:t xml:space="preserve"> die Mitgliedstaaten diesem im Verwaltungsverfahren nach Kapitel III und im Rechtsbehelfsverfahren nach Kapitel V unentgeltliche Rechtsberatung und -vertretung.</w:t>
            </w:r>
          </w:p>
        </w:tc>
        <w:tc>
          <w:tcPr>
            <w:tcW w:w="4876" w:type="dxa"/>
          </w:tcPr>
          <w:p w:rsidR="00D47A2E" w:rsidRPr="00A2116D" w:rsidRDefault="00D47A2E" w:rsidP="008E6A55">
            <w:pPr>
              <w:pStyle w:val="Normal6"/>
            </w:pPr>
            <w:r w:rsidRPr="00A2116D">
              <w:t>(1)</w:t>
            </w:r>
            <w:r w:rsidRPr="00A2116D">
              <w:tab/>
              <w:t xml:space="preserve">Auf Ersuchen des Antragstellers </w:t>
            </w:r>
            <w:r w:rsidRPr="00A2116D">
              <w:rPr>
                <w:b/>
                <w:i/>
              </w:rPr>
              <w:t>können</w:t>
            </w:r>
            <w:r w:rsidRPr="00A2116D">
              <w:t xml:space="preserve"> die Mitgliedstaaten diesem im Verwaltungsverfahren nach Kapitel III und im Rechtsbehelfsverfahren nach Kapitel V unentgeltliche Rechtsberatung und -vertretung</w:t>
            </w:r>
            <w:r w:rsidRPr="00A2116D">
              <w:rPr>
                <w:b/>
                <w:i/>
              </w:rPr>
              <w:t xml:space="preserve"> gewähren</w:t>
            </w:r>
            <w:r w:rsidRPr="00A2116D">
              <w: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{RO}</w:t>
      </w:r>
      <w:r w:rsidRPr="00A2116D">
        <w:rPr>
          <w:noProof w:val="0"/>
        </w:rPr>
        <w:t>ro</w:t>
      </w:r>
      <w:r w:rsidRPr="00A2116D">
        <w:rPr>
          <w:rStyle w:val="HideTWBExt"/>
          <w:noProof w:val="0"/>
        </w:rPr>
        <w:t>&lt;/Original&gt;</w:t>
      </w:r>
    </w:p>
    <w:p w:rsidR="00D47A2E" w:rsidRPr="00A2116D" w:rsidRDefault="00D47A2E" w:rsidP="00D47A2E">
      <w:pPr>
        <w:pStyle w:val="AMNumberTabs"/>
      </w:pPr>
      <w:r w:rsidRPr="00A2116D">
        <w:rPr>
          <w:rStyle w:val="HideTWBExt"/>
          <w:b w:val="0"/>
          <w:noProof w:val="0"/>
        </w:rPr>
        <w:t>&lt;/Amend&gt;&lt;Amend&gt;</w:t>
      </w:r>
      <w:r w:rsidRPr="00A2116D">
        <w:t xml:space="preserve">Änderungsantrag </w:t>
      </w:r>
      <w:r w:rsidRPr="00A2116D">
        <w:rPr>
          <w:rStyle w:val="HideTWBExt"/>
          <w:b w:val="0"/>
          <w:noProof w:val="0"/>
        </w:rPr>
        <w:t>&lt;NumAm&gt;</w:t>
      </w:r>
      <w:r w:rsidRPr="00A2116D">
        <w:t>747</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Jean Lambert, Bodil Valero, 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15 – Absatz 1</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(1)</w:t>
            </w:r>
            <w:r w:rsidRPr="00A2116D">
              <w:tab/>
            </w:r>
            <w:r w:rsidRPr="00A2116D">
              <w:rPr>
                <w:b/>
                <w:i/>
              </w:rPr>
              <w:t>Auf Ersuchen des Antragstellers gewähren</w:t>
            </w:r>
            <w:r w:rsidRPr="00A2116D">
              <w:t xml:space="preserve"> </w:t>
            </w:r>
            <w:r w:rsidRPr="00A2116D">
              <w:rPr>
                <w:b/>
                <w:i/>
              </w:rPr>
              <w:t>die</w:t>
            </w:r>
            <w:r w:rsidRPr="00A2116D">
              <w:t xml:space="preserve"> Mitgliedstaaten </w:t>
            </w:r>
            <w:r w:rsidRPr="00A2116D">
              <w:rPr>
                <w:b/>
                <w:i/>
              </w:rPr>
              <w:t>diesem</w:t>
            </w:r>
            <w:r w:rsidRPr="00A2116D">
              <w:t xml:space="preserve"> im Ve</w:t>
            </w:r>
            <w:r w:rsidR="009C3B25" w:rsidRPr="00A2116D">
              <w:t>rwaltungsverfahren nach Kapitel </w:t>
            </w:r>
            <w:r w:rsidRPr="00A2116D">
              <w:t>III und im Rech</w:t>
            </w:r>
            <w:r w:rsidR="009C3B25" w:rsidRPr="00A2116D">
              <w:t>tsbehelfsverfahren nach Kapitel </w:t>
            </w:r>
            <w:r w:rsidRPr="00A2116D">
              <w:t>V unentgeltliche Rechtsberatung und -vertretung.</w:t>
            </w:r>
          </w:p>
        </w:tc>
        <w:tc>
          <w:tcPr>
            <w:tcW w:w="4876" w:type="dxa"/>
          </w:tcPr>
          <w:p w:rsidR="00D47A2E" w:rsidRPr="00A2116D" w:rsidRDefault="00D47A2E" w:rsidP="008E6A55">
            <w:pPr>
              <w:pStyle w:val="Normal6"/>
            </w:pPr>
            <w:r w:rsidRPr="00A2116D">
              <w:t>(1)</w:t>
            </w:r>
            <w:r w:rsidRPr="00A2116D">
              <w:tab/>
            </w:r>
            <w:r w:rsidRPr="00A2116D">
              <w:rPr>
                <w:b/>
                <w:i/>
              </w:rPr>
              <w:t>Die</w:t>
            </w:r>
            <w:r w:rsidRPr="00A2116D">
              <w:t xml:space="preserve"> Mitgliedstaaten </w:t>
            </w:r>
            <w:r w:rsidRPr="00A2116D">
              <w:rPr>
                <w:b/>
                <w:i/>
              </w:rPr>
              <w:t>gewähren</w:t>
            </w:r>
            <w:r w:rsidRPr="00A2116D">
              <w:t xml:space="preserve"> im Ve</w:t>
            </w:r>
            <w:r w:rsidR="009C3B25" w:rsidRPr="00A2116D">
              <w:t>rwaltungsverfahren nach Kapitel </w:t>
            </w:r>
            <w:r w:rsidRPr="00A2116D">
              <w:t>III und im Rech</w:t>
            </w:r>
            <w:r w:rsidR="009C3B25" w:rsidRPr="00A2116D">
              <w:t>tsbehelfsverfahren nach Kapitel </w:t>
            </w:r>
            <w:r w:rsidRPr="00A2116D">
              <w:t>V unentgeltliche Rechtsberatung und -vertretung.</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748</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Jussi Halla-aho</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15 – Absatz 2</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rPr>
                <w:b/>
                <w:i/>
              </w:rPr>
              <w:t>(2)</w:t>
            </w:r>
            <w:r w:rsidRPr="00A2116D">
              <w:tab/>
            </w:r>
            <w:r w:rsidRPr="00A2116D">
              <w:rPr>
                <w:b/>
                <w:i/>
              </w:rPr>
              <w:t>Im Verwaltungsverfahren umfasst die unentgeltliche Rechtsberatung und -vertretung mindestens Folgendes:</w:t>
            </w:r>
          </w:p>
        </w:tc>
        <w:tc>
          <w:tcPr>
            <w:tcW w:w="4876" w:type="dxa"/>
          </w:tcPr>
          <w:p w:rsidR="00D47A2E" w:rsidRPr="00A2116D" w:rsidRDefault="00D47A2E" w:rsidP="008E6A55">
            <w:pPr>
              <w:pStyle w:val="Normal6"/>
            </w:pPr>
            <w:r w:rsidRPr="00A2116D">
              <w:rPr>
                <w:b/>
                <w:i/>
              </w:rPr>
              <w:t>entfällt</w:t>
            </w:r>
          </w:p>
        </w:tc>
      </w:tr>
      <w:tr w:rsidR="004E2B0F" w:rsidRPr="00A2116D" w:rsidTr="008E6A55">
        <w:trPr>
          <w:jc w:val="center"/>
        </w:trPr>
        <w:tc>
          <w:tcPr>
            <w:tcW w:w="4876" w:type="dxa"/>
          </w:tcPr>
          <w:p w:rsidR="00D47A2E" w:rsidRPr="00A2116D" w:rsidRDefault="00D47A2E" w:rsidP="008E6A55">
            <w:pPr>
              <w:pStyle w:val="Normal6"/>
            </w:pPr>
            <w:r w:rsidRPr="00A2116D">
              <w:rPr>
                <w:b/>
                <w:i/>
              </w:rPr>
              <w:t>a) Bereitstellung von Informationen über das Verfahren vor dem Hintergrund der persönlichen Umstände des Antragstellers;</w:t>
            </w:r>
          </w:p>
        </w:tc>
        <w:tc>
          <w:tcPr>
            <w:tcW w:w="4876" w:type="dxa"/>
          </w:tcPr>
          <w:p w:rsidR="00D47A2E" w:rsidRPr="00A2116D" w:rsidRDefault="00D47A2E" w:rsidP="008E6A55">
            <w:pPr>
              <w:pStyle w:val="Normal6"/>
            </w:pPr>
          </w:p>
        </w:tc>
      </w:tr>
      <w:tr w:rsidR="004E2B0F" w:rsidRPr="00A2116D" w:rsidTr="008E6A55">
        <w:trPr>
          <w:jc w:val="center"/>
        </w:trPr>
        <w:tc>
          <w:tcPr>
            <w:tcW w:w="4876" w:type="dxa"/>
          </w:tcPr>
          <w:p w:rsidR="00D47A2E" w:rsidRPr="00A2116D" w:rsidRDefault="00D47A2E" w:rsidP="008E6A55">
            <w:pPr>
              <w:pStyle w:val="Normal6"/>
            </w:pPr>
            <w:r w:rsidRPr="00A2116D">
              <w:rPr>
                <w:b/>
                <w:i/>
              </w:rPr>
              <w:t>b) Unterstützung bei der Vorbereitung des Antrags und der persönlichen Anhörung und, soweit erforderlich, Teilnahme an der persönlichen Anhörung;</w:t>
            </w:r>
          </w:p>
        </w:tc>
        <w:tc>
          <w:tcPr>
            <w:tcW w:w="4876" w:type="dxa"/>
          </w:tcPr>
          <w:p w:rsidR="00D47A2E" w:rsidRPr="00A2116D" w:rsidRDefault="00D47A2E" w:rsidP="008E6A55">
            <w:pPr>
              <w:pStyle w:val="Normal6"/>
            </w:pPr>
          </w:p>
        </w:tc>
      </w:tr>
      <w:tr w:rsidR="004E2B0F" w:rsidRPr="00A2116D" w:rsidTr="008E6A55">
        <w:trPr>
          <w:jc w:val="center"/>
        </w:trPr>
        <w:tc>
          <w:tcPr>
            <w:tcW w:w="4876" w:type="dxa"/>
          </w:tcPr>
          <w:p w:rsidR="00D47A2E" w:rsidRPr="00A2116D" w:rsidRDefault="00D47A2E" w:rsidP="008E6A55">
            <w:pPr>
              <w:pStyle w:val="Normal6"/>
            </w:pPr>
            <w:r w:rsidRPr="00A2116D">
              <w:rPr>
                <w:b/>
                <w:i/>
              </w:rPr>
              <w:t>c) Erläuterung der Gründe für eine Entscheidung zur Ablehnung internationalen Schutzes sowie ihrer Folgen und Unterrichtung darüber, wie eine solche Entscheidung angefochten werden kann.</w:t>
            </w:r>
          </w:p>
        </w:tc>
        <w:tc>
          <w:tcPr>
            <w:tcW w:w="4876" w:type="dxa"/>
          </w:tcPr>
          <w:p w:rsidR="00D47A2E" w:rsidRPr="00A2116D" w:rsidRDefault="00D47A2E" w:rsidP="008E6A55">
            <w:pPr>
              <w:pStyle w:val="Normal6"/>
            </w:pP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749</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Elissavet Vozemberg-Vrionidi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15 – Absatz 2 – Einleitung</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(2)</w:t>
            </w:r>
            <w:r w:rsidRPr="00A2116D">
              <w:tab/>
              <w:t xml:space="preserve">Im </w:t>
            </w:r>
            <w:r w:rsidRPr="00A2116D">
              <w:rPr>
                <w:b/>
                <w:i/>
              </w:rPr>
              <w:t>Verwaltungsverfahren</w:t>
            </w:r>
            <w:r w:rsidRPr="00A2116D">
              <w:t xml:space="preserve"> umfasst die unentgeltliche Rechtsberatung und -vertretung mindestens Folgendes:</w:t>
            </w:r>
          </w:p>
        </w:tc>
        <w:tc>
          <w:tcPr>
            <w:tcW w:w="4876" w:type="dxa"/>
          </w:tcPr>
          <w:p w:rsidR="00D47A2E" w:rsidRPr="00A2116D" w:rsidRDefault="00D47A2E" w:rsidP="008E6A55">
            <w:pPr>
              <w:pStyle w:val="Normal6"/>
            </w:pPr>
            <w:r w:rsidRPr="00A2116D">
              <w:t>(2)</w:t>
            </w:r>
            <w:r w:rsidRPr="00A2116D">
              <w:tab/>
              <w:t xml:space="preserve">Im </w:t>
            </w:r>
            <w:r w:rsidRPr="00A2116D">
              <w:rPr>
                <w:b/>
                <w:i/>
              </w:rPr>
              <w:t>Rechtsbehelfsverfahren</w:t>
            </w:r>
            <w:r w:rsidRPr="00A2116D">
              <w:t xml:space="preserve"> umfasst die unentgeltliche Rechtsberatung und -vertretung mindestens Folgendes:</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In einigen Mitgliedstaaten ist unentgeltliche Rechtsberatung auf der Verwaltungsebene nicht vorgesehen.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750</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Birgit Sippel, Marju Lauristin, Caterina Chinnici, Elly Schlein, Cécile Kashetu Kyenge, Josef Weidenholzer, Ana Gomes</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15 – Absatz 2 – Buchstabe -a (neu)</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p>
        </w:tc>
        <w:tc>
          <w:tcPr>
            <w:tcW w:w="4876" w:type="dxa"/>
          </w:tcPr>
          <w:p w:rsidR="00D47A2E" w:rsidRPr="00A2116D" w:rsidRDefault="00D47A2E" w:rsidP="008E6A55">
            <w:pPr>
              <w:pStyle w:val="Normal6"/>
            </w:pPr>
            <w:r w:rsidRPr="00A2116D">
              <w:rPr>
                <w:b/>
                <w:i/>
              </w:rPr>
              <w:t>-a)</w:t>
            </w:r>
            <w:r w:rsidRPr="00A2116D">
              <w:tab/>
            </w:r>
            <w:r w:rsidRPr="00A2116D">
              <w:rPr>
                <w:b/>
                <w:i/>
              </w:rPr>
              <w:t>Beratung bei der Vorbereitung und Einreichung des Antrags gemäß Artikel 28;</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Es ist wichtig, klarzustellen, dass dem Antragsteller Rechtsberatung und -vertretung gewährt werden sollte, bevor er den Antrag einreicht, da die Einreichung einen wichtigen Verwaltungsvorgang im Rahmen des Verfahrens darstellt.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751</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Birgit Sippel, Marju Lauristin, Caterina Chinnici, Josef Weidenholzer, Ana Gomes</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15 – Absatz 2 – Buchstabe b</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b)</w:t>
            </w:r>
            <w:r w:rsidRPr="00A2116D">
              <w:tab/>
              <w:t>Unterstützung bei der Vorbereitung des Antrags und der persönlichen Anhörung und</w:t>
            </w:r>
            <w:r w:rsidRPr="00A2116D">
              <w:rPr>
                <w:b/>
                <w:i/>
              </w:rPr>
              <w:t>, soweit erforderlich,</w:t>
            </w:r>
            <w:r w:rsidRPr="00A2116D">
              <w:t xml:space="preserve"> Teilnahme an der persönlichen Anhörung;</w:t>
            </w:r>
          </w:p>
        </w:tc>
        <w:tc>
          <w:tcPr>
            <w:tcW w:w="4876" w:type="dxa"/>
          </w:tcPr>
          <w:p w:rsidR="00D47A2E" w:rsidRPr="00A2116D" w:rsidRDefault="00D47A2E" w:rsidP="008E6A55">
            <w:pPr>
              <w:pStyle w:val="Normal6"/>
            </w:pPr>
            <w:r w:rsidRPr="00A2116D">
              <w:t>b)</w:t>
            </w:r>
            <w:r w:rsidRPr="00A2116D">
              <w:tab/>
              <w:t>Unterstützung bei der Vorbereitung des Antrags und der persönlichen Anhörung und Teilnahme an der persönlichen Anhörung;</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Es ist wichtig, sicherzustellen, dass der Rechtsberater in jedem Fall die Möglichkeit erhält, an den persönlichen Anhörungen teilzunehmen.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752</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15 – Absatz 2 – Buchstabe b</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b)</w:t>
            </w:r>
            <w:r w:rsidRPr="00A2116D">
              <w:tab/>
              <w:t>Unterstützung bei der Vorbereitung des Antrags und der persönlichen Anhörung und</w:t>
            </w:r>
            <w:r w:rsidRPr="00A2116D">
              <w:rPr>
                <w:b/>
                <w:i/>
              </w:rPr>
              <w:t>, soweit erforderlich,</w:t>
            </w:r>
            <w:r w:rsidRPr="00A2116D">
              <w:t xml:space="preserve"> Teilnahme an der persönlichen Anhörung;</w:t>
            </w:r>
          </w:p>
        </w:tc>
        <w:tc>
          <w:tcPr>
            <w:tcW w:w="4876" w:type="dxa"/>
          </w:tcPr>
          <w:p w:rsidR="00D47A2E" w:rsidRPr="00A2116D" w:rsidRDefault="00D47A2E" w:rsidP="008E6A55">
            <w:pPr>
              <w:pStyle w:val="Normal6"/>
            </w:pPr>
            <w:r w:rsidRPr="00A2116D">
              <w:t>b)</w:t>
            </w:r>
            <w:r w:rsidRPr="00A2116D">
              <w:tab/>
              <w:t>Unterstützung bei der Vorbereitung des Antrags und der persönlichen Anhörung und Teilnahme an der persönlichen Anhörung;</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753</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15 – Absatz 2 – Buchstabe b</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b)</w:t>
            </w:r>
            <w:r w:rsidRPr="00A2116D">
              <w:tab/>
              <w:t xml:space="preserve">Unterstützung bei der Vorbereitung des Antrags und der persönlichen Anhörung </w:t>
            </w:r>
            <w:r w:rsidRPr="00A2116D">
              <w:rPr>
                <w:b/>
                <w:i/>
              </w:rPr>
              <w:t>und, soweit erforderlich,</w:t>
            </w:r>
            <w:r w:rsidRPr="00A2116D">
              <w:t xml:space="preserve"> Teilnahme an der persönlichen Anhörung;</w:t>
            </w:r>
          </w:p>
        </w:tc>
        <w:tc>
          <w:tcPr>
            <w:tcW w:w="4876" w:type="dxa"/>
          </w:tcPr>
          <w:p w:rsidR="00D47A2E" w:rsidRPr="00A2116D" w:rsidRDefault="00D47A2E" w:rsidP="008E6A55">
            <w:pPr>
              <w:pStyle w:val="Normal6"/>
            </w:pPr>
            <w:r w:rsidRPr="00A2116D">
              <w:t>b)</w:t>
            </w:r>
            <w:r w:rsidRPr="00A2116D">
              <w:tab/>
              <w:t xml:space="preserve">Unterstützung bei der Vorbereitung des Antrags und der persönlichen Anhörung </w:t>
            </w:r>
            <w:r w:rsidRPr="00A2116D">
              <w:rPr>
                <w:b/>
                <w:i/>
              </w:rPr>
              <w:t>sowie</w:t>
            </w:r>
            <w:r w:rsidRPr="00A2116D">
              <w:t xml:space="preserve"> Teilnahme an der persönlichen Anhörung;</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754</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Jussi Halla-aho</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15 – Absatz 3</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rPr>
                <w:b/>
                <w:i/>
              </w:rPr>
              <w:t>(3)</w:t>
            </w:r>
            <w:r w:rsidRPr="00A2116D">
              <w:tab/>
            </w:r>
            <w:r w:rsidRPr="00A2116D">
              <w:rPr>
                <w:b/>
                <w:i/>
              </w:rPr>
              <w:t>Im Verwaltungsverfahren kann unentgeltliche Rechtsberatung und -vertretung verweigert werden, wenn</w:t>
            </w:r>
          </w:p>
        </w:tc>
        <w:tc>
          <w:tcPr>
            <w:tcW w:w="4876" w:type="dxa"/>
          </w:tcPr>
          <w:p w:rsidR="00D47A2E" w:rsidRPr="00A2116D" w:rsidRDefault="00D47A2E" w:rsidP="008E6A55">
            <w:pPr>
              <w:pStyle w:val="Normal6"/>
            </w:pPr>
            <w:r w:rsidRPr="00A2116D">
              <w:rPr>
                <w:b/>
                <w:i/>
              </w:rPr>
              <w:t>entfällt</w:t>
            </w:r>
          </w:p>
        </w:tc>
      </w:tr>
      <w:tr w:rsidR="004E2B0F" w:rsidRPr="00A2116D" w:rsidTr="008E6A55">
        <w:trPr>
          <w:jc w:val="center"/>
        </w:trPr>
        <w:tc>
          <w:tcPr>
            <w:tcW w:w="4876" w:type="dxa"/>
          </w:tcPr>
          <w:p w:rsidR="00D47A2E" w:rsidRPr="00A2116D" w:rsidRDefault="00D47A2E" w:rsidP="008E6A55">
            <w:pPr>
              <w:pStyle w:val="Normal6"/>
            </w:pPr>
            <w:r w:rsidRPr="00A2116D">
              <w:rPr>
                <w:b/>
                <w:i/>
              </w:rPr>
              <w:t>a) der Antragsteller über ausreichende Mittel verfügt;</w:t>
            </w:r>
          </w:p>
        </w:tc>
        <w:tc>
          <w:tcPr>
            <w:tcW w:w="4876" w:type="dxa"/>
          </w:tcPr>
          <w:p w:rsidR="00D47A2E" w:rsidRPr="00A2116D" w:rsidRDefault="00D47A2E" w:rsidP="008E6A55">
            <w:pPr>
              <w:pStyle w:val="Normal6"/>
            </w:pPr>
          </w:p>
        </w:tc>
      </w:tr>
      <w:tr w:rsidR="004E2B0F" w:rsidRPr="00A2116D" w:rsidTr="008E6A55">
        <w:trPr>
          <w:jc w:val="center"/>
        </w:trPr>
        <w:tc>
          <w:tcPr>
            <w:tcW w:w="4876" w:type="dxa"/>
          </w:tcPr>
          <w:p w:rsidR="00D47A2E" w:rsidRPr="00A2116D" w:rsidRDefault="00D47A2E" w:rsidP="008E6A55">
            <w:pPr>
              <w:pStyle w:val="Normal6"/>
            </w:pPr>
            <w:r w:rsidRPr="00A2116D">
              <w:rPr>
                <w:b/>
                <w:i/>
              </w:rPr>
              <w:t>b) der Antrag keine konkreten Erfolgsaussichten hat;</w:t>
            </w:r>
          </w:p>
        </w:tc>
        <w:tc>
          <w:tcPr>
            <w:tcW w:w="4876" w:type="dxa"/>
          </w:tcPr>
          <w:p w:rsidR="00D47A2E" w:rsidRPr="00A2116D" w:rsidRDefault="00D47A2E" w:rsidP="008E6A55">
            <w:pPr>
              <w:pStyle w:val="Normal6"/>
            </w:pPr>
          </w:p>
        </w:tc>
      </w:tr>
      <w:tr w:rsidR="004E2B0F" w:rsidRPr="00A2116D" w:rsidTr="008E6A55">
        <w:trPr>
          <w:jc w:val="center"/>
        </w:trPr>
        <w:tc>
          <w:tcPr>
            <w:tcW w:w="4876" w:type="dxa"/>
          </w:tcPr>
          <w:p w:rsidR="00D47A2E" w:rsidRPr="00A2116D" w:rsidRDefault="00D47A2E" w:rsidP="008E6A55">
            <w:pPr>
              <w:pStyle w:val="Normal6"/>
            </w:pPr>
            <w:r w:rsidRPr="00A2116D">
              <w:rPr>
                <w:b/>
                <w:i/>
              </w:rPr>
              <w:t>c) es sich um einen Folgeantrag handelt.</w:t>
            </w:r>
          </w:p>
        </w:tc>
        <w:tc>
          <w:tcPr>
            <w:tcW w:w="4876" w:type="dxa"/>
          </w:tcPr>
          <w:p w:rsidR="00D47A2E" w:rsidRPr="00A2116D" w:rsidRDefault="00D47A2E" w:rsidP="008E6A55">
            <w:pPr>
              <w:pStyle w:val="Normal6"/>
            </w:pP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755</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Marina Albiol Guzmán</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15 – Absatz 3</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rPr>
                <w:b/>
                <w:i/>
              </w:rPr>
              <w:t>(3)</w:t>
            </w:r>
            <w:r w:rsidRPr="00A2116D">
              <w:tab/>
            </w:r>
            <w:r w:rsidRPr="00A2116D">
              <w:rPr>
                <w:b/>
                <w:i/>
              </w:rPr>
              <w:t>Im Verwaltungsverfahren kann unentgeltliche Rechtsberatung und -vertretung verweigert werden, wenn</w:t>
            </w:r>
          </w:p>
        </w:tc>
        <w:tc>
          <w:tcPr>
            <w:tcW w:w="4876" w:type="dxa"/>
          </w:tcPr>
          <w:p w:rsidR="00D47A2E" w:rsidRPr="00A2116D" w:rsidRDefault="00D47A2E" w:rsidP="008E6A55">
            <w:pPr>
              <w:pStyle w:val="Normal6"/>
            </w:pPr>
            <w:r w:rsidRPr="00A2116D">
              <w:rPr>
                <w:b/>
                <w:i/>
              </w:rPr>
              <w:t>entfällt</w:t>
            </w:r>
          </w:p>
        </w:tc>
      </w:tr>
      <w:tr w:rsidR="004E2B0F" w:rsidRPr="00A2116D" w:rsidTr="008E6A55">
        <w:trPr>
          <w:jc w:val="center"/>
        </w:trPr>
        <w:tc>
          <w:tcPr>
            <w:tcW w:w="4876" w:type="dxa"/>
          </w:tcPr>
          <w:p w:rsidR="00D47A2E" w:rsidRPr="00A2116D" w:rsidRDefault="00D47A2E" w:rsidP="008E6A55">
            <w:pPr>
              <w:pStyle w:val="Normal6"/>
            </w:pPr>
            <w:r w:rsidRPr="00A2116D">
              <w:rPr>
                <w:b/>
                <w:i/>
              </w:rPr>
              <w:t>a) der Antragsteller über ausreichende Mittel verfügt;</w:t>
            </w:r>
          </w:p>
        </w:tc>
        <w:tc>
          <w:tcPr>
            <w:tcW w:w="4876" w:type="dxa"/>
          </w:tcPr>
          <w:p w:rsidR="00D47A2E" w:rsidRPr="00A2116D" w:rsidRDefault="00D47A2E" w:rsidP="008E6A55">
            <w:pPr>
              <w:pStyle w:val="Normal6"/>
            </w:pPr>
          </w:p>
        </w:tc>
      </w:tr>
      <w:tr w:rsidR="004E2B0F" w:rsidRPr="00A2116D" w:rsidTr="008E6A55">
        <w:trPr>
          <w:jc w:val="center"/>
        </w:trPr>
        <w:tc>
          <w:tcPr>
            <w:tcW w:w="4876" w:type="dxa"/>
          </w:tcPr>
          <w:p w:rsidR="00D47A2E" w:rsidRPr="00A2116D" w:rsidRDefault="00D47A2E" w:rsidP="008E6A55">
            <w:pPr>
              <w:pStyle w:val="Normal6"/>
            </w:pPr>
            <w:r w:rsidRPr="00A2116D">
              <w:rPr>
                <w:b/>
                <w:i/>
              </w:rPr>
              <w:t>b) der Antrag keine konkreten Erfolgsaussichten hat;</w:t>
            </w:r>
          </w:p>
        </w:tc>
        <w:tc>
          <w:tcPr>
            <w:tcW w:w="4876" w:type="dxa"/>
          </w:tcPr>
          <w:p w:rsidR="00D47A2E" w:rsidRPr="00A2116D" w:rsidRDefault="00D47A2E" w:rsidP="008E6A55">
            <w:pPr>
              <w:pStyle w:val="Normal6"/>
            </w:pPr>
          </w:p>
        </w:tc>
      </w:tr>
      <w:tr w:rsidR="004E2B0F" w:rsidRPr="00A2116D" w:rsidTr="008E6A55">
        <w:trPr>
          <w:jc w:val="center"/>
        </w:trPr>
        <w:tc>
          <w:tcPr>
            <w:tcW w:w="4876" w:type="dxa"/>
          </w:tcPr>
          <w:p w:rsidR="00D47A2E" w:rsidRPr="00A2116D" w:rsidRDefault="00D47A2E" w:rsidP="008E6A55">
            <w:pPr>
              <w:pStyle w:val="Normal6"/>
            </w:pPr>
            <w:r w:rsidRPr="00A2116D">
              <w:rPr>
                <w:b/>
                <w:i/>
              </w:rPr>
              <w:t>c) es sich um einen Folgeantrag handelt.</w:t>
            </w:r>
          </w:p>
        </w:tc>
        <w:tc>
          <w:tcPr>
            <w:tcW w:w="4876" w:type="dxa"/>
          </w:tcPr>
          <w:p w:rsidR="00D47A2E" w:rsidRPr="00A2116D" w:rsidRDefault="00D47A2E" w:rsidP="008E6A55">
            <w:pPr>
              <w:pStyle w:val="Normal6"/>
            </w:pP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756</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Elissavet Vozemberg-Vrionidi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15 – Absatz 3</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rPr>
                <w:b/>
                <w:i/>
              </w:rPr>
              <w:t>(3)</w:t>
            </w:r>
            <w:r w:rsidRPr="00A2116D">
              <w:tab/>
            </w:r>
            <w:r w:rsidRPr="00A2116D">
              <w:rPr>
                <w:b/>
                <w:i/>
              </w:rPr>
              <w:t>Im Verwaltungsverfahren kann unentgeltliche Rechtsberatung und -vertretung verweigert werden, wenn</w:t>
            </w:r>
          </w:p>
        </w:tc>
        <w:tc>
          <w:tcPr>
            <w:tcW w:w="4876" w:type="dxa"/>
          </w:tcPr>
          <w:p w:rsidR="00D47A2E" w:rsidRPr="00A2116D" w:rsidRDefault="00D47A2E" w:rsidP="008E6A55">
            <w:pPr>
              <w:pStyle w:val="Normal6"/>
            </w:pPr>
            <w:r w:rsidRPr="00A2116D">
              <w:rPr>
                <w:b/>
                <w:i/>
              </w:rPr>
              <w:t>entfällt</w:t>
            </w:r>
          </w:p>
        </w:tc>
      </w:tr>
      <w:tr w:rsidR="004E2B0F" w:rsidRPr="00A2116D" w:rsidTr="008E6A55">
        <w:trPr>
          <w:jc w:val="center"/>
        </w:trPr>
        <w:tc>
          <w:tcPr>
            <w:tcW w:w="4876" w:type="dxa"/>
          </w:tcPr>
          <w:p w:rsidR="00D47A2E" w:rsidRPr="00A2116D" w:rsidRDefault="00D47A2E" w:rsidP="008E6A55">
            <w:pPr>
              <w:pStyle w:val="Normal6"/>
            </w:pPr>
            <w:r w:rsidRPr="00A2116D">
              <w:rPr>
                <w:b/>
                <w:i/>
              </w:rPr>
              <w:t>a) der Antragsteller über ausreichende Mittel verfügt;</w:t>
            </w:r>
          </w:p>
        </w:tc>
        <w:tc>
          <w:tcPr>
            <w:tcW w:w="4876" w:type="dxa"/>
          </w:tcPr>
          <w:p w:rsidR="00D47A2E" w:rsidRPr="00A2116D" w:rsidRDefault="00D47A2E" w:rsidP="008E6A55">
            <w:pPr>
              <w:pStyle w:val="Normal6"/>
            </w:pPr>
          </w:p>
        </w:tc>
      </w:tr>
      <w:tr w:rsidR="004E2B0F" w:rsidRPr="00A2116D" w:rsidTr="008E6A55">
        <w:trPr>
          <w:jc w:val="center"/>
        </w:trPr>
        <w:tc>
          <w:tcPr>
            <w:tcW w:w="4876" w:type="dxa"/>
          </w:tcPr>
          <w:p w:rsidR="00D47A2E" w:rsidRPr="00A2116D" w:rsidRDefault="00D47A2E" w:rsidP="008E6A55">
            <w:pPr>
              <w:pStyle w:val="Normal6"/>
            </w:pPr>
            <w:r w:rsidRPr="00A2116D">
              <w:rPr>
                <w:b/>
                <w:i/>
              </w:rPr>
              <w:t>b) der Antrag keine konkreten Erfolgsaussichten hat;</w:t>
            </w:r>
          </w:p>
        </w:tc>
        <w:tc>
          <w:tcPr>
            <w:tcW w:w="4876" w:type="dxa"/>
          </w:tcPr>
          <w:p w:rsidR="00D47A2E" w:rsidRPr="00A2116D" w:rsidRDefault="00D47A2E" w:rsidP="008E6A55">
            <w:pPr>
              <w:pStyle w:val="Normal6"/>
            </w:pPr>
          </w:p>
        </w:tc>
      </w:tr>
      <w:tr w:rsidR="004E2B0F" w:rsidRPr="00A2116D" w:rsidTr="008E6A55">
        <w:trPr>
          <w:jc w:val="center"/>
        </w:trPr>
        <w:tc>
          <w:tcPr>
            <w:tcW w:w="4876" w:type="dxa"/>
          </w:tcPr>
          <w:p w:rsidR="00D47A2E" w:rsidRPr="00A2116D" w:rsidRDefault="00D47A2E" w:rsidP="008E6A55">
            <w:pPr>
              <w:pStyle w:val="Normal6"/>
            </w:pPr>
            <w:r w:rsidRPr="00A2116D">
              <w:rPr>
                <w:b/>
                <w:i/>
              </w:rPr>
              <w:t>c) es sich um einen Folgeantrag handelt.</w:t>
            </w:r>
          </w:p>
        </w:tc>
        <w:tc>
          <w:tcPr>
            <w:tcW w:w="4876" w:type="dxa"/>
          </w:tcPr>
          <w:p w:rsidR="00D47A2E" w:rsidRPr="00A2116D" w:rsidRDefault="00D47A2E" w:rsidP="008E6A55">
            <w:pPr>
              <w:pStyle w:val="Normal6"/>
            </w:pP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In einigen Mitgliedstaaten ist unentgeltliche Rechtsberatung auf der Verwaltungsebene nicht vorgesehen.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757</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Cecilia Wikström, Sophia in 't Veld, Angelika Mlinar</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15 – Absatz 3 – Buchstabe b</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rPr>
                <w:b/>
                <w:i/>
              </w:rPr>
              <w:t>b)</w:t>
            </w:r>
            <w:r w:rsidRPr="00A2116D">
              <w:tab/>
            </w:r>
            <w:r w:rsidRPr="00A2116D">
              <w:rPr>
                <w:b/>
                <w:i/>
              </w:rPr>
              <w:t>der Antrag keine konkreten Erfolgsaussichten hat;</w:t>
            </w:r>
          </w:p>
        </w:tc>
        <w:tc>
          <w:tcPr>
            <w:tcW w:w="4876" w:type="dxa"/>
          </w:tcPr>
          <w:p w:rsidR="00D47A2E" w:rsidRPr="00A2116D" w:rsidRDefault="00D47A2E" w:rsidP="008E6A55">
            <w:pPr>
              <w:pStyle w:val="Normal6"/>
            </w:pPr>
            <w:r w:rsidRPr="00A2116D">
              <w:rPr>
                <w:b/>
                <w:i/>
              </w:rPr>
              <w:t>entfällt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Diese Bestimmung birgt das Risiko, von den Behörden zu großzügig ausgelegt zu werden, und sollte entfallen.</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758</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Ska Keller</w:t>
      </w:r>
      <w:r w:rsidRPr="00A2116D">
        <w:rPr>
          <w:rStyle w:val="HideTWBExt"/>
          <w:b w:val="0"/>
          <w:noProof w:val="0"/>
        </w:rPr>
        <w:t>&lt;/Members&gt;</w:t>
      </w:r>
    </w:p>
    <w:p w:rsidR="00D47A2E" w:rsidRPr="00A2116D" w:rsidRDefault="00D47A2E" w:rsidP="00D47A2E">
      <w:r w:rsidRPr="00A2116D">
        <w:rPr>
          <w:rStyle w:val="HideTWBExt"/>
          <w:noProof w:val="0"/>
        </w:rPr>
        <w:t>&lt;AuNomDe&gt;</w:t>
      </w:r>
      <w:r w:rsidRPr="00A2116D">
        <w:rPr>
          <w:rStyle w:val="HideTWBInt"/>
        </w:rPr>
        <w:t>{Verts/ALE}</w:t>
      </w:r>
      <w:r w:rsidRPr="00A2116D">
        <w:t>im Namen der Verts/ALE-Fraktion</w:t>
      </w:r>
      <w:r w:rsidRPr="00A2116D">
        <w:rPr>
          <w:rStyle w:val="HideTWBExt"/>
          <w:noProof w:val="0"/>
        </w:rPr>
        <w:t>&lt;/AuNomDe&gt;</w:t>
      </w:r>
    </w:p>
    <w:p w:rsidR="00D47A2E" w:rsidRPr="00A2116D" w:rsidRDefault="00D47A2E" w:rsidP="00D47A2E">
      <w:pPr>
        <w:pStyle w:val="NormalBold"/>
      </w:pPr>
      <w:r w:rsidRPr="00A2116D">
        <w:rPr>
          <w:rStyle w:val="HideTWBExt"/>
          <w:b w:val="0"/>
          <w:noProof w:val="0"/>
        </w:rPr>
        <w:t>&lt;Members&gt;</w:t>
      </w:r>
      <w:r w:rsidRPr="00A2116D">
        <w:t>Judith Sargentini</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15 – Absatz 3 – Buchstabe b</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rPr>
                <w:b/>
                <w:i/>
              </w:rPr>
              <w:t>b)</w:t>
            </w:r>
            <w:r w:rsidRPr="00A2116D">
              <w:tab/>
            </w:r>
            <w:r w:rsidRPr="00A2116D">
              <w:rPr>
                <w:b/>
                <w:i/>
              </w:rPr>
              <w:t>der Antrag keine konkreten Erfolgsaussichten hat;</w:t>
            </w:r>
          </w:p>
        </w:tc>
        <w:tc>
          <w:tcPr>
            <w:tcW w:w="4876" w:type="dxa"/>
          </w:tcPr>
          <w:p w:rsidR="00D47A2E" w:rsidRPr="00A2116D" w:rsidRDefault="00D47A2E" w:rsidP="008E6A55">
            <w:pPr>
              <w:pStyle w:val="Normal6"/>
            </w:pPr>
            <w:r w:rsidRPr="00A2116D">
              <w:rPr>
                <w:b/>
                <w:i/>
              </w:rPr>
              <w:t>entfällt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759</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Péter Niedermüller, Kati Piri, Josef Weidenholzer, Ana Gomes</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15 – Absatz 3 – Buchstabe b</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rPr>
                <w:b/>
                <w:i/>
              </w:rPr>
              <w:t>b)</w:t>
            </w:r>
            <w:r w:rsidRPr="00A2116D">
              <w:tab/>
            </w:r>
            <w:r w:rsidRPr="00A2116D">
              <w:rPr>
                <w:b/>
                <w:i/>
              </w:rPr>
              <w:t>der Antrag keine konkreten Erfolgsaussichten hat;</w:t>
            </w:r>
          </w:p>
        </w:tc>
        <w:tc>
          <w:tcPr>
            <w:tcW w:w="4876" w:type="dxa"/>
          </w:tcPr>
          <w:p w:rsidR="00D47A2E" w:rsidRPr="00A2116D" w:rsidRDefault="00D47A2E" w:rsidP="008E6A55">
            <w:pPr>
              <w:pStyle w:val="Normal6"/>
            </w:pPr>
            <w:r w:rsidRPr="00A2116D">
              <w:rPr>
                <w:b/>
                <w:i/>
              </w:rPr>
              <w:t>entfällt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D47A2E" w:rsidRPr="00A2116D" w:rsidRDefault="00D47A2E" w:rsidP="00D47A2E">
      <w:pPr>
        <w:pStyle w:val="JustificationTitle"/>
        <w:rPr>
          <w:noProof w:val="0"/>
        </w:rPr>
      </w:pPr>
      <w:r w:rsidRPr="00A2116D">
        <w:rPr>
          <w:rStyle w:val="HideTWBExt"/>
          <w:i w:val="0"/>
          <w:noProof w:val="0"/>
        </w:rPr>
        <w:t>&lt;TitreJust&gt;</w:t>
      </w:r>
      <w:r w:rsidRPr="00A2116D">
        <w:rPr>
          <w:noProof w:val="0"/>
        </w:rPr>
        <w:t>Begründung</w:t>
      </w:r>
      <w:r w:rsidRPr="00A2116D">
        <w:rPr>
          <w:rStyle w:val="HideTWBExt"/>
          <w:i w:val="0"/>
          <w:noProof w:val="0"/>
        </w:rPr>
        <w:t>&lt;/TitreJust&gt;</w:t>
      </w:r>
    </w:p>
    <w:p w:rsidR="00D47A2E" w:rsidRPr="00A2116D" w:rsidRDefault="00D47A2E" w:rsidP="00D47A2E">
      <w:pPr>
        <w:pStyle w:val="Normal12Italic"/>
        <w:rPr>
          <w:noProof w:val="0"/>
        </w:rPr>
      </w:pPr>
      <w:r w:rsidRPr="00A2116D">
        <w:rPr>
          <w:noProof w:val="0"/>
        </w:rPr>
        <w:t>Dies entspricht dem Standpunkt des Parlaments, der im Rahmen der Richtlinie über die Aufnahmebedingungen angenommen wurde.</w:t>
      </w:r>
    </w:p>
    <w:p w:rsidR="00D47A2E" w:rsidRPr="00A2116D" w:rsidRDefault="00D47A2E" w:rsidP="00D47A2E">
      <w:r w:rsidRPr="00A2116D">
        <w:rPr>
          <w:rStyle w:val="HideTWBExt"/>
          <w:noProof w:val="0"/>
        </w:rPr>
        <w:t>&lt;/Amend&gt;</w:t>
      </w:r>
    </w:p>
    <w:p w:rsidR="00D47A2E" w:rsidRPr="00A2116D" w:rsidRDefault="00D47A2E" w:rsidP="00D47A2E">
      <w:pPr>
        <w:pStyle w:val="AMNumberTabs"/>
      </w:pPr>
      <w:r w:rsidRPr="00A2116D">
        <w:rPr>
          <w:rStyle w:val="HideTWBExt"/>
          <w:b w:val="0"/>
          <w:noProof w:val="0"/>
        </w:rPr>
        <w:t>&lt;Amend&gt;</w:t>
      </w:r>
      <w:r w:rsidRPr="00A2116D">
        <w:t xml:space="preserve">Änderungsantrag </w:t>
      </w:r>
      <w:r w:rsidRPr="00A2116D">
        <w:rPr>
          <w:rStyle w:val="HideTWBExt"/>
          <w:b w:val="0"/>
          <w:noProof w:val="0"/>
        </w:rPr>
        <w:t>&lt;NumAm&gt;</w:t>
      </w:r>
      <w:r w:rsidRPr="00A2116D">
        <w:t>760</w:t>
      </w:r>
      <w:r w:rsidRPr="00A2116D">
        <w:rPr>
          <w:rStyle w:val="HideTWBExt"/>
          <w:b w:val="0"/>
          <w:noProof w:val="0"/>
        </w:rPr>
        <w:t>&lt;/NumAm&gt;</w:t>
      </w:r>
    </w:p>
    <w:p w:rsidR="00D47A2E" w:rsidRPr="00A2116D" w:rsidRDefault="00D47A2E" w:rsidP="00D47A2E">
      <w:pPr>
        <w:pStyle w:val="NormalBold"/>
      </w:pPr>
      <w:r w:rsidRPr="00A2116D">
        <w:rPr>
          <w:rStyle w:val="HideTWBExt"/>
          <w:b w:val="0"/>
          <w:noProof w:val="0"/>
        </w:rPr>
        <w:t>&lt;RepeatBlock-By&gt;&lt;Members&gt;</w:t>
      </w:r>
      <w:r w:rsidRPr="00A2116D">
        <w:t>Jeroen Lenaers</w:t>
      </w:r>
      <w:r w:rsidRPr="00A2116D">
        <w:rPr>
          <w:rStyle w:val="HideTWBExt"/>
          <w:b w:val="0"/>
          <w:noProof w:val="0"/>
        </w:rPr>
        <w:t>&lt;/Members&gt;</w:t>
      </w:r>
    </w:p>
    <w:p w:rsidR="00D47A2E" w:rsidRPr="00A2116D" w:rsidRDefault="00D47A2E" w:rsidP="00D47A2E">
      <w:pPr>
        <w:pStyle w:val="NormalBold"/>
      </w:pPr>
      <w:r w:rsidRPr="00A2116D">
        <w:rPr>
          <w:rStyle w:val="HideTWBExt"/>
          <w:b w:val="0"/>
          <w:noProof w:val="0"/>
        </w:rPr>
        <w:t>&lt;/RepeatBlock-By&gt;</w:t>
      </w:r>
    </w:p>
    <w:p w:rsidR="00D47A2E" w:rsidRPr="00A2116D" w:rsidRDefault="00D47A2E" w:rsidP="00D47A2E">
      <w:pPr>
        <w:pStyle w:val="NormalBold"/>
      </w:pPr>
      <w:r w:rsidRPr="00A2116D">
        <w:rPr>
          <w:rStyle w:val="HideTWBExt"/>
          <w:b w:val="0"/>
          <w:noProof w:val="0"/>
        </w:rPr>
        <w:t>&lt;DocAmend&gt;</w:t>
      </w:r>
      <w:r w:rsidRPr="00A2116D">
        <w:t>Vorschlag für eine Verordnung</w:t>
      </w:r>
      <w:r w:rsidRPr="00A2116D">
        <w:rPr>
          <w:rStyle w:val="HideTWBExt"/>
          <w:b w:val="0"/>
          <w:noProof w:val="0"/>
        </w:rPr>
        <w:t>&lt;/DocAmend&gt;</w:t>
      </w:r>
    </w:p>
    <w:p w:rsidR="00D47A2E" w:rsidRPr="00A2116D" w:rsidRDefault="00D47A2E" w:rsidP="00D47A2E">
      <w:pPr>
        <w:pStyle w:val="NormalBold"/>
      </w:pPr>
      <w:r w:rsidRPr="00A2116D">
        <w:rPr>
          <w:rStyle w:val="HideTWBExt"/>
          <w:b w:val="0"/>
          <w:noProof w:val="0"/>
        </w:rPr>
        <w:t>&lt;Article&gt;</w:t>
      </w:r>
      <w:r w:rsidRPr="00A2116D">
        <w:t>Artikel 15 – Absatz 3 – Buchstabe b</w:t>
      </w:r>
      <w:r w:rsidRPr="00A2116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B0F" w:rsidRPr="00A2116D" w:rsidTr="008E6A55">
        <w:trPr>
          <w:trHeight w:hRule="exact" w:val="240"/>
          <w:jc w:val="center"/>
        </w:trPr>
        <w:tc>
          <w:tcPr>
            <w:tcW w:w="9752" w:type="dxa"/>
            <w:gridSpan w:val="2"/>
          </w:tcPr>
          <w:p w:rsidR="00D47A2E" w:rsidRPr="00A2116D" w:rsidRDefault="00D47A2E" w:rsidP="008E6A55"/>
        </w:tc>
      </w:tr>
      <w:tr w:rsidR="004E2B0F" w:rsidRPr="00A2116D" w:rsidTr="008E6A55">
        <w:trPr>
          <w:trHeight w:val="240"/>
          <w:jc w:val="center"/>
        </w:trPr>
        <w:tc>
          <w:tcPr>
            <w:tcW w:w="4876" w:type="dxa"/>
          </w:tcPr>
          <w:p w:rsidR="00D47A2E" w:rsidRPr="00A2116D" w:rsidRDefault="00D47A2E" w:rsidP="008E6A55">
            <w:pPr>
              <w:pStyle w:val="ColumnHeading"/>
            </w:pPr>
            <w:r w:rsidRPr="00A2116D">
              <w:t>Vorschlag der Kommission</w:t>
            </w:r>
          </w:p>
        </w:tc>
        <w:tc>
          <w:tcPr>
            <w:tcW w:w="4876" w:type="dxa"/>
          </w:tcPr>
          <w:p w:rsidR="00D47A2E" w:rsidRPr="00A2116D" w:rsidRDefault="00D47A2E" w:rsidP="008E6A55">
            <w:pPr>
              <w:pStyle w:val="ColumnHeading"/>
            </w:pPr>
            <w:r w:rsidRPr="00A2116D">
              <w:t>Geänderter Text</w:t>
            </w:r>
          </w:p>
        </w:tc>
      </w:tr>
      <w:tr w:rsidR="004E2B0F" w:rsidRPr="00A2116D" w:rsidTr="008E6A55">
        <w:trPr>
          <w:jc w:val="center"/>
        </w:trPr>
        <w:tc>
          <w:tcPr>
            <w:tcW w:w="4876" w:type="dxa"/>
          </w:tcPr>
          <w:p w:rsidR="00D47A2E" w:rsidRPr="00A2116D" w:rsidRDefault="00D47A2E" w:rsidP="008E6A55">
            <w:pPr>
              <w:pStyle w:val="Normal6"/>
            </w:pPr>
            <w:r w:rsidRPr="00A2116D">
              <w:t>b)</w:t>
            </w:r>
            <w:r w:rsidRPr="00A2116D">
              <w:tab/>
            </w:r>
            <w:r w:rsidRPr="00A2116D">
              <w:rPr>
                <w:b/>
                <w:i/>
              </w:rPr>
              <w:t>der Antrag</w:t>
            </w:r>
            <w:r w:rsidRPr="00A2116D">
              <w:t xml:space="preserve"> keine konkreten Erfolgsaussichten hat;</w:t>
            </w:r>
          </w:p>
        </w:tc>
        <w:tc>
          <w:tcPr>
            <w:tcW w:w="4876" w:type="dxa"/>
          </w:tcPr>
          <w:p w:rsidR="00D47A2E" w:rsidRPr="00A2116D" w:rsidRDefault="00D47A2E" w:rsidP="008E6A55">
            <w:pPr>
              <w:pStyle w:val="Normal6"/>
            </w:pPr>
            <w:r w:rsidRPr="00A2116D">
              <w:t>b)</w:t>
            </w:r>
            <w:r w:rsidRPr="00A2116D">
              <w:tab/>
            </w:r>
            <w:r w:rsidRPr="00A2116D">
              <w:rPr>
                <w:b/>
                <w:i/>
              </w:rPr>
              <w:t>es dem Antrag eindeutig an stichhaltigen Elementen mangelt und er deshalb</w:t>
            </w:r>
            <w:r w:rsidRPr="00A2116D">
              <w:t xml:space="preserve"> keine konkreten Erfolgsaussichten hat;</w:t>
            </w:r>
          </w:p>
        </w:tc>
      </w:tr>
    </w:tbl>
    <w:p w:rsidR="00D47A2E" w:rsidRPr="00A2116D" w:rsidRDefault="00D47A2E" w:rsidP="00D47A2E">
      <w:pPr>
        <w:pStyle w:val="Olang"/>
        <w:rPr>
          <w:noProof w:val="0"/>
        </w:rPr>
      </w:pPr>
      <w:r w:rsidRPr="00A2116D">
        <w:rPr>
          <w:noProof w:val="0"/>
        </w:rPr>
        <w:t xml:space="preserve">Or. </w:t>
      </w:r>
      <w:r w:rsidRPr="00A2116D">
        <w:rPr>
          <w:rStyle w:val="HideTWBExt"/>
          <w:noProof w:val="0"/>
        </w:rPr>
        <w:t>&lt;Original&gt;</w:t>
      </w:r>
      <w:r w:rsidRPr="00A2116D">
        <w:rPr>
          <w:rStyle w:val="HideTWBInt"/>
          <w:noProof w:val="0"/>
        </w:rPr>
        <w:t>{EN}</w:t>
      </w:r>
      <w:r w:rsidRPr="00A2116D">
        <w:rPr>
          <w:noProof w:val="0"/>
        </w:rPr>
        <w:t>en</w:t>
      </w:r>
      <w:r w:rsidRPr="00A2116D">
        <w:rPr>
          <w:rStyle w:val="HideTWBExt"/>
          <w:noProof w:val="0"/>
        </w:rPr>
        <w:t>&lt;/Original&gt;</w:t>
      </w:r>
    </w:p>
    <w:p w:rsidR="008363E4" w:rsidRPr="00A2116D" w:rsidRDefault="00D47A2E" w:rsidP="00D47A2E">
      <w:r w:rsidRPr="00A2116D">
        <w:rPr>
          <w:rStyle w:val="HideTWBExt"/>
          <w:noProof w:val="0"/>
        </w:rPr>
        <w:t>&lt;/Amend&gt;&lt;/RepeatBlock-Amend&gt;</w:t>
      </w:r>
    </w:p>
    <w:sectPr w:rsidR="008363E4" w:rsidRPr="00A2116D" w:rsidSect="00E1341E">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6A55" w:rsidRPr="00A2116D" w:rsidRDefault="008E6A55">
      <w:r w:rsidRPr="00A2116D">
        <w:separator/>
      </w:r>
    </w:p>
  </w:endnote>
  <w:endnote w:type="continuationSeparator" w:id="0">
    <w:p w:rsidR="008E6A55" w:rsidRPr="00A2116D" w:rsidRDefault="008E6A55">
      <w:r w:rsidRPr="00A211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A55" w:rsidRPr="00A2116D" w:rsidRDefault="008E6A55" w:rsidP="00E1341E">
    <w:pPr>
      <w:pStyle w:val="Footer"/>
    </w:pPr>
    <w:r w:rsidRPr="00A2116D">
      <w:t>PE</w:t>
    </w:r>
    <w:r w:rsidRPr="00A2116D">
      <w:rPr>
        <w:rStyle w:val="HideTWBExt"/>
        <w:noProof w:val="0"/>
      </w:rPr>
      <w:t>&lt;NoPE&gt;</w:t>
    </w:r>
    <w:r w:rsidRPr="00A2116D">
      <w:t>607.801</w:t>
    </w:r>
    <w:r w:rsidRPr="00A2116D">
      <w:rPr>
        <w:rStyle w:val="HideTWBExt"/>
        <w:noProof w:val="0"/>
      </w:rPr>
      <w:t>&lt;/NoPE&gt;&lt;Version&gt;</w:t>
    </w:r>
    <w:r w:rsidRPr="00A2116D">
      <w:t>v01-00</w:t>
    </w:r>
    <w:r w:rsidRPr="00A2116D">
      <w:rPr>
        <w:rStyle w:val="HideTWBExt"/>
        <w:noProof w:val="0"/>
      </w:rPr>
      <w:t>&lt;/Version&gt;</w:t>
    </w:r>
    <w:r w:rsidRPr="00A2116D">
      <w:tab/>
    </w:r>
    <w:r w:rsidRPr="00A2116D">
      <w:fldChar w:fldCharType="begin"/>
    </w:r>
    <w:r w:rsidRPr="00A2116D">
      <w:instrText xml:space="preserve"> PAGE  \* MERGEFORMAT </w:instrText>
    </w:r>
    <w:r w:rsidRPr="00A2116D">
      <w:fldChar w:fldCharType="separate"/>
    </w:r>
    <w:r w:rsidR="00C65A79">
      <w:rPr>
        <w:noProof/>
      </w:rPr>
      <w:t>2</w:t>
    </w:r>
    <w:r w:rsidRPr="00A2116D">
      <w:fldChar w:fldCharType="end"/>
    </w:r>
    <w:r w:rsidRPr="00A2116D">
      <w:t>/</w:t>
    </w:r>
    <w:fldSimple w:instr=" NUMPAGES  \* MERGEFORMAT ">
      <w:r w:rsidR="00C65A79">
        <w:rPr>
          <w:noProof/>
        </w:rPr>
        <w:t>189</w:t>
      </w:r>
    </w:fldSimple>
    <w:r w:rsidRPr="00A2116D">
      <w:tab/>
    </w:r>
    <w:r w:rsidRPr="00A2116D">
      <w:rPr>
        <w:rStyle w:val="HideTWBExt"/>
        <w:noProof w:val="0"/>
      </w:rPr>
      <w:t>&lt;PathFdR&gt;</w:t>
    </w:r>
    <w:r w:rsidRPr="00A2116D">
      <w:t>AM\1129314DE.docx</w:t>
    </w:r>
    <w:r w:rsidRPr="00A2116D">
      <w:rPr>
        <w:rStyle w:val="HideTWBExt"/>
        <w:noProof w:val="0"/>
      </w:rPr>
      <w:t>&lt;/PathFdR&gt;</w:t>
    </w:r>
  </w:p>
  <w:p w:rsidR="008E6A55" w:rsidRPr="00A2116D" w:rsidRDefault="008E6A55" w:rsidP="00E1341E">
    <w:pPr>
      <w:pStyle w:val="Footer2"/>
    </w:pPr>
    <w:r w:rsidRPr="00A2116D">
      <w:t>DE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A55" w:rsidRPr="00A2116D" w:rsidRDefault="008E6A55" w:rsidP="00E1341E">
    <w:pPr>
      <w:pStyle w:val="Footer"/>
    </w:pPr>
    <w:r w:rsidRPr="00A2116D">
      <w:rPr>
        <w:rStyle w:val="HideTWBExt"/>
        <w:noProof w:val="0"/>
      </w:rPr>
      <w:t>&lt;PathFdR&gt;</w:t>
    </w:r>
    <w:r w:rsidRPr="00A2116D">
      <w:t>AM\1129314DE.docx</w:t>
    </w:r>
    <w:r w:rsidRPr="00A2116D">
      <w:rPr>
        <w:rStyle w:val="HideTWBExt"/>
        <w:noProof w:val="0"/>
      </w:rPr>
      <w:t>&lt;/PathFdR&gt;</w:t>
    </w:r>
    <w:r w:rsidRPr="00A2116D">
      <w:tab/>
    </w:r>
    <w:r w:rsidRPr="00A2116D">
      <w:fldChar w:fldCharType="begin"/>
    </w:r>
    <w:r w:rsidRPr="00A2116D">
      <w:instrText xml:space="preserve"> PAGE  \* MERGEFORMAT </w:instrText>
    </w:r>
    <w:r w:rsidRPr="00A2116D">
      <w:fldChar w:fldCharType="separate"/>
    </w:r>
    <w:r w:rsidR="00C65A79">
      <w:rPr>
        <w:noProof/>
      </w:rPr>
      <w:t>3</w:t>
    </w:r>
    <w:r w:rsidRPr="00A2116D">
      <w:fldChar w:fldCharType="end"/>
    </w:r>
    <w:r w:rsidRPr="00A2116D">
      <w:t>/</w:t>
    </w:r>
    <w:fldSimple w:instr=" NUMPAGES  \* MERGEFORMAT ">
      <w:r w:rsidR="00C65A79">
        <w:rPr>
          <w:noProof/>
        </w:rPr>
        <w:t>189</w:t>
      </w:r>
    </w:fldSimple>
    <w:r w:rsidRPr="00A2116D">
      <w:tab/>
      <w:t>PE</w:t>
    </w:r>
    <w:r w:rsidRPr="00A2116D">
      <w:rPr>
        <w:rStyle w:val="HideTWBExt"/>
        <w:noProof w:val="0"/>
      </w:rPr>
      <w:t>&lt;NoPE&gt;</w:t>
    </w:r>
    <w:r w:rsidRPr="00A2116D">
      <w:t>607.801</w:t>
    </w:r>
    <w:r w:rsidRPr="00A2116D">
      <w:rPr>
        <w:rStyle w:val="HideTWBExt"/>
        <w:noProof w:val="0"/>
      </w:rPr>
      <w:t>&lt;/NoPE&gt;&lt;Version&gt;</w:t>
    </w:r>
    <w:r w:rsidRPr="00A2116D">
      <w:t>v01-00</w:t>
    </w:r>
    <w:r w:rsidRPr="00A2116D">
      <w:rPr>
        <w:rStyle w:val="HideTWBExt"/>
        <w:noProof w:val="0"/>
      </w:rPr>
      <w:t>&lt;/Version&gt;</w:t>
    </w:r>
  </w:p>
  <w:p w:rsidR="008E6A55" w:rsidRPr="00A2116D" w:rsidRDefault="008E6A55" w:rsidP="00E1341E">
    <w:pPr>
      <w:pStyle w:val="Footer2"/>
    </w:pPr>
    <w:r w:rsidRPr="00A2116D">
      <w:tab/>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A55" w:rsidRPr="00A2116D" w:rsidRDefault="008E6A55" w:rsidP="00E1341E">
    <w:pPr>
      <w:pStyle w:val="Footer"/>
    </w:pPr>
    <w:r w:rsidRPr="00A2116D">
      <w:rPr>
        <w:rStyle w:val="HideTWBExt"/>
        <w:noProof w:val="0"/>
      </w:rPr>
      <w:t>&lt;PathFdR&gt;</w:t>
    </w:r>
    <w:r w:rsidRPr="00A2116D">
      <w:t>AM\1129314DE.docx</w:t>
    </w:r>
    <w:r w:rsidRPr="00A2116D">
      <w:rPr>
        <w:rStyle w:val="HideTWBExt"/>
        <w:noProof w:val="0"/>
      </w:rPr>
      <w:t>&lt;/PathFdR&gt;</w:t>
    </w:r>
    <w:r w:rsidRPr="00A2116D">
      <w:tab/>
    </w:r>
    <w:r w:rsidRPr="00A2116D">
      <w:tab/>
      <w:t>PE</w:t>
    </w:r>
    <w:r w:rsidRPr="00A2116D">
      <w:rPr>
        <w:rStyle w:val="HideTWBExt"/>
        <w:noProof w:val="0"/>
      </w:rPr>
      <w:t>&lt;NoPE&gt;</w:t>
    </w:r>
    <w:r w:rsidRPr="00A2116D">
      <w:t>607.801</w:t>
    </w:r>
    <w:r w:rsidRPr="00A2116D">
      <w:rPr>
        <w:rStyle w:val="HideTWBExt"/>
        <w:noProof w:val="0"/>
      </w:rPr>
      <w:t>&lt;/NoPE&gt;&lt;Version&gt;</w:t>
    </w:r>
    <w:r w:rsidRPr="00A2116D">
      <w:t>v01-00</w:t>
    </w:r>
    <w:r w:rsidRPr="00A2116D">
      <w:rPr>
        <w:rStyle w:val="HideTWBExt"/>
        <w:noProof w:val="0"/>
      </w:rPr>
      <w:t>&lt;/Version&gt;</w:t>
    </w:r>
  </w:p>
  <w:p w:rsidR="008E6A55" w:rsidRPr="00A2116D" w:rsidRDefault="008E6A55" w:rsidP="00E1341E">
    <w:pPr>
      <w:pStyle w:val="Footer2"/>
      <w:tabs>
        <w:tab w:val="center" w:pos="4535"/>
      </w:tabs>
    </w:pPr>
    <w:r w:rsidRPr="00A2116D">
      <w:t>DE</w:t>
    </w:r>
    <w:r w:rsidRPr="00A2116D">
      <w:tab/>
    </w:r>
    <w:r w:rsidRPr="00A2116D">
      <w:rPr>
        <w:b w:val="0"/>
        <w:i/>
        <w:color w:val="C0C0C0"/>
        <w:sz w:val="22"/>
      </w:rPr>
      <w:t>In Vielfalt geeint</w:t>
    </w:r>
    <w:r w:rsidRPr="00A2116D">
      <w:tab/>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6A55" w:rsidRPr="00A2116D" w:rsidRDefault="008E6A55">
      <w:r w:rsidRPr="00A2116D">
        <w:separator/>
      </w:r>
    </w:p>
  </w:footnote>
  <w:footnote w:type="continuationSeparator" w:id="0">
    <w:p w:rsidR="008E6A55" w:rsidRPr="00A2116D" w:rsidRDefault="008E6A55">
      <w:r w:rsidRPr="00A2116D">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A55" w:rsidRDefault="008E6A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A55" w:rsidRDefault="008E6A5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A55" w:rsidRDefault="008E6A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PLURMNU" w:val=" 1"/>
    <w:docVar w:name="CODEMNU" w:val=" 1"/>
    <w:docVar w:name="COMMKEY" w:val="LIBE"/>
    <w:docVar w:name="CopyToNetwork" w:val="-1"/>
    <w:docVar w:name="DOCDT" w:val="26/06/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DE"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1\fbidi \froman\fcharset238\fprq2 Times New Roman CE;}{\f42\fbidi \froman\fcharset204\fprq2 Times New Roman Cyr;}_x000d__x000a_{\f44\fbidi \froman\fcharset161\fprq2 Times New Roman Greek;}{\f45\fbidi \froman\fcharset162\fprq2 Times New Roman Tur;}{\f46\fbidi \froman\fcharset177\fprq2 Times New Roman (Hebrew);}{\f47\fbidi \froman\fcharset178\fprq2 Times New Roman (Arabic);}_x000d__x000a_{\f48\fbidi \froman\fcharset186\fprq2 Times New Roman Baltic;}{\f49\fbidi \froman\fcharset163\fprq2 Times New Roman (Vietnamese);}{\f51\fbidi \fswiss\fcharset238\fprq2 Arial CE;}{\f52\fbidi \fswiss\fcharset204\fprq2 Arial Cyr;}_x000d__x000a_{\f54\fbidi \fswiss\fcharset161\fprq2 Arial Greek;}{\f55\fbidi \fswiss\fcharset162\fprq2 Arial Tur;}{\f56\fbidi \fswiss\fcharset177\fprq2 Arial (Hebrew);}{\f57\fbidi \fswiss\fcharset178\fprq2 Arial (Arabic);}_x000d__x000a_{\f58\fbidi \fswiss\fcharset186\fprq2 Arial Baltic;}{\f59\fbidi \fswiss\fcharset163\fprq2 Arial (Vietnamese);}{\f381\fbidi \froman\fcharset238\fprq2 Cambria Math CE;}{\f382\fbidi \froman\fcharset204\fprq2 Cambria Math Cyr;}_x000d__x000a_{\f384\fbidi \froman\fcharset161\fprq2 Cambria Math Greek;}{\f385\fbidi \froman\fcharset162\fprq2 Cambria Math Tur;}{\f388\fbidi \froman\fcharset186\fprq2 Cambria Math Baltic;}{\f38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711734 HideTWBExt;}{\*\cs16 \additive \v\cf15 \spriority0 \styrsid5711734 HideTWBInt;}{\s17\ql \li0\ri0\sa120\nowidctlpar\wrapdefault\aspalpha\aspnum\faauto\adjustright\rin0\lin0\itap0 _x000d__x000a_\rtlch\fcs1 \af0\afs20\alang1025 \ltrch\fcs0 \fs24\lang1031\langfe2057\cgrid\langnp1031\langfenp2057 \sbasedon0 \snext17 \slink18 \spriority0 \styrsid5711734 Normal6;}{\*\cs18 \additive \fs24\lang1031\langfe0\langnp1031 _x000d__x000a_\slink17 \slocked \spriority0 \styrsid5711734 Normal6 Char;}{\s19\ql \li0\ri0\nowidctlpar\wrapdefault\aspalpha\aspnum\faauto\adjustright\rin0\lin0\itap0 \rtlch\fcs1 \af0\afs20\alang1025 \ltrch\fcs0 _x000d__x000a_\b\fs24\lang1031\langfe2057\cgrid\langnp1031\langfenp2057 \sbasedon0 \snext19 \slink20 \spriority0 \styrsid5711734 NormalBold;}{\*\cs20 \additive \b\fs24\lang1031\langfe0\langnp1031 \slink19 \slocked \spriority0 \styrsid5711734 NormalBold Char;}{_x000d__x000a_\s21\ql \li0\ri0\sa240\nowidctlpar\wrapdefault\aspalpha\aspnum\faauto\adjustright\rin0\lin0\itap0 \rtlch\fcs1 \af0\afs20\alang1025 \ltrch\fcs0 \i\fs24\lang1024\langfe1024\cgrid\noproof\langnp1031\langfenp2057 _x000d__x000a_\sbasedon0 \snext21 \spriority0 \styrsid5711734 Normal12Italic;}{\s22\qc \li0\ri0\sb240\sa240\keepn\nowidctlpar\wrapdefault\aspalpha\aspnum\faauto\adjustright\rin0\lin0\itap0 \rtlch\fcs1 \af0\afs20\alang1025 \ltrch\fcs0 _x000d__x000a_\i\fs24\lang1024\langfe1024\cgrid\noproof\langnp1031\langfenp2057 \sbasedon0 \snext0 \spriority0 \styrsid5711734 JustificationTitle;}{\s23\qr \li0\ri0\sb240\sa240\nowidctlpar\wrapdefault\aspalpha\aspnum\faauto\adjustright\rin0\lin0\itap0 \rtlch\fcs1 _x000d__x000a_\af0\afs20\alang1025 \ltrch\fcs0 \fs24\lang1024\langfe1024\cgrid\noproof\langnp1031\langfenp2057 \sbasedon0 \snext23 \spriority0 \styrsid5711734 Olang;}{\s24\qc \li0\ri0\sa240\nowidctlpar\wrapdefault\aspalpha\aspnum\faauto\adjustright\rin0\lin0\itap0 _x000d__x000a_\rtlch\fcs1 \af0\afs20\alang1025 \ltrch\fcs0 \i\fs24\lang1031\langfe2057\cgrid\langnp1031\langfenp2057 \sbasedon0 \snext24 \spriority0 \styrsid5711734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5 \spriority0 \styrsid5711734 AMNumberTabs;}}{\*\rsidtbl \rsid24658\rsid735077\rsid2892074\rsid4666813\rsid5711734\rsid5847603\rsid6641733\rsid9636012\rsid11215221_x000d__x000a_\rsid12154954\rsid14424199\rsid15204470\rsid15285974\rsid15950462\rsid16324206\rsid16662270}{\mmathPr\mmathFont34\mbrkBin0\mbrkBinSub0\msmallFrac0\mdispDef1\mlMargin0\mrMargin0\mdefJc1\mwrapIndent1440\mintLim0\mnaryLim1}{\info{\author Kukutis, Karlis}_x000d__x000a_{\operator Kukutis, Karlis}{\creatim\yr2017\mo3\dy29\hr17\min42}{\revtim\yr2017\mo3\dy29\hr17\min42}{\version1}{\edmins0}{\nofpages1}{\nofwords47}{\nofchars521}{\*\company European Parliament}{\nofcharsws521}{\vern49167}}{\*\xmlnstbl {\xmlns1 http://schem_x000d__x000a_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5711734\utinl \fet0{\*\wgrffmtfilter 013f}\ilfomacatclnup0{\*\template C:\\DocEP\\DOCS\\Blank1.dot}{\*\ftnsep \ltrpar \pard\plain \ltrpar_x000d__x000a_\ql \li0\ri0\widctlpar\wrapdefault\aspalpha\aspnum\faauto\adjustright\rin0\lin0\itap0 \rtlch\fcs1 \af0\afs20\alang1025 \ltrch\fcs0 \fs24\lang2057\langfe2057\cgrid\langnp2057\langfenp2057 {\rtlch\fcs1 \af0 \ltrch\fcs0 \insrsid5847603 \chftnsep _x000d__x000a_\par }}{\*\ftnsepc \ltrpar \pard\plain \ltrpar\ql \li0\ri0\widctlpar\wrapdefault\aspalpha\aspnum\faauto\adjustright\rin0\lin0\itap0 \rtlch\fcs1 \af0\afs20\alang1025 \ltrch\fcs0 \fs24\lang2057\langfe2057\cgrid\langnp2057\langfenp2057 {\rtlch\fcs1 \af0 _x000d__x000a_\ltrch\fcs0 \insrsid5847603 \chftnsepc _x000d__x000a_\par }}{\*\aftnsep \ltrpar \pard\plain \ltrpar\ql \li0\ri0\widctlpar\wrapdefault\aspalpha\aspnum\faauto\adjustright\rin0\lin0\itap0 \rtlch\fcs1 \af0\afs20\alang1025 \ltrch\fcs0 \fs24\lang2057\langfe2057\cgrid\langnp2057\langfenp2057 {\rtlch\fcs1 \af0 _x000d__x000a_\ltrch\fcs0 \insrsid5847603 \chftnsep _x000d__x000a_\par }}{\*\aftnsepc \ltrpar \pard\plain \ltrpar\ql \li0\ri0\widctlpar\wrapdefault\aspalpha\aspnum\faauto\adjustright\rin0\lin0\itap0 \rtlch\fcs1 \af0\afs20\alang1025 \ltrch\fcs0 \fs24\lang2057\langfe2057\cgrid\langnp2057\langfenp2057 {\rtlch\fcs1 \af0 _x000d__x000a_\ltrch\fcs0 \insrsid584760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1031\langfe2057\cgrid\langnp1031\langfenp2057 {\rtlch\fcs1 \af0 \ltrch\fcs0 \cs15\b0\v\f1\fs20\cf9\insrsid5711734\charrsid14691870 {\*\bkmkstart restartA}&lt;AmendA&gt;}{_x000d__x000a_\rtlch\fcs1 \af0 \ltrch\fcs0 \insrsid5711734\charrsid14691870 \'c4nderungsantrag\tab \tab }{\rtlch\fcs1 \af0 \ltrch\fcs0 \cs15\b0\v\f1\fs20\cf9\insrsid5711734\charrsid14691870 &lt;NumAmA&gt;}{\rtlch\fcs1 \af0 \ltrch\fcs0 \insrsid5711734\charrsid14691870 #}{_x000d__x000a_\rtlch\fcs1 \af0 \ltrch\fcs0 \cs16\v\cf15\insrsid5711734\charrsid14691870 ENMIENDA@NRAM@}{\rtlch\fcs1 \af0 \ltrch\fcs0 \insrsid5711734\charrsid14691870 #}{\rtlch\fcs1 \af0 \ltrch\fcs0 \cs15\b0\v\f1\fs20\cf9\insrsid5711734\charrsid14691870 &lt;/NumAmA&gt;}{_x000d__x000a_\rtlch\fcs1 \af0 \ltrch\fcs0 \insrsid5711734\charrsid14691870 _x000d__x000a_\par }\pard\plain \ltrpar\s19\ql \li0\ri0\nowidctlpar\wrapdefault\aspalpha\aspnum\faauto\adjustright\rin0\lin0\itap0\pararsid5976803 \rtlch\fcs1 \af0\afs20\alang1025 \ltrch\fcs0 \b\fs24\lang1031\langfe2057\cgrid\langnp1031\langfenp2057 {\rtlch\fcs1 \af0 _x000d__x000a_\ltrch\fcs0 \cs15\b0\v\f1\fs20\cf9\insrsid5711734\charrsid14691870 &lt;RepeatBlock-By&gt;}{\rtlch\fcs1 \af0 \ltrch\fcs0 \insrsid5711734\charrsid14691870 #}{\rtlch\fcs1 \af0 \ltrch\fcs0 \cs16\v\cf15\insrsid5711734\charrsid14691870 &gt;&gt;&gt;@[ZMEMBERSMSG]@}{_x000d__x000a_\rtlch\fcs1 \af0 \ltrch\fcs0 \insrsid5711734\charrsid14691870 #}{\rtlch\fcs1 \af0 \ltrch\fcs0 \cs15\b0\v\f1\fs20\cf9\insrsid5711734\charrsid14691870 &lt;Members&gt;}{\rtlch\fcs1 \af0 \ltrch\fcs0 \cf10\insrsid5711734\charrsid14691870 \u9668\'3f}{\rtlch\fcs1 _x000d__x000a_\af0 \ltrch\fcs0 \insrsid5711734\charrsid14691870 #}{\rtlch\fcs1 \af0 \ltrch\fcs0 \cs16\v\cf15\insrsid5711734\charrsid14691870 TVTMEMBERS@MEMBERS@}{\rtlch\fcs1 \af0 \ltrch\fcs0 \insrsid5711734\charrsid14691870 #}{\rtlch\fcs1 \af0 \ltrch\fcs0 _x000d__x000a_\cf10\insrsid5711734\charrsid14691870 \u9658\'3f}{\rtlch\fcs1 \af0 \ltrch\fcs0 \cs15\b0\v\f1\fs20\cf9\insrsid5711734\charrsid14691870 &lt;/Members&gt;}{\rtlch\fcs1 \af0 \ltrch\fcs0 \insrsid5711734\charrsid14691870 _x000d__x000a_\par }\pard\plain \ltrpar\ql \li0\ri0\widctlpar\wrapdefault\aspalpha\aspnum\faauto\adjustright\rin0\lin0\itap0\pararsid5976803 \rtlch\fcs1 \af0\afs20\alang1025 \ltrch\fcs0 \fs24\lang2057\langfe2057\cgrid\langnp2057\langfenp2057 {\rtlch\fcs1 \af0 \ltrch\fcs0 _x000d__x000a_\cs15\v\f1\fs20\cf9\lang1031\langfe2057\langnp1031\insrsid5711734\charrsid14691870 &lt;AuNomDe&gt;&lt;OptDel&gt;}{\rtlch\fcs1 \af0 \ltrch\fcs0 \lang1031\langfe2057\langnp1031\insrsid5711734\charrsid14691870 #}{\rtlch\fcs1 \af0 \ltrch\fcs0 _x000d__x000a_\cs16\v\cf15\lang1031\langfe2057\langnp1031\insrsid5711734\charrsid14691870 MNU[ONBEHALFYES][NOTAPP]@CHOICE@}{\rtlch\fcs1 \af0 \ltrch\fcs0 \lang1031\langfe2057\langnp1031\insrsid5711734\charrsid14691870 #}{\rtlch\fcs1 \af0 \ltrch\fcs0 _x000d__x000a_\cs15\v\f1\fs20\cf9\lang1031\langfe2057\langnp1031\insrsid5711734\charrsid14691870 &lt;/OptDel&gt;&lt;/AuNomDe&gt;}{\rtlch\fcs1 \af0 \ltrch\fcs0 \lang1031\langfe2057\langnp1031\insrsid5711734\charrsid14691870 _x000d__x000a_\par &lt;&lt;&lt;}{\rtlch\fcs1 \af0 \ltrch\fcs0 \cs15\v\f1\fs20\cf9\lang1031\langfe2057\langnp1031\insrsid5711734\charrsid14691870 &lt;/RepeatBlock-By&gt;}{\rtlch\fcs1 \af0 \ltrch\fcs0 \lang1031\langfe2057\langnp1031\insrsid5711734\charrsid14691870 _x000d__x000a_\par }\pard\plain \ltrpar\s19\ql \li0\ri0\nowidctlpar\wrapdefault\aspalpha\aspnum\faauto\adjustright\rin0\lin0\itap0\pararsid5976803 \rtlch\fcs1 \af0\afs20\alang1025 \ltrch\fcs0 \b\fs24\lang1031\langfe2057\cgrid\langnp1031\langfenp2057 {\rtlch\fcs1 \af0 _x000d__x000a_\ltrch\fcs0 \cs15\b0\v\f1\fs20\cf9\insrsid5711734\charrsid14691870 &lt;DocAmend&gt;}{\rtlch\fcs1 \af0 \ltrch\fcs0 \insrsid5711734\charrsid14691870 Entwurf einer legislativen Entschlie\'dfung}{\rtlch\fcs1 \af0 \ltrch\fcs0 _x000d__x000a_\cs15\b0\v\f1\fs20\cf9\insrsid5711734\charrsid14691870 &lt;/DocAmend&gt;}{\rtlch\fcs1 \af0 \ltrch\fcs0 \insrsid5711734\charrsid14691870 _x000d__x000a_\par }\pard \ltrpar\s19\ql \li0\ri0\nowidctlpar\wrapdefault\aspalpha\aspnum\faauto\adjustright\rin0\lin0\itap0\pararsid16013815 {\rtlch\fcs1 \af0 \ltrch\fcs0 \cs15\b0\v\f1\fs20\cf9\insrsid5711734\charrsid14691870 &lt;Article&gt;}{\rtlch\fcs1 \af0 \ltrch\fcs0 _x000d__x000a_\cf10\insrsid5711734\charrsid14691870 \u9668\'3f}{\rtlch\fcs1 \af0 \ltrch\fcs0 \insrsid5711734\charrsid14691870 #}{\rtlch\fcs1 \af0 \ltrch\fcs0 \cs16\v\cf15\insrsid5711734\charrsid14691870 TVTRESPART@RESPART@}{\rtlch\fcs1 \af0 \ltrch\fcs0 _x000d__x000a_\insrsid5711734\charrsid14691870 #}{\rtlch\fcs1 \af0 \ltrch\fcs0 \cf10\insrsid5711734\charrsid14691870 \u9658\'3f}{\rtlch\fcs1 \af0 \ltrch\fcs0 \cs15\b0\v\f1\fs20\cf9\insrsid5711734\charrsid14691870 &lt;/Article&gt;}{\rtlch\fcs1 \af0 \ltrch\fcs0 _x000d__x000a_\insrsid5711734\charrsid14691870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1\langfe2057\langnp1031\insrsid5711734\charrsid14691870 \cell }\pard \ltrpar_x000d__x000a_\ql \li0\ri0\widctlpar\intbl\wrapdefault\aspalpha\aspnum\faauto\adjustright\rin0\lin0 {\rtlch\fcs1 \af0 \ltrch\fcs0 \lang1031\langfe2057\langnp1031\insrsid5711734\charrsid14691870 \trowd \ltrrow_x000d__x000a_\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1031\langfe2057\cgrid\langnp1031\langfenp2057 {\rtlch\fcs1 \af0 \ltrch\fcs0 _x000d__x000a_\insrsid5711734\charrsid14691870 Entwurf einer legislativen Entschlie\'dfung\cell Ge\'e4nderter Text\cell }\pard\plain \ltrpar\ql \li0\ri0\widctlpar\intbl\wrapdefault\aspalpha\aspnum\faauto\adjustright\rin0\lin0 \rtlch\fcs1 \af0\afs20\alang1025 _x000d__x000a_\ltrch\fcs0 \fs24\lang2057\langfe2057\cgrid\langnp2057\langfenp2057 {\rtlch\fcs1 \af0 \ltrch\fcs0 \lang1031\langfe2057\langnp1031\insrsid5711734\charrsid1469187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31\langfe2057\cgrid\langnp1031\langfenp2057 {\rtlch\fcs1 \af0 \ltrch\fcs0 _x000d__x000a_\insrsid5711734\charrsid14691870 ##\cell ##}{\rtlch\fcs1 \af0\afs24 \ltrch\fcs0 \insrsid5711734\charrsid14691870 \cell }\pard\plain \ltrpar\ql \li0\ri0\widctlpar\intbl\wrapdefault\aspalpha\aspnum\faauto\adjustright\rin0\lin0 \rtlch\fcs1 _x000d__x000a_\af0\afs20\alang1025 \ltrch\fcs0 \fs24\lang2057\langfe2057\cgrid\langnp2057\langfenp2057 {\rtlch\fcs1 \af0 \ltrch\fcs0 \lang1031\langfe2057\langnp1031\insrsid5711734\charrsid1469187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1031\langfenp2057 {\rtlch\fcs1 \af0 _x000d__x000a_\ltrch\fcs0 \noproof0\insrsid5711734\charrsid14691870 Or. }{\rtlch\fcs1 \af0 \ltrch\fcs0 \cs15\v\f1\fs20\cf9\noproof0\insrsid5711734\charrsid14691870 &lt;Original&gt;}{\rtlch\fcs1 \af0 \ltrch\fcs0 \noproof0\insrsid5711734\charrsid14691870 #}{\rtlch\fcs1 \af0 _x000d__x000a_\ltrch\fcs0 \cs16\v\cf15\noproof0\insrsid5711734\charrsid14691870 KEY(MAIN/LANGMIN)sh@ORLANGMSG@}{\rtlch\fcs1 \af0 \ltrch\fcs0 \noproof0\insrsid5711734\charrsid14691870 #}{\rtlch\fcs1 \af0 \ltrch\fcs0 _x000d__x000a_\cs15\v\f1\fs20\cf9\noproof0\insrsid5711734\charrsid14691870 &lt;/Original&gt;}{\rtlch\fcs1 \af0 \ltrch\fcs0 \noproof0\insrsid5711734\charrsid14691870 _x000d__x000a_\par }\pard\plain \ltrpar\s22\qc \li0\ri0\sb240\sa240\keepn\nowidctlpar\wrapdefault\aspalpha\aspnum\faauto\adjustright\rin0\lin0\itap0\pararsid16390444 \rtlch\fcs1 \af0\afs20\alang1025 \ltrch\fcs0 _x000d__x000a_\i\fs24\lang1024\langfe1024\cgrid\noproof\langnp1031\langfenp2057 {\rtlch\fcs1 \af0 \ltrch\fcs0 \cs15\i0\v\f1\fs20\cf9\noproof0\insrsid5711734\charrsid14691870 &lt;TitreJust&gt;}{\rtlch\fcs1 \af0 \ltrch\fcs0 \noproof0\insrsid5711734\charrsid14691870 Begr\'fc_x000d__x000a_ndung}{\rtlch\fcs1 \af0 \ltrch\fcs0 \cs15\i0\v\f1\fs20\cf9\noproof0\insrsid5711734\charrsid14691870 &lt;/TitreJust&gt;}{\rtlch\fcs1 \af0 \ltrch\fcs0 \noproof0\insrsid5711734\charrsid14691870 _x000d__x000a_\par }\pard\plain \ltrpar\s21\ql \li0\ri0\sa240\nowidctlpar\wrapdefault\aspalpha\aspnum\faauto\adjustright\rin0\lin0\itap0\pararsid16390444 \rtlch\fcs1 \af0\afs20\alang1025 \ltrch\fcs0 \i\fs24\lang1024\langfe1024\cgrid\noproof\langnp1031\langfenp2057 {_x000d__x000a_\rtlch\fcs1 \af0 \ltrch\fcs0 \cs15\i0\v\f1\fs20\cf9\noproof0\insrsid5711734\charrsid14691870 &lt;OptDelPrev&gt;}{\rtlch\fcs1 \af0 \ltrch\fcs0 \noproof0\insrsid5711734\charrsid14691870 #}{\rtlch\fcs1 \af0 \ltrch\fcs0 _x000d__x000a_\cs16\v\cf15\noproof0\insrsid5711734\charrsid14691870 MNU[TEXTJUSTYES][TEXTJUSTNO]@CHOICE@}{\rtlch\fcs1 \af0 \ltrch\fcs0 \noproof0\insrsid5711734\charrsid14691870 #}{\rtlch\fcs1 \af0 \ltrch\fcs0 _x000d__x000a_\cs15\i0\v\f1\fs20\cf9\noproof0\insrsid5711734\charrsid14691870 &lt;/OptDelPrev&gt;}{\rtlch\fcs1 \af0 \ltrch\fcs0 \noproof0\insrsid5711734\charrsid14691870 _x000d__x000a_\par }\pard\plain \ltrpar\ql \li0\ri0\widctlpar\wrapdefault\aspalpha\aspnum\faauto\adjustright\rin0\lin0\itap0\pararsid16324206 \rtlch\fcs1 \af0\afs20\alang1025 \ltrch\fcs0 \fs24\lang2057\langfe2057\cgrid\langnp2057\langfenp2057 {\rtlch\fcs1 \af0 \ltrch\fcs0 _x000d__x000a_\cs15\v\f1\fs20\cf9\lang1031\langfe2057\langnp1031\insrsid5711734\charrsid1469187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f_x000d__x000a_aea39aa8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E"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1\fbidi \froman\fcharset238\fprq2 Times New Roman CE;}{\f42\fbidi \froman\fcharset204\fprq2 Times New Roman Cyr;}_x000d__x000a_{\f44\fbidi \froman\fcharset161\fprq2 Times New Roman Greek;}{\f45\fbidi \froman\fcharset162\fprq2 Times New Roman Tur;}{\f46\fbidi \froman\fcharset177\fprq2 Times New Roman (Hebrew);}{\f47\fbidi \froman\fcharset178\fprq2 Times New Roman (Arabic);}_x000d__x000a_{\f48\fbidi \froman\fcharset186\fprq2 Times New Roman Baltic;}{\f49\fbidi \froman\fcharset163\fprq2 Times New Roman (Vietnamese);}{\f51\fbidi \fswiss\fcharset238\fprq2 Arial CE;}{\f52\fbidi \fswiss\fcharset204\fprq2 Arial Cyr;}_x000d__x000a_{\f54\fbidi \fswiss\fcharset161\fprq2 Arial Greek;}{\f55\fbidi \fswiss\fcharset162\fprq2 Arial Tur;}{\f56\fbidi \fswiss\fcharset177\fprq2 Arial (Hebrew);}{\f57\fbidi \fswiss\fcharset178\fprq2 Arial (Arabic);}_x000d__x000a_{\f58\fbidi \fswiss\fcharset186\fprq2 Arial Baltic;}{\f59\fbidi \fswiss\fcharset163\fprq2 Arial (Vietnamese);}{\f381\fbidi \froman\fcharset238\fprq2 Cambria Math CE;}{\f382\fbidi \froman\fcharset204\fprq2 Cambria Math Cyr;}_x000d__x000a_{\f384\fbidi \froman\fcharset161\fprq2 Cambria Math Greek;}{\f385\fbidi \froman\fcharset162\fprq2 Cambria Math Tur;}{\f388\fbidi \froman\fcharset186\fprq2 Cambria Math Baltic;}{\f38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153978 HideTWBExt;}{\*\cs16 \additive \v\cf15 \spriority0 \styrsid15153978 HideTWBInt;}{\s17\ql \li0\ri0\sa120\nowidctlpar\wrapdefault\aspalpha\aspnum\faauto\adjustright\rin0\lin0\itap0 _x000d__x000a_\rtlch\fcs1 \af0\afs20\alang1025 \ltrch\fcs0 \fs24\lang1031\langfe2057\cgrid\langnp1031\langfenp2057 \sbasedon0 \snext17 \slink18 \spriority0 \styrsid15153978 Normal6;}{\*\cs18 \additive \fs24\lang1031\langfe0\langnp1031 _x000d__x000a_\slink17 \slocked \spriority0 \styrsid15153978 Normal6 Char;}{\s19\ql \li0\ri0\nowidctlpar\wrapdefault\aspalpha\aspnum\faauto\adjustright\rin0\lin0\itap0 \rtlch\fcs1 \af0\afs20\alang1025 \ltrch\fcs0 _x000d__x000a_\b\fs24\lang1031\langfe2057\cgrid\langnp1031\langfenp2057 \sbasedon0 \snext19 \slink20 \spriority0 \styrsid15153978 NormalBold;}{\*\cs20 \additive \b\fs24\lang1031\langfe0\langnp1031 \slink19 \slocked \spriority0 \styrsid15153978 NormalBold Char;}{_x000d__x000a_\s21\ql \li0\ri0\sa240\nowidctlpar\wrapdefault\aspalpha\aspnum\faauto\adjustright\rin0\lin0\itap0 \rtlch\fcs1 \af0\afs20\alang1025 \ltrch\fcs0 \i\fs24\lang1024\langfe1024\cgrid\noproof\langnp1031\langfenp2057 _x000d__x000a_\sbasedon0 \snext21 \spriority0 \styrsid15153978 Normal12Italic;}{\s22\qc \li0\ri0\sb240\nowidctlpar\wrapdefault\aspalpha\aspnum\faauto\adjustright\rin0\lin0\itap0 \rtlch\fcs1 \af0\afs20\alang1025 \ltrch\fcs0 _x000d__x000a_\i\fs24\lang1031\langfe2057\cgrid\langnp1031\langfenp2057 \sbasedon0 \snext22 \spriority0 \styrsid15153978 CrossRef;}{\s23\qc \li0\ri0\sb240\sa240\keepn\nowidctlpar\wrapdefault\aspalpha\aspnum\faauto\adjustright\rin0\lin0\itap0 \rtlch\fcs1 _x000d__x000a_\af0\afs20\alang1025 \ltrch\fcs0 \i\fs24\lang1024\langfe1024\cgrid\noproof\langnp1031\langfenp2057 \sbasedon0 \snext0 \spriority0 \styrsid15153978 JustificationTitle;}{_x000d__x000a_\s24\qr \li0\ri0\sb240\sa240\nowidctlpar\wrapdefault\aspalpha\aspnum\faauto\adjustright\rin0\lin0\itap0 \rtlch\fcs1 \af0\afs20\alang1025 \ltrch\fcs0 \fs24\lang1024\langfe1024\cgrid\noproof\langnp1031\langfenp2057 _x000d__x000a_\sbasedon0 \snext24 \spriority0 \styrsid15153978 Olang;}{\s25\qc \li0\ri0\sa240\nowidctlpar\wrapdefault\aspalpha\aspnum\faauto\adjustright\rin0\lin0\itap0 \rtlch\fcs1 \af0\afs20\alang1025 \ltrch\fcs0 _x000d__x000a_\i\fs24\lang1031\langfe2057\cgrid\langnp1031\langfenp2057 \sbasedon0 \snext25 \spriority0 \styrsid15153978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15153978 AMNumberTabs;}}{\*\rsidtbl \rsid24658\rsid602107\rsid735077\rsid2892074\rsid4666813\rsid6641733\rsid9636012\rsid11215221\rsid12154954_x000d__x000a_\rsid14424199\rsid15153978\rsid15204470\rsid15285974\rsid15950462\rsid16324206\rsid16662270}{\mmathPr\mmathFont34\mbrkBin0\mbrkBinSub0\msmallFrac0\mdispDef1\mlMargin0\mrMargin0\mdefJc1\mwrapIndent1440\mintLim0\mnaryLim1}{\info{\author Kukutis, Karlis}_x000d__x000a_{\operator Kukutis, Karlis}{\creatim\yr2017\mo3\dy29\hr17\min42}{\revtim\yr2017\mo3\dy29\hr17\min42}{\version1}{\edmins0}{\nofpages1}{\nofwords71}{\nofchars777}{\*\company European Parliament}{\nofcharsws778}{\vern49167}}{\*\xmlnstbl {\xmlns1 http://schem_x000d__x000a_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153978\utinl \fet0{\*\wgrffmtfilter 013f}\ilfomacatclnup0{\*\template C:\\DocEP\\DOCS\\Blank1.dot}{\*\ftnsep \ltrpar \pard\plain \ltrpar_x000d__x000a_\ql \li0\ri0\widctlpar\wrapdefault\aspalpha\aspnum\faauto\adjustright\rin0\lin0\itap0 \rtlch\fcs1 \af0\afs20\alang1025 \ltrch\fcs0 \fs24\lang2057\langfe2057\cgrid\langnp2057\langfenp2057 {\rtlch\fcs1 \af0 \ltrch\fcs0 \insrsid602107 \chftnsep _x000d__x000a_\par }}{\*\ftnsepc \ltrpar \pard\plain \ltrpar\ql \li0\ri0\widctlpar\wrapdefault\aspalpha\aspnum\faauto\adjustright\rin0\lin0\itap0 \rtlch\fcs1 \af0\afs20\alang1025 \ltrch\fcs0 \fs24\lang2057\langfe2057\cgrid\langnp2057\langfenp2057 {\rtlch\fcs1 \af0 _x000d__x000a_\ltrch\fcs0 \insrsid602107 \chftnsepc _x000d__x000a_\par }}{\*\aftnsep \ltrpar \pard\plain \ltrpar\ql \li0\ri0\widctlpar\wrapdefault\aspalpha\aspnum\faauto\adjustright\rin0\lin0\itap0 \rtlch\fcs1 \af0\afs20\alang1025 \ltrch\fcs0 \fs24\lang2057\langfe2057\cgrid\langnp2057\langfenp2057 {\rtlch\fcs1 \af0 _x000d__x000a_\ltrch\fcs0 \insrsid602107 \chftnsep _x000d__x000a_\par }}{\*\aftnsepc \ltrpar \pard\plain \ltrpar\ql \li0\ri0\widctlpar\wrapdefault\aspalpha\aspnum\faauto\adjustright\rin0\lin0\itap0 \rtlch\fcs1 \af0\afs20\alang1025 \ltrch\fcs0 \fs24\lang2057\langfe2057\cgrid\langnp2057\langfenp2057 {\rtlch\fcs1 \af0 _x000d__x000a_\ltrch\fcs0 \insrsid60210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1031\langfe2057\cgrid\langnp1031\langfenp2057 {\rtlch\fcs1 \af0 \ltrch\fcs0 \cs15\b0\v\f1\fs20\cf9\insrsid15153978\charrsid14691870 {\*\bkmkstart restartB}&lt;AmendB&gt;}{_x000d__x000a_\rtlch\fcs1 \af0 \ltrch\fcs0 \insrsid15153978\charrsid14691870 \'c4nderungsantrag\tab \tab }{\rtlch\fcs1 \af0 \ltrch\fcs0 \cs15\b0\v\f1\fs20\cf9\insrsid15153978\charrsid14691870 &lt;NumAmB&gt;}{\rtlch\fcs1 \af0 \ltrch\fcs0 \insrsid15153978\charrsid14691870 #}{_x000d__x000a_\rtlch\fcs1 \af0 \ltrch\fcs0 \cs16\v\cf15\insrsid15153978\charrsid14691870 ENMIENDA@NRAM@}{\rtlch\fcs1 \af0 \ltrch\fcs0 \insrsid15153978\charrsid14691870 #}{\rtlch\fcs1 \af0 \ltrch\fcs0 \cs15\b0\v\f1\fs20\cf9\insrsid15153978\charrsid14691870 &lt;/NumAmB&gt;}{_x000d__x000a_\rtlch\fcs1 \af0 \ltrch\fcs0 \insrsid15153978\charrsid14691870 _x000d__x000a_\par }\pard\plain \ltrpar\s19\ql \li0\ri0\nowidctlpar\wrapdefault\aspalpha\aspnum\faauto\adjustright\rin0\lin0\itap0\pararsid5976803 \rtlch\fcs1 \af0\afs20\alang1025 \ltrch\fcs0 \b\fs24\lang1031\langfe2057\cgrid\langnp1031\langfenp2057 {\rtlch\fcs1 \af0 _x000d__x000a_\ltrch\fcs0 \cs15\b0\v\f1\fs20\cf9\insrsid15153978\charrsid14691870 &lt;RepeatBlock-By&gt;}{\rtlch\fcs1 \af0 \ltrch\fcs0 \insrsid15153978\charrsid14691870 #}{\rtlch\fcs1 \af0 \ltrch\fcs0 \cs16\v\cf15\insrsid15153978\charrsid14691870 &gt;&gt;&gt;@[ZMEMBERSMSG]@}{_x000d__x000a_\rtlch\fcs1 \af0 \ltrch\fcs0 \insrsid15153978\charrsid14691870 #}{\rtlch\fcs1 \af0 \ltrch\fcs0 \cs15\b0\v\f1\fs20\cf9\insrsid15153978\charrsid14691870 &lt;Members&gt;}{\rtlch\fcs1 \af0 \ltrch\fcs0 \cf10\insrsid15153978\charrsid14691870 \u9668\'3f}{\rtlch\fcs1 _x000d__x000a_\af0 \ltrch\fcs0 \insrsid15153978\charrsid14691870 #}{\rtlch\fcs1 \af0 \ltrch\fcs0 \cs16\v\cf15\insrsid15153978\charrsid14691870 TVTMEMBERS@MEMBERS@}{\rtlch\fcs1 \af0 \ltrch\fcs0 \insrsid15153978\charrsid14691870 #}{\rtlch\fcs1 \af0 \ltrch\fcs0 _x000d__x000a_\cf10\insrsid15153978\charrsid14691870 \u9658\'3f}{\rtlch\fcs1 \af0 \ltrch\fcs0 \cs15\b0\v\f1\fs20\cf9\insrsid15153978\charrsid14691870 &lt;/Members&gt;}{\rtlch\fcs1 \af0 \ltrch\fcs0 \insrsid15153978\charrsid14691870 _x000d__x000a_\par }\pard\plain \ltrpar\ql \li0\ri0\widctlpar\wrapdefault\aspalpha\aspnum\faauto\adjustright\rin0\lin0\itap0\pararsid5976803 \rtlch\fcs1 \af0\afs20\alang1025 \ltrch\fcs0 \fs24\lang2057\langfe2057\cgrid\langnp2057\langfenp2057 {\rtlch\fcs1 \af0 \ltrch\fcs0 _x000d__x000a_\cs15\v\f1\fs20\cf9\lang1031\langfe2057\langnp1031\insrsid15153978\charrsid14691870 &lt;AuNomDe&gt;&lt;OptDel&gt;}{\rtlch\fcs1 \af0 \ltrch\fcs0 \lang1031\langfe2057\langnp1031\insrsid15153978\charrsid14691870 #}{\rtlch\fcs1 \af0 \ltrch\fcs0 _x000d__x000a_\cs16\v\cf15\lang1031\langfe2057\langnp1031\insrsid15153978\charrsid14691870 MNU[ONBEHALFYES][NOTAPP]@CHOICE@}{\rtlch\fcs1 \af0 \ltrch\fcs0 \lang1031\langfe2057\langnp1031\insrsid15153978\charrsid14691870 #}{\rtlch\fcs1 \af0 \ltrch\fcs0 _x000d__x000a_\cs15\v\f1\fs20\cf9\lang1031\langfe2057\langnp1031\insrsid15153978\charrsid14691870 &lt;/OptDel&gt;&lt;/AuNomDe&gt;}{\rtlch\fcs1 \af0 \ltrch\fcs0 \lang1031\langfe2057\langnp1031\insrsid15153978\charrsid14691870 _x000d__x000a_\par &lt;&lt;&lt;}{\rtlch\fcs1 \af0 \ltrch\fcs0 \cs15\v\f1\fs20\cf9\lang1031\langfe2057\langnp1031\insrsid15153978\charrsid14691870 &lt;/RepeatBlock-By&gt;}{\rtlch\fcs1 \af0 \ltrch\fcs0 \lang1031\langfe2057\langnp1031\insrsid15153978\charrsid14691870 _x000d__x000a_\par }\pard\plain \ltrpar\s19\ql \li0\ri0\nowidctlpar\wrapdefault\aspalpha\aspnum\faauto\adjustright\rin0\lin0\itap0\pararsid5976803 \rtlch\fcs1 \af0\afs20\alang1025 \ltrch\fcs0 \b\fs24\lang1031\langfe2057\cgrid\langnp1031\langfenp2057 {\rtlch\fcs1 \af0 _x000d__x000a_\ltrch\fcs0 \cs15\b0\v\f1\fs20\cf9\insrsid15153978\charrsid14691870 &lt;DocAmend&gt;}{\rtlch\fcs1 \af0 \ltrch\fcs0 \insrsid15153978\charrsid14691870 #}{\rtlch\fcs1 \af0 \ltrch\fcs0 \cs16\v\cf15\insrsid15153978\charrsid14691870 _x000d__x000a_MNU[OPTPROPOSALCOD][OPTPROPOSALCNS][OPTPROPOSALNLE]@CHOICE@CODEMNU}{\rtlch\fcs1 \af0 \ltrch\fcs0 \insrsid15153978\charrsid14691870 #}{\rtlch\fcs1 \af0 \ltrch\fcs0 \cs15\b0\v\f1\fs20\cf9\insrsid15153978\charrsid14691870 &lt;/DocAmend&gt;}{\rtlch\fcs1 \af0 _x000d__x000a_\ltrch\fcs0 \insrsid15153978\charrsid14691870 _x000d__x000a_\par }\pard \ltrpar\s19\ql \li0\ri0\keepn\nowidctlpar\wrapdefault\aspalpha\aspnum\faauto\adjustright\rin0\lin0\itap0\pararsid10630121 {\rtlch\fcs1 \af0 \ltrch\fcs0 \cs15\b0\v\f1\fs20\cf9\insrsid15153978\charrsid14691870 &lt;Article&gt;}{\rtlch\fcs1 \af0 \ltrch\fcs0 _x000d__x000a_\insrsid15153978\charrsid14691870 #}{\rtlch\fcs1 \af0 \ltrch\fcs0 \cs16\v\cf15\insrsid15153978\charrsid14691870 MNU[AMACTPARTYES][AMACTPARTNO]@CHOICE@AMACTMNU}{\rtlch\fcs1 \af0 \ltrch\fcs0 \insrsid15153978\charrsid14691870 #}{\rtlch\fcs1 \af0 \ltrch\fcs0 _x000d__x000a_\cs15\b0\v\f1\fs20\cf9\insrsid15153978\charrsid14691870 &lt;/Article&gt;}{\rtlch\fcs1 \af0 \ltrch\fcs0 \insrsid15153978\charrsid14691870 _x000d__x000a_\par }\pard\plain \ltrpar\ql \li0\ri0\keepn\widctlpar\wrapdefault\aspalpha\aspnum\faauto\adjustright\rin0\lin0\itap0\pararsid3744759 \rtlch\fcs1 \af0\afs20\alang1025 \ltrch\fcs0 \fs24\lang2057\langfe2057\cgrid\langnp2057\langfenp2057 {\rtlch\fcs1 \af0 _x000d__x000a_\ltrch\fcs0 \cs15\v\f1\fs20\cf9\lang1031\langfe2057\langnp1031\insrsid15153978\charrsid14691870 &lt;DocAmend2&gt;&lt;OptDel&gt;}{\rtlch\fcs1 \af0 \ltrch\fcs0 \lang1031\langfe2057\langnp1031\insrsid15153978\charrsid14691870 #}{\rtlch\fcs1 \af0 \ltrch\fcs0 _x000d__x000a_\cs16\v\cf15\lang1031\langfe2057\langnp1031\insrsid15153978\charrsid14691870 MNU[OPTNRACTYES][NOTAPP]@CHOICE@AMACTMNU}{\rtlch\fcs1 \af0 \ltrch\fcs0 \lang1031\langfe2057\langnp1031\insrsid15153978\charrsid14691870 #}{\rtlch\fcs1 \af0 \ltrch\fcs0 _x000d__x000a_\cs15\v\f1\fs20\cf9\lang1031\langfe2057\langnp1031\insrsid15153978\charrsid14691870 &lt;/OptDel&gt;&lt;/DocAmend2&gt;}{\rtlch\fcs1 \af0 \ltrch\fcs0 \lang1031\langfe2057\langnp1031\insrsid15153978\charrsid14691870 _x000d__x000a_\par }\pard \ltrpar\ql \li0\ri0\widctlpar\wrapdefault\aspalpha\aspnum\faauto\adjustright\rin0\lin0\itap0\pararsid10158853 {\rtlch\fcs1 \af0 \ltrch\fcs0 \cs15\v\f1\fs20\cf9\lang1031\langfe2057\langnp1031\insrsid15153978\charrsid14691870 &lt;Article2&gt;&lt;OptDel&gt;}{_x000d__x000a_\rtlch\fcs1 \af0 \ltrch\fcs0 \lang1031\langfe2057\langnp1031\insrsid15153978\charrsid14691870 #}{\rtlch\fcs1 \af0 \ltrch\fcs0 \cs16\v\cf15\lang1031\langfe2057\langnp1031\insrsid15153978\charrsid14691870 MNU[OPTACTPARTYES][NOTAPP]@CHOICE@AMACTMNU}{_x000d__x000a_\rtlch\fcs1 \af0 \ltrch\fcs0 \lang1031\langfe2057\langnp1031\insrsid15153978\charrsid14691870 #}{\rtlch\fcs1 \af0 \ltrch\fcs0 \cs15\v\f1\fs20\cf9\lang1031\langfe2057\langnp1031\insrsid15153978\charrsid14691870 &lt;/OptDel&gt;&lt;/Article2&gt;}{\rtlch\fcs1 \af0 _x000d__x000a_\ltrch\fcs0 \lang1031\langfe2057\langnp1031\insrsid15153978\charrsid1469187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_x000d__x000a_\lang1031\langfe2057\langnp1031\insrsid15153978\charrsid14691870 \cell }\pard \ltrpar\ql \li0\ri0\widctlpar\intbl\wrapdefault\aspalpha\aspnum\faauto\adjustright\rin0\lin0 {\rtlch\fcs1 \af0 \ltrch\fcs0 _x000d__x000a_\lang1031\langfe2057\langnp1031\insrsid15153978\charrsid14691870 \trowd \ltrrow\ts11\trqc\trgaph340\trleft-340\trftsWidth3\trwWidth9752\trftsWidthB3\trftsWidthA3\trpaddl340\trpaddr340\trpaddfl3\trpaddfr3\tblind0\tblindtype3 \clvertalt\clbrdrt\brdrtbl _x000d__x000a_\clbrdrl\brdrtbl \clbrdrb\brdrtbl \clbrdrr\brdrtbl \cltxlrtb\clftsWidth3\clwWidth9752\clshdrawnil \cellx9412\row \ltrrow}\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31\langfe2057\cgrid\langnp1031\langfenp2057 {\rtlch\fcs1 \af0 \ltrch\fcs0 _x000d__x000a_\insrsid15153978\charrsid14691870 #}{\rtlch\fcs1 \af0 \ltrch\fcs0 \cs16\v\cf15\insrsid15153978\charrsid14691870 MNU[OPTLEFTAMACT][LEFTPROP]@CHOICE@AMACTMNU}{\rtlch\fcs1 \af0 \ltrch\fcs0 \insrsid15153978\charrsid14691870 #\cell Ge\'e4nderter Text\cell _x000d__x000a_}\pard\plain \ltrpar\ql \li0\ri0\widctlpar\intbl\wrapdefault\aspalpha\aspnum\faauto\adjustright\rin0\lin0 \rtlch\fcs1 \af0\afs20\alang1025 \ltrch\fcs0 \fs24\lang2057\langfe2057\cgrid\langnp2057\langfenp2057 {\rtlch\fcs1 \af0 \ltrch\fcs0 _x000d__x000a_\lang1031\langfe2057\langnp1031\insrsid15153978\charrsid14691870 \trowd \ltrrow\ts11\trqc\trgaph340\trleft-340\trftsWidth3\trwWidth9752\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12024389 \rtlch\fcs1 \af0\afs20\alang1025 \ltrch\fcs0 \fs24\lang1031\langfe2057\cgrid\langnp1031\langfenp2057 {\rtlch\fcs1 \af0 _x000d__x000a_\ltrch\fcs0 \insrsid15153978\charrsid14691870 ##\cell ##}{\rtlch\fcs1 \af0\afs24 \ltrch\fcs0 \insrsid15153978\charrsid14691870 \cell }\pard\plain \ltrpar\ql \li0\ri0\widctlpar\intbl\wrapdefault\aspalpha\aspnum\faauto\adjustright\rin0\lin0 \rtlch\fcs1 _x000d__x000a_\af0\afs20\alang1025 \ltrch\fcs0 \fs24\lang2057\langfe2057\cgrid\langnp2057\langfenp2057 {\rtlch\fcs1 \af0 \ltrch\fcs0 \lang1031\langfe2057\langnp1031\insrsid15153978\charrsid1469187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1031\langfenp2057 {\rtlch\fcs1 \af0 _x000d__x000a_\ltrch\fcs0 \noproof0\insrsid15153978\charrsid14691870 Or. }{\rtlch\fcs1 \af0 \ltrch\fcs0 \cs15\v\f1\fs20\cf9\noproof0\insrsid15153978\charrsid14691870 &lt;Original&gt;}{\rtlch\fcs1 \af0 \ltrch\fcs0 \noproof0\insrsid15153978\charrsid14691870 #}{\rtlch\fcs1 _x000d__x000a_\af0 \ltrch\fcs0 \cs16\v\cf15\noproof0\insrsid15153978\charrsid14691870 KEY(MAIN/LANGMIN)sh@ORLANGMSG@}{\rtlch\fcs1 \af0 \ltrch\fcs0 \noproof0\insrsid15153978\charrsid14691870 #}{\rtlch\fcs1 \af0 \ltrch\fcs0 _x000d__x000a_\cs15\v\f1\fs20\cf9\noproof0\insrsid15153978\charrsid14691870 &lt;/Original&gt;}{\rtlch\fcs1 \af0 \ltrch\fcs0 \noproof0\insrsid15153978\charrsid14691870 _x000d__x000a_\par }\pard\plain \ltrpar\s22\qc \li0\ri0\sb240\nowidctlpar\wrapdefault\aspalpha\aspnum\faauto\adjustright\rin0\lin0\itap0\pararsid10630121 \rtlch\fcs1 \af0\afs20\alang1025 \ltrch\fcs0 \i\fs24\lang1031\langfe2057\cgrid\langnp1031\langfenp2057 {\rtlch\fcs1 _x000d__x000a_\af0 \ltrch\fcs0 \cs15\i0\v\f1\fs20\cf9\insrsid15153978\charrsid14691870 &lt;OptDel&gt;}{\rtlch\fcs1 \af0 \ltrch\fcs0 \insrsid15153978\charrsid14691870 #}{\rtlch\fcs1 \af0 \ltrch\fcs0 \cs16\v\cf15\insrsid15153978\charrsid14691870 _x000d__x000a_MNU[CROSSREFNO][CROSSREFYES]@CHOICE@}{\rtlch\fcs1 \af0 \ltrch\fcs0 \insrsid15153978\charrsid14691870 #}{\rtlch\fcs1 \af0 \ltrch\fcs0 \cs15\i0\v\f1\fs20\cf9\insrsid15153978\charrsid14691870 &lt;/OptDel&gt;}{\rtlch\fcs1 \af0 \ltrch\fcs0 _x000d__x000a_\insrsid15153978\charrsid14691870 _x000d__x000a_\par }\pard\plain \ltrpar\s23\qc \li0\ri0\sb240\sa240\keepn\nowidctlpar\wrapdefault\aspalpha\aspnum\faauto\adjustright\rin0\lin0\itap0\pararsid3744759 \rtlch\fcs1 \af0\afs20\alang1025 \ltrch\fcs0 _x000d__x000a_\i\fs24\lang1024\langfe1024\cgrid\noproof\langnp1031\langfenp2057 {\rtlch\fcs1 \af0 \ltrch\fcs0 \cs15\i0\v\f1\fs20\cf9\noproof0\insrsid15153978\charrsid14691870 &lt;TitreJust&gt;}{\rtlch\fcs1 \af0 \ltrch\fcs0 \noproof0\insrsid15153978\charrsid14691870 Begr\'fc_x000d__x000a_ndung}{\rtlch\fcs1 \af0 \ltrch\fcs0 \cs15\i0\v\f1\fs20\cf9\noproof0\insrsid15153978\charrsid14691870 &lt;/TitreJust&gt;}{\rtlch\fcs1 \af0 \ltrch\fcs0 \noproof0\insrsid15153978\charrsid14691870 _x000d__x000a_\par }\pard\plain \ltrpar\s21\ql \li0\ri0\sa240\nowidctlpar\wrapdefault\aspalpha\aspnum\faauto\adjustright\rin0\lin0\itap0\pararsid16390444 \rtlch\fcs1 \af0\afs20\alang1025 \ltrch\fcs0 \i\fs24\lang1024\langfe1024\cgrid\noproof\langnp1031\langfenp2057 {_x000d__x000a_\rtlch\fcs1 \af0 \ltrch\fcs0 \cs15\i0\v\f1\fs20\cf9\noproof0\insrsid15153978\charrsid14691870 &lt;OptDelPrev&gt;}{\rtlch\fcs1 \af0 \ltrch\fcs0 \noproof0\insrsid15153978\charrsid14691870 #}{\rtlch\fcs1 \af0 \ltrch\fcs0 _x000d__x000a_\cs16\v\cf15\noproof0\insrsid15153978\charrsid14691870 MNU[TEXTJUSTYES][TEXTJUSTNO]@CHOICE@}{\rtlch\fcs1 \af0 \ltrch\fcs0 \noproof0\insrsid15153978\charrsid14691870 #}{\rtlch\fcs1 \af0 \ltrch\fcs0 _x000d__x000a_\cs15\i0\v\f1\fs20\cf9\noproof0\insrsid15153978\charrsid14691870 &lt;/OptDelPrev&gt;}{\rtlch\fcs1 \af0 \ltrch\fcs0 \noproof0\insrsid15153978\charrsid14691870 _x000d__x000a_\par }\pard\plain \ltrpar\ql \li0\ri0\widctlpar\wrapdefault\aspalpha\aspnum\faauto\adjustright\rin0\lin0\itap0\pararsid16324206 \rtlch\fcs1 \af0\afs20\alang1025 \ltrch\fcs0 \fs24\lang2057\langfe2057\cgrid\langnp2057\langfenp2057 {\rtlch\fcs1 \af0 \ltrch\fcs0 _x000d__x000a_\cs15\v\f1\fs20\cf9\lang1031\langfe2057\langnp1031\insrsid15153978\charrsid1469187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f_x000d__x000a_e1a39aa8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DE"/>
    <w:docVar w:name="TXTLANGUEMIN" w:val="de"/>
    <w:docVar w:name="TXTNRFIRSTAM" w:val="419"/>
    <w:docVar w:name="TXTNRLASTAM" w:val="760"/>
    <w:docVar w:name="TXTNRPE" w:val="607.801"/>
    <w:docVar w:name="TXTNRPROC" w:val="2016/0224"/>
    <w:docVar w:name="TXTPEorAP" w:val="PE"/>
    <w:docVar w:name="TXTROUTE" w:val="AM\1129314DE.docx"/>
    <w:docVar w:name="TXTVERSION" w:val="01-00"/>
  </w:docVars>
  <w:rsids>
    <w:rsidRoot w:val="00913267"/>
    <w:rsid w:val="000111BD"/>
    <w:rsid w:val="00055795"/>
    <w:rsid w:val="00073830"/>
    <w:rsid w:val="00075DBE"/>
    <w:rsid w:val="000B0781"/>
    <w:rsid w:val="000E7234"/>
    <w:rsid w:val="000F2A80"/>
    <w:rsid w:val="00126BC4"/>
    <w:rsid w:val="00150057"/>
    <w:rsid w:val="00166CCB"/>
    <w:rsid w:val="001A1041"/>
    <w:rsid w:val="001A4802"/>
    <w:rsid w:val="001B63DC"/>
    <w:rsid w:val="001B761C"/>
    <w:rsid w:val="001C2054"/>
    <w:rsid w:val="001C502E"/>
    <w:rsid w:val="001D13C9"/>
    <w:rsid w:val="001D5CC4"/>
    <w:rsid w:val="001F0FDD"/>
    <w:rsid w:val="00231EA7"/>
    <w:rsid w:val="00236619"/>
    <w:rsid w:val="002574CB"/>
    <w:rsid w:val="00280EA6"/>
    <w:rsid w:val="002836C9"/>
    <w:rsid w:val="002A1C82"/>
    <w:rsid w:val="002A791E"/>
    <w:rsid w:val="002B6A7B"/>
    <w:rsid w:val="002C5761"/>
    <w:rsid w:val="003003A7"/>
    <w:rsid w:val="00315664"/>
    <w:rsid w:val="00322475"/>
    <w:rsid w:val="00363AD3"/>
    <w:rsid w:val="003743DE"/>
    <w:rsid w:val="0037660F"/>
    <w:rsid w:val="00384E84"/>
    <w:rsid w:val="003923F7"/>
    <w:rsid w:val="003D466C"/>
    <w:rsid w:val="003E43AC"/>
    <w:rsid w:val="003E7050"/>
    <w:rsid w:val="003F21EB"/>
    <w:rsid w:val="003F3B0C"/>
    <w:rsid w:val="00422BB2"/>
    <w:rsid w:val="004367B3"/>
    <w:rsid w:val="00441413"/>
    <w:rsid w:val="00441D7D"/>
    <w:rsid w:val="00461E32"/>
    <w:rsid w:val="00495E20"/>
    <w:rsid w:val="004E0AAC"/>
    <w:rsid w:val="004E2B0F"/>
    <w:rsid w:val="004F2903"/>
    <w:rsid w:val="00547F73"/>
    <w:rsid w:val="00557617"/>
    <w:rsid w:val="00571479"/>
    <w:rsid w:val="005A7EB4"/>
    <w:rsid w:val="005B32E3"/>
    <w:rsid w:val="005E50C2"/>
    <w:rsid w:val="00607ABE"/>
    <w:rsid w:val="006337D4"/>
    <w:rsid w:val="00637384"/>
    <w:rsid w:val="0066168A"/>
    <w:rsid w:val="00665DDA"/>
    <w:rsid w:val="00672807"/>
    <w:rsid w:val="00695CC1"/>
    <w:rsid w:val="006A2838"/>
    <w:rsid w:val="006B4B58"/>
    <w:rsid w:val="006B6438"/>
    <w:rsid w:val="006D6B15"/>
    <w:rsid w:val="006F3F81"/>
    <w:rsid w:val="006F4B73"/>
    <w:rsid w:val="00702F62"/>
    <w:rsid w:val="007059E9"/>
    <w:rsid w:val="00706049"/>
    <w:rsid w:val="007152AF"/>
    <w:rsid w:val="00736FBA"/>
    <w:rsid w:val="007659AC"/>
    <w:rsid w:val="0079060C"/>
    <w:rsid w:val="007A42AB"/>
    <w:rsid w:val="007C71DE"/>
    <w:rsid w:val="00822C94"/>
    <w:rsid w:val="008363E4"/>
    <w:rsid w:val="00851460"/>
    <w:rsid w:val="008660DD"/>
    <w:rsid w:val="0087052C"/>
    <w:rsid w:val="00874862"/>
    <w:rsid w:val="00875A9C"/>
    <w:rsid w:val="00887FDC"/>
    <w:rsid w:val="008E6A55"/>
    <w:rsid w:val="008F0DDD"/>
    <w:rsid w:val="0090060F"/>
    <w:rsid w:val="00900CAE"/>
    <w:rsid w:val="00904AD5"/>
    <w:rsid w:val="00913267"/>
    <w:rsid w:val="009154FF"/>
    <w:rsid w:val="00917A85"/>
    <w:rsid w:val="00966038"/>
    <w:rsid w:val="00981C19"/>
    <w:rsid w:val="009A65D8"/>
    <w:rsid w:val="009B0305"/>
    <w:rsid w:val="009C3B25"/>
    <w:rsid w:val="00A15973"/>
    <w:rsid w:val="00A2116D"/>
    <w:rsid w:val="00A233E9"/>
    <w:rsid w:val="00A46736"/>
    <w:rsid w:val="00A507FC"/>
    <w:rsid w:val="00A5426B"/>
    <w:rsid w:val="00A845EF"/>
    <w:rsid w:val="00A93389"/>
    <w:rsid w:val="00A93F8C"/>
    <w:rsid w:val="00AB74D6"/>
    <w:rsid w:val="00AC7149"/>
    <w:rsid w:val="00AE4459"/>
    <w:rsid w:val="00AF25FC"/>
    <w:rsid w:val="00AF2819"/>
    <w:rsid w:val="00B10564"/>
    <w:rsid w:val="00B41B4D"/>
    <w:rsid w:val="00B77A45"/>
    <w:rsid w:val="00B8066A"/>
    <w:rsid w:val="00B85286"/>
    <w:rsid w:val="00B90B7F"/>
    <w:rsid w:val="00BA48D2"/>
    <w:rsid w:val="00BC1B1F"/>
    <w:rsid w:val="00BE0C84"/>
    <w:rsid w:val="00BE6625"/>
    <w:rsid w:val="00C10F61"/>
    <w:rsid w:val="00C22CC4"/>
    <w:rsid w:val="00C35E35"/>
    <w:rsid w:val="00C41E32"/>
    <w:rsid w:val="00C65A79"/>
    <w:rsid w:val="00C92798"/>
    <w:rsid w:val="00CB34F1"/>
    <w:rsid w:val="00CB7B07"/>
    <w:rsid w:val="00CC3983"/>
    <w:rsid w:val="00D00CC7"/>
    <w:rsid w:val="00D100D1"/>
    <w:rsid w:val="00D14FCE"/>
    <w:rsid w:val="00D15308"/>
    <w:rsid w:val="00D1583C"/>
    <w:rsid w:val="00D15D1E"/>
    <w:rsid w:val="00D47A2E"/>
    <w:rsid w:val="00D677D5"/>
    <w:rsid w:val="00D755F1"/>
    <w:rsid w:val="00D767AC"/>
    <w:rsid w:val="00D82FCC"/>
    <w:rsid w:val="00DB429F"/>
    <w:rsid w:val="00DC4160"/>
    <w:rsid w:val="00DC6A1B"/>
    <w:rsid w:val="00DE672F"/>
    <w:rsid w:val="00E1341E"/>
    <w:rsid w:val="00E15A86"/>
    <w:rsid w:val="00E25DC5"/>
    <w:rsid w:val="00E44BB0"/>
    <w:rsid w:val="00E471BE"/>
    <w:rsid w:val="00E57F50"/>
    <w:rsid w:val="00E61E26"/>
    <w:rsid w:val="00E660E2"/>
    <w:rsid w:val="00EC1A7C"/>
    <w:rsid w:val="00EE011D"/>
    <w:rsid w:val="00EF03A3"/>
    <w:rsid w:val="00F27170"/>
    <w:rsid w:val="00F459F7"/>
    <w:rsid w:val="00F92B49"/>
    <w:rsid w:val="00FA192C"/>
    <w:rsid w:val="00FC1B08"/>
    <w:rsid w:val="00FD05BD"/>
    <w:rsid w:val="00FE03B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AABFF61B-D87C-41B4-B2CC-547DDCBF8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FDD"/>
    <w:pPr>
      <w:widowControl w:val="0"/>
    </w:pPr>
    <w:rPr>
      <w:sz w:val="24"/>
      <w:lang w:val="de-DE"/>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paragraph" w:styleId="BalloonText">
    <w:name w:val="Balloon Text"/>
    <w:basedOn w:val="Normal"/>
    <w:link w:val="BalloonTextChar"/>
    <w:rsid w:val="00981C19"/>
    <w:pPr>
      <w:widowControl/>
    </w:pPr>
    <w:rPr>
      <w:rFonts w:ascii="Tahoma" w:hAnsi="Tahoma" w:cs="Tahoma"/>
      <w:sz w:val="16"/>
      <w:szCs w:val="16"/>
      <w:lang w:val="en-GB"/>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basedOn w:val="DefaultParagraphFo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link w:val="HeaderChar"/>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character" w:customStyle="1" w:styleId="BalloonTextChar">
    <w:name w:val="Balloon Text Char"/>
    <w:basedOn w:val="DefaultParagraphFont"/>
    <w:link w:val="BalloonText"/>
    <w:rsid w:val="00981C19"/>
    <w:rPr>
      <w:rFonts w:ascii="Tahoma" w:hAnsi="Tahoma" w:cs="Tahoma"/>
      <w:sz w:val="16"/>
      <w:szCs w:val="16"/>
    </w:rPr>
  </w:style>
  <w:style w:type="character" w:customStyle="1" w:styleId="BalloonTextChar0">
    <w:name w:val="Balloon Text Char_0"/>
    <w:link w:val="BalloonText0"/>
    <w:rsid w:val="00981C19"/>
    <w:rPr>
      <w:rFonts w:ascii="Tahoma" w:hAnsi="Tahoma" w:cs="Tahoma"/>
      <w:sz w:val="16"/>
      <w:szCs w:val="16"/>
    </w:rPr>
  </w:style>
  <w:style w:type="paragraph" w:customStyle="1" w:styleId="BalloonText0">
    <w:name w:val="Balloon Text_0"/>
    <w:basedOn w:val="Normal"/>
    <w:link w:val="BalloonTextChar0"/>
    <w:rsid w:val="00981C19"/>
    <w:pPr>
      <w:widowControl/>
    </w:pPr>
    <w:rPr>
      <w:rFonts w:ascii="Tahoma" w:hAnsi="Tahoma" w:cs="Tahoma"/>
      <w:sz w:val="16"/>
      <w:szCs w:val="16"/>
      <w:lang w:val="en-GB"/>
    </w:rPr>
  </w:style>
  <w:style w:type="character" w:customStyle="1" w:styleId="Bold">
    <w:name w:val="Bold"/>
    <w:uiPriority w:val="1"/>
    <w:qFormat/>
    <w:rsid w:val="00981C19"/>
    <w:rPr>
      <w:rFonts w:ascii="Times New Roman" w:hAnsi="Times New Roman"/>
      <w:b/>
      <w:sz w:val="24"/>
      <w:lang w:val="fr-FR"/>
    </w:rPr>
  </w:style>
  <w:style w:type="character" w:customStyle="1" w:styleId="BoldItalic">
    <w:name w:val="BoldItalic"/>
    <w:uiPriority w:val="1"/>
    <w:qFormat/>
    <w:rsid w:val="00981C19"/>
    <w:rPr>
      <w:rFonts w:ascii="Times New Roman" w:hAnsi="Times New Roman"/>
      <w:b/>
      <w:i/>
      <w:sz w:val="24"/>
    </w:rPr>
  </w:style>
  <w:style w:type="paragraph" w:customStyle="1" w:styleId="Center">
    <w:name w:val="Center"/>
    <w:rsid w:val="00981C19"/>
    <w:pPr>
      <w:spacing w:after="120"/>
      <w:jc w:val="center"/>
    </w:pPr>
    <w:rPr>
      <w:color w:val="000000"/>
    </w:rPr>
  </w:style>
  <w:style w:type="character" w:customStyle="1" w:styleId="DefaultParagraphFont0">
    <w:name w:val="Default Paragraph Font_0"/>
    <w:uiPriority w:val="1"/>
    <w:semiHidden/>
    <w:unhideWhenUsed/>
    <w:rsid w:val="00981C19"/>
  </w:style>
  <w:style w:type="character" w:customStyle="1" w:styleId="FootNoteMarker">
    <w:name w:val="FootNoteMarker"/>
    <w:rsid w:val="00981C19"/>
    <w:rPr>
      <w:color w:val="000000"/>
      <w:vertAlign w:val="superscript"/>
    </w:rPr>
  </w:style>
  <w:style w:type="paragraph" w:customStyle="1" w:styleId="Footer1">
    <w:name w:val="Footer1"/>
    <w:rsid w:val="00981C19"/>
    <w:pPr>
      <w:tabs>
        <w:tab w:val="center" w:pos="4536"/>
        <w:tab w:val="right" w:pos="9072"/>
      </w:tabs>
      <w:spacing w:before="240" w:after="240" w:line="220" w:lineRule="auto"/>
    </w:pPr>
    <w:rPr>
      <w:color w:val="000000"/>
      <w:sz w:val="22"/>
      <w:szCs w:val="24"/>
    </w:rPr>
  </w:style>
  <w:style w:type="paragraph" w:customStyle="1" w:styleId="Footer2Landscape">
    <w:name w:val="Footer2Landscape"/>
    <w:qFormat/>
    <w:rsid w:val="00981C1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981C19"/>
    <w:rPr>
      <w:rFonts w:ascii="Arial" w:eastAsia="Arial" w:hAnsi="Arial" w:cs="Arial"/>
      <w:b w:val="0"/>
      <w:i/>
      <w:color w:val="C0C0C0"/>
      <w:sz w:val="22"/>
    </w:rPr>
  </w:style>
  <w:style w:type="paragraph" w:customStyle="1" w:styleId="FooterLandscape">
    <w:name w:val="FooterLandscape"/>
    <w:qFormat/>
    <w:rsid w:val="00981C19"/>
    <w:pPr>
      <w:tabs>
        <w:tab w:val="center" w:pos="6804"/>
        <w:tab w:val="center" w:pos="13608"/>
      </w:tabs>
    </w:pPr>
    <w:rPr>
      <w:color w:val="000000"/>
      <w:sz w:val="22"/>
      <w:szCs w:val="24"/>
    </w:rPr>
  </w:style>
  <w:style w:type="character" w:customStyle="1" w:styleId="Italic">
    <w:name w:val="Italic"/>
    <w:uiPriority w:val="1"/>
    <w:qFormat/>
    <w:rsid w:val="00981C19"/>
    <w:rPr>
      <w:rFonts w:ascii="Times New Roman" w:hAnsi="Times New Roman"/>
      <w:i/>
      <w:sz w:val="24"/>
    </w:rPr>
  </w:style>
  <w:style w:type="numbering" w:customStyle="1" w:styleId="NoList0">
    <w:name w:val="No List_0"/>
    <w:next w:val="NoList"/>
    <w:uiPriority w:val="99"/>
    <w:semiHidden/>
    <w:unhideWhenUsed/>
    <w:rsid w:val="00981C19"/>
  </w:style>
  <w:style w:type="paragraph" w:customStyle="1" w:styleId="Normal0">
    <w:name w:val="Normal_0"/>
    <w:next w:val="Normal"/>
    <w:qFormat/>
    <w:rsid w:val="00981C19"/>
    <w:rPr>
      <w:sz w:val="24"/>
      <w:szCs w:val="24"/>
    </w:rPr>
  </w:style>
  <w:style w:type="paragraph" w:customStyle="1" w:styleId="Normal6Italic">
    <w:name w:val="Normal6Italic"/>
    <w:basedOn w:val="Normal"/>
    <w:rsid w:val="00981C19"/>
    <w:pPr>
      <w:widowControl/>
      <w:spacing w:after="120"/>
    </w:pPr>
    <w:rPr>
      <w:i/>
      <w:color w:val="000000"/>
      <w:szCs w:val="24"/>
      <w:lang w:val="en-GB"/>
    </w:rPr>
  </w:style>
  <w:style w:type="character" w:customStyle="1" w:styleId="Normal6RomanBI">
    <w:name w:val="Normal6RomanBI"/>
    <w:rsid w:val="00981C19"/>
    <w:rPr>
      <w:rFonts w:ascii="Times New Roman" w:eastAsia="Times New Roman" w:hAnsi="Times New Roman" w:cs="Times New Roman"/>
      <w:b/>
      <w:i/>
      <w:color w:val="000000"/>
      <w:sz w:val="24"/>
    </w:rPr>
  </w:style>
  <w:style w:type="paragraph" w:customStyle="1" w:styleId="RefPE">
    <w:name w:val="RefPE"/>
    <w:basedOn w:val="Normal"/>
    <w:rsid w:val="00981C19"/>
    <w:pPr>
      <w:widowControl/>
      <w:spacing w:after="240"/>
      <w:jc w:val="right"/>
    </w:pPr>
    <w:rPr>
      <w:rFonts w:ascii="Arial" w:hAnsi="Arial"/>
      <w:b/>
      <w:szCs w:val="24"/>
      <w:lang w:val="en-GB"/>
    </w:rPr>
  </w:style>
  <w:style w:type="paragraph" w:customStyle="1" w:styleId="StyleNormal6TimesNewRomanBoldItalic">
    <w:name w:val="Style Normal6 + TimesNewRoman Bold Italic"/>
    <w:rsid w:val="00981C19"/>
    <w:pPr>
      <w:spacing w:after="120"/>
    </w:pPr>
    <w:rPr>
      <w:b/>
      <w:i/>
      <w:color w:val="000000"/>
      <w:sz w:val="24"/>
      <w:szCs w:val="24"/>
    </w:rPr>
  </w:style>
  <w:style w:type="paragraph" w:customStyle="1" w:styleId="StyleNormalBoldNotBold">
    <w:name w:val="Style NormalBold + Not Bold"/>
    <w:rsid w:val="00981C19"/>
    <w:rPr>
      <w:color w:val="000000"/>
      <w:sz w:val="24"/>
      <w:szCs w:val="24"/>
    </w:rPr>
  </w:style>
  <w:style w:type="character" w:customStyle="1" w:styleId="Sub">
    <w:name w:val="Sub"/>
    <w:rsid w:val="00981C19"/>
    <w:rPr>
      <w:color w:val="000000"/>
      <w:vertAlign w:val="subscript"/>
    </w:rPr>
  </w:style>
  <w:style w:type="character" w:customStyle="1" w:styleId="SubBold">
    <w:name w:val="SubBold"/>
    <w:rsid w:val="00981C19"/>
    <w:rPr>
      <w:b/>
      <w:color w:val="000000"/>
      <w:vertAlign w:val="subscript"/>
    </w:rPr>
  </w:style>
  <w:style w:type="character" w:customStyle="1" w:styleId="SubBoldItalic">
    <w:name w:val="SubBoldItalic"/>
    <w:rsid w:val="00981C19"/>
    <w:rPr>
      <w:b/>
      <w:i/>
      <w:color w:val="000000"/>
      <w:vertAlign w:val="subscript"/>
    </w:rPr>
  </w:style>
  <w:style w:type="character" w:customStyle="1" w:styleId="SubItalic">
    <w:name w:val="SubItalic"/>
    <w:rsid w:val="00981C19"/>
    <w:rPr>
      <w:i/>
      <w:color w:val="000000"/>
      <w:vertAlign w:val="subscript"/>
    </w:rPr>
  </w:style>
  <w:style w:type="character" w:customStyle="1" w:styleId="Sup">
    <w:name w:val="Sup"/>
    <w:rsid w:val="00981C19"/>
    <w:rPr>
      <w:color w:val="000000"/>
      <w:vertAlign w:val="superscript"/>
    </w:rPr>
  </w:style>
  <w:style w:type="character" w:customStyle="1" w:styleId="SupBold">
    <w:name w:val="SupBold"/>
    <w:rsid w:val="00981C19"/>
    <w:rPr>
      <w:b/>
      <w:color w:val="000000"/>
      <w:vertAlign w:val="superscript"/>
    </w:rPr>
  </w:style>
  <w:style w:type="character" w:customStyle="1" w:styleId="SupBoldItalic">
    <w:name w:val="SupBoldItalic"/>
    <w:rsid w:val="00981C19"/>
    <w:rPr>
      <w:b/>
      <w:i/>
      <w:color w:val="000000"/>
      <w:vertAlign w:val="superscript"/>
    </w:rPr>
  </w:style>
  <w:style w:type="character" w:customStyle="1" w:styleId="SupItalic">
    <w:name w:val="SupItalic"/>
    <w:rsid w:val="00981C19"/>
    <w:rPr>
      <w:i/>
      <w:color w:val="000000"/>
      <w:vertAlign w:val="superscript"/>
    </w:rPr>
  </w:style>
  <w:style w:type="table" w:customStyle="1" w:styleId="TableNormal0">
    <w:name w:val="Table Normal_0"/>
    <w:next w:val="TableNormal"/>
    <w:uiPriority w:val="99"/>
    <w:semiHidden/>
    <w:unhideWhenUsed/>
    <w:rsid w:val="00981C19"/>
    <w:tblPr>
      <w:tblInd w:w="0" w:type="dxa"/>
      <w:tblCellMar>
        <w:top w:w="0" w:type="dxa"/>
        <w:left w:w="108" w:type="dxa"/>
        <w:bottom w:w="0" w:type="dxa"/>
        <w:right w:w="108" w:type="dxa"/>
      </w:tblCellMar>
    </w:tblPr>
  </w:style>
  <w:style w:type="character" w:customStyle="1" w:styleId="Underline">
    <w:name w:val="Underline"/>
    <w:uiPriority w:val="1"/>
    <w:qFormat/>
    <w:rsid w:val="00981C19"/>
    <w:rPr>
      <w:rFonts w:ascii="Times New Roman" w:hAnsi="Times New Roman"/>
      <w:sz w:val="24"/>
      <w:u w:val="single"/>
    </w:rPr>
  </w:style>
  <w:style w:type="character" w:customStyle="1" w:styleId="HeaderChar">
    <w:name w:val="Header Char"/>
    <w:link w:val="Header"/>
    <w:rsid w:val="00981C19"/>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77A67496.dotm</Template>
  <TotalTime>1</TotalTime>
  <Pages>189</Pages>
  <Words>40876</Words>
  <Characters>328092</Characters>
  <Application>Microsoft Office Word</Application>
  <DocSecurity>0</DocSecurity>
  <Lines>13123</Lines>
  <Paragraphs>4670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364298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Kukutis, Karlis</dc:creator>
  <cp:keywords/>
  <dc:description/>
  <cp:lastModifiedBy>HABERMANN Rita</cp:lastModifiedBy>
  <cp:revision>2</cp:revision>
  <cp:lastPrinted>2007-06-22T13:02:00Z</cp:lastPrinted>
  <dcterms:created xsi:type="dcterms:W3CDTF">2017-07-10T10:26:00Z</dcterms:created>
  <dcterms:modified xsi:type="dcterms:W3CDTF">2017-07-10T10:26:00Z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9.0.0 Build [20170402]</vt:lpwstr>
  </property>
  <property fmtid="{D5CDD505-2E9C-101B-9397-08002B2CF9AE}" pid="4" name="LastEdited with">
    <vt:lpwstr>9.0.0 Build [20170325]</vt:lpwstr>
  </property>
  <property fmtid="{D5CDD505-2E9C-101B-9397-08002B2CF9AE}" pid="5" name="&lt;FdR&gt;">
    <vt:lpwstr>1129314</vt:lpwstr>
  </property>
  <property fmtid="{D5CDD505-2E9C-101B-9397-08002B2CF9AE}" pid="6" name="&lt;Type&gt;">
    <vt:lpwstr>AM</vt:lpwstr>
  </property>
  <property fmtid="{D5CDD505-2E9C-101B-9397-08002B2CF9AE}" pid="7" name="&lt;ModelCod&gt;">
    <vt:lpwstr>C:\Users\kukutisk\AppData\Local\DocEP\DOCS\AM\AM_Leg\AM_Com_Leg\AM_Com_LegReport.dot(17/02/2016 12:46:16)</vt:lpwstr>
  </property>
  <property fmtid="{D5CDD505-2E9C-101B-9397-08002B2CF9AE}" pid="8" name="&lt;ModelTra&gt;">
    <vt:lpwstr>C:\Users\kukutisk\AppData\Local\DocEP\TRANSFIL\DE\AM_Com_LegReport.DE(22/09/2016 11:02:26)</vt:lpwstr>
  </property>
  <property fmtid="{D5CDD505-2E9C-101B-9397-08002B2CF9AE}" pid="9" name="&lt;Model&gt;">
    <vt:lpwstr>AM_Com_LegReport</vt:lpwstr>
  </property>
  <property fmtid="{D5CDD505-2E9C-101B-9397-08002B2CF9AE}" pid="10" name="FooterPath">
    <vt:lpwstr>AM\1129314DE.docx</vt:lpwstr>
  </property>
  <property fmtid="{D5CDD505-2E9C-101B-9397-08002B2CF9AE}" pid="11" name="PE Number">
    <vt:lpwstr>607.801</vt:lpwstr>
  </property>
  <property fmtid="{D5CDD505-2E9C-101B-9397-08002B2CF9AE}" pid="12" name="Bookout">
    <vt:lpwstr>OK - 2017/07/07 11:20</vt:lpwstr>
  </property>
  <property fmtid="{D5CDD505-2E9C-101B-9397-08002B2CF9AE}" pid="13" name="SubscribeElise">
    <vt:lpwstr/>
  </property>
</Properties>
</file>