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140F67" w:rsidTr="007A42AB">
        <w:trPr>
          <w:trHeight w:hRule="exact" w:val="1418"/>
        </w:trPr>
        <w:tc>
          <w:tcPr>
            <w:tcW w:w="6804" w:type="dxa"/>
            <w:shd w:val="clear" w:color="auto" w:fill="auto"/>
            <w:vAlign w:val="center"/>
          </w:tcPr>
          <w:p w:rsidR="009154FF" w:rsidRPr="00140F67" w:rsidRDefault="00EB799C" w:rsidP="007A42AB">
            <w:pPr>
              <w:pStyle w:val="EPName"/>
              <w:rPr>
                <w:color w:val="auto"/>
                <w:lang w:val="lv-LV"/>
              </w:rPr>
            </w:pPr>
            <w:bookmarkStart w:id="0" w:name="_GoBack"/>
            <w:bookmarkEnd w:id="0"/>
            <w:r w:rsidRPr="00140F67">
              <w:rPr>
                <w:color w:val="auto"/>
                <w:lang w:val="lv-LV"/>
              </w:rPr>
              <w:t>Eiropas Parlaments</w:t>
            </w:r>
          </w:p>
          <w:p w:rsidR="009154FF" w:rsidRPr="00140F67" w:rsidRDefault="001C6AED" w:rsidP="001C6AED">
            <w:pPr>
              <w:pStyle w:val="EPTerm"/>
              <w:rPr>
                <w:rStyle w:val="HideTWBExt"/>
                <w:noProof w:val="0"/>
                <w:lang w:val="lv-LV"/>
              </w:rPr>
            </w:pPr>
            <w:r w:rsidRPr="00140F67">
              <w:rPr>
                <w:lang w:val="lv-LV"/>
              </w:rPr>
              <w:t>2014-2019</w:t>
            </w:r>
          </w:p>
        </w:tc>
        <w:tc>
          <w:tcPr>
            <w:tcW w:w="2268" w:type="dxa"/>
            <w:shd w:val="clear" w:color="auto" w:fill="auto"/>
          </w:tcPr>
          <w:p w:rsidR="009154FF" w:rsidRPr="00140F67" w:rsidRDefault="007E356F" w:rsidP="007A42AB">
            <w:pPr>
              <w:pStyle w:val="EPLogo"/>
            </w:pPr>
            <w:r w:rsidRPr="00140F67">
              <w:drawing>
                <wp:inline distT="0" distB="0" distL="0" distR="0">
                  <wp:extent cx="1162050" cy="647700"/>
                  <wp:effectExtent l="1905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srcRect/>
                          <a:stretch>
                            <a:fillRect/>
                          </a:stretch>
                        </pic:blipFill>
                        <pic:spPr bwMode="auto">
                          <a:xfrm>
                            <a:off x="0" y="0"/>
                            <a:ext cx="1162050" cy="647700"/>
                          </a:xfrm>
                          <a:prstGeom prst="rect">
                            <a:avLst/>
                          </a:prstGeom>
                          <a:noFill/>
                          <a:ln w="9525">
                            <a:noFill/>
                            <a:miter lim="800000"/>
                            <a:headEnd/>
                            <a:tailEnd/>
                          </a:ln>
                        </pic:spPr>
                      </pic:pic>
                    </a:graphicData>
                  </a:graphic>
                </wp:inline>
              </w:drawing>
            </w:r>
          </w:p>
        </w:tc>
      </w:tr>
    </w:tbl>
    <w:p w:rsidR="000E7234" w:rsidRPr="00140F67" w:rsidRDefault="000E7234" w:rsidP="000E7234">
      <w:pPr>
        <w:pStyle w:val="LineTop"/>
        <w:rPr>
          <w:lang w:val="lv-LV"/>
        </w:rPr>
      </w:pPr>
    </w:p>
    <w:p w:rsidR="000E7234" w:rsidRPr="00140F67" w:rsidRDefault="00DB3ED0" w:rsidP="000E7234">
      <w:pPr>
        <w:pStyle w:val="ZCommittee"/>
        <w:rPr>
          <w:lang w:val="lv-LV"/>
        </w:rPr>
      </w:pPr>
      <w:r w:rsidRPr="00140F67">
        <w:rPr>
          <w:rStyle w:val="HideTWBExt"/>
          <w:i w:val="0"/>
          <w:noProof w:val="0"/>
          <w:szCs w:val="20"/>
          <w:lang w:val="lv-LV"/>
        </w:rPr>
        <w:t>&lt;Commission&gt;</w:t>
      </w:r>
      <w:r w:rsidRPr="00140F67">
        <w:rPr>
          <w:rStyle w:val="HideTWBInt"/>
          <w:lang w:val="lv-LV"/>
        </w:rPr>
        <w:t>{LIBE}</w:t>
      </w:r>
      <w:r w:rsidRPr="00140F67">
        <w:rPr>
          <w:lang w:val="lv-LV"/>
        </w:rPr>
        <w:t>Pilsoņu brīvību, tieslietu un iekšlietu komiteja</w:t>
      </w:r>
      <w:r w:rsidRPr="00140F67">
        <w:rPr>
          <w:rStyle w:val="HideTWBExt"/>
          <w:i w:val="0"/>
          <w:noProof w:val="0"/>
          <w:szCs w:val="20"/>
          <w:lang w:val="lv-LV"/>
        </w:rPr>
        <w:t>&lt;/Commission&gt;</w:t>
      </w:r>
    </w:p>
    <w:p w:rsidR="000E7234" w:rsidRPr="00140F67" w:rsidRDefault="000E7234" w:rsidP="000E7234">
      <w:pPr>
        <w:pStyle w:val="LineBottom"/>
      </w:pPr>
    </w:p>
    <w:p w:rsidR="001C6AED" w:rsidRPr="00140F67" w:rsidRDefault="00DB3ED0" w:rsidP="001C6AED">
      <w:pPr>
        <w:pStyle w:val="RefProc"/>
      </w:pPr>
      <w:r w:rsidRPr="00140F67">
        <w:rPr>
          <w:rStyle w:val="HideTWBExt"/>
          <w:b w:val="0"/>
          <w:caps w:val="0"/>
          <w:noProof w:val="0"/>
        </w:rPr>
        <w:t>&lt;RefProc&gt;</w:t>
      </w:r>
      <w:r w:rsidRPr="00140F67">
        <w:t>2016/0224</w:t>
      </w:r>
      <w:r w:rsidRPr="00140F67">
        <w:rPr>
          <w:rStyle w:val="HideTWBExt"/>
          <w:b w:val="0"/>
          <w:caps w:val="0"/>
          <w:noProof w:val="0"/>
        </w:rPr>
        <w:t>&lt;/RefProc&gt;&lt;RefTypeProc&gt;</w:t>
      </w:r>
      <w:r w:rsidRPr="00140F67">
        <w:t>(COD)</w:t>
      </w:r>
      <w:r w:rsidRPr="00140F67">
        <w:rPr>
          <w:rStyle w:val="HideTWBExt"/>
          <w:b w:val="0"/>
          <w:caps w:val="0"/>
          <w:noProof w:val="0"/>
        </w:rPr>
        <w:t>&lt;/RefTypeProc&gt;</w:t>
      </w:r>
    </w:p>
    <w:p w:rsidR="001C6AED" w:rsidRPr="00140F67" w:rsidRDefault="00DB3ED0" w:rsidP="001C6AED">
      <w:pPr>
        <w:pStyle w:val="ZDate"/>
      </w:pPr>
      <w:r w:rsidRPr="00140F67">
        <w:rPr>
          <w:rStyle w:val="HideTWBExt"/>
          <w:noProof w:val="0"/>
        </w:rPr>
        <w:t>&lt;Date&gt;</w:t>
      </w:r>
      <w:r w:rsidRPr="00140F67">
        <w:rPr>
          <w:rStyle w:val="HideTWBInt"/>
        </w:rPr>
        <w:t>{26/06/2017}</w:t>
      </w:r>
      <w:r w:rsidRPr="00140F67">
        <w:t>26.6.2017</w:t>
      </w:r>
      <w:r w:rsidRPr="00140F67">
        <w:rPr>
          <w:rStyle w:val="HideTWBExt"/>
          <w:noProof w:val="0"/>
        </w:rPr>
        <w:t>&lt;/Date&gt;</w:t>
      </w:r>
    </w:p>
    <w:p w:rsidR="009B0305" w:rsidRPr="00140F67" w:rsidRDefault="00DB3ED0" w:rsidP="009B0305">
      <w:pPr>
        <w:pStyle w:val="TypeDocAM"/>
      </w:pPr>
      <w:r w:rsidRPr="00140F67">
        <w:rPr>
          <w:rStyle w:val="HideTWBExt"/>
          <w:b w:val="0"/>
          <w:noProof w:val="0"/>
        </w:rPr>
        <w:t>&lt;TypeAM&gt;</w:t>
      </w:r>
      <w:r w:rsidRPr="00140F67">
        <w:t>GROZĪJUMI Nr.</w:t>
      </w:r>
      <w:r w:rsidRPr="00140F67">
        <w:rPr>
          <w:rStyle w:val="HideTWBExt"/>
          <w:b w:val="0"/>
          <w:noProof w:val="0"/>
        </w:rPr>
        <w:t>&lt;/TypeAM&gt;</w:t>
      </w:r>
    </w:p>
    <w:p w:rsidR="00B85286" w:rsidRPr="00140F67" w:rsidRDefault="00DB3ED0" w:rsidP="001C2054">
      <w:pPr>
        <w:pStyle w:val="NRAMS"/>
      </w:pPr>
      <w:r w:rsidRPr="00140F67">
        <w:rPr>
          <w:rStyle w:val="HideTWBExt"/>
          <w:b w:val="0"/>
          <w:noProof w:val="0"/>
        </w:rPr>
        <w:t>&lt;RangeAM&gt;</w:t>
      </w:r>
      <w:r w:rsidRPr="00140F67">
        <w:t>1118 - 1347</w:t>
      </w:r>
      <w:r w:rsidRPr="00140F67">
        <w:rPr>
          <w:rStyle w:val="HideTWBExt"/>
          <w:b w:val="0"/>
          <w:noProof w:val="0"/>
        </w:rPr>
        <w:t>&lt;/RangeAM&gt;</w:t>
      </w:r>
    </w:p>
    <w:p w:rsidR="001C2054" w:rsidRPr="00140F67" w:rsidRDefault="00DB3ED0" w:rsidP="00A93F8C">
      <w:pPr>
        <w:pStyle w:val="CoverBold"/>
      </w:pPr>
      <w:r w:rsidRPr="00140F67">
        <w:rPr>
          <w:rStyle w:val="HideTWBExt"/>
          <w:b w:val="0"/>
          <w:noProof w:val="0"/>
        </w:rPr>
        <w:t>&lt;TitreType&gt;</w:t>
      </w:r>
      <w:r w:rsidRPr="00140F67">
        <w:t>Ziņojuma projekts</w:t>
      </w:r>
      <w:r w:rsidRPr="00140F67">
        <w:rPr>
          <w:rStyle w:val="HideTWBExt"/>
          <w:b w:val="0"/>
          <w:noProof w:val="0"/>
        </w:rPr>
        <w:t>&lt;/TitreType&gt;</w:t>
      </w:r>
    </w:p>
    <w:p w:rsidR="001C6AED" w:rsidRPr="00140F67" w:rsidRDefault="00DB3ED0" w:rsidP="001C6AED">
      <w:pPr>
        <w:pStyle w:val="CoverBold"/>
      </w:pPr>
      <w:r w:rsidRPr="00140F67">
        <w:rPr>
          <w:rStyle w:val="HideTWBExt"/>
          <w:b w:val="0"/>
          <w:noProof w:val="0"/>
        </w:rPr>
        <w:t>&lt;Rapporteur&gt;</w:t>
      </w:r>
      <w:r w:rsidRPr="00140F67">
        <w:rPr>
          <w:i/>
        </w:rPr>
        <w:t>Laura Ferrara</w:t>
      </w:r>
      <w:r w:rsidRPr="00140F67">
        <w:rPr>
          <w:rStyle w:val="HideTWBExt"/>
          <w:b w:val="0"/>
          <w:noProof w:val="0"/>
        </w:rPr>
        <w:t>&lt;/Rapporteur&gt;</w:t>
      </w:r>
    </w:p>
    <w:p w:rsidR="001C6AED" w:rsidRPr="00140F67" w:rsidRDefault="00DB3ED0" w:rsidP="001C6AED">
      <w:pPr>
        <w:pStyle w:val="Cover24"/>
      </w:pPr>
      <w:r w:rsidRPr="00140F67">
        <w:t>(PE597.506v01-00)</w:t>
      </w:r>
    </w:p>
    <w:p w:rsidR="001C6AED" w:rsidRPr="00140F67" w:rsidRDefault="00DB3ED0" w:rsidP="001C6AED">
      <w:pPr>
        <w:pStyle w:val="Cover24"/>
      </w:pPr>
      <w:r w:rsidRPr="00140F67">
        <w:rPr>
          <w:rStyle w:val="HideTWBExt"/>
          <w:noProof w:val="0"/>
        </w:rPr>
        <w:t>&lt;Titre&gt;</w:t>
      </w:r>
      <w:r w:rsidRPr="00140F67">
        <w:t>Kopīga procedūra starptautiskajai aizsardzībai Savienībā</w:t>
      </w:r>
      <w:r w:rsidRPr="00140F67">
        <w:rPr>
          <w:rStyle w:val="HideTWBExt"/>
          <w:noProof w:val="0"/>
        </w:rPr>
        <w:t>&lt;/Titre&gt;</w:t>
      </w:r>
    </w:p>
    <w:p w:rsidR="001C6AED" w:rsidRPr="00140F67" w:rsidRDefault="00DB3ED0" w:rsidP="001C6AED">
      <w:pPr>
        <w:pStyle w:val="CoverNormal"/>
      </w:pPr>
      <w:r w:rsidRPr="00140F67">
        <w:rPr>
          <w:rStyle w:val="HideTWBExt"/>
          <w:noProof w:val="0"/>
        </w:rPr>
        <w:t>&lt;DocAmend&gt;</w:t>
      </w:r>
      <w:r w:rsidRPr="00140F67">
        <w:t>Regulas priekšlikums</w:t>
      </w:r>
      <w:r w:rsidRPr="00140F67">
        <w:rPr>
          <w:rStyle w:val="HideTWBExt"/>
          <w:noProof w:val="0"/>
        </w:rPr>
        <w:t>&lt;/DocAmend&gt;</w:t>
      </w:r>
    </w:p>
    <w:p w:rsidR="001C6AED" w:rsidRPr="00140F67" w:rsidRDefault="00DB3ED0" w:rsidP="001C6AED">
      <w:pPr>
        <w:pStyle w:val="Cover24"/>
      </w:pPr>
      <w:r w:rsidRPr="00140F67">
        <w:rPr>
          <w:rStyle w:val="HideTWBExt"/>
          <w:noProof w:val="0"/>
        </w:rPr>
        <w:t>&lt;DocRef&gt;</w:t>
      </w:r>
      <w:r w:rsidRPr="00140F67">
        <w:t>(COM(2016)0467 – C8-0321/2016 – 2016/0224(COD))</w:t>
      </w:r>
      <w:r w:rsidRPr="00140F67">
        <w:rPr>
          <w:rStyle w:val="HideTWBExt"/>
          <w:noProof w:val="0"/>
        </w:rPr>
        <w:t>&lt;/DocRef&gt;</w:t>
      </w:r>
    </w:p>
    <w:p w:rsidR="00B85286" w:rsidRPr="00140F67" w:rsidRDefault="00DB3ED0" w:rsidP="00E660E2">
      <w:pPr>
        <w:widowControl/>
        <w:tabs>
          <w:tab w:val="center" w:pos="4677"/>
        </w:tabs>
      </w:pPr>
      <w:r w:rsidRPr="00140F67">
        <w:br w:type="page"/>
      </w:r>
    </w:p>
    <w:p w:rsidR="00B85286" w:rsidRPr="00140F67" w:rsidRDefault="00DB3ED0" w:rsidP="00E660E2">
      <w:pPr>
        <w:widowControl/>
        <w:tabs>
          <w:tab w:val="center" w:pos="4677"/>
        </w:tabs>
      </w:pPr>
      <w:r w:rsidRPr="00140F67">
        <w:lastRenderedPageBreak/>
        <w:t>AM_Com_LegReport</w:t>
      </w:r>
    </w:p>
    <w:p w:rsidR="00661756" w:rsidRPr="00140F67" w:rsidRDefault="00DB3ED0" w:rsidP="00661756">
      <w:pPr>
        <w:pStyle w:val="AMNumberTabs"/>
      </w:pPr>
      <w:r w:rsidRPr="00140F67">
        <w:br w:type="page"/>
      </w:r>
    </w:p>
    <w:p w:rsidR="00661756" w:rsidRPr="00140F67" w:rsidRDefault="00DB3ED0" w:rsidP="00661756">
      <w:pPr>
        <w:pStyle w:val="AMNumberTabs"/>
      </w:pPr>
      <w:r w:rsidRPr="00140F67">
        <w:rPr>
          <w:rStyle w:val="HideTWBExt"/>
          <w:b w:val="0"/>
          <w:noProof w:val="0"/>
        </w:rPr>
        <w:lastRenderedPageBreak/>
        <w:t>&lt;RepeatBlock-Amend&gt;&lt;Amend&gt;</w:t>
      </w:r>
      <w:r w:rsidRPr="00140F67">
        <w:t>Grozījums Nr.</w:t>
      </w:r>
      <w:r w:rsidRPr="00140F67">
        <w:tab/>
      </w:r>
      <w:r w:rsidRPr="00140F67">
        <w:tab/>
      </w:r>
      <w:r w:rsidRPr="00140F67">
        <w:rPr>
          <w:rStyle w:val="HideTWBExt"/>
          <w:b w:val="0"/>
          <w:noProof w:val="0"/>
        </w:rPr>
        <w:t>&lt;NumAm&gt;</w:t>
      </w:r>
      <w:r w:rsidRPr="00140F67">
        <w:t>1118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3.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Atbildīgā iestāde var pagarināt minēto </w:t>
            </w:r>
            <w:r w:rsidRPr="00140F67">
              <w:rPr>
                <w:b/>
                <w:i/>
              </w:rPr>
              <w:t>sešu mēnešu</w:t>
            </w:r>
            <w:r w:rsidRPr="00140F67">
              <w:t xml:space="preserve"> termiņu ne vairāk kā par </w:t>
            </w:r>
            <w:r w:rsidRPr="00140F67">
              <w:rPr>
                <w:b/>
                <w:i/>
              </w:rPr>
              <w:t>trīs</w:t>
            </w:r>
            <w:r w:rsidRPr="00140F67">
              <w:t xml:space="preserve"> mēnešiem, ja:</w:t>
            </w:r>
          </w:p>
        </w:tc>
        <w:tc>
          <w:tcPr>
            <w:tcW w:w="4876" w:type="dxa"/>
          </w:tcPr>
          <w:p w:rsidR="00661756" w:rsidRPr="00140F67" w:rsidRDefault="00DB3ED0" w:rsidP="00487375">
            <w:pPr>
              <w:pStyle w:val="Normal6"/>
            </w:pPr>
            <w:r w:rsidRPr="00140F67">
              <w:t>3.</w:t>
            </w:r>
            <w:r w:rsidRPr="00140F67">
              <w:tab/>
              <w:t xml:space="preserve">Atbildīgā iestāde var pagarināt minēto termiņu ne vairāk kā par </w:t>
            </w:r>
            <w:r w:rsidRPr="00140F67">
              <w:rPr>
                <w:b/>
                <w:i/>
              </w:rPr>
              <w:t>diviem</w:t>
            </w:r>
            <w:r w:rsidRPr="00140F67">
              <w:t xml:space="preserve"> mēnešiem, ja: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1119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3.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 xml:space="preserve">uz starptautisko aizsardzību vienlaikus pretendē nesamērīgi liels skaits trešo valstu valstspiederīgo vai bezvalstnieku, kas praksē apgrūtina procedūras pabeigšanu </w:t>
            </w:r>
            <w:r w:rsidRPr="00140F67">
              <w:rPr>
                <w:b/>
                <w:i/>
              </w:rPr>
              <w:t>sešu mēnešu</w:t>
            </w:r>
            <w:r w:rsidRPr="00140F67">
              <w:t xml:space="preserve"> termiņā;</w:t>
            </w:r>
          </w:p>
        </w:tc>
        <w:tc>
          <w:tcPr>
            <w:tcW w:w="4876" w:type="dxa"/>
          </w:tcPr>
          <w:p w:rsidR="00661756" w:rsidRPr="00140F67" w:rsidRDefault="00DB3ED0" w:rsidP="00487375">
            <w:pPr>
              <w:pStyle w:val="Normal6"/>
            </w:pPr>
            <w:r w:rsidRPr="00140F67">
              <w:t>a)</w:t>
            </w:r>
            <w:r w:rsidRPr="00140F67">
              <w:tab/>
              <w:t>uz starptautisko aizsardzību vienlaikus pretendē nesamērīgi liels skaits trešo valstu valstspiederīgo vai bezvalstnieku, kas praksē apgrūtina procedūras pabeigšanu termiņā;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 xml:space="preserve">Atbildīgā iestāde var atlikt izskatīšanas procedūras pabeigšanu, ja pamatoti nav sagaidāms, ka tā varēs pieņemt lēmumu 2. punktā un 40. panta 4. punktā noteiktajos termiņos attiecībā uz paātrināto izskatīšanas procedūru, jo </w:t>
            </w:r>
            <w:r w:rsidRPr="00140F67">
              <w:rPr>
                <w:b/>
                <w:i/>
              </w:rPr>
              <w:lastRenderedPageBreak/>
              <w:t>izcelsmes valstī ir neskaidrs stāvoklis, kas varētu būt īslaicīgs. Šādos gadījumos atbildīgā iestāde:</w:t>
            </w:r>
          </w:p>
        </w:tc>
        <w:tc>
          <w:tcPr>
            <w:tcW w:w="4876" w:type="dxa"/>
          </w:tcPr>
          <w:p w:rsidR="00661756" w:rsidRPr="00140F67" w:rsidRDefault="00DB3ED0" w:rsidP="00487375">
            <w:pPr>
              <w:pStyle w:val="Normal6"/>
            </w:pPr>
            <w:r w:rsidRPr="00140F67">
              <w:rPr>
                <w:b/>
                <w:i/>
              </w:rPr>
              <w:lastRenderedPageBreak/>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 vismaz reizi divos mēnešos veic pārbaudes par stāvokli minētajā izcelsmes valstī;</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 savlaicīgi informē attiecīgos pieteikuma iesniedzējus par atlikšanas iemesliem.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Dalībvalsts saprātīgā laikā informē Komisiju un Eiropas Patvēruma aģentūru par procedūru atlikšanu attiecībā uz minēto izcelsmes valsti. Jebkurā gadījumā atbildīgā iestāde pabeidz izskatīšanas procedūru 15 mēnešos no pieteikuma iesniegšanas.</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Šis noteikums šķiet pārmērīgi patvaļīgs un varētu nepamatoti kavēt pieteikumu izskatīšanu.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Atbildīgā iestāde var atlikt izskatīšanas procedūras pabeigšanu, ja pamatoti nav sagaidāms, ka tā varēs pieņemt lēmumu 2. punktā un 40. panta 4. punktā noteiktajos termiņos attiecībā uz paātrināto izskatīšanas procedūru, jo izcelsmes valstī ir neskaidrs stāvoklis, kas varētu būt īslaicīgs. Šādos gadījumos atbildīgā iestāde:</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 vismaz reizi divos mēnešos veic pārbaudes par stāvokli minētajā izcelsmes valstī;</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 savlaicīgi informē attiecīgos pieteikuma iesniedzējus par atlikšanas iemesliem.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 xml:space="preserve">Dalībvalsts saprātīgā laikā informē </w:t>
            </w:r>
            <w:r w:rsidRPr="00140F67">
              <w:rPr>
                <w:b/>
                <w:i/>
              </w:rPr>
              <w:lastRenderedPageBreak/>
              <w:t>Komisiju un Eiropas Patvēruma aģentūru par procedūru atlikšanu attiecībā uz minēto izcelsmes valsti. Jebkurā gadījumā atbildīgā iestāde pabeidz izskatīšanas procedūru 15 mēnešos no pieteikuma iesniegšanas.</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Atbildīgā iestāde var atlikt izskatīšanas procedūras pabeigšanu, ja pamatoti nav sagaidāms, ka tā varēs pieņemt lēmumu 2. punktā un 40. panta 4. punktā noteiktajos termiņos attiecībā uz paātrināto izskatīšanas procedūru, jo izcelsmes valstī ir neskaidrs stāvoklis, kas varētu būt īslaicīgs. Šādos gadījumos atbildīgā iestāde:</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 vismaz reizi divos mēnešos veic pārbaudes par stāvokli minētajā izcelsmes valstī;</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 savlaicīgi informē attiecīgos pieteikuma iesniedzējus par atlikšanas iemesliem.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Dalībvalsts saprātīgā laikā informē Komisiju un Eiropas Patvēruma aģentūru par procedūru atlikšanu attiecībā uz minēto izcelsmes valsti. Jebkurā gadījumā atbildīgā iestāde pabeidz izskatīšanas procedūru 15 mēnešos no pieteikuma iesniegšanas.</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Caterina Chinnici,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5. punkts – 1. 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Atbildīgā iestāde var atlikt izskatīšanas procedūras pabeigšanu, ja pamatoti nav sagaidāms, ka tā varēs pieņemt lēmumu 2. punktā un 40. panta 4. punktā noteiktajos termiņos attiecībā uz paātrināto izskatīšanas procedūru, jo izcelsmes valstī ir neskaidrs stāvoklis, kas varētu būt īslaicīgs. Šādos gadījumos atbildīgā iestāde:</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 vismaz reizi divos mēnešos veic pārbaudes par stāvokli minētajā izcelsmes valstī;</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 savlaicīgi informē attiecīgos pieteikuma iesniedzējus par atlikšanas iemesliem.</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Starptautiskās aizsardzības pieteikuma izskatīšanu nevar vienkārši atlikt bezgalīgi. Saskaņā ar šo noteikumu ne vien zūd jēga šajā pantā iepriekš noteiktajiem termiņiem, bet tas pieteikuma iesniedzējam vai pārvaldībai nerada arī juridisko noteiktību un ievērojami kavē pieteikuma iesniedzēja iekļaušanu uzņemošās valsts sabiedrībā, kamēr viņš gaida lēmumu par savu pieteikumu.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Elissavet Vozemberg-Vrionidi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5. punkts – 1. daļa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vismaz reizi divos mēnešos veic pārbaudes par stāvokli minētajā izcelsmes valstī;</w:t>
            </w:r>
          </w:p>
        </w:tc>
        <w:tc>
          <w:tcPr>
            <w:tcW w:w="4876" w:type="dxa"/>
          </w:tcPr>
          <w:p w:rsidR="00661756" w:rsidRPr="00140F67" w:rsidRDefault="00DB3ED0" w:rsidP="00487375">
            <w:pPr>
              <w:pStyle w:val="Normal6"/>
            </w:pPr>
            <w:r w:rsidRPr="00140F67">
              <w:t>a)</w:t>
            </w:r>
            <w:r w:rsidRPr="00140F67">
              <w:tab/>
              <w:t xml:space="preserve">vismaz reizi divos mēnešos veic pārbaudes par stāvokli minētajā izcelsmes valstī; </w:t>
            </w:r>
            <w:r w:rsidRPr="00140F67">
              <w:rPr>
                <w:b/>
                <w:i/>
              </w:rPr>
              <w:t>minētās pārbaudes ES līmenī veiks kompetentās struktūras;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Šī ārkārtas procedūra būtu jāpamato ar kopēju pieeju un norādījumiem ES līmenī.</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5. punkts – 1. daļa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r>
            <w:r w:rsidRPr="00140F67">
              <w:rPr>
                <w:b/>
                <w:i/>
              </w:rPr>
              <w:t>savlaicīgi</w:t>
            </w:r>
            <w:r w:rsidRPr="00140F67">
              <w:t xml:space="preserve"> informē attiecīgos pieteikuma iesniedzējus par </w:t>
            </w:r>
            <w:r w:rsidRPr="00140F67">
              <w:rPr>
                <w:b/>
                <w:i/>
              </w:rPr>
              <w:t xml:space="preserve">atlikšanas </w:t>
            </w:r>
            <w:r w:rsidRPr="00140F67">
              <w:t>iemesliem.</w:t>
            </w:r>
          </w:p>
        </w:tc>
        <w:tc>
          <w:tcPr>
            <w:tcW w:w="4876" w:type="dxa"/>
          </w:tcPr>
          <w:p w:rsidR="00661756" w:rsidRPr="00140F67" w:rsidRDefault="00DB3ED0" w:rsidP="00487375">
            <w:pPr>
              <w:pStyle w:val="Normal6"/>
            </w:pPr>
            <w:r w:rsidRPr="00140F67">
              <w:t>b)</w:t>
            </w:r>
            <w:r w:rsidRPr="00140F67">
              <w:tab/>
            </w:r>
            <w:r w:rsidRPr="00140F67">
              <w:rPr>
                <w:b/>
                <w:i/>
              </w:rPr>
              <w:t xml:space="preserve">cik vien iespējams drīz </w:t>
            </w:r>
            <w:r w:rsidRPr="00140F67">
              <w:t>informē attiecīgos pieteikuma iesniedzējus par iemesliem</w:t>
            </w:r>
            <w:r w:rsidRPr="00140F67">
              <w:rPr>
                <w:b/>
                <w:i/>
              </w:rPr>
              <w:t>, kādēļ pieņemts lēmums uz laiku atlikt galīgā lēmuma pieņemšanu par pieteikumu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34. pants – 5. punkts – 2. 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 xml:space="preserve">Dalībvalsts saprātīgā laikā informē Komisiju un Eiropas Patvēruma aģentūru par procedūru atlikšanu attiecībā uz minēto izcelsmes valsti. Jebkurā gadījumā atbildīgā iestāde pabeidz izskatīšanas procedūru </w:t>
            </w:r>
            <w:r w:rsidRPr="00140F67">
              <w:rPr>
                <w:b/>
                <w:i/>
              </w:rPr>
              <w:t>15 </w:t>
            </w:r>
            <w:r w:rsidRPr="00140F67">
              <w:t>mēnešos no pieteikuma iesniegšanas.</w:t>
            </w:r>
          </w:p>
        </w:tc>
        <w:tc>
          <w:tcPr>
            <w:tcW w:w="4876" w:type="dxa"/>
          </w:tcPr>
          <w:p w:rsidR="00661756" w:rsidRPr="00140F67" w:rsidRDefault="00DB3ED0" w:rsidP="00487375">
            <w:pPr>
              <w:pStyle w:val="Normal6"/>
            </w:pPr>
            <w:r w:rsidRPr="00140F67">
              <w:t xml:space="preserve">Dalībvalsts saprātīgā laikā informē Komisiju un Eiropas </w:t>
            </w:r>
            <w:r w:rsidR="00C75C55" w:rsidRPr="00140F67">
              <w:rPr>
                <w:b/>
                <w:i/>
              </w:rPr>
              <w:t xml:space="preserve">Savienības </w:t>
            </w:r>
            <w:r w:rsidRPr="00140F67">
              <w:t xml:space="preserve">Patvēruma aģentūru par procedūru atlikšanu attiecībā uz minēto izcelsmes valsti. Jebkurā gadījumā atbildīgā iestāde pabeidz izskatīšanas procedūru </w:t>
            </w:r>
            <w:r w:rsidRPr="00140F67">
              <w:rPr>
                <w:b/>
                <w:i/>
              </w:rPr>
              <w:t>12 </w:t>
            </w:r>
            <w:r w:rsidRPr="00140F67">
              <w:t>mēnešos no pieteikuma iesniegšanas.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Lēmumu par starptautiskās aizsardzības pieteikumu sagatavo rakstveidā, pieteikuma iesniedzēju par to nekavējoties informē valodā, kādu viņš saprot vai ko var pamatoti uzskatīt par viņam saprotamu.</w:t>
            </w:r>
          </w:p>
        </w:tc>
        <w:tc>
          <w:tcPr>
            <w:tcW w:w="4876" w:type="dxa"/>
          </w:tcPr>
          <w:p w:rsidR="00661756" w:rsidRPr="00140F67" w:rsidRDefault="00DB3ED0" w:rsidP="00487375">
            <w:pPr>
              <w:pStyle w:val="Normal6"/>
            </w:pPr>
            <w:r w:rsidRPr="00140F67">
              <w:t>1.</w:t>
            </w:r>
            <w:r w:rsidRPr="00140F67">
              <w:tab/>
              <w:t xml:space="preserve">Lēmumu par starptautiskās aizsardzības pieteikumu sagatavo rakstveidā, pieteikuma iesniedzēju </w:t>
            </w:r>
            <w:r w:rsidRPr="00140F67">
              <w:rPr>
                <w:b/>
                <w:i/>
              </w:rPr>
              <w:t xml:space="preserve">un viņa juridisko vai citu konsultantu </w:t>
            </w:r>
            <w:r w:rsidRPr="00140F67">
              <w:t xml:space="preserve">par to nekavējoties </w:t>
            </w:r>
            <w:r w:rsidRPr="00140F67">
              <w:rPr>
                <w:b/>
                <w:i/>
              </w:rPr>
              <w:t xml:space="preserve">un jebkurā gadījumā ne vēlāk kā septiņas dienas pēc lēmuma pieņemšanas </w:t>
            </w:r>
            <w:r w:rsidRPr="00140F67">
              <w:t>informē valodā, kādu viņš saprot vai ko var pamatoti uzskatīt par viņam saprotamu.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Lēmums būtu jānosūta arī pieteikuma iesniedzēja juridiskajam konsultantam. Ir svarīgi noteikt galīgo termiņu, līdz kuram jāinformē pieteikuma iesniedzējs, jo īpaši tādēļ, lai pieteikuma iesniedzējs pieņemto lēmumu varētu apstrīdēt noteiktajos termiņos.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Monika Hohlmeier, Heinz K. Becker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Lēmumu par starptautiskās aizsardzības pieteikumu sagatavo rakstveidā, pieteikuma iesniedzēju par to nekavējoties informē valodā, kādu viņš saprot vai ko var pamatoti uzskatīt par viņam saprotamu.</w:t>
            </w:r>
          </w:p>
        </w:tc>
        <w:tc>
          <w:tcPr>
            <w:tcW w:w="4876" w:type="dxa"/>
          </w:tcPr>
          <w:p w:rsidR="00661756" w:rsidRPr="00140F67" w:rsidRDefault="00DB3ED0" w:rsidP="00487375">
            <w:pPr>
              <w:pStyle w:val="Normal6"/>
            </w:pPr>
            <w:r w:rsidRPr="00140F67">
              <w:t>1.</w:t>
            </w:r>
            <w:r w:rsidRPr="00140F67">
              <w:tab/>
              <w:t>Lēmumu par starptautiskās aizsardzības pieteikumu sagatavo rakstveidā, pieteikuma iesniedzēju par to nekavējoties informē valodā, kādu viņš saprot vai ko var pamatoti uzskatīt par viņam saprotamu</w:t>
            </w:r>
            <w:r w:rsidRPr="00140F67">
              <w:rPr>
                <w:b/>
                <w:i/>
              </w:rPr>
              <w:t>, un, ja vien iespējams, vienkāršā valodā</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1129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Lēmumu par starptautiskās aizsardzības pieteikumu sagatavo rakstveidā, pieteikuma iesniedzēju par to nekavējoties informē valodā, kādu viņš saprot </w:t>
            </w:r>
            <w:r w:rsidRPr="00140F67">
              <w:rPr>
                <w:b/>
                <w:i/>
              </w:rPr>
              <w:t>vai ko var pamatoti uzskatīt par viņam saprotamu</w:t>
            </w:r>
            <w:r w:rsidRPr="00140F67">
              <w:t>.</w:t>
            </w:r>
          </w:p>
        </w:tc>
        <w:tc>
          <w:tcPr>
            <w:tcW w:w="4876" w:type="dxa"/>
          </w:tcPr>
          <w:p w:rsidR="00661756" w:rsidRPr="00140F67" w:rsidRDefault="00DB3ED0" w:rsidP="00487375">
            <w:pPr>
              <w:pStyle w:val="Normal6"/>
            </w:pPr>
            <w:r w:rsidRPr="00140F67">
              <w:t>1.</w:t>
            </w:r>
            <w:r w:rsidRPr="00140F67">
              <w:tab/>
              <w:t>Lēmumu par starptautiskās aizsardzības pieteikumu sagatavo rakstveidā, pieteikuma iesniedzēju par to nekavējoties informē valodā, kādu viņš saprot.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Precizējuma nolūks ir uzlabot informācijas sniegšanu.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Lēmumu par starptautiskās aizsardzības pieteikumu sagatavo rakstveidā, pieteikuma iesniedzēju par to nekavējoties informē valodā, kādu viņš saprot </w:t>
            </w:r>
            <w:r w:rsidRPr="00140F67">
              <w:rPr>
                <w:b/>
                <w:i/>
              </w:rPr>
              <w:t>vai ko var pamatoti uzskatīt par viņam saprotamu</w:t>
            </w:r>
            <w:r w:rsidRPr="00140F67">
              <w:t>.</w:t>
            </w:r>
          </w:p>
        </w:tc>
        <w:tc>
          <w:tcPr>
            <w:tcW w:w="4876" w:type="dxa"/>
          </w:tcPr>
          <w:p w:rsidR="00661756" w:rsidRPr="00140F67" w:rsidRDefault="00DB3ED0" w:rsidP="00487375">
            <w:pPr>
              <w:pStyle w:val="Normal6"/>
            </w:pPr>
            <w:r w:rsidRPr="00140F67">
              <w:t>1.</w:t>
            </w:r>
            <w:r w:rsidRPr="00140F67">
              <w:tab/>
              <w:t>Lēmumu par starptautiskās aizsardzības pieteikumu sagatavo rakstveidā, pieteikuma iesniedzēju par to nekavējoties informē valodā, kādu viņš saprot.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Lēmumu par starptautiskās aizsardzības pieteikumu sagatavo rakstveidā, pieteikuma iesniedzēju par to nekavējoties informē valodā, kādu viņš saprot </w:t>
            </w:r>
            <w:r w:rsidRPr="00140F67">
              <w:rPr>
                <w:b/>
                <w:i/>
              </w:rPr>
              <w:t>vai ko var pamatoti uzskatīt par viņam saprotamu</w:t>
            </w:r>
            <w:r w:rsidRPr="00140F67">
              <w:t>.</w:t>
            </w:r>
          </w:p>
        </w:tc>
        <w:tc>
          <w:tcPr>
            <w:tcW w:w="4876" w:type="dxa"/>
          </w:tcPr>
          <w:p w:rsidR="00661756" w:rsidRPr="00140F67" w:rsidRDefault="00DB3ED0" w:rsidP="00487375">
            <w:pPr>
              <w:pStyle w:val="Normal6"/>
            </w:pPr>
            <w:r w:rsidRPr="00140F67">
              <w:t>1.</w:t>
            </w:r>
            <w:r w:rsidRPr="00140F67">
              <w:tab/>
              <w:t>Lēmumu par starptautiskās aizsardzības pieteikumu sagatavo rakstveidā, pieteikuma iesniedzēju par to nekavējoties informē valodā, kādu viņš saprot.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2.</w:t>
            </w:r>
            <w:r w:rsidRPr="00140F67">
              <w:tab/>
            </w:r>
            <w:r w:rsidRPr="00140F67">
              <w:rPr>
                <w:b/>
                <w:i/>
              </w:rPr>
              <w:t>Ja pieteikums tiek noraidīts kā nepieņemams, nepamatots attiecībā uz bēgļa statusu vai alternatīvās aizsardzības statusu, skaidri atsaukts vai pārtraukts, lēmumā norāda faktiskos un juridiskos iemeslus. Informāciju par to, kā pārsūdzēt lēmumu, ar kuru atteikta starptautiskās aizsardzības piešķiršana, sagatavo rakstveidā, ja vien tā nav sniegta pieteikuma iesniedzējam citādi.</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Ja pieteikums tiek noraidīts kā nepieņemams, nepamatots attiecībā uz bēgļa statusu vai alternatīvās aizsardzības statusu, skaidri atsaukts vai pārtraukts, lēmumā norāda faktiskos un juridiskos iemeslus. Informāciju par to, kā pārsūdzēt lēmumu, ar kuru atteikta starptautiskās aizsardzības piešķiršana, sagatavo rakstveidā</w:t>
            </w:r>
            <w:r w:rsidRPr="00140F67">
              <w:rPr>
                <w:b/>
                <w:i/>
              </w:rPr>
              <w:t>, ja vien tā nav sniegta pieteikuma iesniedzējam citādi</w:t>
            </w:r>
            <w:r w:rsidRPr="00140F67">
              <w:t>.</w:t>
            </w:r>
          </w:p>
        </w:tc>
        <w:tc>
          <w:tcPr>
            <w:tcW w:w="4876" w:type="dxa"/>
          </w:tcPr>
          <w:p w:rsidR="00661756" w:rsidRPr="00140F67" w:rsidRDefault="00DB3ED0" w:rsidP="00487375">
            <w:pPr>
              <w:pStyle w:val="Normal6"/>
            </w:pPr>
            <w:r w:rsidRPr="00140F67">
              <w:t>2.</w:t>
            </w:r>
            <w:r w:rsidRPr="00140F67">
              <w:tab/>
              <w:t>Ja pieteikums tiek noraidīts kā nepieņemams, nepamatots attiecībā uz bēgļa statusu vai alternatīvās aizsardzības statusu, skaidri atsaukts vai pārtraukts, lēmumā norāda faktiskos un juridiskos iemeslus. Informāciju par to, kā pārsūdzēt lēmumu, ar kuru atteikta starptautiskās aizsardzības piešķiršana, sagatavo rakstveidā.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Beatrix von Storch</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Ja pieteikums tiek noraidīts kā nepieņemams, nepamatots attiecībā uz bēgļa statusu </w:t>
            </w:r>
            <w:r w:rsidRPr="00140F67">
              <w:rPr>
                <w:b/>
                <w:i/>
              </w:rPr>
              <w:t>vai alternatīvās aizsardzības statusu</w:t>
            </w:r>
            <w:r w:rsidRPr="00140F67">
              <w:t>, skaidri atsaukts vai pārtraukts, lēmumā norāda faktiskos un juridiskos iemeslus. Informāciju par to, kā pārsūdzēt lēmumu, ar kuru atteikta starptautiskās aizsardzības piešķiršana, sagatavo rakstveidā, ja vien tā nav sniegta pieteikuma iesniedzējam citādi.</w:t>
            </w:r>
          </w:p>
        </w:tc>
        <w:tc>
          <w:tcPr>
            <w:tcW w:w="4876" w:type="dxa"/>
          </w:tcPr>
          <w:p w:rsidR="00661756" w:rsidRPr="00140F67" w:rsidRDefault="00DB3ED0" w:rsidP="00487375">
            <w:pPr>
              <w:pStyle w:val="Normal6"/>
            </w:pPr>
            <w:r w:rsidRPr="00140F67">
              <w:t>2.</w:t>
            </w:r>
            <w:r w:rsidRPr="00140F67">
              <w:tab/>
              <w:t>Ja pieteikums tiek noraidīts kā nepieņemams, nepamatots attiecībā uz bēgļa statusu, skaidri atsaukts vai pārtraukts, lēmumā norāda faktiskos un juridiskos iemeslus. Informāciju par to, kā pārsūdzēt lēmumu, ar kuru atteikta starptautiskās aizsardzības piešķiršana, sagatavo rakstveidā, ja vien tā nav sniegta pieteikuma iesniedzējam citādi.</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Birgit Sippel,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Ja pieteikums tiek noraidīts kā nepieņemams, nepamatots attiecībā uz bēgļa statusu vai alternatīvās aizsardzības statusu, skaidri atsaukts vai pārtraukts, lēmumā norāda faktiskos un juridiskos iemeslus. Informāciju par to, kā pārsūdzēt lēmumu, ar kuru atteikta starptautiskās aizsardzības piešķiršana, sagatavo rakstveidā</w:t>
            </w:r>
            <w:r w:rsidRPr="00140F67">
              <w:rPr>
                <w:b/>
                <w:i/>
              </w:rPr>
              <w:t>, ja vien tā nav sniegta pieteikuma iesniedzējam citādi</w:t>
            </w:r>
            <w:r w:rsidRPr="00140F67">
              <w:t>.</w:t>
            </w:r>
          </w:p>
        </w:tc>
        <w:tc>
          <w:tcPr>
            <w:tcW w:w="4876" w:type="dxa"/>
          </w:tcPr>
          <w:p w:rsidR="00661756" w:rsidRPr="00140F67" w:rsidRDefault="00DB3ED0" w:rsidP="00487375">
            <w:pPr>
              <w:pStyle w:val="Normal6"/>
            </w:pPr>
            <w:r w:rsidRPr="00140F67">
              <w:t>2.</w:t>
            </w:r>
            <w:r w:rsidRPr="00140F67">
              <w:tab/>
              <w:t xml:space="preserve">Ja pieteikums tiek noraidīts kā nepieņemams, nepamatots attiecībā uz bēgļa statusu vai alternatīvās aizsardzības statusu, skaidri atsaukts vai pārtraukts, lēmumā norāda faktiskos un juridiskos iemeslus. Informāciju par to, kā pārsūdzēt lēmumu, ar kuru atteikta starptautiskās aizsardzības piešķiršana, </w:t>
            </w:r>
            <w:r w:rsidRPr="00140F67">
              <w:rPr>
                <w:b/>
                <w:i/>
              </w:rPr>
              <w:t xml:space="preserve">norādot arī attiecīgos termiņus, </w:t>
            </w:r>
            <w:r w:rsidRPr="00140F67">
              <w:t>sagatavo rakstveidā.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Informācijā par to, kā pārsūdzēt lēmumu, būtu jāiekļauj informācija par attiecīgajiem termiņiem. Šī informācija vienmēr būtu jāsniedz rakstveidā.</w:t>
      </w:r>
    </w:p>
    <w:p w:rsidR="00661756" w:rsidRPr="00140F67" w:rsidRDefault="00DB3ED0" w:rsidP="00661756">
      <w:r w:rsidRPr="00140F67">
        <w:rPr>
          <w:rStyle w:val="HideTWBExt"/>
          <w:noProof w:val="0"/>
        </w:rPr>
        <w:t>&lt;/Amend&gt;</w:t>
      </w:r>
    </w:p>
    <w:p w:rsidR="00C75582" w:rsidRPr="00140F67" w:rsidRDefault="00DB3ED0">
      <w:pPr>
        <w:pStyle w:val="AMNumberTabs"/>
        <w:tabs>
          <w:tab w:val="right" w:pos="9070"/>
        </w: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pieteikumu iesniedz dzīvesbiedru, partneru, nepilngadīgo vai pilngadīgu tiesībnespējīgu un rīcībnespējīgu </w:t>
            </w:r>
            <w:r w:rsidRPr="00140F67">
              <w:rPr>
                <w:b/>
                <w:i/>
              </w:rPr>
              <w:t>apgādājamos</w:t>
            </w:r>
            <w:r w:rsidRPr="00140F67">
              <w:t xml:space="preserve"> vārdā un gadījumos, kad pieteikuma pamatā ir vieni un tie paši fakti, atbildīgā iestāde var pieņemt vienu lēmumu, kas attiecas uz visiem pieteicējiem, ja vien, to darot, netiktu atklāti pieteikuma iesniedzēja konkrētie apstākļi, kas var apdraudēt viņa intereses, jo īpaši gadījumos, kas saistīti ar vajāšanu dzimuma, seksuālās orientācijas, dzimumidentitātes vai vecuma dēļ. Šādos gadījumos par attiecīgo personu pieņem atsevišķu lēmumu.</w:t>
            </w:r>
          </w:p>
        </w:tc>
        <w:tc>
          <w:tcPr>
            <w:tcW w:w="4876" w:type="dxa"/>
          </w:tcPr>
          <w:p w:rsidR="00661756" w:rsidRPr="00140F67" w:rsidRDefault="00DB3ED0" w:rsidP="00487375">
            <w:pPr>
              <w:pStyle w:val="Normal6"/>
            </w:pPr>
            <w:r w:rsidRPr="00140F67">
              <w:t>3.</w:t>
            </w:r>
            <w:r w:rsidRPr="00140F67">
              <w:tab/>
              <w:t>Ja pieteikumu iesniedz dzīvesbiedru, partneru, nepilngadīgo vai pilngadīgu tiesībnespējī</w:t>
            </w:r>
            <w:r w:rsidR="006614B7" w:rsidRPr="00140F67">
              <w:t xml:space="preserve">gu un rīcībnespējīgu </w:t>
            </w:r>
            <w:r w:rsidR="006614B7" w:rsidRPr="00140F67">
              <w:rPr>
                <w:b/>
                <w:i/>
              </w:rPr>
              <w:t>apgādājamo</w:t>
            </w:r>
            <w:r w:rsidRPr="00140F67">
              <w:t xml:space="preserve"> vārdā un gadījumos, kad pieteikuma pamatā ir vieni un tie paši fakti, atbildīgā iestāde var pieņemt vienu lēmumu, kas attiecas uz visiem pieteicējiem, ja vien, to darot, netiktu atklāti pieteikuma iesniedzēja konkrētie apstākļi, kas var apdraudēt viņa intereses, jo īpaši gadījumos, kas saistīti ar vajāšanu dzimuma, </w:t>
            </w:r>
            <w:r w:rsidRPr="00140F67">
              <w:rPr>
                <w:b/>
                <w:i/>
              </w:rPr>
              <w:t xml:space="preserve">ar dzimumu saistītas vardarbības, cilvēku tirdzniecības, </w:t>
            </w:r>
            <w:r w:rsidRPr="00140F67">
              <w:t>seksuālās orientācijas, dzimumidentitātes</w:t>
            </w:r>
            <w:r w:rsidRPr="00140F67">
              <w:rPr>
                <w:b/>
                <w:i/>
              </w:rPr>
              <w:t xml:space="preserve">, dzimumizpausmes, dzimumpazīmju </w:t>
            </w:r>
            <w:r w:rsidRPr="00140F67">
              <w:t>vai vecuma dēļ. Šādos gadījumos par attiecīgo personu pieņem atsevišķu lēmumu.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pieteikumu iesniedz dzīvesbiedru, partneru, nepilngadīgo vai pilngadīgu tiesībnespējīgu un rīcībnespējīgu </w:t>
            </w:r>
            <w:r w:rsidRPr="00140F67">
              <w:rPr>
                <w:b/>
                <w:i/>
              </w:rPr>
              <w:t>apgādājamos</w:t>
            </w:r>
            <w:r w:rsidRPr="00140F67">
              <w:t xml:space="preserve"> vārdā un gadījumos, kad pieteikuma pamatā ir vieni un tie paši fakti, atbildīgā iestāde var pieņemt vienu lēmumu, kas attiecas uz visiem pieteicējiem, ja vien, to darot, netiktu atklāti pieteikuma iesniedzēja konkrētie apstākļi, kas var apdraudēt viņa intereses</w:t>
            </w:r>
            <w:r w:rsidRPr="00140F67">
              <w:rPr>
                <w:b/>
                <w:i/>
              </w:rPr>
              <w:t>, jo īpaši gadījumos, kas saistīti ar vajāšanu dzimuma, seksuālās orientācijas, dzimumidentitātes vai vecuma dēļ</w:t>
            </w:r>
            <w:r w:rsidRPr="00140F67">
              <w:t>. Šādos gadījumos par attiecīgo personu pieņem atsevišķu lēmumu.</w:t>
            </w:r>
          </w:p>
        </w:tc>
        <w:tc>
          <w:tcPr>
            <w:tcW w:w="4876" w:type="dxa"/>
          </w:tcPr>
          <w:p w:rsidR="00661756" w:rsidRPr="00140F67" w:rsidRDefault="00DB3ED0" w:rsidP="00487375">
            <w:pPr>
              <w:pStyle w:val="Normal6"/>
            </w:pPr>
            <w:r w:rsidRPr="00140F67">
              <w:t>3.</w:t>
            </w:r>
            <w:r w:rsidRPr="00140F67">
              <w:tab/>
              <w:t>Ja pieteikumu iesniedz dzīvesbiedru, partneru, nepilngadīgo vai pilngadīgu tiesībnespējī</w:t>
            </w:r>
            <w:r w:rsidR="006D6342" w:rsidRPr="00140F67">
              <w:t xml:space="preserve">gu un rīcībnespējīgu </w:t>
            </w:r>
            <w:r w:rsidR="006D6342" w:rsidRPr="00140F67">
              <w:rPr>
                <w:b/>
                <w:i/>
              </w:rPr>
              <w:t>apgādājamo</w:t>
            </w:r>
            <w:r w:rsidRPr="00140F67">
              <w:t xml:space="preserve"> vārdā un gadījumos, kad pieteikuma pamatā ir vieni un tie paši fakti, atbildīgā iestāde var pieņemt vienu lēmumu, kas attiecas uz visiem pieteicējiem, ja vien, to darot, netiktu atklāti pieteikuma iesniedzēja konkrētie apstākļi, kas var apdraudēt viņa intereses. Šādos gadījumos par attiecīgo personu pieņem atsevišķu lēmumu.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Emil Radev</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r>
            <w:r w:rsidR="00FB1782" w:rsidRPr="00140F67">
              <w:t xml:space="preserve">Ja pieteikumu iesniedz </w:t>
            </w:r>
            <w:r w:rsidR="00FB1782" w:rsidRPr="00140F67">
              <w:rPr>
                <w:b/>
                <w:i/>
              </w:rPr>
              <w:t>dzīvesbiedru, partneru,</w:t>
            </w:r>
            <w:r w:rsidR="00FB1782" w:rsidRPr="00140F67">
              <w:t xml:space="preserve"> nepilngadīgo vai pilngadīgu tiesībnespējīgu un rīcībnespējīgu </w:t>
            </w:r>
            <w:r w:rsidR="00FB1782" w:rsidRPr="00140F67">
              <w:rPr>
                <w:b/>
                <w:i/>
              </w:rPr>
              <w:t>apgādājamos</w:t>
            </w:r>
            <w:r w:rsidR="00FB1782" w:rsidRPr="00140F67">
              <w:t xml:space="preserve"> vārdā un gadījumos, kad pieteikuma pamatā ir vieni un tie paši fakti, atbildīgā iestāde var pieņemt vienu lēmumu, kas attiecas uz </w:t>
            </w:r>
            <w:r w:rsidRPr="00140F67">
              <w:t>visiem pieteicējiem, ja vien, to darot, netiktu atklāti pieteikuma iesniedzēja konkrētie apstākļi, kas var apdraudēt viņa intereses, jo īpaši gadījumos, kas saistīti ar vajāšanu dzimuma</w:t>
            </w:r>
            <w:r w:rsidRPr="00140F67">
              <w:rPr>
                <w:b/>
                <w:i/>
              </w:rPr>
              <w:t>, seksuālās orientācijas, dzimumidentitātes</w:t>
            </w:r>
            <w:r w:rsidRPr="00140F67">
              <w:t xml:space="preserve"> vai vecuma dēļ. Šādos gadījumos par attiecīgo personu pieņem atsevišķu lēmumu.</w:t>
            </w:r>
          </w:p>
        </w:tc>
        <w:tc>
          <w:tcPr>
            <w:tcW w:w="4876" w:type="dxa"/>
          </w:tcPr>
          <w:p w:rsidR="00661756" w:rsidRPr="00140F67" w:rsidRDefault="00DB3ED0" w:rsidP="00487375">
            <w:pPr>
              <w:autoSpaceDE w:val="0"/>
              <w:autoSpaceDN w:val="0"/>
              <w:adjustRightInd w:val="0"/>
            </w:pPr>
            <w:r w:rsidRPr="00140F67">
              <w:t>3.</w:t>
            </w:r>
            <w:r w:rsidRPr="00140F67">
              <w:tab/>
              <w:t xml:space="preserve">Ja pieteikumu iesniedz nepilngadīgo vai pilngadīgu tiesībnespējīgu un rīcībnespējīgu </w:t>
            </w:r>
            <w:r w:rsidRPr="00140F67">
              <w:rPr>
                <w:b/>
                <w:i/>
              </w:rPr>
              <w:t>apgādājamo</w:t>
            </w:r>
            <w:r w:rsidRPr="00140F67">
              <w:t xml:space="preserve"> vārdā un gadījumos, kad pieteikuma pamatā ir vieni un tie paši fakti, atbildīgā iestāde var pieņemt vienu lēmumu, kas attiecas uz visiem pieteicējiem, ja vien, to darot, netiktu atklāti pieteikuma iesniedzēja konkrētie apstākļi, kas var apdraudēt viņa intereses, jo īpaši gadījumos, kas saistīti ar vajāšanu dzimuma vai vecuma dēļ. Šādos gadījumos par attiecīgo personu pieņem atsevišķu lēmumu.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{BG}</w:t>
      </w:r>
      <w:r w:rsidRPr="00140F67">
        <w:rPr>
          <w:noProof w:val="0"/>
        </w:rPr>
        <w:t>bg</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1139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Caterina Chinnici, Ana Gomes, Josef Weidenholzer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pieteikumu iesniedz dzīvesbiedru, partneru, nepilngadīgo vai pilngadīgu tiesībnespējīgu un rīcībnespējīgu </w:t>
            </w:r>
            <w:r w:rsidRPr="00140F67">
              <w:rPr>
                <w:b/>
                <w:i/>
              </w:rPr>
              <w:t>apgādājamos</w:t>
            </w:r>
            <w:r w:rsidRPr="00140F67">
              <w:t xml:space="preserve"> vārdā un gadījumos, kad </w:t>
            </w:r>
            <w:r w:rsidRPr="00140F67">
              <w:rPr>
                <w:b/>
                <w:i/>
              </w:rPr>
              <w:t>pieteikuma</w:t>
            </w:r>
            <w:r w:rsidRPr="00140F67">
              <w:t xml:space="preserve"> pamatā ir </w:t>
            </w:r>
            <w:r w:rsidRPr="00140F67">
              <w:rPr>
                <w:b/>
                <w:i/>
              </w:rPr>
              <w:t>vieni un</w:t>
            </w:r>
            <w:r w:rsidRPr="00140F67">
              <w:t xml:space="preserve"> tie paši fakti, atbildīgā iestāde var pieņemt vienu lēmumu, kas attiecas uz visiem pieteicējiem, ja vien, to darot, netiktu atklāti pieteikuma iesniedzēja konkrētie apstākļi, kas var apdraudēt viņa intereses</w:t>
            </w:r>
            <w:r w:rsidRPr="00140F67">
              <w:rPr>
                <w:b/>
                <w:i/>
              </w:rPr>
              <w:t xml:space="preserve">, </w:t>
            </w:r>
            <w:r w:rsidRPr="00140F67">
              <w:t>jo īpaši gadījumos, kas saistīti ar vajāšanu dzimuma, seksuālās orientācijas, dzimumidentitātes vai vecuma dēļ. Šādos gadījumos par attiecīgo personu pieņem atsevišķu lēmumu.</w:t>
            </w:r>
          </w:p>
        </w:tc>
        <w:tc>
          <w:tcPr>
            <w:tcW w:w="4876" w:type="dxa"/>
          </w:tcPr>
          <w:p w:rsidR="00661756" w:rsidRPr="00140F67" w:rsidRDefault="00DB3ED0" w:rsidP="005F3355">
            <w:pPr>
              <w:pStyle w:val="Normal6"/>
            </w:pPr>
            <w:r w:rsidRPr="00140F67">
              <w:t>3.</w:t>
            </w:r>
            <w:r w:rsidRPr="00140F67">
              <w:tab/>
              <w:t>Ja pieteikumu iesniedz dzīvesbiedru, partneru, nepilngadīgo vai pilngadīgu tiesībnespējī</w:t>
            </w:r>
            <w:r w:rsidR="00B2089F" w:rsidRPr="00140F67">
              <w:t xml:space="preserve">gu un rīcībnespējīgu </w:t>
            </w:r>
            <w:r w:rsidR="00B2089F" w:rsidRPr="00140F67">
              <w:rPr>
                <w:b/>
                <w:i/>
              </w:rPr>
              <w:t>apgādājamo</w:t>
            </w:r>
            <w:r w:rsidRPr="00140F67">
              <w:t xml:space="preserve"> vārdā un gadījumos, kad </w:t>
            </w:r>
            <w:r w:rsidRPr="00140F67">
              <w:rPr>
                <w:b/>
                <w:i/>
              </w:rPr>
              <w:t>visu pieteikumu</w:t>
            </w:r>
            <w:r w:rsidRPr="00140F67">
              <w:t xml:space="preserve"> pamatā ir </w:t>
            </w:r>
            <w:r w:rsidRPr="00140F67">
              <w:rPr>
                <w:b/>
                <w:i/>
              </w:rPr>
              <w:t>precīzi</w:t>
            </w:r>
            <w:r w:rsidRPr="00140F67">
              <w:t xml:space="preserve"> tie paši fakti, atbildīgā iestāde var pieņemt vienu lēmumu, kas attiecas uz visiem pieteicējiem, ja vien, to darot, netiktu atklāti pieteikuma iesniedzēja konkrētie apstākļi, kas var apdraudēt viņa intereses</w:t>
            </w:r>
            <w:r w:rsidRPr="00140F67">
              <w:rPr>
                <w:b/>
                <w:i/>
              </w:rPr>
              <w:t xml:space="preserve">, </w:t>
            </w:r>
            <w:r w:rsidRPr="00140F67">
              <w:t>jo īpaši gadījumos, kas saistīti ar vajāšanu dzimuma, seksuālās orientācijas, dzimumidentitātes vai vecuma dēļ. Šādos gadījumos par attiecīgo personu pieņem atsevišķu lēmumu.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Papildinājums ir iekļauts skaidrības labad.</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Sergei Stanishev</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35.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w:t>
            </w:r>
            <w:r w:rsidRPr="00140F67">
              <w:rPr>
                <w:b/>
                <w:i/>
              </w:rPr>
              <w:t>pieteikumu iesniedz dzīvesbiedru, partneru, nepilngadīgo vai pilngadīgu tiesībnespējīgu un rīcībnespējīgu apgādājamos vārdā</w:t>
            </w:r>
            <w:r w:rsidRPr="00140F67">
              <w:t xml:space="preserve"> un gadījumos, kad </w:t>
            </w:r>
            <w:r w:rsidRPr="00140F67">
              <w:rPr>
                <w:b/>
                <w:i/>
              </w:rPr>
              <w:t>pieteikuma</w:t>
            </w:r>
            <w:r w:rsidRPr="00140F67">
              <w:t xml:space="preserve"> pamatā ir vieni un tie paši fakti, atbildīgā iestāde var pieņemt vienu lēmumu, kas attiecas uz visiem pieteicējiem, ja vien, to darot, netiktu atklāti pieteikuma iesniedzēja konkrētie apstākļi, kas var apdraudēt viņa intereses</w:t>
            </w:r>
            <w:r w:rsidRPr="00140F67">
              <w:rPr>
                <w:b/>
                <w:i/>
              </w:rPr>
              <w:t xml:space="preserve">, </w:t>
            </w:r>
            <w:r w:rsidRPr="00140F67">
              <w:t>jo īpaši gadījumos, kas saistīti ar vajāšanu dzimuma, seksuālās orientācijas, dzimumidentitātes vai vecuma dēļ. Šādos gadījumos par attiecīgo personu pieņem atsevišķu lēmumu.</w:t>
            </w:r>
          </w:p>
        </w:tc>
        <w:tc>
          <w:tcPr>
            <w:tcW w:w="4876" w:type="dxa"/>
          </w:tcPr>
          <w:p w:rsidR="00661756" w:rsidRPr="00140F67" w:rsidRDefault="00DB3ED0" w:rsidP="00487375">
            <w:pPr>
              <w:pStyle w:val="Normal6"/>
            </w:pPr>
            <w:r w:rsidRPr="00140F67">
              <w:t>3.</w:t>
            </w:r>
            <w:r w:rsidRPr="00140F67">
              <w:tab/>
              <w:t xml:space="preserve">Ja </w:t>
            </w:r>
            <w:r w:rsidRPr="00140F67">
              <w:rPr>
                <w:b/>
                <w:i/>
              </w:rPr>
              <w:t xml:space="preserve">dalībvalstis nolemj ģimenes locekļu pieteikumus izskatīt kopā </w:t>
            </w:r>
            <w:r w:rsidRPr="00140F67">
              <w:t xml:space="preserve">un gadījumos, kad </w:t>
            </w:r>
            <w:r w:rsidRPr="00140F67">
              <w:rPr>
                <w:b/>
                <w:i/>
              </w:rPr>
              <w:t>pieteikumu</w:t>
            </w:r>
            <w:r w:rsidRPr="00140F67">
              <w:t xml:space="preserve"> pamatā ir vieni un tie paši fakti, atbildīgā iestāde var pieņemt vienu lēmumu, kas attiecas uz visiem pieteicējiem, ja vien, to darot, netiktu atklāti pieteikuma iesniedzēja konkrētie apstākļi, kas var apdraudēt viņa intereses</w:t>
            </w:r>
            <w:r w:rsidRPr="00140F67">
              <w:rPr>
                <w:b/>
                <w:i/>
              </w:rPr>
              <w:t xml:space="preserve">, </w:t>
            </w:r>
            <w:r w:rsidRPr="00140F67">
              <w:t>jo īpaši gadījumos, kas saistīti ar vajāšanu dzimuma, seksuālās orientācijas, dzimumidentitātes vai vecuma dēļ. Šādos gadījumos par attiecīgo personu pieņem atsevišķu lēmumu.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Saskaņots ar iepriekšējiem grozījumiem, lai nodrošinātu dalībvalstīm iespēju izskatīt pieteikumus kopā.</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Center"/>
              <w:widowControl w:val="0"/>
              <w:rPr>
                <w:color w:val="auto"/>
                <w:lang w:val="lv-LV"/>
              </w:rPr>
            </w:pPr>
            <w:r w:rsidRPr="00140F67">
              <w:rPr>
                <w:b/>
                <w:i/>
                <w:color w:val="auto"/>
                <w:sz w:val="24"/>
                <w:lang w:val="lv-LV"/>
              </w:rPr>
              <w:t>36. pants</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Center"/>
              <w:widowControl w:val="0"/>
              <w:rPr>
                <w:color w:val="auto"/>
                <w:lang w:val="lv-LV"/>
              </w:rPr>
            </w:pPr>
            <w:r w:rsidRPr="00140F67">
              <w:rPr>
                <w:b/>
                <w:i/>
                <w:color w:val="auto"/>
                <w:sz w:val="24"/>
                <w:lang w:val="lv-LV"/>
              </w:rPr>
              <w:t>Lēmums par pieteikuma pieļaujamības</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1. Atbildīgā iestāde novērtē pieteikuma pieļaujamību saskaņā ar II nodaļā minētajiem pamatprincipiem un garantijām un noraida pieteikumu kā nepieņemamu, ja ir piemērojams kāds no šādiem pamatojumiem: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valsts, kas nav dalībvalsts, tiek uzskatīta par pirmo patvēruma valsti pieteikuma iesniedzējam saskaņā ar 44. pantu, izņemot, ja ir skaidrs, ka pieteikuma iesniedzējs netiks uzņemts vai atkārtoti uzņemts minētajā valstī;</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valsti, kas nav dalībvalsts, uzskata par drošu trešo valsti pieteikuma iesniedzējam saskaņā ar 45. pantu, izņemot, ja ir skaidrs, ka pieteikuma iesniedzējs netiks uzņemts vai atkārtoti uzņemts minētajā valstī;</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pieteikums ir turpmāks pieteikums, kurā, izskatot to, vai pieteikuma iesniedzējs ir kvalificējams kā starptautiskās aizsardzības saņēmējs atbilstīgi Regulai (ES) Nr. XXX/XXX (Kvalifikācijas regula), vai saistību ar iepriekš piemēroto nepieļaujamības pamatojumu, nav atklāti jauni elementi vai konstatējumi, vai tādus nav iesniedzis pieteikuma iesniedzējs;</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dzīvesbiedrs vai partneris, vai pavadīts nepilngadīgais iesniedz pieteikumu pēc tam, kad viņš piekritis pieteikuma iesniegšanai viņa vārdā, un nav faktu, kas attiecas uz dzīvesbiedra, partnera vai nepilngadīgā apstākļiem, kas pamatotu atsevišķa pieteikuma iesniegšanu.</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2. Pieteikumu neizskata pēc būtības gadījumos, kad pieteikums netiek izskatīts saskaņā ar Regulu (ES) Nr. XXX/XXX (Dublinas regula), tostarp, ja cita dalībvalsts ir piešķīrusi starptautisku aizsardzību pieteikuma iesniedzējam vai ja pieteikums ir noraidīts kā nepieņemams saskaņā ar 1. punktu.</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5C3E90">
            <w:pPr>
              <w:pStyle w:val="Normal6"/>
            </w:pPr>
            <w:r w:rsidRPr="00140F67">
              <w:rPr>
                <w:b/>
                <w:i/>
              </w:rPr>
              <w:t>3. Šā panta 1. punkta a) un b) apakšpunktu nepiemēro alternatīvās aizsardzības saņēmējam, kurš ir pārmitināts saskaņā ar paātrināto procedūru atbilstīgi Regulai (ES) Nr. XXX/XXX (Pārmitināšanas regula)</w:t>
            </w:r>
            <w:r w:rsidRPr="00140F67">
              <w:rPr>
                <w:rStyle w:val="SupBoldItalic"/>
                <w:color w:val="auto"/>
              </w:rPr>
              <w:t>3</w:t>
            </w:r>
            <w:r w:rsidR="005C3E90" w:rsidRPr="00140F67">
              <w:rPr>
                <w:rStyle w:val="SupBoldItalic"/>
                <w:color w:val="auto"/>
              </w:rPr>
              <w:t>6</w:t>
            </w:r>
            <w:r w:rsidR="00D84214" w:rsidRPr="00140F67">
              <w:rPr>
                <w:rStyle w:val="SupBoldItalic"/>
                <w:color w:val="auto"/>
                <w:vertAlign w:val="baseline"/>
              </w:rPr>
              <w:t>.</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4. Ja pēc pieteikuma izskatīšanas saskaņā ar Regulas (ES) Nr. XXX/XXX (Dublinas regula) 3. panta 3. punkta a) apakšpunktu pirmā dalībvalsts, kurā pieteikums iesniegts, uzskata, ka tas ir pieņemams, atbildīgā dalībvalsts 1. punkta a) un b) apakšpunktu noteikumus atkārtoti nepiemēro.</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5. Ja atbildīgā iestāde prima facie uzskata, ka pieteikums noraidāms kā nepārprotami nepamatots, tai nav pienākuma lemt par pieteikuma pieļaujamību.</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t>_________________</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5C3E90">
            <w:pPr>
              <w:pStyle w:val="Normal6"/>
            </w:pPr>
            <w:r w:rsidRPr="00140F67">
              <w:rPr>
                <w:rStyle w:val="SupBoldItalic"/>
                <w:color w:val="auto"/>
              </w:rPr>
              <w:t>3</w:t>
            </w:r>
            <w:r w:rsidR="005C3E90" w:rsidRPr="00140F67">
              <w:rPr>
                <w:rStyle w:val="SupBoldItalic"/>
                <w:color w:val="auto"/>
              </w:rPr>
              <w:t>6</w:t>
            </w:r>
            <w:r w:rsidRPr="00140F67">
              <w:t xml:space="preserve"> </w:t>
            </w:r>
            <w:r w:rsidR="00F0104A" w:rsidRPr="00140F67">
              <w:rPr>
                <w:b/>
                <w:i/>
              </w:rPr>
              <w:t>OV L […], […], […]. lpp.</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Sergei Stanishev</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w:t>
      </w:r>
      <w:r w:rsidRPr="00140F67">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C7B90">
        <w:trPr>
          <w:trHeight w:hRule="exact" w:val="240"/>
          <w:jc w:val="center"/>
        </w:trPr>
        <w:tc>
          <w:tcPr>
            <w:tcW w:w="9752" w:type="dxa"/>
            <w:gridSpan w:val="2"/>
          </w:tcPr>
          <w:p w:rsidR="00661756" w:rsidRPr="00140F67" w:rsidRDefault="00661756" w:rsidP="00487375"/>
        </w:tc>
      </w:tr>
      <w:tr w:rsidR="00D504B9" w:rsidRPr="00140F67" w:rsidTr="004C7B90">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C7B90">
        <w:trPr>
          <w:jc w:val="center"/>
        </w:trPr>
        <w:tc>
          <w:tcPr>
            <w:tcW w:w="4876" w:type="dxa"/>
          </w:tcPr>
          <w:p w:rsidR="00661756" w:rsidRPr="00140F67" w:rsidRDefault="00DB3ED0" w:rsidP="00487375">
            <w:pPr>
              <w:pStyle w:val="Center"/>
              <w:widowControl w:val="0"/>
              <w:rPr>
                <w:color w:val="auto"/>
                <w:lang w:val="lv-LV"/>
              </w:rPr>
            </w:pPr>
            <w:r w:rsidRPr="00140F67">
              <w:rPr>
                <w:b/>
                <w:i/>
                <w:color w:val="auto"/>
                <w:sz w:val="24"/>
                <w:lang w:val="lv-LV"/>
              </w:rPr>
              <w:t>36. pants</w:t>
            </w:r>
          </w:p>
        </w:tc>
        <w:tc>
          <w:tcPr>
            <w:tcW w:w="4876" w:type="dxa"/>
          </w:tcPr>
          <w:p w:rsidR="00661756" w:rsidRPr="00140F67" w:rsidRDefault="00DB3ED0" w:rsidP="00487375">
            <w:pPr>
              <w:pStyle w:val="Normal6"/>
            </w:pPr>
            <w:r w:rsidRPr="00140F67">
              <w:rPr>
                <w:b/>
                <w:i/>
              </w:rPr>
              <w:t>svītrots</w:t>
            </w:r>
          </w:p>
        </w:tc>
      </w:tr>
      <w:tr w:rsidR="004C7B90" w:rsidRPr="00140F67" w:rsidTr="004C7B90">
        <w:trPr>
          <w:jc w:val="center"/>
        </w:trPr>
        <w:tc>
          <w:tcPr>
            <w:tcW w:w="4876" w:type="dxa"/>
          </w:tcPr>
          <w:p w:rsidR="004C7B90" w:rsidRPr="00140F67" w:rsidRDefault="004C7B90" w:rsidP="00C75582">
            <w:pPr>
              <w:pStyle w:val="Center"/>
              <w:widowControl w:val="0"/>
              <w:rPr>
                <w:color w:val="auto"/>
                <w:lang w:val="lv-LV"/>
              </w:rPr>
            </w:pPr>
            <w:r w:rsidRPr="00140F67">
              <w:rPr>
                <w:b/>
                <w:i/>
                <w:color w:val="auto"/>
                <w:sz w:val="24"/>
                <w:lang w:val="lv-LV"/>
              </w:rPr>
              <w:t>Lēmums par pieteikuma pieļaujamības</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1. Atbildīgā iestāde novērtē pieteikuma pieļaujamību saskaņā ar II nodaļā minētajiem pamatprincipiem un garantijām un noraida pieteikumu kā nepieņemamu, ja ir piemērojams kāds no šādiem pamatojumiem:</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a)</w:t>
            </w:r>
            <w:r w:rsidRPr="00140F67">
              <w:rPr>
                <w:b/>
                <w:i/>
              </w:rPr>
              <w:tab/>
              <w:t>valsts, kas nav dalībvalsts, tiek uzskatīta par pirmo patvēruma valsti pieteikuma iesniedzējam saskaņā ar 44. pantu, izņemot, ja ir skaidrs, ka pieteikuma iesniedzējs netiks uzņemts vai atkārtoti uzņemts minētajā valstī;</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b)</w:t>
            </w:r>
            <w:r w:rsidRPr="00140F67">
              <w:rPr>
                <w:b/>
                <w:i/>
              </w:rPr>
              <w:tab/>
              <w:t>valsti, kas nav dalībvalsts, uzskata par drošu trešo valsti pieteikuma iesniedzējam saskaņā ar 45. pantu, izņemot, ja ir skaidrs, ka pieteikuma iesniedzējs netiks uzņemts vai atkārtoti uzņemts minētajā valstī;</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c)</w:t>
            </w:r>
            <w:r w:rsidRPr="00140F67">
              <w:rPr>
                <w:b/>
                <w:i/>
              </w:rPr>
              <w:tab/>
              <w:t>pieteikums ir turpmāks pieteikums, kurā, izskatot to, vai pieteikuma iesniedzējs ir kvalificējams kā starptautiskās aizsardzības saņēmējs atbilstīgi Regulai (ES) Nr. XXX/XXX (Kvalifikācijas regula), vai saistību ar iepriekš piemēroto nepieļaujamības pamatojumu, nav atklāti jauni elementi vai konstatējumi, vai tādus nav iesniedzis pieteikuma iesniedzējs;</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d)</w:t>
            </w:r>
            <w:r w:rsidRPr="00140F67">
              <w:rPr>
                <w:b/>
                <w:i/>
              </w:rPr>
              <w:tab/>
              <w:t>dzīvesbiedrs vai partneris, vai pavadīts nepilngadīgais iesniedz pieteikumu pēc tam, kad viņš piekritis pieteikuma iesniegšanai viņa vārdā, un nav faktu, kas attiecas uz dzīvesbiedra, partnera vai nepilngadīgā apstākļiem, kas pamatotu atsevišķa pieteikuma iesniegšanu.</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2. Pieteikumu neizskata pēc būtības gadījumos, kad pieteikums netiek izskatīts saskaņā ar Regulu (ES) Nr. XXX/XXX (Dublinas regula), tostarp, ja cita dalībvalsts ir piešķīrusi starptautisku aizsardzību pieteikuma iesniedzējam vai ja pieteikums ir noraidīts kā nepieņemams saskaņā ar 1. punktu.</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3. Šā panta 1. punkta a) un b) apakšpunktu nepiemēro alternatīvās aizsardzības saņēmējam, kurš ir pārmitināts saskaņā ar paātrināto procedūru atbilstīgi Regulai (ES) Nr. XXX/XXX (Pārmitināšanas regula)</w:t>
            </w:r>
            <w:r w:rsidRPr="00140F67">
              <w:rPr>
                <w:rStyle w:val="SupBoldItalic"/>
                <w:color w:val="auto"/>
              </w:rPr>
              <w:t>36</w:t>
            </w:r>
            <w:r w:rsidR="00006A35" w:rsidRPr="00140F67">
              <w:rPr>
                <w:rStyle w:val="SupBoldItalic"/>
                <w:color w:val="auto"/>
                <w:vertAlign w:val="baseline"/>
              </w:rPr>
              <w:t>.</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4. Ja pēc pieteikuma izskatīšanas saskaņā ar Regulas (ES) Nr. XXX/XXX (Dublinas regula) 3. panta 3. punkta a) apakšpunktu pirmā dalībvalsts, kurā pieteikums iesniegts, uzskata, ka tas ir pieņemams, atbildīgā dalībvalsts 1. punkta a) un b) apakšpunktu noteikumus atkārtoti nepiemēro.</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b/>
                <w:i/>
              </w:rPr>
              <w:t>5. Ja atbildīgā iestāde prima facie uzskata, ka pieteikums noraidāms kā nepārprotami nepamatots, tai nav pienākuma lemt par pieteikuma pieļaujamību.</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t>_________________</w:t>
            </w:r>
          </w:p>
        </w:tc>
        <w:tc>
          <w:tcPr>
            <w:tcW w:w="4876" w:type="dxa"/>
          </w:tcPr>
          <w:p w:rsidR="004C7B90" w:rsidRPr="00140F67" w:rsidRDefault="004C7B90" w:rsidP="00487375">
            <w:pPr>
              <w:pStyle w:val="Normal6"/>
            </w:pPr>
          </w:p>
        </w:tc>
      </w:tr>
      <w:tr w:rsidR="004C7B90" w:rsidRPr="00140F67" w:rsidTr="004C7B90">
        <w:trPr>
          <w:jc w:val="center"/>
        </w:trPr>
        <w:tc>
          <w:tcPr>
            <w:tcW w:w="4876" w:type="dxa"/>
          </w:tcPr>
          <w:p w:rsidR="004C7B90" w:rsidRPr="00140F67" w:rsidRDefault="004C7B90" w:rsidP="00C75582">
            <w:pPr>
              <w:pStyle w:val="Normal6"/>
            </w:pPr>
            <w:r w:rsidRPr="00140F67">
              <w:rPr>
                <w:rStyle w:val="SupBoldItalic"/>
                <w:color w:val="auto"/>
              </w:rPr>
              <w:t>36</w:t>
            </w:r>
            <w:r w:rsidRPr="00140F67">
              <w:t xml:space="preserve"> </w:t>
            </w:r>
            <w:r w:rsidRPr="00140F67">
              <w:rPr>
                <w:b/>
                <w:i/>
              </w:rPr>
              <w:t>OV L […], […], […]. lpp.</w:t>
            </w:r>
          </w:p>
        </w:tc>
        <w:tc>
          <w:tcPr>
            <w:tcW w:w="4876" w:type="dxa"/>
          </w:tcPr>
          <w:p w:rsidR="004C7B90" w:rsidRPr="00140F67" w:rsidRDefault="004C7B90"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Saskaņots ar iepriekšējiem grozījumiem, lai svītrotu pieņemamības pārbaudes kā prasību pirms Dublinas regulas piemērošanas.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Jean Lambert, 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1.</w:t>
            </w:r>
            <w:r w:rsidRPr="00140F67">
              <w:tab/>
            </w:r>
            <w:r w:rsidRPr="00140F67">
              <w:rPr>
                <w:b/>
                <w:i/>
              </w:rPr>
              <w:t>Atbildīgā iestāde novērtē pieteikuma pieļaujamību saskaņā ar II nodaļā minētajiem pamatprincipiem un garantijām un noraida pieteikumu kā nepieņemamu, ja ir piemērojams kāds no šādiem pamatojumiem:</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valsts, kas nav dalībvalsts, tiek uzskatīta par pirmo patvēruma valsti pieteikuma iesniedzējam saskaņā ar 44. pantu, izņemot, ja ir skaidrs, ka pieteikuma iesniedzējs netiks uzņemts vai atkārtoti uzņemts minētajā valstī;</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valsti, kas nav dalībvalsts, uzskata par drošu trešo valsti pieteikuma iesniedzējam saskaņā ar 45. pantu, izņemot, ja ir skaidrs, ka pieteikuma iesniedzējs netiks uzņemts vai atkārtoti uzņemts minētajā valstī;</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pieteikums ir turpmāks pieteikums, kurā, izskatot to, vai pieteikuma iesniedzējs ir kvalificējams kā starptautiskās aizsardzības saņēmējs atbilstīgi Regulai (ES) Nr. XXX/XXX (Kvalifikācijas regula), vai saistību ar iepriekš piemēroto nepieļaujamības pamatojumu, nav atklāti jauni elementi vai konstatējumi, vai tādus nav iesniedzis pieteikuma iesniedzējs;</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dzīvesbiedrs vai partneris, vai pavadīts nepilngadīgais iesniedz pieteikumu pēc tam, kad viņš piekritis pieteikuma iesniegšanai viņa vārdā, un nav faktu, kas attiecas uz dzīvesbiedra, partnera vai nepilngadīgā apstākļiem, kas pamatotu atsevišķa pieteikuma iesniegšanu.</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novērtē pieteikuma </w:t>
            </w:r>
            <w:r w:rsidRPr="00140F67">
              <w:rPr>
                <w:b/>
                <w:i/>
              </w:rPr>
              <w:t>pieļaujamību</w:t>
            </w:r>
            <w:r w:rsidRPr="00140F67">
              <w:t xml:space="preserve"> saskaņā ar II nodaļā minētajiem pamatprincipiem un garantijām un noraida pieteikumu kā nepieņemamu, ja ir piemērojams kāds no šādiem pamatojumiem:</w:t>
            </w:r>
          </w:p>
        </w:tc>
        <w:tc>
          <w:tcPr>
            <w:tcW w:w="4876" w:type="dxa"/>
          </w:tcPr>
          <w:p w:rsidR="00661756" w:rsidRPr="00140F67" w:rsidRDefault="00DB3ED0">
            <w:pPr>
              <w:pStyle w:val="Normal6"/>
            </w:pPr>
            <w:r w:rsidRPr="00140F67">
              <w:t>1.</w:t>
            </w:r>
            <w:r w:rsidRPr="00140F67">
              <w:tab/>
            </w:r>
            <w:r w:rsidRPr="00140F67">
              <w:rPr>
                <w:b/>
                <w:i/>
              </w:rPr>
              <w:t>Ja ir norādes, ka ir spēkā kāds no šajā punktā minētajiem pamatojumiem,</w:t>
            </w:r>
            <w:r w:rsidRPr="00140F67">
              <w:t xml:space="preserve"> atbildīgā iestāde novērtē pieteikuma </w:t>
            </w:r>
            <w:r w:rsidRPr="00140F67">
              <w:rPr>
                <w:b/>
                <w:i/>
              </w:rPr>
              <w:t>pieņemamību</w:t>
            </w:r>
            <w:r w:rsidRPr="00140F67">
              <w:t xml:space="preserve"> saskaņā ar II nodaļā minētajiem pamatprincipiem un garantijām un noraida pieteikumu kā nepieņemamu, ja ir piemērojams kāds no šādiem pamatojumiem: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Brice Hortefeux, Rachida Dati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novērtē pieteikuma </w:t>
            </w:r>
            <w:r w:rsidRPr="00140F67">
              <w:rPr>
                <w:b/>
                <w:i/>
              </w:rPr>
              <w:t>pieļaujamību</w:t>
            </w:r>
            <w:r w:rsidRPr="00140F67">
              <w:t xml:space="preserve"> saskaņā ar II nodaļā minētajiem pamatprincipiem un garantijām un </w:t>
            </w:r>
            <w:r w:rsidRPr="00140F67">
              <w:rPr>
                <w:b/>
                <w:i/>
              </w:rPr>
              <w:t>noraida</w:t>
            </w:r>
            <w:r w:rsidRPr="00140F67">
              <w:t xml:space="preserve"> pieteikumu kā nepieņemamu, ja ir piemērojams kāds no šādiem pamatojumiem:</w:t>
            </w:r>
          </w:p>
        </w:tc>
        <w:tc>
          <w:tcPr>
            <w:tcW w:w="4876" w:type="dxa"/>
          </w:tcPr>
          <w:p w:rsidR="00661756" w:rsidRPr="00140F67" w:rsidRDefault="00DB3ED0" w:rsidP="00487375">
            <w:pPr>
              <w:pStyle w:val="Normal6"/>
            </w:pPr>
            <w:r w:rsidRPr="00140F67">
              <w:t>1.</w:t>
            </w:r>
            <w:r w:rsidRPr="00140F67">
              <w:tab/>
              <w:t xml:space="preserve">Atbildīgā iestāde novērtē pieteikuma </w:t>
            </w:r>
            <w:r w:rsidRPr="00140F67">
              <w:rPr>
                <w:b/>
                <w:i/>
              </w:rPr>
              <w:t>pieņemamību</w:t>
            </w:r>
            <w:r w:rsidRPr="00140F67">
              <w:t xml:space="preserve"> saskaņā ar II nodaļā minētajiem pamatprincipiem un garantijām un </w:t>
            </w:r>
            <w:r w:rsidRPr="00140F67">
              <w:rPr>
                <w:b/>
                <w:i/>
              </w:rPr>
              <w:t>var noraidīt</w:t>
            </w:r>
            <w:r w:rsidRPr="00140F67">
              <w:t xml:space="preserve"> pieteikumu kā nepieņemamu, ja ir piemērojams kāds no šādiem pamatojumiem: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{FR}</w:t>
      </w:r>
      <w:r w:rsidRPr="00140F67">
        <w:rPr>
          <w:noProof w:val="0"/>
        </w:rPr>
        <w:t>fr</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 Filiz Hyusmenova</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w:t>
            </w:r>
            <w:r w:rsidRPr="00140F67">
              <w:rPr>
                <w:b/>
                <w:i/>
              </w:rPr>
              <w:t>novērtē</w:t>
            </w:r>
            <w:r w:rsidRPr="00140F67">
              <w:t xml:space="preserve"> pieteikuma </w:t>
            </w:r>
            <w:r w:rsidRPr="00140F67">
              <w:rPr>
                <w:b/>
                <w:i/>
              </w:rPr>
              <w:t>pieļaujamību</w:t>
            </w:r>
            <w:r w:rsidRPr="00140F67">
              <w:t xml:space="preserve"> saskaņā ar II nodaļā minētajiem pamatprincipiem un garantijām un </w:t>
            </w:r>
            <w:r w:rsidRPr="00140F67">
              <w:rPr>
                <w:b/>
                <w:i/>
              </w:rPr>
              <w:t>noraida</w:t>
            </w:r>
            <w:r w:rsidRPr="00140F67">
              <w:t xml:space="preserve"> pieteikumu kā nepieņemamu, ja ir piemērojams kāds no šādiem pamatojumiem:</w:t>
            </w:r>
          </w:p>
        </w:tc>
        <w:tc>
          <w:tcPr>
            <w:tcW w:w="4876" w:type="dxa"/>
          </w:tcPr>
          <w:p w:rsidR="00661756" w:rsidRPr="00140F67" w:rsidRDefault="00DB3ED0" w:rsidP="00487375">
            <w:pPr>
              <w:pStyle w:val="Normal6"/>
            </w:pPr>
            <w:r w:rsidRPr="00140F67">
              <w:t>1.</w:t>
            </w:r>
            <w:r w:rsidRPr="00140F67">
              <w:tab/>
              <w:t xml:space="preserve">Atbildīgā iestāde </w:t>
            </w:r>
            <w:r w:rsidRPr="00140F67">
              <w:rPr>
                <w:b/>
                <w:i/>
              </w:rPr>
              <w:t>var novērtēt</w:t>
            </w:r>
            <w:r w:rsidRPr="00140F67">
              <w:t xml:space="preserve"> pieteikuma </w:t>
            </w:r>
            <w:r w:rsidRPr="00140F67">
              <w:rPr>
                <w:b/>
                <w:i/>
              </w:rPr>
              <w:t>pieņemamību</w:t>
            </w:r>
            <w:r w:rsidRPr="00140F67">
              <w:t xml:space="preserve"> saskaņā ar II nodaļā minētajiem pamatprincipiem un garantijām un </w:t>
            </w:r>
            <w:r w:rsidRPr="00140F67">
              <w:rPr>
                <w:b/>
                <w:i/>
              </w:rPr>
              <w:t>var</w:t>
            </w:r>
            <w:r w:rsidRPr="00140F67">
              <w:rPr>
                <w:b/>
              </w:rPr>
              <w:t xml:space="preserve"> </w:t>
            </w:r>
            <w:r w:rsidRPr="00140F67">
              <w:rPr>
                <w:b/>
                <w:i/>
              </w:rPr>
              <w:t>noraidīt</w:t>
            </w:r>
            <w:r w:rsidRPr="00140F67">
              <w:t xml:space="preserve"> pieteikumu kā nepieņemamu, ja ir piemērojams kāds no šādiem pamatojumiem: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Patvēruma procedūrā būtu jāsaglabā pieņemamības pārbaudes izvēles iespēja, lai saglabātu dalībvalstīm rīcības brīvību.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w:t>
            </w:r>
            <w:r w:rsidRPr="00140F67">
              <w:rPr>
                <w:b/>
                <w:i/>
              </w:rPr>
              <w:t>novērtē</w:t>
            </w:r>
            <w:r w:rsidRPr="00140F67">
              <w:t xml:space="preserve"> pieteikuma </w:t>
            </w:r>
            <w:r w:rsidRPr="00140F67">
              <w:rPr>
                <w:b/>
                <w:i/>
              </w:rPr>
              <w:t>pieļaujamību</w:t>
            </w:r>
            <w:r w:rsidRPr="00140F67">
              <w:t xml:space="preserve"> saskaņā ar II nodaļā minētajiem pamatprincipiem un garantijām un </w:t>
            </w:r>
            <w:r w:rsidRPr="00140F67">
              <w:rPr>
                <w:b/>
                <w:i/>
              </w:rPr>
              <w:t>noraida</w:t>
            </w:r>
            <w:r w:rsidRPr="00140F67">
              <w:t xml:space="preserve"> pieteikumu kā nepieņemamu, ja ir piemērojams kāds no šādiem pamatojumiem:</w:t>
            </w:r>
          </w:p>
        </w:tc>
        <w:tc>
          <w:tcPr>
            <w:tcW w:w="4876" w:type="dxa"/>
          </w:tcPr>
          <w:p w:rsidR="00661756" w:rsidRPr="00140F67" w:rsidRDefault="00DB3ED0" w:rsidP="00487375">
            <w:pPr>
              <w:pStyle w:val="Normal6"/>
            </w:pPr>
            <w:r w:rsidRPr="00140F67">
              <w:t>1.</w:t>
            </w:r>
            <w:r w:rsidRPr="00140F67">
              <w:tab/>
              <w:t xml:space="preserve">Atbildīgā iestāde </w:t>
            </w:r>
            <w:r w:rsidRPr="00140F67">
              <w:rPr>
                <w:b/>
                <w:i/>
              </w:rPr>
              <w:t>var novērtēt</w:t>
            </w:r>
            <w:r w:rsidRPr="00140F67">
              <w:t xml:space="preserve"> pieteikuma </w:t>
            </w:r>
            <w:r w:rsidRPr="00140F67">
              <w:rPr>
                <w:b/>
                <w:i/>
              </w:rPr>
              <w:t>pieņemamību</w:t>
            </w:r>
            <w:r w:rsidRPr="00140F67">
              <w:t xml:space="preserve"> saskaņā ar II nodaļā minētajiem pamatprincipiem un garantijām un </w:t>
            </w:r>
            <w:r w:rsidRPr="00140F67">
              <w:rPr>
                <w:b/>
                <w:i/>
              </w:rPr>
              <w:t>var</w:t>
            </w:r>
            <w:r w:rsidRPr="00140F67">
              <w:rPr>
                <w:b/>
              </w:rPr>
              <w:t xml:space="preserve"> </w:t>
            </w:r>
            <w:r w:rsidRPr="00140F67">
              <w:rPr>
                <w:b/>
                <w:i/>
              </w:rPr>
              <w:t>noraidīt</w:t>
            </w:r>
            <w:r w:rsidRPr="00140F67">
              <w:t xml:space="preserve"> pieteikumu kā nepieņemamu, ja ir piemērojams kāds no šādiem pamatojumiem: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Pieņemamības pārbaude nebūtu jānosaka dalībvalstīm kā obligāta. Patvēruma procedūrā jāsaglabā tās izvēles iespēja.</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Elly Schlein, Juan Fernando López Aguilar, Cécile Kashetu Kyenge, Miltiadis Kyrkos,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valsts, kas nav dalībvalsts, tiek uzskatīta par pirmo patvēruma valsti pieteikuma iesniedzējam saskaņā ar 44. pantu, izņemot, ja ir skaidrs, ka pieteikuma iesniedzējs netiks uzņemts vai atkārtoti uzņemts minētajā valstī;</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1149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 xml:space="preserve">valsts, kas nav dalībvalsts, tiek uzskatīta par pirmo patvēruma valsti pieteikuma iesniedzējam saskaņā ar 44. pantu, </w:t>
            </w:r>
            <w:r w:rsidRPr="00140F67">
              <w:rPr>
                <w:b/>
                <w:i/>
              </w:rPr>
              <w:t xml:space="preserve">izņemot, </w:t>
            </w:r>
            <w:r w:rsidRPr="00140F67">
              <w:t xml:space="preserve">ja </w:t>
            </w:r>
            <w:r w:rsidRPr="00140F67">
              <w:rPr>
                <w:b/>
                <w:i/>
              </w:rPr>
              <w:t xml:space="preserve">ir skaidrs, ka pieteikuma iesniedzējs netiks </w:t>
            </w:r>
            <w:r w:rsidRPr="00140F67">
              <w:t>uzņemts</w:t>
            </w:r>
            <w:r w:rsidRPr="00140F67">
              <w:rPr>
                <w:b/>
                <w:i/>
              </w:rPr>
              <w:t xml:space="preserve"> vai</w:t>
            </w:r>
            <w:r w:rsidRPr="00140F67">
              <w:t xml:space="preserve"> </w:t>
            </w:r>
            <w:r w:rsidRPr="00140F67">
              <w:rPr>
                <w:b/>
                <w:i/>
              </w:rPr>
              <w:t>atkārtoti uzņemts</w:t>
            </w:r>
            <w:r w:rsidRPr="00140F67">
              <w:t xml:space="preserve"> minētajā valstī;</w:t>
            </w:r>
          </w:p>
        </w:tc>
        <w:tc>
          <w:tcPr>
            <w:tcW w:w="4876" w:type="dxa"/>
          </w:tcPr>
          <w:p w:rsidR="00661756" w:rsidRPr="00140F67" w:rsidRDefault="00DB3ED0" w:rsidP="00487375">
            <w:pPr>
              <w:pStyle w:val="Normal6"/>
            </w:pPr>
            <w:r w:rsidRPr="00140F67">
              <w:t>a)</w:t>
            </w:r>
            <w:r w:rsidRPr="00140F67">
              <w:tab/>
              <w:t xml:space="preserve">valsts, kas nav dalībvalsts, tiek uzskatīta par pirmo patvēruma valsti pieteikuma iesniedzējam saskaņā ar 44. pantu, ja </w:t>
            </w:r>
            <w:r w:rsidRPr="00140F67">
              <w:rPr>
                <w:b/>
                <w:i/>
              </w:rPr>
              <w:t>viņš</w:t>
            </w:r>
            <w:r w:rsidRPr="00140F67">
              <w:t xml:space="preserve"> </w:t>
            </w:r>
            <w:r w:rsidRPr="00140F67">
              <w:rPr>
                <w:b/>
                <w:i/>
              </w:rPr>
              <w:t>atkārtoti</w:t>
            </w:r>
            <w:r w:rsidRPr="00140F67">
              <w:t xml:space="preserve"> </w:t>
            </w:r>
            <w:r w:rsidRPr="00140F67">
              <w:rPr>
                <w:b/>
                <w:i/>
              </w:rPr>
              <w:t xml:space="preserve">tiks </w:t>
            </w:r>
            <w:r w:rsidRPr="00140F67">
              <w:t>uzņemts minētajā valstī;</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Elly Schlein, Juan Fernando López Aguilar, Cécile Kashetu Kyenge, Miltiadis Kyrkos,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valsti, kas nav dalībvalsts, uzskata par drošu trešo valsti pieteikuma iesniedzējam saskaņā ar 45. pantu, izņemot, ja ir skaidrs, ka pieteikuma iesniedzējs netiks uzņemts vai atkārtoti uzņemts minētajā valstī;</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t xml:space="preserve">valsti, kas nav dalībvalsts, uzskata par drošu trešo valsti pieteikuma iesniedzējam saskaņā ar 45. pantu, </w:t>
            </w:r>
            <w:r w:rsidRPr="00140F67">
              <w:rPr>
                <w:b/>
                <w:i/>
              </w:rPr>
              <w:t xml:space="preserve">izņemot, </w:t>
            </w:r>
            <w:r w:rsidRPr="00140F67">
              <w:t xml:space="preserve">ja </w:t>
            </w:r>
            <w:r w:rsidRPr="00140F67">
              <w:rPr>
                <w:b/>
                <w:i/>
              </w:rPr>
              <w:t>ir skaidrs, ka pieteikuma iesniedzējs netiks</w:t>
            </w:r>
            <w:r w:rsidRPr="00140F67">
              <w:t xml:space="preserve"> uzņemts vai atkārtoti uzņemts minētajā valstī;</w:t>
            </w:r>
          </w:p>
        </w:tc>
        <w:tc>
          <w:tcPr>
            <w:tcW w:w="4876" w:type="dxa"/>
          </w:tcPr>
          <w:p w:rsidR="00661756" w:rsidRPr="00140F67" w:rsidRDefault="00DB3ED0" w:rsidP="00487375">
            <w:pPr>
              <w:pStyle w:val="Normal6"/>
            </w:pPr>
            <w:r w:rsidRPr="00140F67">
              <w:t>b)</w:t>
            </w:r>
            <w:r w:rsidRPr="00140F67">
              <w:tab/>
              <w:t xml:space="preserve">valsti, kas nav dalībvalsts, uzskata par drošu trešo valsti pieteikuma iesniedzējam saskaņā ar 45. pantu, ja </w:t>
            </w:r>
            <w:r w:rsidRPr="00140F67">
              <w:rPr>
                <w:b/>
                <w:i/>
              </w:rPr>
              <w:t>viņš</w:t>
            </w:r>
            <w:r w:rsidRPr="00140F67">
              <w:t xml:space="preserve"> </w:t>
            </w:r>
            <w:r w:rsidRPr="00140F67">
              <w:rPr>
                <w:b/>
                <w:i/>
              </w:rPr>
              <w:t xml:space="preserve">tiks </w:t>
            </w:r>
            <w:r w:rsidRPr="00140F67">
              <w:t>uzņemts vai atkārtoti uzņemts minētajā valstī;</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Elly Schlein, Juan Fernando López Aguilar, Cécile Kashetu Kyenge, Miltiadis Kyrkos,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pieteikums ir turpmāks pieteikums, kurā, izskatot to, vai pieteikuma iesniedzējs ir kvalificējams kā starptautiskās aizsardzības saņēmējs atbilstīgi Regulai (ES) Nr. XXX/XXX (Kvalifikācijas regula), vai saistību ar iepriekš piemēroto nepieļaujamības pamatojumu, nav atklāti jauni elementi vai konstatējumi, vai tādus nav iesniedzis pieteikuma iesniedzējs;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dzīvesbiedrs vai partneris, vai pavadīts nepilngadīgais iesniedz pieteikumu pēc tam, kad viņš piekritis pieteikuma iesniegšanai viņa vārdā, un nav faktu, kas attiecas uz dzīvesbiedra, partnera vai nepilngadīgā apstākļiem, kas pamatotu atsevišķa pieteikuma iesniegšanu.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Caterina Chinnici,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1. punkts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d)</w:t>
            </w:r>
            <w:r w:rsidRPr="00140F67">
              <w:tab/>
              <w:t>dzīvesbiedrs vai partneris, vai pavadīts nepilngadīgais iesniedz pieteikumu pēc tam, kad viņš piekritis pieteikuma iesniegšanai viņa vārdā, un nav faktu, kas attiecas uz dzīvesbiedra, partnera vai nepilngadīgā apstākļiem, kas pamatotu atsevišķa pieteikuma iesniegšanu.</w:t>
            </w:r>
          </w:p>
        </w:tc>
        <w:tc>
          <w:tcPr>
            <w:tcW w:w="4876" w:type="dxa"/>
          </w:tcPr>
          <w:p w:rsidR="00661756" w:rsidRPr="00140F67" w:rsidRDefault="00DB3ED0" w:rsidP="00487375">
            <w:pPr>
              <w:pStyle w:val="Normal6"/>
            </w:pPr>
            <w:r w:rsidRPr="00140F67">
              <w:t>d)</w:t>
            </w:r>
            <w:r w:rsidRPr="00140F67">
              <w:tab/>
              <w:t xml:space="preserve">dzīvesbiedrs vai partneris, vai pavadīts nepilngadīgais iesniedz pieteikumu pēc tam, kad viņš </w:t>
            </w:r>
            <w:r w:rsidRPr="00140F67">
              <w:rPr>
                <w:b/>
                <w:i/>
              </w:rPr>
              <w:t xml:space="preserve">saskaņā ar 31. pantu </w:t>
            </w:r>
            <w:r w:rsidRPr="00140F67">
              <w:t>piekritis pieteikuma iesniegšanai viņa vārdā, un nav faktu, kas attiecas uz dzīvesbiedra, partnera vai nepilngadīgā apstākļiem, kas pamatotu atsevišķa pieteikuma iesniegšanu.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Ir svarīgi skaidri noteikt, kā dzīvesbiedrs, partneris vai pavadīts nepilngadīgais piekrīt, ka viņa vārdā tiks iesniegts pieteikums.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Emil Radev</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 xml:space="preserve">36. pants – 1. punkts – </w:t>
      </w:r>
      <w:r w:rsidR="004C7B90" w:rsidRPr="00140F67">
        <w:t>d</w:t>
      </w:r>
      <w:r w:rsidRPr="00140F67">
        <w:t>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4C7B90" w:rsidP="00487375">
            <w:pPr>
              <w:pStyle w:val="Normal6"/>
            </w:pPr>
            <w:r w:rsidRPr="00140F67">
              <w:t>d</w:t>
            </w:r>
            <w:r w:rsidR="00DB3ED0" w:rsidRPr="00140F67">
              <w:t>)</w:t>
            </w:r>
            <w:r w:rsidR="00DB3ED0" w:rsidRPr="00140F67">
              <w:tab/>
            </w:r>
            <w:r w:rsidR="00DB3ED0" w:rsidRPr="00140F67">
              <w:rPr>
                <w:b/>
                <w:i/>
              </w:rPr>
              <w:t>dzīvesbiedrs vai partneris, vai</w:t>
            </w:r>
            <w:r w:rsidR="00DB3ED0" w:rsidRPr="00140F67">
              <w:t xml:space="preserve"> pavadīts nepilngadīgais iesniedz pieteikumu pēc tam, kad viņš piekritis pieteikuma iesniegšanai viņa vārdā, un nav faktu, kas attiecas uz </w:t>
            </w:r>
            <w:r w:rsidR="00DB3ED0" w:rsidRPr="00140F67">
              <w:rPr>
                <w:b/>
                <w:i/>
              </w:rPr>
              <w:t>dzīvesbiedra, partnera vai</w:t>
            </w:r>
            <w:r w:rsidR="00DB3ED0" w:rsidRPr="00140F67">
              <w:t xml:space="preserve"> nepilngadīgā apstākļiem, kas pamatotu atsevišķa pieteikuma iesniegšanu.</w:t>
            </w:r>
          </w:p>
        </w:tc>
        <w:tc>
          <w:tcPr>
            <w:tcW w:w="4876" w:type="dxa"/>
          </w:tcPr>
          <w:p w:rsidR="00661756" w:rsidRPr="00140F67" w:rsidRDefault="004C7B90" w:rsidP="0011629E">
            <w:pPr>
              <w:autoSpaceDE w:val="0"/>
              <w:autoSpaceDN w:val="0"/>
              <w:adjustRightInd w:val="0"/>
            </w:pPr>
            <w:r w:rsidRPr="00140F67">
              <w:t>d</w:t>
            </w:r>
            <w:r w:rsidR="00DB3ED0" w:rsidRPr="00140F67">
              <w:t>)</w:t>
            </w:r>
            <w:r w:rsidR="00DB3ED0" w:rsidRPr="00140F67">
              <w:tab/>
              <w:t>pavadīts nepilngadīgais iesniedz pieteikumu pēc tam, kad viņš piekritis</w:t>
            </w:r>
            <w:r w:rsidR="0011629E" w:rsidRPr="00140F67">
              <w:t xml:space="preserve"> </w:t>
            </w:r>
            <w:r w:rsidR="00DB3ED0" w:rsidRPr="00140F67">
              <w:t>pieteikuma iesniegšanai viņa vārdā, un nav faktu, kas attiecas uz nepilngadīgā apstākļiem, kas pamatotu atsevišķa pieteikuma iesniegšanu.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{BG}</w:t>
      </w:r>
      <w:r w:rsidRPr="00140F67">
        <w:rPr>
          <w:noProof w:val="0"/>
        </w:rPr>
        <w:t>bg</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Elly Schlein, Juan Fernando López Aguilar, Cécile Kashetu Kyenge, Miltiadis Kyrkos,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2.</w:t>
            </w:r>
            <w:r w:rsidRPr="00140F67">
              <w:tab/>
            </w:r>
            <w:r w:rsidRPr="00140F67">
              <w:rPr>
                <w:b/>
                <w:i/>
              </w:rPr>
              <w:t>Pieteikumu neizskata pēc būtības gadījumos, kad pieteikums netiek izskatīts saskaņā ar Regulu (ES) Nr. XXX/XXX (Dublinas regula), tostarp, ja cita dalībvalsts ir piešķīrusi starptautisku aizsardzību pieteikuma iesniedzējam vai ja pieteikums ir noraidīts kā nepieņemams saskaņā ar 1. punktu.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Jean Lambert, 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Pieteikumu neizskata pēc būtības gadījumos, kad pieteikums netiek izskatīts saskaņā ar Regulu (ES) Nr. XXX/XXX (Dublinas regula), tostarp, ja cita dalībvalsts ir piešķīrusi starptautisku aizsardzību pieteikuma iesniedzējam </w:t>
            </w:r>
            <w:r w:rsidRPr="00140F67">
              <w:rPr>
                <w:b/>
                <w:i/>
              </w:rPr>
              <w:t>vai ja pieteikums ir noraidīts kā nepieņemams saskaņā ar 1. punktu</w:t>
            </w:r>
            <w:r w:rsidRPr="00140F67">
              <w:t>.</w:t>
            </w:r>
          </w:p>
        </w:tc>
        <w:tc>
          <w:tcPr>
            <w:tcW w:w="4876" w:type="dxa"/>
          </w:tcPr>
          <w:p w:rsidR="00661756" w:rsidRPr="00140F67" w:rsidRDefault="00DB3ED0" w:rsidP="00487375">
            <w:pPr>
              <w:pStyle w:val="Normal6"/>
            </w:pPr>
            <w:r w:rsidRPr="00140F67">
              <w:t>2.</w:t>
            </w:r>
            <w:r w:rsidRPr="00140F67">
              <w:tab/>
              <w:t>Pieteikumu neizskata pēc būtības gadījumos, kad pieteikums netiek izskatīts saskaņā ar Regulu (ES) Nr. XXX/XXX (Dublinas regula), tostarp, ja cita dalībvalsts ir piešķīrusi starptautisku aizsardzību pieteikuma iesniedzējam.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C40416">
            <w:pPr>
              <w:pStyle w:val="Normal6"/>
            </w:pPr>
            <w:r w:rsidRPr="00140F67">
              <w:rPr>
                <w:b/>
                <w:i/>
              </w:rPr>
              <w:t>3.</w:t>
            </w:r>
            <w:r w:rsidRPr="00140F67">
              <w:tab/>
            </w:r>
            <w:r w:rsidRPr="00140F67">
              <w:rPr>
                <w:b/>
                <w:i/>
              </w:rPr>
              <w:t>Šā panta 1. punkta a) un b) apakšpunktu nepiemēro alternatīvās aizsardzības saņēmējam, kurš ir pārmitināts saskaņā ar paātrināto procedūru atbilstīgi Regulai (ES) Nr. XXX/XXX (Pārmitināšanas regula)</w:t>
            </w:r>
            <w:r w:rsidRPr="00140F67">
              <w:rPr>
                <w:rStyle w:val="SupBoldItalic"/>
                <w:color w:val="auto"/>
              </w:rPr>
              <w:t>3</w:t>
            </w:r>
            <w:r w:rsidR="00C40416" w:rsidRPr="00140F67">
              <w:rPr>
                <w:rStyle w:val="SupBoldItalic"/>
                <w:color w:val="auto"/>
              </w:rPr>
              <w:t>6</w:t>
            </w:r>
            <w:r w:rsidR="00C40416" w:rsidRPr="00140F67">
              <w:rPr>
                <w:rStyle w:val="SupBoldItalic"/>
                <w:color w:val="auto"/>
                <w:vertAlign w:val="baseline"/>
              </w:rPr>
              <w:t>.</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t>_________________</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C75582">
            <w:pPr>
              <w:pStyle w:val="Normal6"/>
            </w:pPr>
            <w:r w:rsidRPr="00140F67">
              <w:rPr>
                <w:rStyle w:val="SupBoldItalic"/>
                <w:color w:val="auto"/>
              </w:rPr>
              <w:t>3</w:t>
            </w:r>
            <w:r w:rsidR="00C75582" w:rsidRPr="00140F67">
              <w:rPr>
                <w:rStyle w:val="SupBoldItalic"/>
                <w:color w:val="auto"/>
              </w:rPr>
              <w:t>6</w:t>
            </w:r>
            <w:r w:rsidRPr="00140F67">
              <w:t xml:space="preserve"> </w:t>
            </w:r>
            <w:r w:rsidR="0047553E" w:rsidRPr="00140F67">
              <w:rPr>
                <w:b/>
                <w:i/>
              </w:rPr>
              <w:t>OV L […], […], […]. lpp.</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1159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 Jean Lambert</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3. punkts</w:t>
      </w:r>
      <w:r w:rsidRPr="00140F67">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5F4712">
        <w:trPr>
          <w:trHeight w:hRule="exact" w:val="240"/>
          <w:jc w:val="center"/>
        </w:trPr>
        <w:tc>
          <w:tcPr>
            <w:tcW w:w="9752" w:type="dxa"/>
            <w:gridSpan w:val="2"/>
          </w:tcPr>
          <w:p w:rsidR="00661756" w:rsidRPr="00140F67" w:rsidRDefault="00661756" w:rsidP="00487375"/>
        </w:tc>
      </w:tr>
      <w:tr w:rsidR="00D504B9" w:rsidRPr="00140F67" w:rsidTr="005F4712">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5F4712" w:rsidRPr="00140F67" w:rsidTr="005F4712">
        <w:trPr>
          <w:jc w:val="center"/>
        </w:trPr>
        <w:tc>
          <w:tcPr>
            <w:tcW w:w="4876" w:type="dxa"/>
          </w:tcPr>
          <w:p w:rsidR="005F4712" w:rsidRPr="00140F67" w:rsidRDefault="005F4712" w:rsidP="00D73B27">
            <w:pPr>
              <w:pStyle w:val="Normal6"/>
            </w:pPr>
            <w:r w:rsidRPr="00140F67">
              <w:rPr>
                <w:b/>
                <w:i/>
              </w:rPr>
              <w:t>3.</w:t>
            </w:r>
            <w:r w:rsidRPr="00140F67">
              <w:tab/>
            </w:r>
            <w:r w:rsidRPr="00140F67">
              <w:rPr>
                <w:b/>
                <w:i/>
              </w:rPr>
              <w:t>Šā panta 1. punkta a) un b) apakšpunktu nepiemēro alternatīvās aizsardzības saņēmējam, kurš ir pārmitināts saskaņā ar paātrināto procedūru atbilstīgi Regulai (ES) Nr. XXX/XXX (Pārmitināšanas regula)</w:t>
            </w:r>
            <w:r w:rsidRPr="00140F67">
              <w:rPr>
                <w:rStyle w:val="SupBoldItalic"/>
                <w:color w:val="auto"/>
              </w:rPr>
              <w:t>36</w:t>
            </w:r>
            <w:r w:rsidRPr="00140F67">
              <w:rPr>
                <w:rStyle w:val="SupBoldItalic"/>
                <w:color w:val="auto"/>
                <w:vertAlign w:val="baseline"/>
              </w:rPr>
              <w:t>.</w:t>
            </w:r>
          </w:p>
        </w:tc>
        <w:tc>
          <w:tcPr>
            <w:tcW w:w="4876" w:type="dxa"/>
          </w:tcPr>
          <w:p w:rsidR="005F4712" w:rsidRPr="00140F67" w:rsidRDefault="005F4712" w:rsidP="00487375">
            <w:pPr>
              <w:pStyle w:val="Normal6"/>
            </w:pPr>
            <w:r w:rsidRPr="00140F67">
              <w:rPr>
                <w:b/>
                <w:i/>
              </w:rPr>
              <w:t>svītrots</w:t>
            </w:r>
          </w:p>
        </w:tc>
      </w:tr>
      <w:tr w:rsidR="005F4712" w:rsidRPr="00140F67" w:rsidTr="005F4712">
        <w:trPr>
          <w:jc w:val="center"/>
        </w:trPr>
        <w:tc>
          <w:tcPr>
            <w:tcW w:w="4876" w:type="dxa"/>
          </w:tcPr>
          <w:p w:rsidR="005F4712" w:rsidRPr="00140F67" w:rsidRDefault="005F4712" w:rsidP="00D73B27">
            <w:pPr>
              <w:pStyle w:val="Normal6"/>
            </w:pPr>
            <w:r w:rsidRPr="00140F67">
              <w:t>_________________</w:t>
            </w:r>
          </w:p>
        </w:tc>
        <w:tc>
          <w:tcPr>
            <w:tcW w:w="4876" w:type="dxa"/>
          </w:tcPr>
          <w:p w:rsidR="005F4712" w:rsidRPr="00140F67" w:rsidRDefault="005F4712" w:rsidP="00487375">
            <w:pPr>
              <w:pStyle w:val="Normal6"/>
            </w:pPr>
          </w:p>
        </w:tc>
      </w:tr>
      <w:tr w:rsidR="005F4712" w:rsidRPr="00140F67" w:rsidTr="005F4712">
        <w:trPr>
          <w:jc w:val="center"/>
        </w:trPr>
        <w:tc>
          <w:tcPr>
            <w:tcW w:w="4876" w:type="dxa"/>
          </w:tcPr>
          <w:p w:rsidR="005F4712" w:rsidRPr="00140F67" w:rsidRDefault="005F4712" w:rsidP="00D73B27">
            <w:pPr>
              <w:pStyle w:val="Normal6"/>
            </w:pPr>
            <w:r w:rsidRPr="00140F67">
              <w:rPr>
                <w:rStyle w:val="SupBoldItalic"/>
                <w:color w:val="auto"/>
              </w:rPr>
              <w:t>36</w:t>
            </w:r>
            <w:r w:rsidRPr="00140F67">
              <w:t xml:space="preserve"> </w:t>
            </w:r>
            <w:r w:rsidRPr="00140F67">
              <w:rPr>
                <w:b/>
                <w:i/>
              </w:rPr>
              <w:t>OV L […], […], […]. lpp.</w:t>
            </w:r>
          </w:p>
        </w:tc>
        <w:tc>
          <w:tcPr>
            <w:tcW w:w="4876" w:type="dxa"/>
          </w:tcPr>
          <w:p w:rsidR="005F4712" w:rsidRPr="00140F67" w:rsidRDefault="005F4712"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152851">
            <w:pPr>
              <w:pStyle w:val="Normal6"/>
            </w:pPr>
            <w:r w:rsidRPr="00140F67">
              <w:t>3.</w:t>
            </w:r>
            <w:r w:rsidRPr="00140F67">
              <w:tab/>
              <w:t xml:space="preserve">Šā panta 1. punkta a) un b) apakšpunktu nepiemēro </w:t>
            </w:r>
            <w:r w:rsidRPr="00140F67">
              <w:rPr>
                <w:b/>
                <w:i/>
              </w:rPr>
              <w:t>alternatīvās</w:t>
            </w:r>
            <w:r w:rsidRPr="00140F67">
              <w:t xml:space="preserve"> aizsardzības saņēmējam, kurš ir pārmitināts </w:t>
            </w:r>
            <w:r w:rsidRPr="00140F67">
              <w:rPr>
                <w:b/>
                <w:i/>
              </w:rPr>
              <w:t>saskaņā ar paātrināto procedūru</w:t>
            </w:r>
            <w:r w:rsidRPr="00140F67">
              <w:t xml:space="preserve"> atbilstīgi Regulai (ES) Nr. XXX/XXX (Pārmitināšanas regula)</w:t>
            </w:r>
            <w:r w:rsidRPr="00140F67">
              <w:rPr>
                <w:rStyle w:val="Sup"/>
                <w:color w:val="auto"/>
              </w:rPr>
              <w:t>3</w:t>
            </w:r>
            <w:r w:rsidR="00152851" w:rsidRPr="00140F67">
              <w:rPr>
                <w:rStyle w:val="Sup"/>
                <w:color w:val="auto"/>
              </w:rPr>
              <w:t>6</w:t>
            </w:r>
            <w:r w:rsidR="00152851" w:rsidRPr="00140F67">
              <w:rPr>
                <w:rStyle w:val="Sup"/>
                <w:color w:val="auto"/>
                <w:vertAlign w:val="baseline"/>
              </w:rPr>
              <w:t>.</w:t>
            </w:r>
          </w:p>
        </w:tc>
        <w:tc>
          <w:tcPr>
            <w:tcW w:w="4876" w:type="dxa"/>
          </w:tcPr>
          <w:p w:rsidR="00661756" w:rsidRPr="00140F67" w:rsidRDefault="00DB3ED0" w:rsidP="00487375">
            <w:pPr>
              <w:pStyle w:val="Normal6"/>
            </w:pPr>
            <w:r w:rsidRPr="00140F67">
              <w:t>3.</w:t>
            </w:r>
            <w:r w:rsidRPr="00140F67">
              <w:tab/>
              <w:t xml:space="preserve">Šā panta 1. punkta a) un b) apakšpunktu nepiemēro </w:t>
            </w:r>
            <w:r w:rsidRPr="00140F67">
              <w:rPr>
                <w:b/>
                <w:i/>
              </w:rPr>
              <w:t>starptautiskās</w:t>
            </w:r>
            <w:r w:rsidRPr="00140F67">
              <w:t xml:space="preserve"> aizsardzības saņēmējam, kurš ir pārmitināts atbilstīgi Regulai (ES) Nr. XXX/XXX (Pārmitināšanas regula)</w:t>
            </w:r>
            <w:r w:rsidR="00152851" w:rsidRPr="00140F67">
              <w:rPr>
                <w:rStyle w:val="Sup"/>
                <w:color w:val="auto"/>
              </w:rPr>
              <w:t>36</w:t>
            </w:r>
            <w:r w:rsidR="00152851" w:rsidRPr="00140F67">
              <w:rPr>
                <w:rStyle w:val="Sup"/>
                <w:color w:val="auto"/>
                <w:vertAlign w:val="baseline"/>
              </w:rPr>
              <w:t>.</w:t>
            </w:r>
          </w:p>
        </w:tc>
      </w:tr>
      <w:tr w:rsidR="00D504B9" w:rsidRPr="00140F67" w:rsidTr="00487375">
        <w:trPr>
          <w:jc w:val="center"/>
        </w:trPr>
        <w:tc>
          <w:tcPr>
            <w:tcW w:w="4876" w:type="dxa"/>
          </w:tcPr>
          <w:p w:rsidR="00661756" w:rsidRPr="00140F67" w:rsidRDefault="00DB3ED0" w:rsidP="00487375">
            <w:pPr>
              <w:pStyle w:val="Normal6"/>
            </w:pPr>
            <w:r w:rsidRPr="00140F67">
              <w:t>_________________</w:t>
            </w:r>
          </w:p>
        </w:tc>
        <w:tc>
          <w:tcPr>
            <w:tcW w:w="4876" w:type="dxa"/>
          </w:tcPr>
          <w:p w:rsidR="00661756" w:rsidRPr="00140F67" w:rsidRDefault="00DB3ED0" w:rsidP="00487375">
            <w:pPr>
              <w:pStyle w:val="Normal6"/>
            </w:pPr>
            <w:r w:rsidRPr="00140F67">
              <w:t>_________________</w:t>
            </w:r>
          </w:p>
        </w:tc>
      </w:tr>
      <w:tr w:rsidR="00D504B9" w:rsidRPr="00140F67" w:rsidTr="00487375">
        <w:trPr>
          <w:jc w:val="center"/>
        </w:trPr>
        <w:tc>
          <w:tcPr>
            <w:tcW w:w="4876" w:type="dxa"/>
          </w:tcPr>
          <w:p w:rsidR="00661756" w:rsidRPr="00140F67" w:rsidRDefault="00DB3ED0" w:rsidP="00A332A8">
            <w:pPr>
              <w:pStyle w:val="Normal6"/>
            </w:pPr>
            <w:r w:rsidRPr="00140F67">
              <w:rPr>
                <w:rStyle w:val="Sup"/>
                <w:color w:val="auto"/>
              </w:rPr>
              <w:t>3</w:t>
            </w:r>
            <w:r w:rsidR="00A332A8" w:rsidRPr="00140F67">
              <w:rPr>
                <w:rStyle w:val="Sup"/>
                <w:color w:val="auto"/>
              </w:rPr>
              <w:t>6</w:t>
            </w:r>
            <w:r w:rsidRPr="00140F67">
              <w:t xml:space="preserve"> </w:t>
            </w:r>
            <w:r w:rsidR="00862B50" w:rsidRPr="00140F67">
              <w:t>OV L […], […], […]. lpp.</w:t>
            </w:r>
          </w:p>
        </w:tc>
        <w:tc>
          <w:tcPr>
            <w:tcW w:w="4876" w:type="dxa"/>
          </w:tcPr>
          <w:p w:rsidR="00661756" w:rsidRPr="00140F67" w:rsidRDefault="00DB3ED0" w:rsidP="00A332A8">
            <w:pPr>
              <w:pStyle w:val="Normal6"/>
            </w:pPr>
            <w:r w:rsidRPr="00140F67">
              <w:rPr>
                <w:rStyle w:val="Sup"/>
                <w:color w:val="auto"/>
              </w:rPr>
              <w:t>3</w:t>
            </w:r>
            <w:r w:rsidR="00A332A8" w:rsidRPr="00140F67">
              <w:rPr>
                <w:rStyle w:val="Sup"/>
                <w:color w:val="auto"/>
              </w:rPr>
              <w:t>6</w:t>
            </w:r>
            <w:r w:rsidRPr="00140F67">
              <w:t xml:space="preserve"> </w:t>
            </w:r>
            <w:r w:rsidR="00862B50" w:rsidRPr="00140F67">
              <w:t>OV L […], […], […]. lpp.</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Birgit Sippel, Ana Gomes, Josef Weidenholzer, Caterina Chinnici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4.</w:t>
            </w:r>
            <w:r w:rsidRPr="00140F67">
              <w:tab/>
            </w:r>
            <w:r w:rsidRPr="00140F67">
              <w:rPr>
                <w:b/>
                <w:i/>
              </w:rPr>
              <w:t>Ja pēc pieteikuma izskatīšanas saskaņā ar Regulas (ES) Nr. XXX/XXX (Dublinas regula) 3. panta 3. punkta a) apakšpunktu pirmā dalībvalsts, kurā pieteikums iesniegts, uzskata, ka tas ir pieņemams, atbildīgā dalībvalsts 1. punkta a) un b) apakšpunktu noteikumus atkārtoti nepiemēro.</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Saskaņots ar iesniegtajiem Dublinas regulas grozījumiem — šajā regulā nebūs paredzēta pieņemamības pārbaude. Konsekvences labad ir jāsvītro atsauce uz pieņemamības pārbaudēm pirmajā dalībvalstī.</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Jean Lambert, 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4.</w:t>
            </w:r>
            <w:r w:rsidRPr="00140F67">
              <w:tab/>
            </w:r>
            <w:r w:rsidRPr="00140F67">
              <w:rPr>
                <w:b/>
                <w:i/>
              </w:rPr>
              <w:t>Ja pēc pieteikuma izskatīšanas saskaņā ar Regulas (ES) Nr. XXX/XXX (Dublinas regula) 3. panta 3. punkta a) apakšpunktu pirmā dalībvalsts, kurā pieteikums iesniegts, uzskata, ka tas ir pieņemams, atbildīgā dalībvalsts 1. punkta a) un b) apakšpunktu noteikumus atkārtoti nepiemēro.</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Elly Schlein, Juan Fernando López Aguilar, Cécile Kashetu Kyenge, Miltiadis Kyrkos,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4.</w:t>
            </w:r>
            <w:r w:rsidRPr="00140F67">
              <w:tab/>
            </w:r>
            <w:r w:rsidRPr="00140F67">
              <w:rPr>
                <w:b/>
                <w:i/>
              </w:rPr>
              <w:t>Ja pēc pieteikuma izskatīšanas saskaņā ar Regulas (ES) Nr. XXX/XXX (Dublinas regula) 3. panta 3. punkta a) apakšpunktu pirmā dalībvalsts, kurā pieteikums iesniegts, uzskata, ka tas ir pieņemams, atbildīgā dalībvalsts 1. punkta a) un b) apakšpunktu noteikumus atkārtoti nepiemēro.</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Birgit Sippel, Josef Weidenholzer, Ana Gomes, Elly Schlein, Cécile Kashetu Kyenge</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Ja atbildīgā iestāde prima facie uzskata, ka pieteikums noraidāms kā nepārprotami nepamatots, tai nav pienākuma lemt par pieteikuma pieļaujamību.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Nodrošina atbilstību iepriekšējiem grozījumiem. Tā kā pieņemamības pārbaude nav obligāta, dalībvalstīm nav jānodrošina iespēja ātri pieņemt lēmumu par pieteikuma būtību. Nekas nekavē atbildīgo iestādi ātri pieņemt lēmumu par jebkuru pieteikumu, ja vien tā veic personisku interviju un visaptveroši novērtē attiecīgos pierādījumus.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Jean Lambert, 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Ja atbildīgā iestāde prima facie uzskata, ka pieteikums noraidāms kā nepārprotami nepamatots, tai nav pienākuma lemt par pieteikuma pieļaujamību.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36.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5.</w:t>
            </w:r>
            <w:r w:rsidRPr="00140F67">
              <w:tab/>
              <w:t xml:space="preserve">Ja atbildīgā iestāde prima facie uzskata, ka pieteikums noraidāms kā nepārprotami nepamatots, tai nav pienākuma lemt par pieteikuma </w:t>
            </w:r>
            <w:r w:rsidRPr="00140F67">
              <w:rPr>
                <w:b/>
                <w:i/>
              </w:rPr>
              <w:t>pieļaujamību</w:t>
            </w:r>
            <w:r w:rsidRPr="00140F67">
              <w:t>.</w:t>
            </w:r>
          </w:p>
        </w:tc>
        <w:tc>
          <w:tcPr>
            <w:tcW w:w="4876" w:type="dxa"/>
          </w:tcPr>
          <w:p w:rsidR="00661756" w:rsidRPr="00140F67" w:rsidRDefault="00DB3ED0" w:rsidP="00E223CF">
            <w:pPr>
              <w:pStyle w:val="Normal6"/>
            </w:pPr>
            <w:r w:rsidRPr="00140F67">
              <w:t>5.</w:t>
            </w:r>
            <w:r w:rsidRPr="00140F67">
              <w:tab/>
              <w:t xml:space="preserve">Ja atbildīgā iestāde prima facie uzskata, ka pieteikums noraidāms kā nepārprotami nepamatots </w:t>
            </w:r>
            <w:r w:rsidRPr="00140F67">
              <w:rPr>
                <w:b/>
                <w:i/>
              </w:rPr>
              <w:t>saskaņā ar 37. panta 3. punktu</w:t>
            </w:r>
            <w:r w:rsidRPr="00140F67">
              <w:t xml:space="preserve">, tai nav pienākuma lemt par pieteikuma </w:t>
            </w:r>
            <w:r w:rsidR="00E223CF" w:rsidRPr="00140F67">
              <w:rPr>
                <w:b/>
                <w:i/>
              </w:rPr>
              <w:t>pieņemamību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Beatrix von Storch</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37.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Izskatot pieteikumu pēc būtības, atbildīgā iestāde pieņem lēmumu par to, vai pieteikuma iesniedzējs kvalificējams kā bēglis </w:t>
            </w:r>
            <w:r w:rsidRPr="00140F67">
              <w:rPr>
                <w:b/>
                <w:i/>
              </w:rPr>
              <w:t>un, ja nav, tad nosaka, vai pieteikuma iesniedzējs ir tiesīgs saņemt alternatīvu aizsardzību saskaņā ar Regulu (ES) Nr. XXX/XXX (Kvalifikācijas regula)</w:t>
            </w:r>
            <w:r w:rsidRPr="00140F67">
              <w:t>.</w:t>
            </w:r>
          </w:p>
        </w:tc>
        <w:tc>
          <w:tcPr>
            <w:tcW w:w="4876" w:type="dxa"/>
          </w:tcPr>
          <w:p w:rsidR="00661756" w:rsidRPr="00140F67" w:rsidRDefault="00DB3ED0" w:rsidP="00487375">
            <w:pPr>
              <w:pStyle w:val="Normal6"/>
            </w:pPr>
            <w:r w:rsidRPr="00140F67">
              <w:t>1.</w:t>
            </w:r>
            <w:r w:rsidRPr="00140F67">
              <w:tab/>
              <w:t>Izskatot pieteikumu pēc būtības, atbildīgā iestāde pieņem lēmumu par to, vai pieteikuma iesniedzējs kvalificējams kā bēglis.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37.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Atbildīgā iestāde noraida pieteikumu kā nepamatotu, ja tā konstatējusi, ka pieteikuma iesniedzējs nav kvalificējams kā starptautiskās aizsardzības saņēmējs saskaņā ar Regulu (ES) Nr. XXX/XXX (Kvalifikācijas regula).</w:t>
            </w:r>
          </w:p>
        </w:tc>
        <w:tc>
          <w:tcPr>
            <w:tcW w:w="4876" w:type="dxa"/>
          </w:tcPr>
          <w:p w:rsidR="00661756" w:rsidRPr="00140F67" w:rsidRDefault="00DB3ED0" w:rsidP="00487375">
            <w:pPr>
              <w:pStyle w:val="Normal6"/>
            </w:pPr>
            <w:r w:rsidRPr="00140F67">
              <w:t>2.</w:t>
            </w:r>
            <w:r w:rsidRPr="00140F67">
              <w:tab/>
              <w:t xml:space="preserve">Atbildīgā iestāde noraida pieteikumu kā nepamatotu, ja tā konstatējusi, ka pieteikuma iesniedzējs nav kvalificējams kā starptautiskās aizsardzības saņēmējs saskaņā ar Regulu (ES) Nr. XXX/XXX (Kvalifikācijas regula). </w:t>
            </w:r>
            <w:r w:rsidRPr="00140F67">
              <w:rPr>
                <w:b/>
                <w:i/>
              </w:rPr>
              <w:t>Pieteikuma iesniedzējam ir tiesības uz efektīvu tiesisko aizsardzību, un viņš šo lēmumu var pārsūdzēt tiesā.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1169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37.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r>
            <w:r w:rsidRPr="00140F67">
              <w:rPr>
                <w:b/>
                <w:i/>
              </w:rPr>
              <w:t>Atbildīgā iestāde atzīst nepamatotu pieteikumu kā acīmredzami nepamatotu</w:t>
            </w:r>
            <w:r w:rsidRPr="00140F67">
              <w:t xml:space="preserve"> 40. panta 1. punkta a), b), c), d) un e) apakšpunktā </w:t>
            </w:r>
            <w:r w:rsidRPr="00140F67">
              <w:rPr>
                <w:b/>
                <w:i/>
              </w:rPr>
              <w:t>minētajos gadījumos</w:t>
            </w:r>
            <w:r w:rsidRPr="00140F67">
              <w:t>.</w:t>
            </w:r>
          </w:p>
        </w:tc>
        <w:tc>
          <w:tcPr>
            <w:tcW w:w="4876" w:type="dxa"/>
          </w:tcPr>
          <w:p w:rsidR="00661756" w:rsidRPr="00140F67" w:rsidRDefault="00DB3ED0" w:rsidP="00487375">
            <w:pPr>
              <w:pStyle w:val="Normal6"/>
            </w:pPr>
            <w:r w:rsidRPr="00140F67">
              <w:t>3.</w:t>
            </w:r>
            <w:r w:rsidRPr="00140F67">
              <w:tab/>
            </w:r>
            <w:r w:rsidRPr="00140F67">
              <w:rPr>
                <w:b/>
                <w:i/>
              </w:rPr>
              <w:t xml:space="preserve">Ja ir norādes, ka ir spēkā </w:t>
            </w:r>
            <w:r w:rsidRPr="00140F67">
              <w:t xml:space="preserve">40. panta 1. punkta a), b), c), d) un e) apakšpunktā </w:t>
            </w:r>
            <w:r w:rsidRPr="00140F67">
              <w:rPr>
                <w:b/>
                <w:i/>
              </w:rPr>
              <w:t>minētie pamatojumi, atbildīgā iestāde atzīst nepamatotu pieteikumu kā acīmredzami nepamatotu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37.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Atbildīgā iestāde atzīst nepamatotu pieteikumu kā acīmredzami nepamatotu 40. panta 1. punkta a), b), c)</w:t>
            </w:r>
            <w:r w:rsidRPr="00140F67">
              <w:rPr>
                <w:b/>
                <w:i/>
              </w:rPr>
              <w:t xml:space="preserve">, </w:t>
            </w:r>
            <w:r w:rsidRPr="00140F67">
              <w:t xml:space="preserve">d) </w:t>
            </w:r>
            <w:r w:rsidRPr="00140F67">
              <w:rPr>
                <w:b/>
                <w:i/>
              </w:rPr>
              <w:t>un</w:t>
            </w:r>
            <w:r w:rsidRPr="00140F67">
              <w:t xml:space="preserve"> </w:t>
            </w:r>
            <w:r w:rsidRPr="00140F67">
              <w:rPr>
                <w:b/>
                <w:i/>
              </w:rPr>
              <w:t>e)</w:t>
            </w:r>
            <w:r w:rsidRPr="00140F67">
              <w:t> apakšpunktā minētajos gadījumos.</w:t>
            </w:r>
          </w:p>
        </w:tc>
        <w:tc>
          <w:tcPr>
            <w:tcW w:w="4876" w:type="dxa"/>
          </w:tcPr>
          <w:p w:rsidR="00661756" w:rsidRPr="00140F67" w:rsidRDefault="00DB3ED0" w:rsidP="00487375">
            <w:pPr>
              <w:pStyle w:val="Normal6"/>
            </w:pPr>
            <w:r w:rsidRPr="00140F67">
              <w:t>3.</w:t>
            </w:r>
            <w:r w:rsidRPr="00140F67">
              <w:tab/>
              <w:t xml:space="preserve">Atbildīgā iestāde atzīst nepamatotu pieteikumu kā acīmredzami nepamatotu 40. panta 1. punkta a), b), c) </w:t>
            </w:r>
            <w:r w:rsidRPr="00140F67">
              <w:rPr>
                <w:b/>
                <w:i/>
              </w:rPr>
              <w:t>un</w:t>
            </w:r>
            <w:r w:rsidRPr="00140F67">
              <w:t xml:space="preserve"> d) apakšpunktā minētajos gadījumos.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Ierašanās no drošas izcelsmes valsts automātiski nav jāuzskata par pamatojumu, lai pieteikumu atzītu par acīmredzami nepamatotu, jo attiecīgajai personai varētu būt vajadzīga individuāla aizsardzība arī tad, ja tā ieradusies no drošas izcelsmes valsts.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37.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Atbildīgā iestāde atzīst nepamatotu pieteikumu kā acīmredzami nepamatotu 40.</w:t>
            </w:r>
            <w:r w:rsidRPr="00140F67">
              <w:rPr>
                <w:b/>
                <w:i/>
              </w:rPr>
              <w:t> panta 1. punkta a), b), c), d) un e) apakšpunktā</w:t>
            </w:r>
            <w:r w:rsidRPr="00140F67">
              <w:t xml:space="preserve"> minētajos gadījumos.</w:t>
            </w:r>
          </w:p>
        </w:tc>
        <w:tc>
          <w:tcPr>
            <w:tcW w:w="4876" w:type="dxa"/>
          </w:tcPr>
          <w:p w:rsidR="00661756" w:rsidRPr="00140F67" w:rsidRDefault="00DB3ED0" w:rsidP="00487375">
            <w:pPr>
              <w:pStyle w:val="Normal6"/>
            </w:pPr>
            <w:r w:rsidRPr="00140F67">
              <w:t>3.</w:t>
            </w:r>
            <w:r w:rsidRPr="00140F67">
              <w:tab/>
              <w:t>Atbildīgā iestāde var atzīt nepamatotu pieteikumu kā acīmredzami nepamatotu 40.</w:t>
            </w:r>
            <w:r w:rsidRPr="00140F67">
              <w:rPr>
                <w:b/>
                <w:i/>
              </w:rPr>
              <w:t> pantā</w:t>
            </w:r>
            <w:r w:rsidRPr="00140F67">
              <w:t xml:space="preserve"> minētajos gadījumos.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37.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Atbildīgā iestāde </w:t>
            </w:r>
            <w:r w:rsidRPr="00140F67">
              <w:rPr>
                <w:b/>
                <w:i/>
              </w:rPr>
              <w:t>atzīst</w:t>
            </w:r>
            <w:r w:rsidRPr="00140F67">
              <w:t xml:space="preserve"> nepamatotu pieteikumu kā acīmredzami nepamatotu 40. panta 1. punkta </w:t>
            </w:r>
            <w:r w:rsidRPr="00140F67">
              <w:rPr>
                <w:b/>
                <w:i/>
              </w:rPr>
              <w:t xml:space="preserve">a), </w:t>
            </w:r>
            <w:r w:rsidRPr="00140F67">
              <w:t>b)</w:t>
            </w:r>
            <w:r w:rsidRPr="00140F67">
              <w:rPr>
                <w:b/>
                <w:i/>
              </w:rPr>
              <w:t>, c), d) un e) </w:t>
            </w:r>
            <w:r w:rsidRPr="00140F67">
              <w:t xml:space="preserve">apakšpunktā </w:t>
            </w:r>
            <w:r w:rsidRPr="00140F67">
              <w:rPr>
                <w:b/>
                <w:i/>
              </w:rPr>
              <w:t>minētajos gadījumos</w:t>
            </w:r>
            <w:r w:rsidRPr="00140F67">
              <w:t>.</w:t>
            </w:r>
          </w:p>
        </w:tc>
        <w:tc>
          <w:tcPr>
            <w:tcW w:w="4876" w:type="dxa"/>
          </w:tcPr>
          <w:p w:rsidR="00661756" w:rsidRPr="00140F67" w:rsidRDefault="00DB3ED0" w:rsidP="005F3355">
            <w:pPr>
              <w:pStyle w:val="Normal6"/>
            </w:pPr>
            <w:r w:rsidRPr="00140F67">
              <w:t>3.</w:t>
            </w:r>
            <w:r w:rsidRPr="00140F67">
              <w:tab/>
              <w:t xml:space="preserve">Atbildīgā iestāde </w:t>
            </w:r>
            <w:r w:rsidRPr="00140F67">
              <w:rPr>
                <w:b/>
                <w:i/>
              </w:rPr>
              <w:t>var atzīt</w:t>
            </w:r>
            <w:r w:rsidRPr="00140F67">
              <w:t xml:space="preserve"> nepamatotu pieteikumu kā acīmredzami nepamatotu 40. panta 1. punkta b) apakšpunktā </w:t>
            </w:r>
            <w:r w:rsidRPr="00140F67">
              <w:rPr>
                <w:b/>
                <w:i/>
              </w:rPr>
              <w:t>minētajā gadījumā</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37.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Atbildīgā iestāde </w:t>
            </w:r>
            <w:r w:rsidRPr="00140F67">
              <w:rPr>
                <w:b/>
                <w:i/>
              </w:rPr>
              <w:t>atzīst</w:t>
            </w:r>
            <w:r w:rsidRPr="00140F67">
              <w:t xml:space="preserve"> nepamatotu pieteikumu kā acīmredzami nepamatotu 40. panta 1. punkta </w:t>
            </w:r>
            <w:r w:rsidRPr="00140F67">
              <w:rPr>
                <w:b/>
                <w:i/>
              </w:rPr>
              <w:t xml:space="preserve">a), </w:t>
            </w:r>
            <w:r w:rsidRPr="00140F67">
              <w:t>b), c)</w:t>
            </w:r>
            <w:r w:rsidRPr="00140F67">
              <w:rPr>
                <w:b/>
                <w:i/>
              </w:rPr>
              <w:t xml:space="preserve">, </w:t>
            </w:r>
            <w:r w:rsidRPr="00140F67">
              <w:t>d)</w:t>
            </w:r>
            <w:r w:rsidRPr="00140F67">
              <w:rPr>
                <w:b/>
                <w:i/>
              </w:rPr>
              <w:t xml:space="preserve"> un</w:t>
            </w:r>
            <w:r w:rsidRPr="00140F67">
              <w:t xml:space="preserve"> </w:t>
            </w:r>
            <w:r w:rsidRPr="00140F67">
              <w:rPr>
                <w:b/>
                <w:i/>
              </w:rPr>
              <w:t>e) </w:t>
            </w:r>
            <w:r w:rsidRPr="00140F67">
              <w:t>apakšpunktā minētajos gadījumos.</w:t>
            </w:r>
          </w:p>
        </w:tc>
        <w:tc>
          <w:tcPr>
            <w:tcW w:w="4876" w:type="dxa"/>
          </w:tcPr>
          <w:p w:rsidR="00661756" w:rsidRPr="00140F67" w:rsidRDefault="00DB3ED0" w:rsidP="00487375">
            <w:pPr>
              <w:pStyle w:val="Normal6"/>
            </w:pPr>
            <w:r w:rsidRPr="00140F67">
              <w:t>3.</w:t>
            </w:r>
            <w:r w:rsidRPr="00140F67">
              <w:tab/>
              <w:t xml:space="preserve">Atbildīgā iestāde </w:t>
            </w:r>
            <w:r w:rsidRPr="00140F67">
              <w:rPr>
                <w:b/>
                <w:i/>
              </w:rPr>
              <w:t>var atzīt</w:t>
            </w:r>
            <w:r w:rsidRPr="00140F67">
              <w:t xml:space="preserve"> nepamatotu pieteikumu kā acīmredzami nepamatotu 40. panta 1. punkta b), c) </w:t>
            </w:r>
            <w:r w:rsidRPr="00140F67">
              <w:rPr>
                <w:b/>
                <w:i/>
              </w:rPr>
              <w:t>un</w:t>
            </w:r>
            <w:r w:rsidRPr="00140F67">
              <w:t xml:space="preserve"> d) apakšpunktā minētajos gadījumos.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Tā kā pieteikuma atzīšana par acīmredzami nepamatotu ietekmē pieteikuma iesniedzēja iespējamo nosūtīšanu atpakaļ, tā būtu jāizmanto tikai atbilstīgos gadījumos. Atbildīgajai iestādei tas būtu jānovērtē, ņemot vērā katras konkrētās lietas apstākļus, nevis Savienības tiesību aktos noteiktu obligātu kārtību.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38.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Pieteikuma iesniedzējs var atsaukt savu pieteikumu pēc savas ierosmes jebkurā procedūras brīdī.</w:t>
            </w:r>
          </w:p>
        </w:tc>
        <w:tc>
          <w:tcPr>
            <w:tcW w:w="4876" w:type="dxa"/>
          </w:tcPr>
          <w:p w:rsidR="00661756" w:rsidRPr="00140F67" w:rsidRDefault="00DB3ED0" w:rsidP="00487375">
            <w:pPr>
              <w:pStyle w:val="Normal6"/>
            </w:pPr>
            <w:r w:rsidRPr="00140F67">
              <w:t>1.</w:t>
            </w:r>
            <w:r w:rsidRPr="00140F67">
              <w:tab/>
              <w:t xml:space="preserve">Pieteikuma iesniedzējs var atsaukt savu pieteikumu pēc savas ierosmes jebkurā procedūras brīdī. </w:t>
            </w:r>
            <w:r w:rsidRPr="00140F67">
              <w:rPr>
                <w:b/>
                <w:i/>
              </w:rPr>
              <w:t>Atbildīgā iestāde nodrošina, ka pieteikuma iesniedzējs izprot visas šāda lēmuma procesuālās sekas.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Ir būtiski svarīgi, lai pieteikuma iesniedzējs izprastu šādas pieteikuma atsaukšanas (ievērojamās) sekas.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virsraksts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C75582" w:rsidRPr="00140F67" w:rsidRDefault="00DB3ED0" w:rsidP="00981220">
            <w:pPr>
              <w:pStyle w:val="Normal6"/>
            </w:pPr>
            <w:r w:rsidRPr="00140F67">
              <w:t>Pieteikumu</w:t>
            </w:r>
            <w:r w:rsidRPr="00140F67">
              <w:rPr>
                <w:b/>
                <w:i/>
              </w:rPr>
              <w:t xml:space="preserve"> netieša atsaukšana</w:t>
            </w:r>
          </w:p>
        </w:tc>
        <w:tc>
          <w:tcPr>
            <w:tcW w:w="4876" w:type="dxa"/>
          </w:tcPr>
          <w:p w:rsidR="00661756" w:rsidRPr="00140F67" w:rsidRDefault="00DB3ED0" w:rsidP="00487375">
            <w:pPr>
              <w:pStyle w:val="Normal6"/>
            </w:pPr>
            <w:r w:rsidRPr="00140F67">
              <w:rPr>
                <w:b/>
                <w:i/>
              </w:rPr>
              <w:t xml:space="preserve">Lēmuma par </w:t>
            </w:r>
            <w:r w:rsidRPr="00140F67">
              <w:t>pieteikumu</w:t>
            </w:r>
            <w:r w:rsidRPr="00140F67">
              <w:rPr>
                <w:b/>
                <w:i/>
              </w:rPr>
              <w:t xml:space="preserve"> pēc būtības pārtraukšana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w:t>
            </w:r>
            <w:r w:rsidRPr="00140F67">
              <w:rPr>
                <w:b/>
                <w:i/>
              </w:rPr>
              <w:t xml:space="preserve">noraida </w:t>
            </w:r>
            <w:r w:rsidRPr="00140F67">
              <w:t>pieteikumu</w:t>
            </w:r>
            <w:r w:rsidRPr="00140F67">
              <w:rPr>
                <w:b/>
                <w:i/>
              </w:rPr>
              <w:t xml:space="preserve"> kā pārtrauktu</w:t>
            </w:r>
            <w:r w:rsidRPr="00140F67">
              <w:t>, ja:</w:t>
            </w:r>
          </w:p>
        </w:tc>
        <w:tc>
          <w:tcPr>
            <w:tcW w:w="4876" w:type="dxa"/>
          </w:tcPr>
          <w:p w:rsidR="00661756" w:rsidRPr="00140F67" w:rsidRDefault="00DB3ED0" w:rsidP="00487375">
            <w:pPr>
              <w:pStyle w:val="Normal6"/>
            </w:pPr>
            <w:r w:rsidRPr="00140F67">
              <w:t>1.</w:t>
            </w:r>
            <w:r w:rsidRPr="00140F67">
              <w:tab/>
              <w:t xml:space="preserve">Atbildīgā iestāde </w:t>
            </w:r>
            <w:r w:rsidRPr="00140F67">
              <w:rPr>
                <w:b/>
                <w:i/>
              </w:rPr>
              <w:t xml:space="preserve">var pārtraukt lēmumu par </w:t>
            </w:r>
            <w:r w:rsidRPr="00140F67">
              <w:t>pieteikumu</w:t>
            </w:r>
            <w:r w:rsidRPr="00140F67">
              <w:rPr>
                <w:b/>
                <w:i/>
              </w:rPr>
              <w:t xml:space="preserve"> pēc būtības</w:t>
            </w:r>
            <w:r w:rsidRPr="00140F67">
              <w:t>, ja: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noraida pieteikumu kā </w:t>
            </w:r>
            <w:r w:rsidRPr="00140F67">
              <w:rPr>
                <w:b/>
                <w:i/>
              </w:rPr>
              <w:t>pārtrauktu</w:t>
            </w:r>
            <w:r w:rsidRPr="00140F67">
              <w:t>, ja:</w:t>
            </w:r>
          </w:p>
        </w:tc>
        <w:tc>
          <w:tcPr>
            <w:tcW w:w="4876" w:type="dxa"/>
          </w:tcPr>
          <w:p w:rsidR="00661756" w:rsidRPr="00140F67" w:rsidRDefault="00DB3ED0" w:rsidP="00487375">
            <w:pPr>
              <w:pStyle w:val="Normal6"/>
            </w:pPr>
            <w:r w:rsidRPr="00140F67">
              <w:t>1.</w:t>
            </w:r>
            <w:r w:rsidRPr="00140F67">
              <w:tab/>
              <w:t xml:space="preserve">Atbildīgā iestāde noraida pieteikumu kā </w:t>
            </w:r>
            <w:r w:rsidRPr="00140F67">
              <w:rPr>
                <w:b/>
                <w:i/>
              </w:rPr>
              <w:t>netieši atsauktu</w:t>
            </w:r>
            <w:r w:rsidRPr="00140F67">
              <w:t>, ja: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Lai pielīdzinātu panta virsrakstam.</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1179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noraida pieteikumu kā </w:t>
            </w:r>
            <w:r w:rsidRPr="00140F67">
              <w:rPr>
                <w:b/>
                <w:i/>
              </w:rPr>
              <w:t>pārtrauktu</w:t>
            </w:r>
            <w:r w:rsidRPr="00140F67">
              <w:t>, ja:</w:t>
            </w:r>
          </w:p>
        </w:tc>
        <w:tc>
          <w:tcPr>
            <w:tcW w:w="4876" w:type="dxa"/>
          </w:tcPr>
          <w:p w:rsidR="00661756" w:rsidRPr="00140F67" w:rsidRDefault="00DB3ED0" w:rsidP="00487375">
            <w:pPr>
              <w:pStyle w:val="Normal6"/>
            </w:pPr>
            <w:r w:rsidRPr="00140F67">
              <w:t>1.</w:t>
            </w:r>
            <w:r w:rsidRPr="00140F67">
              <w:tab/>
              <w:t xml:space="preserve">Atbildīgā iestāde noraida pieteikumu kā </w:t>
            </w:r>
            <w:r w:rsidRPr="00140F67">
              <w:rPr>
                <w:b/>
                <w:i/>
              </w:rPr>
              <w:t>atsauktu</w:t>
            </w:r>
            <w:r w:rsidRPr="00140F67">
              <w:t>, ja: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pieteikuma iesniedzējs nav iesniedzis pieteikumu saskaņā ar 28. pantu, lai gan viņam bija reāla iespēja to izdarīt;</w:t>
            </w:r>
          </w:p>
        </w:tc>
        <w:tc>
          <w:tcPr>
            <w:tcW w:w="4876" w:type="dxa"/>
          </w:tcPr>
          <w:p w:rsidR="00661756" w:rsidRPr="00140F67" w:rsidRDefault="00DB3ED0" w:rsidP="00487375">
            <w:pPr>
              <w:pStyle w:val="Normal6"/>
            </w:pPr>
            <w:r w:rsidRPr="00140F67">
              <w:t>a)</w:t>
            </w:r>
            <w:r w:rsidRPr="00140F67">
              <w:tab/>
              <w:t xml:space="preserve">pieteikuma iesniedzējs nav iesniedzis pieteikumu saskaņā ar 28. pantu, lai gan viņam bija reāla iespēja to izdarīt </w:t>
            </w:r>
            <w:r w:rsidRPr="00140F67">
              <w:rPr>
                <w:b/>
                <w:i/>
              </w:rPr>
              <w:t>un viņam bija sniegta informācija par sekām, kas iestājas, ja pieteikums nav iesniegts noteiktajā termiņā</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pieteikuma iesniedzējs nav iesniedzis pieteikumu saskaņā ar 28. pantu, lai gan viņam bija reāla iespēja to izdarīt;</w:t>
            </w:r>
          </w:p>
        </w:tc>
        <w:tc>
          <w:tcPr>
            <w:tcW w:w="4876" w:type="dxa"/>
          </w:tcPr>
          <w:p w:rsidR="00661756" w:rsidRPr="00140F67" w:rsidRDefault="00DB3ED0" w:rsidP="00487375">
            <w:pPr>
              <w:pStyle w:val="Normal6"/>
            </w:pPr>
            <w:r w:rsidRPr="00140F67">
              <w:t>a)</w:t>
            </w:r>
            <w:r w:rsidRPr="00140F67">
              <w:tab/>
            </w:r>
            <w:r w:rsidRPr="00140F67">
              <w:rPr>
                <w:b/>
                <w:i/>
              </w:rPr>
              <w:t xml:space="preserve">trīs mēnešus pēc reģistrācijas un par spīti tam, ka saņēmis atbildīgās iestādes atgādinājumu, </w:t>
            </w:r>
            <w:r w:rsidRPr="00140F67">
              <w:t>pieteikuma iesniedzējs nav iesniedzis pieteikumu saskaņā ar 28. pantu, lai gan viņam bija reāla iespēja to izdarīt;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Kavējot termiņu par dažām dienām, nebūtu jāpieņem tādi bargi pasākumi kā netieša atsaukšana, jo šāda procedūra, visticamāk, krasi palielinātu dārgo un laikietilpīgo pārsūdzību procedūru skaitu. Turklāt atbildīgajām iestādēm būtu jāuzliek pienākums atgādināt pieteikuma iesniedzējam, ka ir jāiesniedz pieteikums, lai novērstu problēmas, ka pieteikuma iesniedzējs nav sapratis, ka ir jāiesniedz pieteikums, vai ka iesniegtais pieteikums ir nozaudēts.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dzīvesbiedrs, partneris vai nepilngadīgais nav iesniedzis pieteikumu pēc tam, kad pieteikuma iesniedzējs neiesniedza pieteikumu viņa vārdā, kā noteikts 31. panta 3. un 8. punktā;</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t>dzīvesbiedrs, partneris vai nepilngadīgais nav iesniedzis pieteikumu pēc tam, kad pieteikuma iesniedzējs neiesniedza pieteikumu viņa vārdā, kā noteikts 31. panta 3. un 8. punktā;</w:t>
            </w:r>
          </w:p>
        </w:tc>
        <w:tc>
          <w:tcPr>
            <w:tcW w:w="4876" w:type="dxa"/>
          </w:tcPr>
          <w:p w:rsidR="00661756" w:rsidRPr="00140F67" w:rsidRDefault="00DB3ED0" w:rsidP="00487375">
            <w:pPr>
              <w:pStyle w:val="Normal6"/>
            </w:pPr>
            <w:r w:rsidRPr="00140F67">
              <w:t>b)</w:t>
            </w:r>
            <w:r w:rsidRPr="00140F67">
              <w:tab/>
            </w:r>
            <w:r w:rsidRPr="00140F67">
              <w:rPr>
                <w:b/>
                <w:i/>
              </w:rPr>
              <w:t>trīs mēnešus pēc reģistrācijas un par spīti tam, ka saņēmis atbildīgās iestādes atgādinājumu,</w:t>
            </w:r>
            <w:r w:rsidRPr="00140F67">
              <w:t xml:space="preserve"> dzīvesbiedrs, partneris vai nepilngadīgais nav iesniedzis pieteikumu pēc tam, kad pieteikuma iesniedzējs neiesniedza pieteikumu viņa vārdā, kā noteikts 31. panta 3. un 8. punktā;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Kavējot termiņu par dažām dienām, nebūtu jāpieņem tādi bargi pasākumi kā netieša atsaukšana, jo šāda procedūra, visticamāk, krasi palielinātu dārgo un laikietilpīgo pārsūdzību procedūru skaitu. Turklāt atbildīgajām iestādēm būtu jāuzliek pienākums atgādināt pieteikuma iesniedzējam, ka ir jāiesniedz pieteikums, lai novērstu problēmas, ka pieteikuma iesniedzējs nav sapratis, ka ir jāiesniedz pieteikums, vai ka iesniegtais pieteikums ir nozaudēts.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Emil Radev</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r>
            <w:r w:rsidRPr="00140F67">
              <w:rPr>
                <w:b/>
                <w:i/>
              </w:rPr>
              <w:t>dzīvesbiedrs, partneris vai</w:t>
            </w:r>
            <w:r w:rsidRPr="00140F67">
              <w:t xml:space="preserve"> nepilngadīgais nav iesniedzis pieteikumu pēc tam, kad pieteikuma iesniedzējs neiesniedza pieteikumu viņa vārdā, kā noteikts 31. panta 3. un 8. punktā;</w:t>
            </w:r>
          </w:p>
        </w:tc>
        <w:tc>
          <w:tcPr>
            <w:tcW w:w="4876" w:type="dxa"/>
          </w:tcPr>
          <w:p w:rsidR="00661756" w:rsidRPr="00140F67" w:rsidRDefault="00DB3ED0" w:rsidP="00487375">
            <w:pPr>
              <w:pStyle w:val="Normal6"/>
            </w:pPr>
            <w:r w:rsidRPr="00140F67">
              <w:t>b)</w:t>
            </w:r>
            <w:r w:rsidRPr="00140F67">
              <w:tab/>
              <w:t>nepilngadīgais nav iesniedzis pieteikumu pēc tam, kad pieteikuma iesniedzējs neiesniedza pieteikumu viņa vārdā, kā noteikts 31. panta 3. un 8. punktā;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{BG}</w:t>
      </w:r>
      <w:r w:rsidRPr="00140F67">
        <w:rPr>
          <w:noProof w:val="0"/>
        </w:rPr>
        <w:t>bg</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Kinga Gál</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t>dzīvesbiedrs</w:t>
            </w:r>
            <w:r w:rsidRPr="00140F67">
              <w:rPr>
                <w:b/>
                <w:i/>
              </w:rPr>
              <w:t>, partneris</w:t>
            </w:r>
            <w:r w:rsidRPr="00140F67">
              <w:t xml:space="preserve"> vai nepilngadīgais nav iesniedzis pieteikumu pēc tam, kad pieteikuma iesniedzējs neiesniedza pieteikumu viņa vārdā, kā noteikts 31. panta 3. un 8. punktā;</w:t>
            </w:r>
          </w:p>
        </w:tc>
        <w:tc>
          <w:tcPr>
            <w:tcW w:w="4876" w:type="dxa"/>
          </w:tcPr>
          <w:p w:rsidR="00661756" w:rsidRPr="00140F67" w:rsidRDefault="00DB3ED0" w:rsidP="00487375">
            <w:pPr>
              <w:pStyle w:val="Normal6"/>
            </w:pPr>
            <w:r w:rsidRPr="00140F67">
              <w:t>b)</w:t>
            </w:r>
            <w:r w:rsidRPr="00140F67">
              <w:tab/>
              <w:t>dzīvesbiedrs vai nepilngadīgais nav iesniedzis pieteikumu pēc tam, kad pieteikuma iesniedzējs neiesniedza pieteikumu viņa vārdā, kā noteikts 31. panta 3. un 8. punktā;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{HU}</w:t>
      </w:r>
      <w:r w:rsidRPr="00140F67">
        <w:rPr>
          <w:noProof w:val="0"/>
        </w:rPr>
        <w:t>hu</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c)</w:t>
            </w:r>
            <w:r w:rsidRPr="00140F67">
              <w:tab/>
              <w:t xml:space="preserve">pieteikuma iesniedzējs atsakās sadarboties, neiesniedzot vajadzīgās ziņas par izskatāmo pieteikumu </w:t>
            </w:r>
            <w:r w:rsidRPr="00140F67">
              <w:rPr>
                <w:b/>
                <w:i/>
              </w:rPr>
              <w:t>un</w:t>
            </w:r>
            <w:r w:rsidRPr="00140F67">
              <w:t xml:space="preserve"> </w:t>
            </w:r>
            <w:r w:rsidRPr="00140F67">
              <w:rPr>
                <w:b/>
                <w:i/>
              </w:rPr>
              <w:t>neļaujot noņemt viņa pirkstu nospiedumus un iegūt sejas attēlu</w:t>
            </w:r>
            <w:r w:rsidRPr="00140F67">
              <w:t xml:space="preserve"> saskaņā ar 7. panta 3. punktu;</w:t>
            </w:r>
          </w:p>
        </w:tc>
        <w:tc>
          <w:tcPr>
            <w:tcW w:w="4876" w:type="dxa"/>
          </w:tcPr>
          <w:p w:rsidR="00661756" w:rsidRPr="00140F67" w:rsidRDefault="00DB3ED0">
            <w:pPr>
              <w:pStyle w:val="Normal6"/>
            </w:pPr>
            <w:r w:rsidRPr="00140F67">
              <w:t>c)</w:t>
            </w:r>
            <w:r w:rsidRPr="00140F67">
              <w:tab/>
              <w:t>pieteikuma iesniedzējs atsakās sadarboties, neiesniedzot vajadzīgās ziņas par izskatāmo pieteikumu</w:t>
            </w:r>
            <w:r w:rsidRPr="00140F67">
              <w:rPr>
                <w:b/>
                <w:i/>
              </w:rPr>
              <w:t>, kas minētas 27. panta 1. punkta otrās daļas a) un b) apakšpunktā, vai nepiedalās biometrisko datu iegūšanas procesā</w:t>
            </w:r>
            <w:r w:rsidRPr="00140F67">
              <w:t xml:space="preserve"> saskaņā ar 7. panta 3. punktu;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c)</w:t>
            </w:r>
            <w:r w:rsidRPr="00140F67">
              <w:tab/>
              <w:t xml:space="preserve">pieteikuma iesniedzējs atsakās sadarboties, neiesniedzot vajadzīgās ziņas par izskatāmo pieteikumu </w:t>
            </w:r>
            <w:r w:rsidRPr="00140F67">
              <w:rPr>
                <w:b/>
                <w:i/>
              </w:rPr>
              <w:t>un</w:t>
            </w:r>
            <w:r w:rsidRPr="00140F67">
              <w:t xml:space="preserve"> neļaujot noņemt viņa pirkstu nospiedumus un iegūt sejas attēlu saskaņā ar 7. panta 3. punktu;</w:t>
            </w:r>
          </w:p>
        </w:tc>
        <w:tc>
          <w:tcPr>
            <w:tcW w:w="4876" w:type="dxa"/>
          </w:tcPr>
          <w:p w:rsidR="00661756" w:rsidRPr="00140F67" w:rsidRDefault="00DB3ED0" w:rsidP="00487375">
            <w:pPr>
              <w:pStyle w:val="Normal6"/>
            </w:pPr>
            <w:r w:rsidRPr="00140F67">
              <w:t>c)</w:t>
            </w:r>
            <w:r w:rsidRPr="00140F67">
              <w:tab/>
              <w:t xml:space="preserve">pieteikuma iesniedzējs atsakās sadarboties, neiesniedzot </w:t>
            </w:r>
            <w:r w:rsidRPr="00140F67">
              <w:rPr>
                <w:b/>
                <w:i/>
              </w:rPr>
              <w:t xml:space="preserve">visas </w:t>
            </w:r>
            <w:r w:rsidRPr="00140F67">
              <w:t xml:space="preserve">vajadzīgās ziņas par izskatāmo pieteikumu </w:t>
            </w:r>
            <w:r w:rsidRPr="00140F67">
              <w:rPr>
                <w:b/>
                <w:i/>
              </w:rPr>
              <w:t>vai</w:t>
            </w:r>
            <w:r w:rsidRPr="00140F67">
              <w:t xml:space="preserve"> neļaujot noņemt viņa pirkstu nospiedumus un iegūt sejas attēlu saskaņā ar 7. panta 3. punktu</w:t>
            </w:r>
            <w:r w:rsidRPr="00140F67">
              <w:rPr>
                <w:b/>
                <w:i/>
              </w:rPr>
              <w:t>, vai nepildot 7. panta 7. punkta prasības</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c)</w:t>
            </w:r>
            <w:r w:rsidRPr="00140F67">
              <w:tab/>
              <w:t xml:space="preserve">pieteikuma iesniedzējs atsakās sadarboties, neiesniedzot vajadzīgās ziņas </w:t>
            </w:r>
            <w:r w:rsidRPr="00140F67">
              <w:rPr>
                <w:b/>
                <w:i/>
              </w:rPr>
              <w:t>par izskatāmo pieteikumu un neļaujot noņemt viņa pirkstu nospiedumus un iegūt sejas attēlu saskaņā ar 7. </w:t>
            </w:r>
            <w:r w:rsidRPr="00140F67">
              <w:t>panta</w:t>
            </w:r>
            <w:r w:rsidRPr="00140F67">
              <w:rPr>
                <w:b/>
                <w:i/>
              </w:rPr>
              <w:t xml:space="preserve"> 3. punktu</w:t>
            </w:r>
            <w:r w:rsidRPr="00140F67">
              <w:t>;</w:t>
            </w:r>
          </w:p>
        </w:tc>
        <w:tc>
          <w:tcPr>
            <w:tcW w:w="4876" w:type="dxa"/>
          </w:tcPr>
          <w:p w:rsidR="00661756" w:rsidRPr="00140F67" w:rsidRDefault="00DB3ED0" w:rsidP="00487375">
            <w:pPr>
              <w:pStyle w:val="Normal6"/>
            </w:pPr>
            <w:r w:rsidRPr="00140F67">
              <w:t>c)</w:t>
            </w:r>
            <w:r w:rsidRPr="00140F67">
              <w:tab/>
              <w:t xml:space="preserve">pieteikuma iesniedzējs atsakās sadarboties, neiesniedzot </w:t>
            </w:r>
            <w:r w:rsidRPr="00140F67">
              <w:rPr>
                <w:b/>
                <w:i/>
              </w:rPr>
              <w:t xml:space="preserve">pieteikuma pārbaudei </w:t>
            </w:r>
            <w:r w:rsidRPr="00140F67">
              <w:t>vajadzīgās ziņas</w:t>
            </w:r>
            <w:r w:rsidRPr="00140F67">
              <w:rPr>
                <w:b/>
                <w:i/>
              </w:rPr>
              <w:t>, kas uzskaitītas 27. </w:t>
            </w:r>
            <w:r w:rsidRPr="00140F67">
              <w:t>panta</w:t>
            </w:r>
            <w:r w:rsidRPr="00140F67">
              <w:rPr>
                <w:b/>
                <w:i/>
              </w:rPr>
              <w:t xml:space="preserve"> 1. punkta a) un b) apakšpunktā</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1189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c)</w:t>
            </w:r>
            <w:r w:rsidRPr="00140F67">
              <w:tab/>
              <w:t xml:space="preserve">pieteikuma iesniedzējs atsakās sadarboties, neiesniedzot vajadzīgās ziņas </w:t>
            </w:r>
            <w:r w:rsidRPr="00140F67">
              <w:rPr>
                <w:b/>
                <w:i/>
              </w:rPr>
              <w:t xml:space="preserve">par izskatāmo pieteikumu un neļaujot noņemt viņa pirkstu nospiedumus un iegūt sejas attēlu </w:t>
            </w:r>
            <w:r w:rsidRPr="00140F67">
              <w:t xml:space="preserve">saskaņā ar </w:t>
            </w:r>
            <w:r w:rsidRPr="00140F67">
              <w:rPr>
                <w:b/>
                <w:i/>
              </w:rPr>
              <w:t>7. </w:t>
            </w:r>
            <w:r w:rsidRPr="00140F67">
              <w:t xml:space="preserve">panta </w:t>
            </w:r>
            <w:r w:rsidRPr="00140F67">
              <w:rPr>
                <w:b/>
                <w:i/>
              </w:rPr>
              <w:t>3. punktu</w:t>
            </w:r>
            <w:r w:rsidRPr="00140F67">
              <w:t>;</w:t>
            </w:r>
          </w:p>
        </w:tc>
        <w:tc>
          <w:tcPr>
            <w:tcW w:w="4876" w:type="dxa"/>
          </w:tcPr>
          <w:p w:rsidR="00661756" w:rsidRPr="00140F67" w:rsidRDefault="00DB3ED0" w:rsidP="00487375">
            <w:pPr>
              <w:pStyle w:val="Normal6"/>
            </w:pPr>
            <w:r w:rsidRPr="00140F67">
              <w:t>c)</w:t>
            </w:r>
            <w:r w:rsidRPr="00140F67">
              <w:tab/>
              <w:t xml:space="preserve">pieteikuma iesniedzējs atsakās sadarboties, neiesniedzot vajadzīgās ziņas saskaņā ar </w:t>
            </w:r>
            <w:r w:rsidRPr="00140F67">
              <w:rPr>
                <w:b/>
                <w:i/>
              </w:rPr>
              <w:t>27. </w:t>
            </w:r>
            <w:r w:rsidRPr="00140F67">
              <w:t xml:space="preserve">panta </w:t>
            </w:r>
            <w:r w:rsidRPr="00140F67">
              <w:rPr>
                <w:b/>
                <w:i/>
              </w:rPr>
              <w:t>1. punkta a) un b) apakšpunktu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Minimālā informācija, kas pieteikuma iesniedzējam ir jāiesniedz, izklāstīta 27. panta 1. punktā. Ja nav pierādījumu, ka aizsardzība ir vajadzīga, pieteikumu var noraidīt kā nepamatotu, bet, lai pieņemtu lēmumu, ka pieteikums ir netieši atsaukts, ir jābūt skaidriem pierādījumiem, ka pieteikuma iesniedzējs par sevi nav iesniedzis prasīto minimālo informāciju.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pieteikuma iesniedzējs nav ieradies uz personisku interviju, kaut gan viņam tas bija jādara saskaņā ar 10. līdz 12. pantu;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Ir pamatoti, ka varas iestādes var turpināt lēmuma pieņemšanu par pieteikuma būtību, nerīkojot interviju, ja pieteikuma iesniedzējs nav ieradies uz interviju. Tomēr būtu pārāk bargi to uzskatīt par pamatojumu netiešai atsaukšanai, kas tādējādi palielinātu dārgo un laikietilpīgo pārsūdzību procedūru skaitu.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d)</w:t>
            </w:r>
            <w:r w:rsidRPr="00140F67">
              <w:tab/>
              <w:t>pieteikuma iesniedzējs nav ieradies uz personisku interviju, kaut gan viņam tas bija jādara saskaņā ar 10. līdz 12. pantu;</w:t>
            </w:r>
          </w:p>
        </w:tc>
        <w:tc>
          <w:tcPr>
            <w:tcW w:w="4876" w:type="dxa"/>
          </w:tcPr>
          <w:p w:rsidR="00661756" w:rsidRPr="00140F67" w:rsidRDefault="00DB3ED0" w:rsidP="00487375">
            <w:pPr>
              <w:pStyle w:val="Normal6"/>
            </w:pPr>
            <w:r w:rsidRPr="00140F67">
              <w:t>d)</w:t>
            </w:r>
            <w:r w:rsidRPr="00140F67">
              <w:tab/>
              <w:t xml:space="preserve">pieteikuma iesniedzējs </w:t>
            </w:r>
            <w:r w:rsidRPr="00140F67">
              <w:rPr>
                <w:b/>
                <w:i/>
              </w:rPr>
              <w:t>vairāk nekā vienu reizi un bez pamatota paskaidrojuma</w:t>
            </w:r>
            <w:r w:rsidRPr="00140F67">
              <w:rPr>
                <w:b/>
              </w:rPr>
              <w:t xml:space="preserve"> </w:t>
            </w:r>
            <w:r w:rsidRPr="00140F67">
              <w:t>nav ieradies uz personisku interviju, kaut gan viņam tas bija jādara saskaņā ar 10. līdz 12. pantu;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e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e)</w:t>
            </w:r>
            <w:r w:rsidRPr="00140F67">
              <w:rPr>
                <w:b/>
                <w:i/>
              </w:rPr>
              <w:tab/>
              <w:t>pieteikuma iesniedzējs ir atstājis savu dzīvesvietu, neinformējot par to kompetentās iestādes vai nesaņemot atļauju, kā paredzēts 7. panta 4. punktā;</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Atbildīgajām iestādēm būtu jāspēj turpināt pieteikuma iesniedzēja lietas izvērtējumu pēc būtības arī tad, ja viņš ir atstājis savu dzīvesvietu. Tomēr būtu pārāk bargi to uzskatīt par pamatojumu netiešai atsaukšanai, kas tādējādi palielinātu dārgo un laikietilpīgo pārsūdzību procedūru skaitu.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e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e)</w:t>
            </w:r>
            <w:r w:rsidRPr="00140F67">
              <w:rPr>
                <w:b/>
                <w:i/>
              </w:rPr>
              <w:tab/>
              <w:t>pieteikuma iesniedzējs ir atstājis savu dzīvesvietu, neinformējot par to kompetentās iestādes vai nesaņemot atļauju, kā paredzēts 7. panta 4. punktā;</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e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e)</w:t>
            </w:r>
            <w:r w:rsidRPr="00140F67">
              <w:rPr>
                <w:b/>
                <w:i/>
              </w:rPr>
              <w:tab/>
              <w:t>pieteikuma iesniedzējs ir atstājis savu dzīvesvietu, neinformējot par to kompetentās iestādes vai nesaņemot atļauju, kā paredzēts 7. panta 4. punktā;</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Pieteikuma iesniedzēja pieteikumu tikai tad var uzskatīt par nepārprotami atsauktu, ja viņš nav veicis vajadzīgās procesuālās darbības. Tāpēc atbildīgajai iestādei ir jāpanāk, lai tiktu pieņemts lēmums par pieteikumu.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f)</w:t>
            </w:r>
            <w:r w:rsidRPr="00140F67">
              <w:rPr>
                <w:b/>
                <w:i/>
              </w:rPr>
              <w:tab/>
              <w:t>pieteikuma iesniedzējs nav ievērojis ziņošanas pienākumu, kas viņam uzlikts saskaņā ar 7. panta 5. punktu.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Saskaņā ar 7. panta 5. punkta grozījumu.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f)</w:t>
            </w:r>
            <w:r w:rsidRPr="00140F67">
              <w:rPr>
                <w:b/>
                <w:i/>
              </w:rPr>
              <w:tab/>
              <w:t>pieteikuma iesniedzējs nav ievērojis ziņošanas pienākumu, kas viņam uzlikts saskaņā ar 7. panta 5. punktu.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Atbildīgajām iestādēm būtu jāspēj turpināt pieteikuma iesniedzēja lietas izvērtējumu pēc būtības arī tad, ja viņš nav ievērojis ziņošanas pienākumu. Tomēr būtu pārāk bargi to uzskatīt par pamatojumu netiešai atsaukšanai, kas tādējādi palielinātu dārgo un laikietilpīgo pārsūdzību procedūru skaitu.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f)</w:t>
            </w:r>
            <w:r w:rsidRPr="00140F67">
              <w:tab/>
              <w:t>pieteikuma iesniedzējs nav ievērojis ziņošanas pienākumu, kas viņam uzlikts saskaņā ar 7. panta 5. punktu.</w:t>
            </w:r>
          </w:p>
        </w:tc>
        <w:tc>
          <w:tcPr>
            <w:tcW w:w="4876" w:type="dxa"/>
          </w:tcPr>
          <w:p w:rsidR="00661756" w:rsidRPr="00140F67" w:rsidRDefault="00DB3ED0" w:rsidP="00487375">
            <w:pPr>
              <w:pStyle w:val="Normal6"/>
            </w:pPr>
            <w:r w:rsidRPr="00140F67">
              <w:t>f)</w:t>
            </w:r>
            <w:r w:rsidRPr="00140F67">
              <w:tab/>
              <w:t xml:space="preserve">pieteikuma iesniedzējs </w:t>
            </w:r>
            <w:r w:rsidRPr="00140F67">
              <w:rPr>
                <w:b/>
                <w:i/>
              </w:rPr>
              <w:t xml:space="preserve">vairāk nekā vienā gadījumā </w:t>
            </w:r>
            <w:r w:rsidRPr="00140F67">
              <w:t>nav ievērojis ziņošanas pienākumu, kas viņam uzlikts saskaņā ar 7. panta 5. punktu.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f)</w:t>
            </w:r>
            <w:r w:rsidRPr="00140F67">
              <w:tab/>
              <w:t xml:space="preserve">pieteikuma iesniedzējs nav </w:t>
            </w:r>
            <w:r w:rsidRPr="00140F67">
              <w:rPr>
                <w:b/>
                <w:i/>
              </w:rPr>
              <w:t>ievērojis</w:t>
            </w:r>
            <w:r w:rsidRPr="00140F67">
              <w:t xml:space="preserve"> </w:t>
            </w:r>
            <w:r w:rsidRPr="00140F67">
              <w:rPr>
                <w:b/>
                <w:i/>
              </w:rPr>
              <w:t>ziņošanas pienākumu</w:t>
            </w:r>
            <w:r w:rsidRPr="00140F67">
              <w:t xml:space="preserve">, kas viņam </w:t>
            </w:r>
            <w:r w:rsidRPr="00140F67">
              <w:rPr>
                <w:b/>
                <w:i/>
              </w:rPr>
              <w:t>uzlikts</w:t>
            </w:r>
            <w:r w:rsidRPr="00140F67">
              <w:t xml:space="preserve"> saskaņā ar 7. panta 5. punktu.</w:t>
            </w:r>
          </w:p>
        </w:tc>
        <w:tc>
          <w:tcPr>
            <w:tcW w:w="4876" w:type="dxa"/>
          </w:tcPr>
          <w:p w:rsidR="00C75582" w:rsidRPr="00140F67" w:rsidRDefault="00DB3ED0">
            <w:pPr>
              <w:pStyle w:val="Normal6"/>
            </w:pPr>
            <w:r w:rsidRPr="00140F67">
              <w:t>f)</w:t>
            </w:r>
            <w:r w:rsidRPr="00140F67">
              <w:tab/>
              <w:t xml:space="preserve">pieteikuma iesniedzējs nav </w:t>
            </w:r>
            <w:r w:rsidRPr="00140F67">
              <w:rPr>
                <w:b/>
                <w:i/>
              </w:rPr>
              <w:t>izpildījis pienākumus</w:t>
            </w:r>
            <w:r w:rsidRPr="00140F67">
              <w:t xml:space="preserve">, kas viņam </w:t>
            </w:r>
            <w:r w:rsidRPr="00140F67">
              <w:rPr>
                <w:b/>
                <w:i/>
              </w:rPr>
              <w:t>uzlikti</w:t>
            </w:r>
            <w:r w:rsidRPr="00140F67">
              <w:t xml:space="preserve"> saskaņā ar 7. panta 5. </w:t>
            </w:r>
            <w:r w:rsidRPr="00140F67">
              <w:rPr>
                <w:b/>
                <w:i/>
              </w:rPr>
              <w:t>un 6. </w:t>
            </w:r>
            <w:r w:rsidRPr="00140F67">
              <w:t>punktu.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1199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Maria Grapini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 punkts – fa </w:t>
      </w:r>
      <w:r w:rsidR="00C46903" w:rsidRPr="00140F67">
        <w:t>apakš</w:t>
      </w:r>
      <w:r w:rsidRPr="00140F67">
        <w:t>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5F3355">
            <w:pPr>
              <w:pStyle w:val="Normal6"/>
            </w:pPr>
            <w:r w:rsidRPr="00140F67">
              <w:rPr>
                <w:b/>
                <w:i/>
              </w:rPr>
              <w:t>fa)</w:t>
            </w:r>
            <w:r w:rsidRPr="00140F67">
              <w:tab/>
            </w:r>
            <w:r w:rsidRPr="00140F67">
              <w:rPr>
                <w:b/>
                <w:i/>
              </w:rPr>
              <w:t>pieteikuma iesniedzējs ir maldinājis iestādes, iesniedzot nepatiesu informāciju vai dokumentus vai neiesniedzot atbilstīgu informāciju vai dokumentus saistībā ar savu identitāti vai valstspiederību, kas būtu varējis negatīvi ietekmēt lēmumu;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{RO}</w:t>
      </w:r>
      <w:r w:rsidRPr="00140F67">
        <w:rPr>
          <w:noProof w:val="0"/>
        </w:rPr>
        <w:t>ro</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1.a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1.a</w:t>
            </w:r>
            <w:r w:rsidRPr="00140F67">
              <w:rPr>
                <w:b/>
                <w:i/>
              </w:rPr>
              <w:tab/>
              <w:t>g) pieteikuma iesniedzējs nepilda Regulas (ES) Nr. XXX/XXX (Dublinas regula) 4. panta 1. punktā un 20. panta 3. punktā noteiktos pienākumus, nespējot pierādīt, ka pienākumus nevarēja izpildīt no viņa neatkarīgu apstākļu dēļ.</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Kinga Gál</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2.</w:t>
            </w:r>
            <w:r w:rsidRPr="00140F67">
              <w:tab/>
            </w:r>
            <w:r w:rsidR="006E6F96" w:rsidRPr="00140F67">
              <w:rPr>
                <w:b/>
                <w:i/>
              </w:rPr>
              <w:t>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pārtraukts, izņemot, ja pieteikuma iesniedzējs piesakās atbildīgajā iestādē viena mēneša laikā no rakstveida paziņojuma nosūtīšanas.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{HU}</w:t>
      </w:r>
      <w:r w:rsidRPr="00140F67">
        <w:rPr>
          <w:noProof w:val="0"/>
        </w:rPr>
        <w:t>hu</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Šā panta 1. punktā minētajos apstākļos atbildīgā iestāde pārtrauc pieteikuma izskatīšanu un nosūta rakstveida paziņojumu pieteikuma iesniedzējam uz viņa dzīvesvietu vai 7. panta 4. punktā minēto adresi, informējot viņu</w:t>
            </w:r>
            <w:r w:rsidRPr="00140F67">
              <w:rPr>
                <w:b/>
                <w:i/>
              </w:rPr>
              <w:t>, ka</w:t>
            </w:r>
            <w:r w:rsidRPr="00140F67">
              <w:t xml:space="preserve"> </w:t>
            </w:r>
            <w:r w:rsidRPr="00140F67">
              <w:rPr>
                <w:b/>
                <w:i/>
              </w:rPr>
              <w:t>viņa pieteikuma izskatīšana tiek pārtraukta un</w:t>
            </w:r>
            <w:r w:rsidRPr="00140F67">
              <w:t xml:space="preserve"> </w:t>
            </w:r>
            <w:r w:rsidRPr="00140F67">
              <w:rPr>
                <w:b/>
                <w:i/>
              </w:rPr>
              <w:t>ka</w:t>
            </w:r>
            <w:r w:rsidRPr="00140F67">
              <w:t xml:space="preserve"> pieteikums </w:t>
            </w:r>
            <w:r w:rsidRPr="00140F67">
              <w:rPr>
                <w:b/>
                <w:i/>
              </w:rPr>
              <w:t>noteikti tiks noraidīts kā pārtraukts, izņemot, ja</w:t>
            </w:r>
            <w:r w:rsidRPr="00140F67">
              <w:t xml:space="preserve"> pieteikuma iesniedzējs </w:t>
            </w:r>
            <w:r w:rsidRPr="00140F67">
              <w:rPr>
                <w:b/>
                <w:i/>
              </w:rPr>
              <w:t>piesakās atbildīgajā iestādē viena mēneša laikā no rakstveida paziņojuma nosūtīšanas</w:t>
            </w:r>
            <w:r w:rsidRPr="00140F67">
              <w:t>.</w:t>
            </w:r>
          </w:p>
        </w:tc>
        <w:tc>
          <w:tcPr>
            <w:tcW w:w="4876" w:type="dxa"/>
          </w:tcPr>
          <w:p w:rsidR="00661756" w:rsidRPr="00140F67" w:rsidRDefault="00DB3ED0" w:rsidP="00487375">
            <w:pPr>
              <w:pStyle w:val="Normal6"/>
            </w:pPr>
            <w:r w:rsidRPr="00140F67">
              <w:t>2.</w:t>
            </w:r>
            <w:r w:rsidRPr="00140F67">
              <w:tab/>
              <w:t xml:space="preserve">Šā panta 1. punktā minētajos apstākļos </w:t>
            </w:r>
            <w:r w:rsidRPr="00140F67">
              <w:rPr>
                <w:b/>
                <w:i/>
              </w:rPr>
              <w:t>un ja atbildīgās iestādes procedūras sākumā ir pienācīgi izklāstījušas pieteikuma iesniedzējam viņa pienākumus, kas minēti šajā regulā, un sekas, ko rada šo pienākumu nepildīšana,</w:t>
            </w:r>
            <w:r w:rsidRPr="00140F67">
              <w:t xml:space="preserve"> atbildīgā iestāde pārtrauc pieteikuma izskatīšanu un nosūta rakstveida paziņojumu pieteikuma iesniedzējam uz viņa dzīvesvietu vai 7. panta 4. punktā minēto adresi, informējot viņu </w:t>
            </w:r>
            <w:r w:rsidRPr="00140F67">
              <w:rPr>
                <w:b/>
                <w:i/>
              </w:rPr>
              <w:t xml:space="preserve">par lēmumu noraidīt pieteikumu kā netieši atsauktu vai nepamatotu, ja atbildīgā iestāde brīdī, kad </w:t>
            </w:r>
            <w:r w:rsidRPr="00140F67">
              <w:t xml:space="preserve">pieteikums </w:t>
            </w:r>
            <w:r w:rsidRPr="00140F67">
              <w:rPr>
                <w:b/>
                <w:i/>
              </w:rPr>
              <w:t xml:space="preserve">ir netieši atsaukts, jau konstatējusi, ka </w:t>
            </w:r>
            <w:r w:rsidRPr="00140F67">
              <w:t xml:space="preserve">pieteikuma iesniedzējs </w:t>
            </w:r>
            <w:r w:rsidRPr="00140F67">
              <w:rPr>
                <w:b/>
                <w:i/>
              </w:rPr>
              <w:t>nav kvalificējams kā starptautiskās aizsardzības saņēmējs saskaņā ar Regulu (ES) Nr. XXX/X</w:t>
            </w:r>
            <w:r w:rsidRPr="00140F67">
              <w:rPr>
                <w:b/>
              </w:rPr>
              <w:t xml:space="preserve">XX </w:t>
            </w:r>
            <w:r w:rsidRPr="00140F67">
              <w:rPr>
                <w:b/>
                <w:i/>
              </w:rPr>
              <w:t>(Kvalifikācijas regula)</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Caterina Chinnici,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w:t>
            </w:r>
            <w:r w:rsidRPr="00140F67">
              <w:rPr>
                <w:b/>
                <w:i/>
              </w:rPr>
              <w:t>pārtraukts</w:t>
            </w:r>
            <w:r w:rsidRPr="00140F67">
              <w:t>, izņemot, ja pieteikuma iesniedzējs piesakās atbildīgajā iestādē viena mēneša laikā no rakstveida paziņojuma nosūtīšanas.</w:t>
            </w:r>
          </w:p>
        </w:tc>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w:t>
            </w:r>
            <w:r w:rsidRPr="00140F67">
              <w:rPr>
                <w:b/>
                <w:i/>
              </w:rPr>
              <w:t>netieši atsaukts</w:t>
            </w:r>
            <w:r w:rsidRPr="00140F67">
              <w:t>, izņemot, ja pieteikuma iesniedzējs piesakās atbildīgajā iestādē viena mēneša laikā no rakstveida paziņojuma nosūtīšanas.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Grozījums paredzēts, lai tekstu saskaņotu ar panta virsrakstu.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Elissavet Vozemberg-Vrionidi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pārtraukts, izņemot, ja pieteikuma iesniedzējs piesakās atbildīgajā iestādē </w:t>
            </w:r>
            <w:r w:rsidRPr="00140F67">
              <w:rPr>
                <w:b/>
                <w:i/>
              </w:rPr>
              <w:t>viena mēneša</w:t>
            </w:r>
            <w:r w:rsidRPr="00140F67">
              <w:t xml:space="preserve"> laikā no rakstveida paziņojuma nosūtīšanas.</w:t>
            </w:r>
          </w:p>
        </w:tc>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pārtraukts, izņemot, ja pieteikuma iesniedzējs piesakās atbildīgajā iestādē </w:t>
            </w:r>
            <w:r w:rsidRPr="00140F67">
              <w:rPr>
                <w:b/>
                <w:i/>
              </w:rPr>
              <w:t>trīs mēnešu</w:t>
            </w:r>
            <w:r w:rsidRPr="00140F67">
              <w:t xml:space="preserve"> laikā no rakstveida paziņojuma nosūtīšanas.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Viens mēnesis ir ļoti īss un praktiski neizpildāms laikposms.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Miltiadis Kyrkos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pārtraukts, izņemot, ja pieteikuma iesniedzējs piesakās atbildīgajā iestādē </w:t>
            </w:r>
            <w:r w:rsidRPr="00140F67">
              <w:rPr>
                <w:b/>
                <w:i/>
              </w:rPr>
              <w:t>viena mēneša</w:t>
            </w:r>
            <w:r w:rsidRPr="00140F67">
              <w:t xml:space="preserve"> laikā no rakstveida paziņojuma nosūtīšanas.</w:t>
            </w:r>
          </w:p>
        </w:tc>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pārtraukts, izņemot, ja pieteikuma iesniedzējs piesakās atbildīgajā iestādē </w:t>
            </w:r>
            <w:r w:rsidRPr="00140F67">
              <w:rPr>
                <w:b/>
                <w:i/>
              </w:rPr>
              <w:t>trīs mēnešu</w:t>
            </w:r>
            <w:r w:rsidRPr="00140F67">
              <w:t xml:space="preserve"> laikā no rakstveida paziņojuma nosūtīšanas.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pārtraukts, izņemot, ja pieteikuma iesniedzējs piesakās atbildīgajā iestādē </w:t>
            </w:r>
            <w:r w:rsidRPr="00140F67">
              <w:rPr>
                <w:b/>
                <w:i/>
              </w:rPr>
              <w:t>viena mēneša</w:t>
            </w:r>
            <w:r w:rsidRPr="00140F67">
              <w:t xml:space="preserve"> laikā no rakstveida paziņojuma nosūtīšanas.</w:t>
            </w:r>
          </w:p>
        </w:tc>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pieteikums noteikti tiks noraidīts kā pārtraukts, izņemot, ja pieteikuma iesniedzējs piesakās atbildīgajā iestādē </w:t>
            </w:r>
            <w:r w:rsidRPr="00140F67">
              <w:rPr>
                <w:b/>
                <w:i/>
              </w:rPr>
              <w:t>divu nedēļu</w:t>
            </w:r>
            <w:r w:rsidRPr="00140F67">
              <w:t xml:space="preserve"> laikā no rakstveida paziņojuma nosūtīšanas.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w:t>
            </w:r>
            <w:r w:rsidRPr="00140F67">
              <w:rPr>
                <w:b/>
                <w:i/>
              </w:rPr>
              <w:t>pieteikums</w:t>
            </w:r>
            <w:r w:rsidRPr="00140F67">
              <w:t xml:space="preserve"> noteikti </w:t>
            </w:r>
            <w:r w:rsidRPr="00140F67">
              <w:rPr>
                <w:b/>
                <w:i/>
              </w:rPr>
              <w:t>tiks</w:t>
            </w:r>
            <w:r w:rsidRPr="00140F67">
              <w:t xml:space="preserve"> </w:t>
            </w:r>
            <w:r w:rsidRPr="00140F67">
              <w:rPr>
                <w:b/>
                <w:i/>
              </w:rPr>
              <w:t>noraidīts kā pārtraukts</w:t>
            </w:r>
            <w:r w:rsidRPr="00140F67">
              <w:t xml:space="preserve">, izņemot, ja pieteikuma iesniedzējs piesakās atbildīgajā iestādē </w:t>
            </w:r>
            <w:r w:rsidRPr="00140F67">
              <w:rPr>
                <w:b/>
                <w:i/>
              </w:rPr>
              <w:t>viena mēneša</w:t>
            </w:r>
            <w:r w:rsidRPr="00140F67">
              <w:t xml:space="preserve"> laikā no rakstveida paziņojuma </w:t>
            </w:r>
            <w:r w:rsidRPr="00140F67">
              <w:rPr>
                <w:b/>
                <w:i/>
              </w:rPr>
              <w:t>nosūtīšanas</w:t>
            </w:r>
            <w:r w:rsidRPr="00140F67">
              <w:t>.</w:t>
            </w:r>
          </w:p>
        </w:tc>
        <w:tc>
          <w:tcPr>
            <w:tcW w:w="4876" w:type="dxa"/>
          </w:tcPr>
          <w:p w:rsidR="00661756" w:rsidRPr="00140F67" w:rsidRDefault="00DB3ED0" w:rsidP="00FA52DC">
            <w:pPr>
              <w:pStyle w:val="Normal6"/>
            </w:pPr>
            <w:r w:rsidRPr="00140F67">
              <w:t>2.</w:t>
            </w:r>
            <w:r w:rsidRPr="00140F67">
              <w:tab/>
              <w:t xml:space="preserve">Šā panta 1. punktā minētajos apstākļos atbildīgā iestāde pārtrauc pieteikuma izskatīšanu un nosūta rakstveida paziņojumu pieteikuma iesniedzējam uz viņa dzīvesvietu vai 7. panta 4. punktā minēto adresi, informējot viņu, ka viņa pieteikuma izskatīšana tiek pārtraukta un ka </w:t>
            </w:r>
            <w:r w:rsidRPr="00140F67">
              <w:rPr>
                <w:b/>
                <w:i/>
              </w:rPr>
              <w:t>pieteikumu</w:t>
            </w:r>
            <w:r w:rsidRPr="00140F67">
              <w:t xml:space="preserve"> noteikti </w:t>
            </w:r>
            <w:r w:rsidRPr="00140F67">
              <w:rPr>
                <w:b/>
                <w:i/>
              </w:rPr>
              <w:t>varētu</w:t>
            </w:r>
            <w:r w:rsidRPr="00140F67">
              <w:t xml:space="preserve"> </w:t>
            </w:r>
            <w:r w:rsidRPr="00140F67">
              <w:rPr>
                <w:b/>
                <w:i/>
              </w:rPr>
              <w:t>pārtraukt</w:t>
            </w:r>
            <w:r w:rsidRPr="00140F67">
              <w:t xml:space="preserve">, izņemot, ja pieteikuma iesniedzējs piesakās atbildīgajā iestādē </w:t>
            </w:r>
            <w:r w:rsidRPr="00140F67">
              <w:rPr>
                <w:b/>
                <w:i/>
              </w:rPr>
              <w:t>deviņu mēnešu</w:t>
            </w:r>
            <w:r w:rsidRPr="00140F67">
              <w:t xml:space="preserve"> laikā no rakstveida paziņojuma </w:t>
            </w:r>
            <w:r w:rsidR="00FA52DC" w:rsidRPr="00140F67">
              <w:rPr>
                <w:b/>
                <w:i/>
              </w:rPr>
              <w:t>saņemšanas</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Šis termiņš ir pielīdzināts pašreizējai Patvēruma procedūru direktīvai.</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3.</w:t>
            </w:r>
            <w:r w:rsidRPr="00140F67">
              <w:tab/>
            </w:r>
            <w:r w:rsidRPr="00140F67">
              <w:rPr>
                <w:b/>
                <w:i/>
              </w:rPr>
              <w:t>Ja pieteikuma iesniedzējs piesakās atbildīgajā iestādē minētajā viena mēneša laikā un pierāda, ka savus pienākumus nav izpildījis tādu apstākļu dēļ, kurus viņš nevarēja ietekmēt, atbildīgā iestāde atsāk pieteikuma izskatīšanu.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1209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Kinga Gál</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3.</w:t>
            </w:r>
            <w:r w:rsidRPr="00140F67">
              <w:tab/>
            </w:r>
            <w:r w:rsidRPr="00140F67">
              <w:rPr>
                <w:b/>
                <w:i/>
              </w:rPr>
              <w:t>Ja pieteikuma iesniedzējs piesakās atbildīgajā iestādē minētajā viena mēneša laikā un pierāda, ka savus pienākumus nav izpildījis tādu apstākļu dēļ, kurus viņš nevarēja ietekmēt, atbildīgā iestāde atsāk pieteikuma izskatīšanu.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{HU}</w:t>
      </w:r>
      <w:r w:rsidRPr="00140F67">
        <w:rPr>
          <w:noProof w:val="0"/>
        </w:rPr>
        <w:t>hu</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pieteikuma iesniedzējs piesakās atbildīgajā iestādē minētajā viena mēneša laikā </w:t>
            </w:r>
            <w:r w:rsidRPr="00140F67">
              <w:rPr>
                <w:b/>
                <w:i/>
              </w:rPr>
              <w:t>un pierāda, ka savus pienākumus nav izpildījis tādu apstākļu dēļ, kurus viņš nevarēja ietekmēt</w:t>
            </w:r>
            <w:r w:rsidRPr="00140F67">
              <w:t>, atbildīgā iestāde atsāk pieteikuma izskatīšanu.</w:t>
            </w:r>
          </w:p>
        </w:tc>
        <w:tc>
          <w:tcPr>
            <w:tcW w:w="4876" w:type="dxa"/>
          </w:tcPr>
          <w:p w:rsidR="00661756" w:rsidRPr="00140F67" w:rsidRDefault="00DB3ED0" w:rsidP="00487375">
            <w:pPr>
              <w:pStyle w:val="Normal6"/>
            </w:pPr>
            <w:r w:rsidRPr="00140F67">
              <w:t>3.</w:t>
            </w:r>
            <w:r w:rsidRPr="00140F67">
              <w:tab/>
              <w:t>Ja pieteikuma iesniedzējs piesakās atbildīgajā iestādē minētajā viena mēneša laikā, atbildīgā iestāde atsāk pieteikuma izskatīšanu.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Prasība pierādīt, ka ziņošanas pienākums nav izpildīts tādu apstākļu dēļ, kurus pieteikuma iesniedzējs nevarēja ietekmēt, varētu izraisīt papildu juridiskus strīdus, tādējādi pagarinot pieteikuma izskatīšanas procesu. Process tiktu paātrināts, vienkārši atsākot procesu.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pieteikuma iesniedzējs piesakās atbildīgajā iestādē minētajā </w:t>
            </w:r>
            <w:r w:rsidRPr="00140F67">
              <w:rPr>
                <w:b/>
                <w:i/>
              </w:rPr>
              <w:t>viena mēneša</w:t>
            </w:r>
            <w:r w:rsidRPr="00140F67">
              <w:t xml:space="preserve"> laikā un pierāda, ka savus pienākumus nav izpildījis tādu apstākļu dēļ, kurus viņš nevarēja ietekmēt, atbildīgā iestāde atsāk pieteikuma izskatīšanu.</w:t>
            </w:r>
          </w:p>
        </w:tc>
        <w:tc>
          <w:tcPr>
            <w:tcW w:w="4876" w:type="dxa"/>
          </w:tcPr>
          <w:p w:rsidR="00661756" w:rsidRPr="00140F67" w:rsidRDefault="00DB3ED0" w:rsidP="00487375">
            <w:pPr>
              <w:pStyle w:val="Normal6"/>
            </w:pPr>
            <w:r w:rsidRPr="00140F67">
              <w:t>3.</w:t>
            </w:r>
            <w:r w:rsidRPr="00140F67">
              <w:tab/>
              <w:t xml:space="preserve">Ja pieteikuma iesniedzējs piesakās atbildīgajā iestādē </w:t>
            </w:r>
            <w:r w:rsidRPr="00140F67">
              <w:rPr>
                <w:b/>
                <w:i/>
              </w:rPr>
              <w:t>divu nedēļu</w:t>
            </w:r>
            <w:r w:rsidRPr="00140F67">
              <w:t xml:space="preserve"> laikā un pierāda, ka savus pienākumus nav izpildījis tādu apstākļu dēļ, kurus viņš nevarēja ietekmēt, atbildīgā iestāde atsāk pieteikuma izskatīšanu.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4.</w:t>
            </w:r>
            <w:r w:rsidRPr="00140F67">
              <w:tab/>
            </w:r>
            <w:r w:rsidRPr="00140F67">
              <w:rPr>
                <w:b/>
                <w:i/>
              </w:rPr>
              <w:t>Ja pieteikuma iesniedzējs nepiesakās atbildīgajā iestādē minētajā viena mēneša laikā un nevar pierādīt, ka savus pienākumus nav izpildījis tādu apstākļu dēļ, kurus viņš nevarēja ietekmēt, atbildīgā iestāde uzskata, ka pieteikums ir netieši atsaukts.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4.</w:t>
            </w:r>
            <w:r w:rsidRPr="00140F67">
              <w:tab/>
              <w:t xml:space="preserve">Ja pieteikuma iesniedzējs nepiesakās atbildīgajā iestādē minētajā viena mēneša laikā </w:t>
            </w:r>
            <w:r w:rsidRPr="00140F67">
              <w:rPr>
                <w:b/>
                <w:i/>
              </w:rPr>
              <w:t>un nevar pierādīt, ka savus pienākumus nav izpildījis tādu apstākļu dēļ, kurus viņš nevarēja ietekmēt</w:t>
            </w:r>
            <w:r w:rsidRPr="00140F67">
              <w:t>, atbildīgā iestāde uzskata, ka pieteikums ir netieši atsaukts.</w:t>
            </w:r>
          </w:p>
        </w:tc>
        <w:tc>
          <w:tcPr>
            <w:tcW w:w="4876" w:type="dxa"/>
          </w:tcPr>
          <w:p w:rsidR="00661756" w:rsidRPr="00140F67" w:rsidRDefault="00DB3ED0" w:rsidP="00487375">
            <w:pPr>
              <w:pStyle w:val="Normal6"/>
            </w:pPr>
            <w:r w:rsidRPr="00140F67">
              <w:t>4.</w:t>
            </w:r>
            <w:r w:rsidRPr="00140F67">
              <w:tab/>
              <w:t>Ja pieteikuma iesniedzējs nepiesakās atbildīgajā iestādē minētajā viena mēneša laikā, atbildīgā iestāde uzskata, ka pieteikums ir netieši atsaukts.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Prasība pierādīt, ka ziņošanas pienākums nav izpildīts tādu apstākļu dēļ, kurus pieteikuma iesniedzējs nevarēja ietekmēt, varētu izraisīt papildu juridiskus strīdus, tādējādi pagarinot pieteikuma izskatīšanas procesu. Process tiktu paātrināts, vienkārši atsākot procesu.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4.</w:t>
            </w:r>
            <w:r w:rsidRPr="00140F67">
              <w:tab/>
              <w:t xml:space="preserve">Ja pieteikuma iesniedzējs nepiesakās atbildīgajā iestādē minētajā </w:t>
            </w:r>
            <w:r w:rsidRPr="00140F67">
              <w:rPr>
                <w:b/>
                <w:i/>
              </w:rPr>
              <w:t>viena mēneša</w:t>
            </w:r>
            <w:r w:rsidRPr="00140F67">
              <w:t xml:space="preserve"> laikā un nevar pierādīt, ka savus pienākumus nav izpildījis tādu apstākļu dēļ, kurus viņš nevarēja ietekmēt, atbildīgā iestāde uzskata, ka pieteikums ir </w:t>
            </w:r>
            <w:r w:rsidRPr="00140F67">
              <w:rPr>
                <w:b/>
                <w:i/>
              </w:rPr>
              <w:t>netieši atsaukts</w:t>
            </w:r>
            <w:r w:rsidRPr="00140F67">
              <w:t>.</w:t>
            </w:r>
          </w:p>
        </w:tc>
        <w:tc>
          <w:tcPr>
            <w:tcW w:w="4876" w:type="dxa"/>
          </w:tcPr>
          <w:p w:rsidR="00661756" w:rsidRPr="00140F67" w:rsidRDefault="00DB3ED0" w:rsidP="00487375">
            <w:pPr>
              <w:pStyle w:val="Normal6"/>
            </w:pPr>
            <w:r w:rsidRPr="00140F67">
              <w:t>4.</w:t>
            </w:r>
            <w:r w:rsidRPr="00140F67">
              <w:tab/>
              <w:t xml:space="preserve">Ja pieteikuma iesniedzējs nepiesakās atbildīgajā iestādē minētajā </w:t>
            </w:r>
            <w:r w:rsidRPr="00140F67">
              <w:rPr>
                <w:b/>
                <w:i/>
              </w:rPr>
              <w:t>deviņu mēnešu</w:t>
            </w:r>
            <w:r w:rsidRPr="00140F67">
              <w:t xml:space="preserve"> laikā un nevar pierādīt, ka savus pienākumus nav izpildījis tādu apstākļu dēļ, kurus viņš nevarēja ietekmēt, atbildīgā iestāde uzskata, ka pieteikums ir </w:t>
            </w:r>
            <w:r w:rsidRPr="00140F67">
              <w:rPr>
                <w:b/>
                <w:i/>
              </w:rPr>
              <w:t>noteikti pārtraukts</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4.</w:t>
            </w:r>
            <w:r w:rsidRPr="00140F67">
              <w:tab/>
              <w:t xml:space="preserve">Ja pieteikuma iesniedzējs nepiesakās atbildīgajā iestādē minētajā </w:t>
            </w:r>
            <w:r w:rsidRPr="00140F67">
              <w:rPr>
                <w:b/>
                <w:i/>
              </w:rPr>
              <w:t>viena mēneša</w:t>
            </w:r>
            <w:r w:rsidRPr="00140F67">
              <w:t xml:space="preserve"> laikā </w:t>
            </w:r>
            <w:r w:rsidRPr="00140F67">
              <w:rPr>
                <w:b/>
                <w:i/>
              </w:rPr>
              <w:t>un</w:t>
            </w:r>
            <w:r w:rsidRPr="00140F67">
              <w:t xml:space="preserve"> nevar pierādīt, ka savus pienākumus nav izpildījis tādu apstākļu dēļ, kurus viņš nevarēja ietekmēt, atbildīgā iestāde uzskata, ka pieteikums ir netieši atsaukts.</w:t>
            </w:r>
          </w:p>
        </w:tc>
        <w:tc>
          <w:tcPr>
            <w:tcW w:w="4876" w:type="dxa"/>
          </w:tcPr>
          <w:p w:rsidR="00661756" w:rsidRPr="00140F67" w:rsidRDefault="00DB3ED0" w:rsidP="00487375">
            <w:pPr>
              <w:pStyle w:val="Normal6"/>
            </w:pPr>
            <w:r w:rsidRPr="00140F67">
              <w:t>4.</w:t>
            </w:r>
            <w:r w:rsidRPr="00140F67">
              <w:tab/>
              <w:t xml:space="preserve">Ja pieteikuma iesniedzējs nepiesakās atbildīgajā iestādē minētajā </w:t>
            </w:r>
            <w:r w:rsidRPr="00140F67">
              <w:rPr>
                <w:b/>
                <w:i/>
              </w:rPr>
              <w:t>divu nedēļu</w:t>
            </w:r>
            <w:r w:rsidRPr="00140F67">
              <w:t xml:space="preserve"> laikā </w:t>
            </w:r>
            <w:r w:rsidRPr="00140F67">
              <w:rPr>
                <w:b/>
                <w:i/>
              </w:rPr>
              <w:t>vai</w:t>
            </w:r>
            <w:r w:rsidRPr="00140F67">
              <w:t xml:space="preserve"> nevar pierādīt, ka savus pienākumus nav izpildījis tādu apstākļu dēļ, kurus viņš nevarēja ietekmēt, atbildīgā iestāde uzskata, ka pieteikums ir netieši atsaukts.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Ja pieteikums ir netieši atsaukts, atbildīgā iestāde pieņem lēmumu noraidīt pieteikumu kā pārtrauktu vai nepamatotu, ja atbildīgā iestāde posmā, kad pieteikums netieši atsaukts, jau ir konstatējusi, ka pieteikuma iesniedzējs nav kvalificējams kā starptautiskās aizsardzības saņēmējs saskaņā ar Regulu (ES) Nr. XXX/XXX (Kvalifikācijas regula).</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Ja pieteikums ir netieši atsaukts, atbildīgā iestāde pieņem lēmumu noraidīt pieteikumu kā pārtrauktu vai nepamatotu, ja atbildīgā iestāde posmā, kad pieteikums netieši atsaukts, jau ir konstatējusi, ka pieteikuma iesniedzējs nav kvalificējams kā starptautiskās aizsardzības saņēmējs saskaņā ar Regulu (ES) Nr. XXX/XXX (Kvalifikācijas regula).</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Kinga Gál</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5.</w:t>
            </w:r>
            <w:r w:rsidRPr="00140F67">
              <w:tab/>
              <w:t xml:space="preserve">Ja pieteikums ir netieši atsaukts, atbildīgā iestāde pieņem lēmumu </w:t>
            </w:r>
            <w:r w:rsidRPr="00140F67">
              <w:rPr>
                <w:b/>
                <w:i/>
              </w:rPr>
              <w:t>noraidīt</w:t>
            </w:r>
            <w:r w:rsidRPr="00140F67">
              <w:t xml:space="preserve"> </w:t>
            </w:r>
            <w:r w:rsidRPr="00140F67">
              <w:rPr>
                <w:b/>
                <w:i/>
              </w:rPr>
              <w:t>pieteikumu</w:t>
            </w:r>
            <w:r w:rsidRPr="00140F67">
              <w:t xml:space="preserve"> kā pārtrauktu vai nepamatotu</w:t>
            </w:r>
            <w:r w:rsidRPr="00140F67">
              <w:rPr>
                <w:b/>
                <w:i/>
              </w:rPr>
              <w:t>, ja atbildīgā iestāde posmā, kad pieteikums netieši atsaukts, jau ir konstatējusi, ka pieteikuma iesniedzējs nav kvalificējams kā starptautiskās aizsardzības saņēmējs saskaņā ar Regulu (ES) Nr. XXX/XXX (Kvalifikācijas regula)</w:t>
            </w:r>
            <w:r w:rsidRPr="00140F67">
              <w:t>.</w:t>
            </w:r>
          </w:p>
        </w:tc>
        <w:tc>
          <w:tcPr>
            <w:tcW w:w="4876" w:type="dxa"/>
          </w:tcPr>
          <w:p w:rsidR="00661756" w:rsidRPr="00140F67" w:rsidRDefault="00DB3ED0" w:rsidP="00A95B5A">
            <w:pPr>
              <w:autoSpaceDE w:val="0"/>
              <w:autoSpaceDN w:val="0"/>
              <w:adjustRightInd w:val="0"/>
            </w:pPr>
            <w:r w:rsidRPr="00140F67">
              <w:t>5.</w:t>
            </w:r>
            <w:r w:rsidRPr="00140F67">
              <w:tab/>
              <w:t xml:space="preserve">Ja pieteikums ir netieši atsaukts, atbildīgā iestāde pieņem lēmumu </w:t>
            </w:r>
            <w:r w:rsidRPr="00140F67">
              <w:rPr>
                <w:b/>
                <w:i/>
              </w:rPr>
              <w:t>apturēt</w:t>
            </w:r>
            <w:r w:rsidRPr="00140F67">
              <w:t xml:space="preserve"> </w:t>
            </w:r>
            <w:r w:rsidRPr="00140F67">
              <w:rPr>
                <w:b/>
                <w:i/>
              </w:rPr>
              <w:t>pieteikuma izskatīšanas procesu</w:t>
            </w:r>
            <w:r w:rsidRPr="00140F67">
              <w:t xml:space="preserve"> kā pārtrauktu vai nepamatotu.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{HU}</w:t>
      </w:r>
      <w:r w:rsidRPr="00140F67">
        <w:rPr>
          <w:noProof w:val="0"/>
        </w:rPr>
        <w:t>hu</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1219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5.</w:t>
            </w:r>
            <w:r w:rsidRPr="00140F67">
              <w:tab/>
              <w:t xml:space="preserve">Ja pieteikums ir netieši atsaukts, atbildīgā iestāde </w:t>
            </w:r>
            <w:r w:rsidRPr="00140F67">
              <w:rPr>
                <w:b/>
                <w:i/>
              </w:rPr>
              <w:t>pieņem</w:t>
            </w:r>
            <w:r w:rsidRPr="00140F67">
              <w:t xml:space="preserve"> lēmumu noraidīt pieteikumu kā </w:t>
            </w:r>
            <w:r w:rsidRPr="00140F67">
              <w:rPr>
                <w:b/>
                <w:i/>
              </w:rPr>
              <w:t>pārtrauktu</w:t>
            </w:r>
            <w:r w:rsidRPr="00140F67">
              <w:t xml:space="preserve"> vai nepamatotu, ja atbildīgā iestāde posmā, kad pieteikums netieši atsaukts, jau ir konstatējusi, ka pieteikuma iesniedzējs nav kvalificējams kā starptautiskās aizsardzības saņēmējs saskaņā ar Regulu (ES) Nr. XXX/XXX (Kvalifikācijas regula).</w:t>
            </w:r>
          </w:p>
        </w:tc>
        <w:tc>
          <w:tcPr>
            <w:tcW w:w="4876" w:type="dxa"/>
          </w:tcPr>
          <w:p w:rsidR="00661756" w:rsidRPr="00140F67" w:rsidRDefault="00DB3ED0" w:rsidP="00487375">
            <w:pPr>
              <w:pStyle w:val="Normal6"/>
            </w:pPr>
            <w:r w:rsidRPr="00140F67">
              <w:t>5.</w:t>
            </w:r>
            <w:r w:rsidRPr="00140F67">
              <w:tab/>
              <w:t xml:space="preserve">Ja pieteikums ir netieši atsaukts, atbildīgā iestāde </w:t>
            </w:r>
            <w:r w:rsidRPr="00140F67">
              <w:rPr>
                <w:b/>
                <w:i/>
              </w:rPr>
              <w:t>var pieņemt</w:t>
            </w:r>
            <w:r w:rsidRPr="00140F67">
              <w:t xml:space="preserve"> lēmumu noraidīt pieteikumu kā </w:t>
            </w:r>
            <w:r w:rsidRPr="00140F67">
              <w:rPr>
                <w:b/>
                <w:i/>
              </w:rPr>
              <w:t>netieši atsauktu</w:t>
            </w:r>
            <w:r w:rsidRPr="00140F67">
              <w:t xml:space="preserve"> vai nepamatotu, ja atbildīgā iestāde posmā, kad pieteikums netieši atsaukts, jau ir konstatējusi, ka pieteikuma iesniedzējs nav kvalificējams kā starptautiskās aizsardzības saņēmējs saskaņā ar Regulu (ES) Nr. XXX/XXX (Kvalifikācijas regula).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Grozījums veikts, lai tekstu saskaņotu ar panta virsrakstu. Pieteikuma noraidīšanas iemeslus izvēlas atbildīgā iestāde.</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5.a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5.a</w:t>
            </w:r>
            <w:r w:rsidRPr="00140F67">
              <w:rPr>
                <w:b/>
                <w:i/>
              </w:rPr>
              <w:tab/>
              <w:t>Pieņemot lēmumu par apstākļiem, kas minēti 1. punktā, atbildīgā iestāde nodrošina, ka šādu personu neizraida pretrunā neizraidīšanas principam.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Anna Maria Corazza Bildt, Caterina Chinnici, Hilde Vautmans, Barbara Matera, Damiano Zoffoli, Michaela Šojdrová, Brando Benifei, Lara Comi, Carlos Coelho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39. pants – 5.a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5.a</w:t>
            </w:r>
            <w:r w:rsidRPr="00140F67">
              <w:rPr>
                <w:b/>
                <w:i/>
              </w:rPr>
              <w:tab/>
              <w:t>Netiešās atsaukšanas procedūru nepiemēro nepilngadīgajiem.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Atbildīgā iestāde saskaņā ar II nodaļā izklāstītajiem pamatprincipiem un garantijām paātrina starptautiskās aizsardzības pieteikuma izskatīšanu pēc būtības gadījumos, kad</w:t>
            </w:r>
            <w:r w:rsidRPr="00140F67">
              <w:rPr>
                <w:b/>
                <w:i/>
              </w:rPr>
              <w:t>:</w:t>
            </w:r>
          </w:p>
        </w:tc>
        <w:tc>
          <w:tcPr>
            <w:tcW w:w="4876" w:type="dxa"/>
          </w:tcPr>
          <w:p w:rsidR="00661756" w:rsidRPr="00140F67" w:rsidRDefault="00DB3ED0" w:rsidP="00487375">
            <w:pPr>
              <w:pStyle w:val="Normal6"/>
            </w:pPr>
            <w:r w:rsidRPr="00140F67">
              <w:t>1.</w:t>
            </w:r>
            <w:r w:rsidRPr="00140F67">
              <w:tab/>
              <w:t xml:space="preserve">Atbildīgā iestāde saskaņā ar II nodaļā izklāstītajiem pamatprincipiem un garantijām paātrina starptautiskās aizsardzības pieteikuma izskatīšanu pēc būtības gadījumos, kad </w:t>
            </w:r>
            <w:r w:rsidRPr="00140F67">
              <w:rPr>
                <w:b/>
                <w:i/>
              </w:rPr>
              <w:t>ir noteikts, ka pieteikuma iesniedzējs ir neaizsargātā situācijā, kurā viņam iespējami īsākā laikā ir jāsaņem starptautiskā aizsardzība.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 Filiz Hyusmenova</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saskaņā ar II nodaļā izklāstītajiem pamatprincipiem un garantijām </w:t>
            </w:r>
            <w:r w:rsidRPr="00140F67">
              <w:rPr>
                <w:b/>
                <w:i/>
              </w:rPr>
              <w:t>paātrina</w:t>
            </w:r>
            <w:r w:rsidRPr="00140F67">
              <w:t xml:space="preserve"> starptautiskās aizsardzības pieteikuma izskatīšanu pēc būtības gadījumos, kad:</w:t>
            </w:r>
          </w:p>
        </w:tc>
        <w:tc>
          <w:tcPr>
            <w:tcW w:w="4876" w:type="dxa"/>
          </w:tcPr>
          <w:p w:rsidR="00661756" w:rsidRPr="00140F67" w:rsidRDefault="00DB3ED0" w:rsidP="00487375">
            <w:pPr>
              <w:pStyle w:val="Normal6"/>
            </w:pPr>
            <w:r w:rsidRPr="00140F67">
              <w:t>1.</w:t>
            </w:r>
            <w:r w:rsidRPr="00140F67">
              <w:tab/>
              <w:t xml:space="preserve">Atbildīgā iestāde saskaņā ar II nodaļā izklāstītajiem pamatprincipiem un garantijām </w:t>
            </w:r>
            <w:r w:rsidRPr="00140F67">
              <w:rPr>
                <w:b/>
                <w:i/>
              </w:rPr>
              <w:t>var paātrināt</w:t>
            </w:r>
            <w:r w:rsidRPr="00140F67">
              <w:t xml:space="preserve"> starptautiskās aizsardzības pieteikuma izskatīšanu pēc būtības gadījumos, kad:</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Šķiet, ka attiecībā uz paātrināto procedūru izmantošanu būtu prātīgi ļaut dalībvalstīm rīkoties zināmā mērā brīvi.</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saskaņā ar II nodaļā izklāstītajiem pamatprincipiem un garantijām </w:t>
            </w:r>
            <w:r w:rsidRPr="00140F67">
              <w:rPr>
                <w:b/>
                <w:i/>
              </w:rPr>
              <w:t>paātrina</w:t>
            </w:r>
            <w:r w:rsidRPr="00140F67">
              <w:t xml:space="preserve"> starptautiskās aizsardzības pieteikuma izskatīšanu pēc būtības gadījumos, kad:</w:t>
            </w:r>
          </w:p>
        </w:tc>
        <w:tc>
          <w:tcPr>
            <w:tcW w:w="4876" w:type="dxa"/>
          </w:tcPr>
          <w:p w:rsidR="00661756" w:rsidRPr="00140F67" w:rsidRDefault="00DB3ED0" w:rsidP="00487375">
            <w:pPr>
              <w:pStyle w:val="Normal6"/>
            </w:pPr>
            <w:r w:rsidRPr="00140F67">
              <w:t>1.</w:t>
            </w:r>
            <w:r w:rsidRPr="00140F67">
              <w:tab/>
              <w:t xml:space="preserve">Atbildīgā iestāde saskaņā ar II nodaļā izklāstītajiem pamatprincipiem un garantijām </w:t>
            </w:r>
            <w:r w:rsidRPr="00140F67">
              <w:rPr>
                <w:b/>
                <w:i/>
              </w:rPr>
              <w:t>var paātrināt</w:t>
            </w:r>
            <w:r w:rsidRPr="00140F67">
              <w:t xml:space="preserve"> starptautiskās aizsardzības pieteikuma izskatīšanu pēc būtības gadījumos, kad:</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Būtu jāsaglabā atbildīgajām iestādēm paātrinātās procedūras izvēles iespēja. Nekas nekavē atbildīgo iestādi ātri pieņemt lēmumu, lietu pēc būtības izskatot parastajā kārtībā.</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saskaņā ar II nodaļā izklāstītajiem pamatprincipiem un garantijām </w:t>
            </w:r>
            <w:r w:rsidRPr="00140F67">
              <w:rPr>
                <w:b/>
                <w:i/>
              </w:rPr>
              <w:t>paātrina</w:t>
            </w:r>
            <w:r w:rsidRPr="00140F67">
              <w:t xml:space="preserve"> starptautiskās aizsardzības pieteikuma izskatīšanu pēc būtības gadījumos, kad:</w:t>
            </w:r>
          </w:p>
        </w:tc>
        <w:tc>
          <w:tcPr>
            <w:tcW w:w="4876" w:type="dxa"/>
          </w:tcPr>
          <w:p w:rsidR="00661756" w:rsidRPr="00140F67" w:rsidRDefault="00DB3ED0" w:rsidP="00487375">
            <w:pPr>
              <w:pStyle w:val="Normal6"/>
            </w:pPr>
            <w:r w:rsidRPr="00140F67">
              <w:t>1.</w:t>
            </w:r>
            <w:r w:rsidRPr="00140F67">
              <w:tab/>
              <w:t xml:space="preserve">Atbildīgā iestāde saskaņā ar II nodaļā izklāstītajiem pamatprincipiem un garantijām </w:t>
            </w:r>
            <w:r w:rsidRPr="00140F67">
              <w:rPr>
                <w:b/>
                <w:i/>
              </w:rPr>
              <w:t>var paātrināt</w:t>
            </w:r>
            <w:r w:rsidRPr="00140F67">
              <w:t xml:space="preserve"> starptautiskās aizsardzības pieteikuma izskatīšanu pēc būtības gadījumos, kad:</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iesniedzot savu pieteikumu un izklāstot faktus, ir norādījis tikai tādus apsvērumus, kas nav svarīgi izvērtēšanā par to, vai viņu var kvalificēt kā starptautiskās aizsardzības saņēmēju saskaņā ar Regulu (ES) Nr. XXX/XXX (Kvalifikācijas regula);</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Alessandra Mussolini, Salvatore Domenico Pogliese</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aa apakšpunkts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aa)</w:t>
            </w:r>
            <w:r w:rsidRPr="00140F67">
              <w:rPr>
                <w:b/>
                <w:i/>
              </w:rPr>
              <w:tab/>
              <w:t>pieteikuma iesniedzēju nopietnu iemeslu dēļ var uzskatīt par draudu dalībvalstu valsts drošībai vai sabiedriskajai kārtībai;</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aa apakšpunkts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aa)</w:t>
            </w:r>
            <w:r w:rsidRPr="00140F67">
              <w:rPr>
                <w:b/>
                <w:i/>
              </w:rPr>
              <w:tab/>
              <w:t>pieteikums šķiet pienācīgi pamatots;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1229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pieteikuma iesniedzējs ir iesniedzis nepārprotami nekonsekventu un pretrunīgu, nepārprotami nepatiesu vai acīmredzami neticamu informāciju, kas ir pretrunā pietiekami pārbaudītai izcelsmes valsts informācijai, tādējādi padarot nepārliecinošu viņa prasību saistībā ar to, vai viņš ir kvalificējams kā starptautiskās aizsardzības saņēmējs saskaņā ar Regulu (ES) Nr. XXX/XXX (Kvalifikācijas regula);</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pieteikuma iesniedzējs ir maldinājis iestādes, iesniedzot nepatiesu informāciju vai dokumentus vai neiesniedzot atbilstīgu informāciju vai dokumentus saistībā ar savu identitāti vai valstspiederību, kas varētu negatīvi ietekmēt lēmumu;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Informācijas nesniegšanas dēļ pieteikums automātiski nebūtu jāizskata paātrināti.</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pieteikuma iesniedzējs ir maldinājis iestādes, iesniedzot nepatiesu informāciju vai dokumentus vai neiesniedzot atbilstīgu informāciju vai dokumentus saistībā ar savu identitāti vai valstspiederību, kas varētu negatīvi ietekmēt lēmumu;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c)</w:t>
            </w:r>
            <w:r w:rsidRPr="00140F67">
              <w:tab/>
              <w:t xml:space="preserve">pieteikuma iesniedzējs ir maldinājis iestādes, iesniedzot nepatiesu informāciju vai dokumentus vai neiesniedzot atbilstīgu informāciju vai dokumentus saistībā ar savu identitāti vai valstspiederību, </w:t>
            </w:r>
            <w:r w:rsidRPr="00140F67">
              <w:rPr>
                <w:b/>
                <w:i/>
              </w:rPr>
              <w:t>kas varētu negatīvi ietekmēt lēmumu</w:t>
            </w:r>
            <w:r w:rsidRPr="00140F67">
              <w:t>;</w:t>
            </w:r>
          </w:p>
        </w:tc>
        <w:tc>
          <w:tcPr>
            <w:tcW w:w="4876" w:type="dxa"/>
          </w:tcPr>
          <w:p w:rsidR="00661756" w:rsidRPr="00140F67" w:rsidRDefault="00DB3ED0" w:rsidP="00487375">
            <w:pPr>
              <w:pStyle w:val="Normal6"/>
            </w:pPr>
            <w:r w:rsidRPr="00140F67">
              <w:t>c)</w:t>
            </w:r>
            <w:r w:rsidRPr="00140F67">
              <w:tab/>
              <w:t>pieteikuma iesniedzējs ir maldinājis iestādes, iesniedzot nepatiesu informāciju vai dokumentus vai neiesniedzot</w:t>
            </w:r>
            <w:r w:rsidRPr="00140F67">
              <w:rPr>
                <w:b/>
                <w:i/>
              </w:rPr>
              <w:t>, iznīcinot vai noklusējot</w:t>
            </w:r>
            <w:r w:rsidRPr="00140F67">
              <w:t xml:space="preserve"> </w:t>
            </w:r>
            <w:r w:rsidRPr="00140F67">
              <w:rPr>
                <w:b/>
                <w:i/>
              </w:rPr>
              <w:t xml:space="preserve">viņam zināmu </w:t>
            </w:r>
            <w:r w:rsidRPr="00140F67">
              <w:t xml:space="preserve">atbilstīgu informāciju vai dokumentus saistībā ar savu identitāti vai valstspiederību, </w:t>
            </w:r>
            <w:r w:rsidRPr="00140F67">
              <w:rPr>
                <w:b/>
                <w:i/>
              </w:rPr>
              <w:t>pārvietošanās maršrutu vai starptautiskās aizsardzības lūguma pieteikuma iemesliem</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Brice Hortefeux, Rachida Dati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c apakšpunkts</w:t>
      </w:r>
      <w:r w:rsidRPr="00140F67">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c)</w:t>
            </w:r>
            <w:r w:rsidRPr="00140F67">
              <w:tab/>
              <w:t>pieteikuma iesniedzējs ir maldinājis iestādes, iesniedzot nepatiesu informāciju vai dokumentus vai neiesniedzot atbilstīgu informāciju vai dokumentus saistībā ar savu identitāti vai valstspiederību, kas varētu negatīvi ietekmēt lēmumu;</w:t>
            </w:r>
          </w:p>
        </w:tc>
        <w:tc>
          <w:tcPr>
            <w:tcW w:w="4876" w:type="dxa"/>
          </w:tcPr>
          <w:p w:rsidR="00661756" w:rsidRPr="00140F67" w:rsidRDefault="00DB3ED0" w:rsidP="00487375">
            <w:pPr>
              <w:pStyle w:val="Normal6"/>
            </w:pPr>
            <w:r w:rsidRPr="00140F67">
              <w:t>c)</w:t>
            </w:r>
            <w:r w:rsidRPr="00140F67">
              <w:tab/>
              <w:t>pieteikuma iesniedzējs ir maldinājis iestādes, iesniedzot nepatiesu informāciju vai dokumentus</w:t>
            </w:r>
            <w:r w:rsidRPr="00140F67">
              <w:rPr>
                <w:b/>
                <w:i/>
              </w:rPr>
              <w:t xml:space="preserve"> vai iesniedzot viltotus vai falsificētus dokumentus,</w:t>
            </w:r>
            <w:r w:rsidRPr="00140F67">
              <w:t xml:space="preserve"> vai neiesniedzot atbilstīgu informāciju vai dokumentus saistībā ar savu identitāti</w:t>
            </w:r>
            <w:r w:rsidRPr="00140F67">
              <w:rPr>
                <w:b/>
                <w:i/>
              </w:rPr>
              <w:t>, vecumu</w:t>
            </w:r>
            <w:r w:rsidRPr="00140F67">
              <w:t xml:space="preserve"> vai valstspiederību, kas varētu negatīvi ietekmēt lēmumu;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{FR}</w:t>
      </w:r>
      <w:r w:rsidRPr="00140F67">
        <w:rPr>
          <w:noProof w:val="0"/>
        </w:rPr>
        <w:t>fr</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pieteikuma iesniedzējs pauž pieteikumu galvenokārt tāpēc, lai kavētu vai izjauktu agrāka vai nenovēršama lēmuma spēkā stāšanos, kā rezultātā tiktu īstenota viņa pārvietošana no dalībvalsts teritorijas;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pieteikuma iesniedzējs pauž pieteikumu galvenokārt tāpēc, lai kavētu vai izjauktu agrāka vai nenovēršama lēmuma spēkā stāšanos, kā rezultātā tiktu īstenota viņa pārvietošana no dalībvalsts teritorijas;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Brice Hortefeux, Rachida Dati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d apakšpunkts</w:t>
      </w:r>
      <w:r w:rsidRPr="00140F67">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d)</w:t>
            </w:r>
            <w:r w:rsidRPr="00140F67">
              <w:tab/>
              <w:t xml:space="preserve">pieteikuma iesniedzējs pauž pieteikumu </w:t>
            </w:r>
            <w:r w:rsidRPr="00140F67">
              <w:rPr>
                <w:b/>
                <w:i/>
              </w:rPr>
              <w:t>galvenokārt tāpēc, lai kavētu</w:t>
            </w:r>
            <w:r w:rsidRPr="00140F67">
              <w:t xml:space="preserve"> vai </w:t>
            </w:r>
            <w:r w:rsidRPr="00140F67">
              <w:rPr>
                <w:b/>
                <w:i/>
              </w:rPr>
              <w:t>izjauktu</w:t>
            </w:r>
            <w:r w:rsidRPr="00140F67">
              <w:t xml:space="preserve"> agrāka vai nenovēršama lēmuma spēkā stāšanos, kā rezultātā tiktu īstenota viņa pārvietošana no dalībvalsts teritorijas;</w:t>
            </w:r>
          </w:p>
        </w:tc>
        <w:tc>
          <w:tcPr>
            <w:tcW w:w="4876" w:type="dxa"/>
          </w:tcPr>
          <w:p w:rsidR="00661756" w:rsidRPr="00140F67" w:rsidRDefault="00DB3ED0" w:rsidP="00487375">
            <w:pPr>
              <w:pStyle w:val="Normal6"/>
            </w:pPr>
            <w:r w:rsidRPr="00140F67">
              <w:t>d)</w:t>
            </w:r>
            <w:r w:rsidRPr="00140F67">
              <w:tab/>
              <w:t xml:space="preserve">pieteikuma iesniedzējs pauž pieteikumu </w:t>
            </w:r>
            <w:r w:rsidRPr="00140F67">
              <w:rPr>
                <w:b/>
                <w:i/>
              </w:rPr>
              <w:t>vienīgi ar mērķi kavēt</w:t>
            </w:r>
            <w:r w:rsidRPr="00140F67">
              <w:t xml:space="preserve"> vai </w:t>
            </w:r>
            <w:r w:rsidRPr="00140F67">
              <w:rPr>
                <w:b/>
                <w:i/>
              </w:rPr>
              <w:t>izjaukt</w:t>
            </w:r>
            <w:r w:rsidRPr="00140F67">
              <w:t xml:space="preserve"> agrāka vai nenovēršama lēmuma spēkā stāšanos, kā rezultātā tiktu īstenota viņa pārvietošana no dalībvalsts teritorijas;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{FR}</w:t>
      </w:r>
      <w:r w:rsidRPr="00140F67">
        <w:rPr>
          <w:noProof w:val="0"/>
        </w:rPr>
        <w:t>fr</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d)</w:t>
            </w:r>
            <w:r w:rsidRPr="00140F67">
              <w:tab/>
              <w:t xml:space="preserve">pieteikuma iesniedzējs pauž pieteikumu galvenokārt tāpēc, lai kavētu </w:t>
            </w:r>
            <w:r w:rsidRPr="00140F67">
              <w:rPr>
                <w:b/>
                <w:i/>
              </w:rPr>
              <w:t xml:space="preserve">vai </w:t>
            </w:r>
            <w:r w:rsidRPr="00140F67">
              <w:t xml:space="preserve">izjauktu </w:t>
            </w:r>
            <w:r w:rsidRPr="00140F67">
              <w:rPr>
                <w:b/>
                <w:i/>
              </w:rPr>
              <w:t xml:space="preserve">agrāka </w:t>
            </w:r>
            <w:r w:rsidRPr="00140F67">
              <w:t>vai</w:t>
            </w:r>
            <w:r w:rsidRPr="00140F67">
              <w:rPr>
                <w:b/>
                <w:i/>
              </w:rPr>
              <w:t xml:space="preserve"> nenovēršama</w:t>
            </w:r>
            <w:r w:rsidRPr="00140F67">
              <w:t xml:space="preserve"> lēmuma spēkā stāšanos, kā rezultātā tiktu īstenota viņa pārvietošana no dalībvalsts teritorijas;</w:t>
            </w:r>
          </w:p>
        </w:tc>
        <w:tc>
          <w:tcPr>
            <w:tcW w:w="4876" w:type="dxa"/>
          </w:tcPr>
          <w:p w:rsidR="00661756" w:rsidRPr="00140F67" w:rsidRDefault="00DB3ED0" w:rsidP="00487375">
            <w:pPr>
              <w:pStyle w:val="Normal6"/>
            </w:pPr>
            <w:r w:rsidRPr="00140F67">
              <w:t>d)</w:t>
            </w:r>
            <w:r w:rsidRPr="00140F67">
              <w:tab/>
              <w:t>pieteikuma iesniedzējs pauž pieteikumu galvenokārt tāpēc, lai kavētu</w:t>
            </w:r>
            <w:r w:rsidRPr="00140F67">
              <w:rPr>
                <w:b/>
                <w:i/>
              </w:rPr>
              <w:t xml:space="preserve">, </w:t>
            </w:r>
            <w:r w:rsidRPr="00140F67">
              <w:t>izjauktu vai</w:t>
            </w:r>
            <w:r w:rsidRPr="00140F67">
              <w:rPr>
                <w:b/>
                <w:i/>
              </w:rPr>
              <w:t xml:space="preserve"> novērstu</w:t>
            </w:r>
            <w:r w:rsidRPr="00140F67">
              <w:t xml:space="preserve"> lēmuma spēkā stāšanos, kā rezultātā tiktu īstenota viņa pārvietošana no dalībvalsts teritorijas;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e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e)</w:t>
            </w:r>
            <w:r w:rsidRPr="00140F67">
              <w:rPr>
                <w:b/>
                <w:i/>
              </w:rPr>
              <w:tab/>
              <w:t>trešo valsti var uzskatīt par drošu izcelsmes valsti pieteikuma iesniedzējam šīs regulas izpratnē;</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1239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e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e)</w:t>
            </w:r>
            <w:r w:rsidRPr="00140F67">
              <w:rPr>
                <w:b/>
                <w:i/>
              </w:rPr>
              <w:tab/>
              <w:t>trešo valsti var uzskatīt par drošu izcelsmes valsti pieteikuma iesniedzējam šīs regulas izpratnē;</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e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e)</w:t>
            </w:r>
            <w:r w:rsidRPr="00140F67">
              <w:tab/>
              <w:t>trešo valsti var uzskatīt par drošu izcelsmes valsti pieteikuma iesniedzējam šīs regulas izpratnē;</w:t>
            </w:r>
          </w:p>
        </w:tc>
        <w:tc>
          <w:tcPr>
            <w:tcW w:w="4876" w:type="dxa"/>
          </w:tcPr>
          <w:p w:rsidR="00661756" w:rsidRPr="00140F67" w:rsidRDefault="00DB3ED0" w:rsidP="00487375">
            <w:pPr>
              <w:pStyle w:val="Normal6"/>
            </w:pPr>
            <w:r w:rsidRPr="00140F67">
              <w:t>e)</w:t>
            </w:r>
            <w:r w:rsidRPr="00140F67">
              <w:tab/>
              <w:t>trešo valsti var uzskatīt par drošu izcelsmes valsti pieteikuma iesniedzējam šīs regulas izpratnē</w:t>
            </w:r>
            <w:r w:rsidRPr="00140F67">
              <w:rPr>
                <w:b/>
                <w:i/>
              </w:rPr>
              <w:t>, ja saistībā ar minēto procedūru var sniegt pienācīgu atbalstu, lai izpildītu 19. panta prasības</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 xml:space="preserve">Formulējums saskaņots ar 35. un 36. grozījumu Parlamenta nostājā attiecībā uz regulu, ar ko izveido ES kopējo drošu </w:t>
      </w:r>
      <w:r w:rsidR="00F96E43" w:rsidRPr="00140F67">
        <w:rPr>
          <w:noProof w:val="0"/>
        </w:rPr>
        <w:t>izcelsmes</w:t>
      </w:r>
      <w:r w:rsidRPr="00140F67">
        <w:rPr>
          <w:noProof w:val="0"/>
        </w:rPr>
        <w:t xml:space="preserve"> valstu sarakstu („SCO regula”).</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e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e)</w:t>
            </w:r>
            <w:r w:rsidRPr="00140F67">
              <w:tab/>
              <w:t xml:space="preserve">trešo valsti </w:t>
            </w:r>
            <w:r w:rsidRPr="00140F67">
              <w:rPr>
                <w:b/>
                <w:i/>
              </w:rPr>
              <w:t>var uzskatīt</w:t>
            </w:r>
            <w:r w:rsidRPr="00140F67">
              <w:t xml:space="preserve"> par drošu izcelsmes valsti pieteikuma iesniedzējam šīs regulas izpratnē;</w:t>
            </w:r>
          </w:p>
        </w:tc>
        <w:tc>
          <w:tcPr>
            <w:tcW w:w="4876" w:type="dxa"/>
          </w:tcPr>
          <w:p w:rsidR="00661756" w:rsidRPr="00140F67" w:rsidRDefault="00DB3ED0" w:rsidP="00487375">
            <w:pPr>
              <w:pStyle w:val="Normal6"/>
            </w:pPr>
            <w:r w:rsidRPr="00140F67">
              <w:t>e)</w:t>
            </w:r>
            <w:r w:rsidRPr="00140F67">
              <w:tab/>
              <w:t xml:space="preserve">trešo valsti </w:t>
            </w:r>
            <w:r w:rsidRPr="00140F67">
              <w:rPr>
                <w:b/>
                <w:i/>
              </w:rPr>
              <w:t>uzskata</w:t>
            </w:r>
            <w:r w:rsidRPr="00140F67">
              <w:t xml:space="preserve"> par drošu izcelsmes valsti pieteikuma iesniedzējam šīs regulas izpratnē;</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f)</w:t>
            </w:r>
            <w:r w:rsidRPr="00140F67">
              <w:rPr>
                <w:b/>
                <w:i/>
              </w:rPr>
              <w:tab/>
              <w:t>pieteikuma iesniedzēju nopietnu iemeslu dēļ var uzskatīt par draudu dalībvalstu valsts drošībai vai sabiedriskajai kārtībai;</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Alessandra Mussolini, Salvatore Domenico Pogliese</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f)</w:t>
            </w:r>
            <w:r w:rsidRPr="00140F67">
              <w:rPr>
                <w:b/>
                <w:i/>
              </w:rPr>
              <w:tab/>
              <w:t>pieteikuma iesniedzēju nopietnu iemeslu dēļ var uzskatīt par draudu dalībvalstu valsts drošībai vai sabiedriskajai kārtībai;</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B67A9E" w:rsidP="00661756">
      <w:pPr>
        <w:pStyle w:val="Normal12Italic"/>
        <w:rPr>
          <w:noProof w:val="0"/>
        </w:rPr>
      </w:pPr>
      <w:r w:rsidRPr="00140F67">
        <w:rPr>
          <w:noProof w:val="0"/>
        </w:rPr>
        <w:t xml:space="preserve">Regulas </w:t>
      </w:r>
      <w:r w:rsidR="00DB3ED0" w:rsidRPr="00140F67">
        <w:rPr>
          <w:noProof w:val="0"/>
        </w:rPr>
        <w:t>40. panta 1. punkta f) apakšpunkts ir pārvietots uz 40. panta 1. punkta aa) apakšpunktu.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f)</w:t>
            </w:r>
            <w:r w:rsidRPr="00140F67">
              <w:rPr>
                <w:b/>
                <w:i/>
              </w:rPr>
              <w:tab/>
              <w:t>pieteikuma iesniedzēju nopietnu iemeslu dēļ var uzskatīt par draudu dalībvalstu valsts drošībai vai sabiedriskajai kārtībai;</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f)</w:t>
            </w:r>
            <w:r w:rsidRPr="00140F67">
              <w:tab/>
              <w:t xml:space="preserve">pieteikuma iesniedzēju </w:t>
            </w:r>
            <w:r w:rsidRPr="00140F67">
              <w:rPr>
                <w:b/>
                <w:i/>
              </w:rPr>
              <w:t>nopietnu iemeslu dēļ</w:t>
            </w:r>
            <w:r w:rsidRPr="00140F67">
              <w:t xml:space="preserve"> var uzskatīt par draudu dalībvalstu valsts drošībai vai sabiedriskajai kārtībai;</w:t>
            </w:r>
          </w:p>
        </w:tc>
        <w:tc>
          <w:tcPr>
            <w:tcW w:w="4876" w:type="dxa"/>
          </w:tcPr>
          <w:p w:rsidR="00661756" w:rsidRPr="00140F67" w:rsidRDefault="00DB3ED0" w:rsidP="00487375">
            <w:pPr>
              <w:pStyle w:val="Normal6"/>
            </w:pPr>
            <w:r w:rsidRPr="00140F67">
              <w:t>f)</w:t>
            </w:r>
            <w:r w:rsidRPr="00140F67">
              <w:tab/>
              <w:t>pieteikuma iesniedzēju var uzskatīt par draudu dalībvalstu valsts drošībai vai sabiedriskajai kārtībai;</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f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f)</w:t>
            </w:r>
            <w:r w:rsidRPr="00140F67">
              <w:tab/>
              <w:t xml:space="preserve">pieteikuma iesniedzēju </w:t>
            </w:r>
            <w:r w:rsidRPr="00140F67">
              <w:rPr>
                <w:b/>
                <w:i/>
              </w:rPr>
              <w:t>nopietnu iemeslu dēļ</w:t>
            </w:r>
            <w:r w:rsidRPr="00140F67">
              <w:t xml:space="preserve"> var uzskatīt par draudu dalībvalstu valsts drošībai vai sabiedriskajai kārtībai;</w:t>
            </w:r>
          </w:p>
        </w:tc>
        <w:tc>
          <w:tcPr>
            <w:tcW w:w="4876" w:type="dxa"/>
          </w:tcPr>
          <w:p w:rsidR="00661756" w:rsidRPr="00140F67" w:rsidRDefault="00DB3ED0" w:rsidP="00487375">
            <w:pPr>
              <w:pStyle w:val="Normal6"/>
            </w:pPr>
            <w:r w:rsidRPr="00140F67">
              <w:t>f)</w:t>
            </w:r>
            <w:r w:rsidRPr="00140F67">
              <w:tab/>
              <w:t>pieteikuma iesniedzēju var uzskatīt par draudu dalībvalstu valsts drošībai vai sabiedriskajai kārtībai;</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Monika Hohlmeier, Heinz K. Becker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daļa – fa apakšpunkts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fa)</w:t>
            </w:r>
            <w:r w:rsidRPr="00140F67">
              <w:rPr>
                <w:b/>
                <w:i/>
              </w:rPr>
              <w:tab/>
              <w:t>pieteikuma iesniedzējs ir izdarījis noziedzīgu nodarījumu, par kuru ir sodīts ar brīvības atņemšanu;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g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g)</w:t>
            </w:r>
            <w:r w:rsidRPr="00140F67">
              <w:rPr>
                <w:b/>
                <w:i/>
              </w:rPr>
              <w:tab/>
              <w:t>pieteikuma iesniedzējs neizpilda Regulas (ES) Nr. XXX/XXX (Dublinas regula) 4. panta 1. punktā un 20. panta 3. punktā noteiktos pienākumus, izņemot, ja viņš pierāda, ka pienākumus nevarēja izpildīt no viņa neatkarīgu apstākļu dēļ;</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Paātrinātā procedūra nav piemērots līdzeklis, lai ierobežotu sekundāru pārvietošanos; gadījumos, kad pieteikuma iesniedzējs, iespējams, varētu saņemt aizsardzību, tas pat varētu būt pamudinājums bēgšanai.</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1249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Ana Gomes, Josef Weidenholzer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g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g)</w:t>
            </w:r>
            <w:r w:rsidRPr="00140F67">
              <w:rPr>
                <w:b/>
                <w:i/>
              </w:rPr>
              <w:tab/>
              <w:t>pieteikuma iesniedzējs neizpilda Regulas (ES) Nr. XXX/XXX (Dublinas regula) 4. panta 1. punktā un 20. panta 3. punktā noteiktos pienākumus, izņemot, ja viņš pierāda, ka pienākumus nevarēja izpildīt no viņa neatkarīgu apstākļu dēļ;</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Dublinas regulā noteiktie pienākumi nenozīmē, ka pieteikuma iesniedzējam ir tiesības uz starptautisko aizsardzību.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g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g)</w:t>
            </w:r>
            <w:r w:rsidRPr="00140F67">
              <w:rPr>
                <w:b/>
                <w:i/>
              </w:rPr>
              <w:tab/>
              <w:t>pieteikuma iesniedzējs neizpilda Regulas (ES) Nr. XXX/XXX (Dublinas regula) 4. panta 1. punktā un 20. panta 3. punktā noteiktos pienākumus, izņemot, ja viņš pierāda, ka pienākumus nevarēja izpildīt no viņa neatkarīgu apstākļu dēļ;</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g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g)</w:t>
            </w:r>
            <w:r w:rsidRPr="00140F67">
              <w:rPr>
                <w:b/>
                <w:i/>
              </w:rPr>
              <w:tab/>
              <w:t>pieteikuma iesniedzējs neizpilda Regulas (ES) Nr. XXX/XXX (Dublinas regula) 4. panta 1. punktā un 20. panta 3. punktā noteiktos pienākumus, izņemot, ja viņš pierāda, ka pienākumus nevarēja izpildīt no viņa neatkarīgu apstākļu dēļ;</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g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g)</w:t>
            </w:r>
            <w:r w:rsidRPr="00140F67">
              <w:tab/>
              <w:t xml:space="preserve">pieteikuma iesniedzējs neizpilda Regulas (ES) Nr. XXX/XXX (Dublinas regula) 4. panta 1. punktā un </w:t>
            </w:r>
            <w:r w:rsidRPr="00140F67">
              <w:rPr>
                <w:b/>
                <w:i/>
              </w:rPr>
              <w:t>20. </w:t>
            </w:r>
            <w:r w:rsidRPr="00140F67">
              <w:t>panta 3. punktā noteiktos pienākumus, izņemot, ja viņš pierāda, ka pienākumus nevarēja izpildīt no viņa neatkarīgu apstākļu dēļ;</w:t>
            </w:r>
          </w:p>
        </w:tc>
        <w:tc>
          <w:tcPr>
            <w:tcW w:w="4876" w:type="dxa"/>
          </w:tcPr>
          <w:p w:rsidR="00661756" w:rsidRPr="00140F67" w:rsidRDefault="00DB3ED0" w:rsidP="00487375">
            <w:pPr>
              <w:pStyle w:val="Normal6"/>
            </w:pPr>
            <w:r w:rsidRPr="00140F67">
              <w:t>g)</w:t>
            </w:r>
            <w:r w:rsidRPr="00140F67">
              <w:tab/>
              <w:t xml:space="preserve">pieteikuma iesniedzējs neizpilda Regulas (ES) Nr. XXX/XXX (Dublinas regula) 4. panta 1. punktā un </w:t>
            </w:r>
            <w:r w:rsidRPr="00140F67">
              <w:rPr>
                <w:b/>
                <w:i/>
              </w:rPr>
              <w:t>4. </w:t>
            </w:r>
            <w:r w:rsidRPr="00140F67">
              <w:t>panta 3. punktā noteiktos pienākumus, izņemot, ja viņš pierāda, ka pienākumus nevarēja izpildīt no viņa neatkarīgu apstākļu dēļ;</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Monika Hohlmeier, Heinz K. Becker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ga apakšpunkts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ga)</w:t>
            </w:r>
            <w:r w:rsidRPr="00140F67">
              <w:rPr>
                <w:b/>
                <w:i/>
              </w:rPr>
              <w:tab/>
              <w:t>pieteikuma iesniedzējs pēc tam, kad kādā no ES dalībvalstīm ir reģistrēts kā starptautiskās aizsardzības pieteikuma iesniedzējs, ir devies vai mēģinājis doties uz valsti ārpus ES dalībvalstu teritorijas, jo īpaši uz savu valsti;</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Caterina Chinnici, Ana Gomes, Josef Weidenholzer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h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h)</w:t>
            </w:r>
            <w:r w:rsidRPr="00140F67">
              <w:rPr>
                <w:b/>
                <w:i/>
              </w:rPr>
              <w:tab/>
              <w:t>pieteikums ir turpmāks pieteikums, kas ir tik ļoti nepamatots vai ļaunprātīgs, ka tam nav reālu izredžu gūt panākumus.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Tas, ka pieteikums ir turpmāks pieteikums, automātiski nenozīmē, ka tam nebūs izredžu gūt panākumus. Tas, ka uz šādiem gadījumiem neattiektos pieteikuma paātrinātas izskatīšanas procedūra, neliedz atbildīgajai iestādei lēmumu par pieteikumu pieņemt divos mēnešos pēc pieteikuma iesniegšanas, ja vien tā būs veikusi personisku interviju un visaptveroši novērtējusi attiecīgos pierādījumus.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h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h)</w:t>
            </w:r>
            <w:r w:rsidRPr="00140F67">
              <w:rPr>
                <w:b/>
                <w:i/>
              </w:rPr>
              <w:tab/>
              <w:t>pieteikums ir turpmāks pieteikums, kas ir tik ļoti nepamatots vai ļaunprātīgs, ka tam nav reālu izredžu gūt panākumus.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Emil Radev</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h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h)</w:t>
            </w:r>
            <w:r w:rsidRPr="00140F67">
              <w:tab/>
              <w:t>pieteikums ir turpmāks pieteikums, kas ir tik ļoti nepamatots vai ļaunprātīgs, ka tam nav reālu izredžu gūt panākumus.</w:t>
            </w:r>
          </w:p>
        </w:tc>
        <w:tc>
          <w:tcPr>
            <w:tcW w:w="4876" w:type="dxa"/>
          </w:tcPr>
          <w:p w:rsidR="00661756" w:rsidRPr="00140F67" w:rsidRDefault="00DB3ED0" w:rsidP="00487375">
            <w:pPr>
              <w:pStyle w:val="Normal6"/>
            </w:pPr>
            <w:r w:rsidRPr="00140F67">
              <w:t>h)</w:t>
            </w:r>
            <w:r w:rsidRPr="00140F67">
              <w:tab/>
              <w:t xml:space="preserve">pieteikums ir turpmāks pieteikums, </w:t>
            </w:r>
            <w:r w:rsidRPr="00140F67">
              <w:rPr>
                <w:b/>
                <w:i/>
              </w:rPr>
              <w:t xml:space="preserve">tostarp gadījumos, kad personai jau ir bijusi atteikta aizsardzība vai par viņu ir bijis pieņemts atgriešanas lēmums, </w:t>
            </w:r>
            <w:r w:rsidRPr="00140F67">
              <w:t>kas ir tik ļoti nepamatots vai ļaunprātīgs, ka tam nav reālu izredžu gūt panākumus.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{BG}</w:t>
      </w:r>
      <w:r w:rsidRPr="00140F67">
        <w:rPr>
          <w:noProof w:val="0"/>
        </w:rPr>
        <w:t>bg</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1. punkts – h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h)</w:t>
            </w:r>
            <w:r w:rsidRPr="00140F67">
              <w:tab/>
              <w:t xml:space="preserve">pieteikums ir turpmāks pieteikums, </w:t>
            </w:r>
            <w:r w:rsidRPr="00140F67">
              <w:rPr>
                <w:b/>
                <w:i/>
              </w:rPr>
              <w:t xml:space="preserve">kas ir tik ļoti nepamatots vai ļaunprātīgs, ka </w:t>
            </w:r>
            <w:r w:rsidRPr="00140F67">
              <w:t xml:space="preserve">tam nav </w:t>
            </w:r>
            <w:r w:rsidRPr="00140F67">
              <w:rPr>
                <w:b/>
                <w:i/>
              </w:rPr>
              <w:t>reālu</w:t>
            </w:r>
            <w:r w:rsidRPr="00140F67">
              <w:t xml:space="preserve"> izredžu gūt panākumus.</w:t>
            </w:r>
          </w:p>
        </w:tc>
        <w:tc>
          <w:tcPr>
            <w:tcW w:w="4876" w:type="dxa"/>
          </w:tcPr>
          <w:p w:rsidR="00661756" w:rsidRPr="00140F67" w:rsidRDefault="00DB3ED0" w:rsidP="00487375">
            <w:pPr>
              <w:pStyle w:val="Normal6"/>
            </w:pPr>
            <w:r w:rsidRPr="00140F67">
              <w:t>h)</w:t>
            </w:r>
            <w:r w:rsidRPr="00140F67">
              <w:tab/>
              <w:t xml:space="preserve">pieteikums ir turpmāks pieteikums, </w:t>
            </w:r>
            <w:r w:rsidRPr="00140F67">
              <w:rPr>
                <w:b/>
                <w:i/>
              </w:rPr>
              <w:t xml:space="preserve">kam acīmredzami trūkst būtisku elementu un tāpēc </w:t>
            </w:r>
            <w:r w:rsidRPr="00140F67">
              <w:t>tam nav izredžu gūt panākumus.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Atbildīgā iestāde pabeidz paātrinātu izskatīšanas procedūru divu mēnešu laikā no pieteikuma iesniegšanas. </w:t>
            </w:r>
            <w:r w:rsidRPr="00140F67">
              <w:rPr>
                <w:b/>
                <w:i/>
              </w:rPr>
              <w:t>Izņēmuma kārtā 1. punkta d) apakšpunktā noteiktajos gadījumos atbildīgā iestāde var pabeigt paātrināto izskatīšanas procedūru astoņās darba dienās.</w:t>
            </w:r>
          </w:p>
        </w:tc>
        <w:tc>
          <w:tcPr>
            <w:tcW w:w="4876" w:type="dxa"/>
          </w:tcPr>
          <w:p w:rsidR="00661756" w:rsidRPr="00140F67" w:rsidRDefault="00DB3ED0" w:rsidP="00487375">
            <w:pPr>
              <w:pStyle w:val="Normal6"/>
            </w:pPr>
            <w:r w:rsidRPr="00140F67">
              <w:t>2.</w:t>
            </w:r>
            <w:r w:rsidRPr="00140F67">
              <w:tab/>
              <w:t>Atbildīgā iestāde pabeidz paātrinātu izskatīšanas procedūru divu mēnešu laikā no pieteikuma iesniegšanas.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1259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Atbildīgā iestāde pabeidz paātrinātu izskatīšanas procedūru divu mēnešu laikā no pieteikuma iesniegšanas. </w:t>
            </w:r>
            <w:r w:rsidRPr="00140F67">
              <w:rPr>
                <w:b/>
                <w:i/>
              </w:rPr>
              <w:t>Izņēmuma kārtā 1. punkta d) apakšpunktā noteiktajos gadījumos atbildīgā iestāde var pabeigt paātrināto izskatīšanas procedūru astoņās darba dienās.</w:t>
            </w:r>
          </w:p>
        </w:tc>
        <w:tc>
          <w:tcPr>
            <w:tcW w:w="4876" w:type="dxa"/>
          </w:tcPr>
          <w:p w:rsidR="00661756" w:rsidRPr="00140F67" w:rsidRDefault="00DB3ED0" w:rsidP="00487375">
            <w:pPr>
              <w:pStyle w:val="Normal6"/>
            </w:pPr>
            <w:r w:rsidRPr="00140F67">
              <w:t>2.</w:t>
            </w:r>
            <w:r w:rsidRPr="00140F67">
              <w:tab/>
              <w:t>Atbildīgā iestāde pabeidz paātrinātu izskatīšanas procedūru divu mēnešu laikā no pieteikuma iesniegšanas.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Atbildīgā iestāde pabeidz paātrinātu izskatīšanas procedūru divu mēnešu laikā no pieteikuma iesniegšanas. </w:t>
            </w:r>
            <w:r w:rsidRPr="00140F67">
              <w:rPr>
                <w:b/>
                <w:i/>
              </w:rPr>
              <w:t>Izņēmuma kārtā 1. punkta d) apakšpunktā noteiktajos gadījumos atbildīgā iestāde var pabeigt paātrināto izskatīšanas procedūru astoņās darba dienās.</w:t>
            </w:r>
          </w:p>
        </w:tc>
        <w:tc>
          <w:tcPr>
            <w:tcW w:w="4876" w:type="dxa"/>
          </w:tcPr>
          <w:p w:rsidR="00661756" w:rsidRPr="00140F67" w:rsidRDefault="00DB3ED0" w:rsidP="00487375">
            <w:pPr>
              <w:pStyle w:val="Normal6"/>
            </w:pPr>
            <w:r w:rsidRPr="00140F67">
              <w:t>2.</w:t>
            </w:r>
            <w:r w:rsidRPr="00140F67">
              <w:tab/>
              <w:t>Atbildīgā iestāde pabeidz paātrinātu izskatīšanas procedūru divu mēnešu laikā no pieteikuma iesniegšanas.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Tādējādi atbildīgajai iestādei lieki tiek uzspiests papildu termiņš. Ja piemēro paātrināto procedūru, lēmums būtu jāpieņem divos mēnešos.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Atbildīgā iestāde pabeidz paātrinātu izskatīšanas procedūru divu mēnešu laikā no pieteikuma iesniegšanas. Izņēmuma kārtā 1. punkta d) apakšpunktā noteiktajos gadījumos atbildīgā iestāde var pabeigt paātrināto izskatīšanas procedūru astoņās darba dienās.</w:t>
            </w:r>
          </w:p>
        </w:tc>
        <w:tc>
          <w:tcPr>
            <w:tcW w:w="4876" w:type="dxa"/>
          </w:tcPr>
          <w:p w:rsidR="00661756" w:rsidRPr="00140F67" w:rsidRDefault="00DB3ED0" w:rsidP="00487375">
            <w:pPr>
              <w:pStyle w:val="Normal6"/>
            </w:pPr>
            <w:r w:rsidRPr="00140F67">
              <w:t>2.</w:t>
            </w:r>
            <w:r w:rsidRPr="00140F67">
              <w:tab/>
              <w:t xml:space="preserve">Atbildīgā iestāde pabeidz paātrinātu izskatīšanas procedūru divu mēnešu laikā no pieteikuma iesniegšanas. Izņēmuma kārtā 1. punkta d) </w:t>
            </w:r>
            <w:r w:rsidRPr="00140F67">
              <w:rPr>
                <w:b/>
                <w:i/>
              </w:rPr>
              <w:t>un h)</w:t>
            </w:r>
            <w:r w:rsidRPr="00140F67">
              <w:t> apakšpunktā noteiktajos gadījumos atbildīgā iestāde var pabeigt paātrināto izskatīšanas procedūru astoņās darba dienās.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2.a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2.a</w:t>
            </w:r>
            <w:r w:rsidRPr="00140F67">
              <w:rPr>
                <w:b/>
                <w:i/>
              </w:rPr>
              <w:tab/>
              <w:t>Atbildīgā dalībvalsts ļauj pieteikuma iesniedzējiem palikt tās teritorijā līdz termiņam, kurā beidzas viņu iespēja izmantot tiesības uz efektīvu tiesisko aizsardzību, un līdz tiesiskās aizsardzības procedūras iznākumam, ja šādas tiesības ir izmantotas noteiktajā termiņā saskaņā ar šīs regulas 54. pantu.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4.</w:t>
            </w:r>
            <w:r w:rsidRPr="00140F67">
              <w:tab/>
              <w:t>Ja atbildīgā iestāde uzskata, ka pieteikuma izskatīšana ietver faktiskus vai juridiskus apstākļus, kurus ir sarežģīti izskatīt paātrinātā procedūrā, tā var turpināt izskatīt piedāvājumu pēc būtības saskaņā ar 34. un 37. pantu. Šādā gadījumā vai gadījumos, kad lēmumu nevar pieņemt 2. punktā noteiktajā termiņā, attiecīgos pieteikuma iesniedzēju informē par procedūras maiņu.</w:t>
            </w:r>
          </w:p>
        </w:tc>
        <w:tc>
          <w:tcPr>
            <w:tcW w:w="4876" w:type="dxa"/>
          </w:tcPr>
          <w:p w:rsidR="00661756" w:rsidRPr="00140F67" w:rsidRDefault="00DB3ED0" w:rsidP="005F3355">
            <w:pPr>
              <w:pStyle w:val="Normal6"/>
            </w:pPr>
            <w:r w:rsidRPr="00140F67">
              <w:t>4.</w:t>
            </w:r>
            <w:r w:rsidRPr="00140F67">
              <w:tab/>
              <w:t xml:space="preserve">Ja atbildīgā iestāde uzskata, ka pieteikuma izskatīšana ietver faktiskus vai juridiskus apstākļus, kurus ir </w:t>
            </w:r>
            <w:r w:rsidRPr="00140F67">
              <w:rPr>
                <w:b/>
                <w:i/>
              </w:rPr>
              <w:t xml:space="preserve">pārāk </w:t>
            </w:r>
            <w:r w:rsidRPr="00140F67">
              <w:t>sarežģīti izskatīt paātrinātā procedūrā, tā var turpināt izskatīt piedāvājumu pēc būtības saskaņā ar 34. un 37. pantu.</w:t>
            </w:r>
            <w:r w:rsidRPr="00140F67">
              <w:rPr>
                <w:b/>
                <w:i/>
              </w:rPr>
              <w:t xml:space="preserve"> Tas neskar atbildīgās iestādes tiesības saskaņā ar 37. panta 3. punktu atzīt pieteikumu par acīmredzami nepamatotu, kas joprojām ir derīgs, lai vēlāk veiktu izskatīšanu pēc būtības.</w:t>
            </w:r>
            <w:r w:rsidRPr="00140F67">
              <w:t xml:space="preserve"> Šādā gadījumā vai gadījumos, kad lēmumu nevar pieņemt 2. punktā noteiktajā termiņā, attiecīgos pieteikuma iesniedzēju informē par procedūras maiņu.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4.</w:t>
            </w:r>
            <w:r w:rsidRPr="00140F67">
              <w:tab/>
              <w:t xml:space="preserve">Ja atbildīgā iestāde uzskata, ka pieteikuma izskatīšana ietver faktiskus vai juridiskus apstākļus, kurus ir sarežģīti izskatīt paātrinātā procedūrā, tā </w:t>
            </w:r>
            <w:r w:rsidRPr="00140F67">
              <w:rPr>
                <w:b/>
                <w:i/>
              </w:rPr>
              <w:t>var turpināt</w:t>
            </w:r>
            <w:r w:rsidRPr="00140F67">
              <w:t xml:space="preserve"> izskatīt piedāvājumu pēc būtības saskaņā ar 34. un 37. pantu. Šādā gadījumā </w:t>
            </w:r>
            <w:r w:rsidRPr="00140F67">
              <w:rPr>
                <w:b/>
                <w:i/>
              </w:rPr>
              <w:t>vai gadījumos, kad lēmumu nevar pieņemt 2. punktā noteiktajā termiņā,</w:t>
            </w:r>
            <w:r w:rsidRPr="00140F67">
              <w:t xml:space="preserve"> attiecīgos pieteikuma iesniedzēju informē par procedūras maiņu.</w:t>
            </w:r>
          </w:p>
        </w:tc>
        <w:tc>
          <w:tcPr>
            <w:tcW w:w="4876" w:type="dxa"/>
          </w:tcPr>
          <w:p w:rsidR="00661756" w:rsidRPr="00140F67" w:rsidRDefault="00DB3ED0" w:rsidP="00487375">
            <w:pPr>
              <w:pStyle w:val="Normal6"/>
            </w:pPr>
            <w:r w:rsidRPr="00140F67">
              <w:t>4.</w:t>
            </w:r>
            <w:r w:rsidRPr="00140F67">
              <w:tab/>
              <w:t xml:space="preserve">Ja atbildīgā iestāde uzskata, ka pieteikuma izskatīšana ietver faktiskus vai juridiskus apstākļus, kurus ir </w:t>
            </w:r>
            <w:r w:rsidRPr="00140F67">
              <w:rPr>
                <w:b/>
                <w:i/>
              </w:rPr>
              <w:t xml:space="preserve">pārāk </w:t>
            </w:r>
            <w:r w:rsidRPr="00140F67">
              <w:t xml:space="preserve">sarežģīti izskatīt paātrinātā procedūrā, </w:t>
            </w:r>
            <w:r w:rsidRPr="00140F67">
              <w:rPr>
                <w:b/>
                <w:i/>
              </w:rPr>
              <w:t xml:space="preserve">vai ja lēmumu nav iespējams pieņemt 2. punktā minētajā termiņā, </w:t>
            </w:r>
            <w:r w:rsidRPr="00140F67">
              <w:t xml:space="preserve">tā </w:t>
            </w:r>
            <w:r w:rsidRPr="00140F67">
              <w:rPr>
                <w:b/>
                <w:i/>
              </w:rPr>
              <w:t>turpina</w:t>
            </w:r>
            <w:r w:rsidRPr="00140F67">
              <w:t xml:space="preserve"> izskatīt piedāvājumu pēc būtības saskaņā ar 34. un 37. pantu. Šādā gadījumā attiecīgos pieteikuma iesniedzēju informē par procedūras maiņu.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Elissavet Vozemberg-Vrionidi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Paātrināto izskatīšanas procedūru piemēro nepavadītiem nepilngadīgajiem vienīgi tad, ja:</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Nepavadītu nepilngadīgo lietas nekad nebūtu jāizskata paātrinātā procedūrā.</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Paātrināto izskatīšanas procedūru piemēro nepavadītiem nepilngadīgajiem vienīgi tad, ja:</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Anna Maria Corazza Bildt, Caterina Chinnici, Hilde Vautmans, Barbara Matera, Damiano Zoffoli, Michaela Šojdrová, Brando Benifei, Lara Comi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Paātrināto izskatīšanas procedūru piemēro nepavadītiem nepilngadīgajiem vienīgi tad, ja:</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5.</w:t>
            </w:r>
            <w:r w:rsidRPr="00140F67">
              <w:tab/>
              <w:t>Paātrināto izskatīšanas procedūru piemēro nepavadītiem nepilngadīgajiem vienīgi tad, ja</w:t>
            </w:r>
            <w:r w:rsidRPr="00140F67">
              <w:rPr>
                <w:b/>
                <w:i/>
              </w:rPr>
              <w:t>:</w:t>
            </w:r>
          </w:p>
        </w:tc>
        <w:tc>
          <w:tcPr>
            <w:tcW w:w="4876" w:type="dxa"/>
          </w:tcPr>
          <w:p w:rsidR="00661756" w:rsidRPr="00140F67" w:rsidRDefault="00DB3ED0" w:rsidP="00487375">
            <w:pPr>
              <w:pStyle w:val="Normal6"/>
            </w:pPr>
            <w:r w:rsidRPr="00140F67">
              <w:t>5.</w:t>
            </w:r>
            <w:r w:rsidRPr="00140F67">
              <w:tab/>
              <w:t xml:space="preserve">Paātrināto izskatīšanas procedūru piemēro nepavadītiem nepilngadīgajiem vienīgi tad, ja </w:t>
            </w:r>
            <w:r w:rsidRPr="00140F67">
              <w:rPr>
                <w:b/>
                <w:i/>
              </w:rPr>
              <w:t>ir noteikts, ka nepavadītais nepilngadīgais ir neaizsargātā situācijā, kurā viņam iespējami īsākā laikā ir jāsaņem starptautiskā aizsardzība.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1269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5.</w:t>
            </w:r>
            <w:r w:rsidRPr="00140F67">
              <w:tab/>
              <w:t>Paātrināto izskatīšanas procedūru piemēro nepavadītiem nepilngadīgajiem vienīgi tad, ja</w:t>
            </w:r>
            <w:r w:rsidRPr="00140F67">
              <w:rPr>
                <w:b/>
                <w:i/>
              </w:rPr>
              <w:t>:</w:t>
            </w:r>
          </w:p>
        </w:tc>
        <w:tc>
          <w:tcPr>
            <w:tcW w:w="4876" w:type="dxa"/>
          </w:tcPr>
          <w:p w:rsidR="00661756" w:rsidRPr="00140F67" w:rsidRDefault="00DB3ED0" w:rsidP="00487375">
            <w:pPr>
              <w:pStyle w:val="Normal6"/>
            </w:pPr>
            <w:r w:rsidRPr="00140F67">
              <w:t>5.</w:t>
            </w:r>
            <w:r w:rsidRPr="00140F67">
              <w:tab/>
              <w:t xml:space="preserve">Paātrināto izskatīšanas procedūru piemēro nepavadītiem nepilngadīgajiem vienīgi tad, ja </w:t>
            </w:r>
            <w:r w:rsidRPr="00140F67">
              <w:rPr>
                <w:b/>
                <w:i/>
              </w:rPr>
              <w:t>pieteikums šķiet pienācīgi pamatots.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Vienīgais gadījums, kas attaisno paātrinātu izskatīšanas procedūru nepilngadīgajiem, ir drošības apdraudējums.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Anna Maria Corazza Bildt, Caterina Chinnici, Hilde Vautmans, Barbara Matera, Damiano Zoffoli, Michaela Šojdrová, Brando Benifei, Lara Comi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40. pants – 5.a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5.a</w:t>
            </w:r>
            <w:r w:rsidRPr="00140F67">
              <w:rPr>
                <w:b/>
                <w:i/>
              </w:rPr>
              <w:tab/>
              <w:t>Paātrināto izskatīšanas procedūru nepiemēro nepilngadīgajiem.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Emil Radev</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Atbildīgā iestāde saskaņā ar II nodaļā izklāstītajiem pamatprincipiem un garantijām pieņem lēmumu par pieteikumu pie dalībvalsts robežas vai tranzīta zonās par:</w:t>
            </w:r>
          </w:p>
        </w:tc>
        <w:tc>
          <w:tcPr>
            <w:tcW w:w="4876" w:type="dxa"/>
          </w:tcPr>
          <w:p w:rsidR="00661756" w:rsidRPr="00140F67" w:rsidRDefault="00DB3ED0" w:rsidP="00487375">
            <w:pPr>
              <w:pStyle w:val="Normal6"/>
            </w:pPr>
            <w:r w:rsidRPr="00140F67">
              <w:t>1.</w:t>
            </w:r>
            <w:r w:rsidRPr="00140F67">
              <w:tab/>
              <w:t>Atbildīgā iestāde saskaņā ar II nodaļā izklāstītajiem pamatprincipiem un garantijām</w:t>
            </w:r>
            <w:r w:rsidRPr="00140F67">
              <w:rPr>
                <w:b/>
                <w:i/>
              </w:rPr>
              <w:t>, pēc saviem ieskatiem un atkarībā no savām pilnvarām,</w:t>
            </w:r>
            <w:r w:rsidRPr="00140F67">
              <w:t xml:space="preserve"> pieņem lēmumu par pieteikumu pie dalībvalsts robežas vai tranzīta zonās par:</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{BG}</w:t>
      </w:r>
      <w:r w:rsidRPr="00140F67">
        <w:rPr>
          <w:noProof w:val="0"/>
        </w:rPr>
        <w:t>bg</w:t>
      </w:r>
      <w:r w:rsidRPr="00140F67">
        <w:rPr>
          <w:rStyle w:val="HideTWBExt"/>
          <w:noProof w:val="0"/>
        </w:rPr>
        <w:t>&lt;/Original&gt;</w:t>
      </w:r>
    </w:p>
    <w:p w:rsidR="00A45647" w:rsidRPr="00140F67" w:rsidRDefault="00DB3ED0" w:rsidP="00A45647">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Atbildīgā iestāde </w:t>
            </w:r>
            <w:r w:rsidRPr="00140F67">
              <w:rPr>
                <w:b/>
                <w:i/>
              </w:rPr>
              <w:t>saskaņā ar II nodaļā izklāstītajiem pamatprincipiem un garantijām</w:t>
            </w:r>
            <w:r w:rsidRPr="00140F67">
              <w:t xml:space="preserve"> </w:t>
            </w:r>
            <w:r w:rsidRPr="00140F67">
              <w:rPr>
                <w:b/>
                <w:i/>
              </w:rPr>
              <w:t>pieņem</w:t>
            </w:r>
            <w:r w:rsidRPr="00140F67">
              <w:t xml:space="preserve"> lēmumu par pieteikumu pie dalībvalsts robežas vai tranzīta zonās </w:t>
            </w:r>
            <w:r w:rsidRPr="00140F67">
              <w:rPr>
                <w:b/>
                <w:i/>
              </w:rPr>
              <w:t>par</w:t>
            </w:r>
            <w:r w:rsidRPr="00140F67">
              <w:t>:</w:t>
            </w:r>
          </w:p>
        </w:tc>
        <w:tc>
          <w:tcPr>
            <w:tcW w:w="4876" w:type="dxa"/>
          </w:tcPr>
          <w:p w:rsidR="00661756" w:rsidRPr="00140F67" w:rsidRDefault="00DB3ED0" w:rsidP="00487375">
            <w:pPr>
              <w:pStyle w:val="Normal6"/>
            </w:pPr>
            <w:r w:rsidRPr="00140F67">
              <w:t>1.</w:t>
            </w:r>
            <w:r w:rsidRPr="00140F67">
              <w:tab/>
              <w:t xml:space="preserve">Atbildīgā iestāde lēmumu par pieteikumu pie dalībvalsts robežas vai tranzīta zonās </w:t>
            </w:r>
            <w:r w:rsidRPr="00140F67">
              <w:rPr>
                <w:b/>
                <w:i/>
              </w:rPr>
              <w:t>var pieņemt</w:t>
            </w:r>
            <w:r w:rsidRPr="00140F67">
              <w:rPr>
                <w:b/>
              </w:rPr>
              <w:t xml:space="preserve"> </w:t>
            </w:r>
            <w:r w:rsidRPr="00140F67">
              <w:rPr>
                <w:b/>
                <w:i/>
              </w:rPr>
              <w:t>saskaņā ar II nodaļā izklāstītajiem pamatprincipiem un garantijām. Šis lēmums attiecas tikai uz</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1279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Atbildīgā iestāde saskaņā ar II nodaļā izklāstītajiem pamatprincipiem un garantijām pieņem lēmumu par pieteikumu pie dalībvalsts robežas vai tranzīta zonās par:</w:t>
            </w:r>
          </w:p>
        </w:tc>
        <w:tc>
          <w:tcPr>
            <w:tcW w:w="4876" w:type="dxa"/>
          </w:tcPr>
          <w:p w:rsidR="00661756" w:rsidRPr="00140F67" w:rsidRDefault="00DB3ED0" w:rsidP="005F3355">
            <w:pPr>
              <w:pStyle w:val="Normal6"/>
            </w:pPr>
            <w:r w:rsidRPr="00140F67">
              <w:rPr>
                <w:i/>
              </w:rPr>
              <w:t>(Neattiecas uz tekstu latviešu valodā.)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Brice Hortefeux, Rachida Dati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1. punkts – ievaddaļa</w:t>
      </w:r>
      <w:r w:rsidRPr="00140F67">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r>
            <w:r w:rsidRPr="00140F67">
              <w:rPr>
                <w:b/>
                <w:i/>
              </w:rPr>
              <w:t>Atbildīgā iestāde</w:t>
            </w:r>
            <w:r w:rsidRPr="00140F67">
              <w:t xml:space="preserve"> saskaņā ar II nodaļā izklāstītajiem pamatprincipiem un garantijām </w:t>
            </w:r>
            <w:r w:rsidRPr="00140F67">
              <w:rPr>
                <w:b/>
                <w:i/>
              </w:rPr>
              <w:t>pieņem lēmumu</w:t>
            </w:r>
            <w:r w:rsidRPr="00140F67">
              <w:t xml:space="preserve"> par pieteikumu pie dalībvalsts robežas vai tranzīta zonās par:</w:t>
            </w:r>
          </w:p>
        </w:tc>
        <w:tc>
          <w:tcPr>
            <w:tcW w:w="4876" w:type="dxa"/>
          </w:tcPr>
          <w:p w:rsidR="00661756" w:rsidRPr="00140F67" w:rsidRDefault="00DB3ED0" w:rsidP="00487375">
            <w:pPr>
              <w:pStyle w:val="Normal6"/>
            </w:pPr>
            <w:r w:rsidRPr="00140F67">
              <w:t>1.</w:t>
            </w:r>
            <w:r w:rsidRPr="00140F67">
              <w:tab/>
            </w:r>
            <w:r w:rsidRPr="00140F67">
              <w:rPr>
                <w:b/>
                <w:i/>
              </w:rPr>
              <w:t>Atbildīgajai iestādei</w:t>
            </w:r>
            <w:r w:rsidRPr="00140F67">
              <w:t xml:space="preserve"> saskaņā ar II nodaļā izklāstītajiem pamatprincipiem un garantijām </w:t>
            </w:r>
            <w:r w:rsidRPr="00140F67">
              <w:rPr>
                <w:b/>
                <w:i/>
              </w:rPr>
              <w:t>jāpieņem lēmums</w:t>
            </w:r>
            <w:r w:rsidRPr="00140F67">
              <w:t xml:space="preserve"> par pieteikumu pie dalībvalsts robežas vai tranzīta zonās par:</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{FR}</w:t>
      </w:r>
      <w:r w:rsidRPr="00140F67">
        <w:rPr>
          <w:noProof w:val="0"/>
        </w:rPr>
        <w:t>fr</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Sergei Stanishev</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1.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pieņemamību, ja tas pausts minētajās vietās atbilstīgi 36. panta 1. punktam;</w:t>
            </w:r>
            <w:r w:rsidRPr="00140F67">
              <w:rPr>
                <w:b/>
              </w:rPr>
              <w:t xml:space="preserve"> </w:t>
            </w:r>
            <w:r w:rsidRPr="00140F67">
              <w:rPr>
                <w:b/>
                <w:i/>
              </w:rPr>
              <w:t>vai</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Saskaņots ar iepriekšējiem grozījumiem, lai svītrotu pieņemamības pārbaudes kā prasību pirms Dublinas regulas piemērošanas.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1.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pieteikuma pieņemamību, ja tas pausts minētajās vietās atbilstīgi 36. </w:t>
            </w:r>
            <w:r w:rsidRPr="00140F67">
              <w:rPr>
                <w:b/>
                <w:i/>
              </w:rPr>
              <w:t>panta 1. punktam</w:t>
            </w:r>
            <w:r w:rsidRPr="00140F67">
              <w:t>; vai</w:t>
            </w:r>
          </w:p>
        </w:tc>
        <w:tc>
          <w:tcPr>
            <w:tcW w:w="4876" w:type="dxa"/>
          </w:tcPr>
          <w:p w:rsidR="00661756" w:rsidRPr="00140F67" w:rsidRDefault="00DB3ED0" w:rsidP="00487375">
            <w:pPr>
              <w:pStyle w:val="Normal6"/>
            </w:pPr>
            <w:r w:rsidRPr="00140F67">
              <w:t>a)</w:t>
            </w:r>
            <w:r w:rsidRPr="00140F67">
              <w:tab/>
              <w:t>pieteikuma pieņemamību, ja tas pausts minētajās vietās atbilstīgi 36. </w:t>
            </w:r>
            <w:r w:rsidRPr="00140F67">
              <w:rPr>
                <w:b/>
                <w:i/>
              </w:rPr>
              <w:t>pantam</w:t>
            </w:r>
            <w:r w:rsidRPr="00140F67">
              <w:t>;</w:t>
            </w:r>
            <w:r w:rsidRPr="00140F67">
              <w:rPr>
                <w:b/>
              </w:rPr>
              <w:t xml:space="preserve"> </w:t>
            </w:r>
            <w:r w:rsidRPr="00140F67">
              <w:t>vai</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pieteikuma būtību gadījumos, kurus izskata paātrinātā procedūrā, kas minēta 40. pantā.</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1.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t>pieteikuma būtību gadījumos, kurus izskata paātrinātā procedūrā, kas minēta 40. pantā.</w:t>
            </w:r>
          </w:p>
        </w:tc>
        <w:tc>
          <w:tcPr>
            <w:tcW w:w="4876" w:type="dxa"/>
          </w:tcPr>
          <w:p w:rsidR="00661756" w:rsidRPr="00140F67" w:rsidRDefault="00DB3ED0" w:rsidP="00487375">
            <w:pPr>
              <w:pStyle w:val="Normal6"/>
            </w:pPr>
            <w:r w:rsidRPr="00140F67">
              <w:t>b)</w:t>
            </w:r>
            <w:r w:rsidRPr="00140F67">
              <w:tab/>
            </w:r>
            <w:r w:rsidRPr="00140F67">
              <w:rPr>
                <w:b/>
                <w:i/>
              </w:rPr>
              <w:t>pieteikuma netiešu atsaukšanu attiecīgajos 39. panta 1. punktā minētajos gadījumos vai</w:t>
            </w:r>
            <w:r w:rsidRPr="00140F67">
              <w:t xml:space="preserve"> pieteikuma būtību gadījumos, kurus izskata paātrinātā procedūrā, kas minēta 40. pantā.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Šā panta 1. punktā minēto lēmumu pieņem, cik drīz vien iespējams, neskarot pieteikuma pienācīgu un pilnīgu izskatīšanu, bet ne ilgāk kā </w:t>
            </w:r>
            <w:r w:rsidRPr="00140F67">
              <w:rPr>
                <w:b/>
                <w:i/>
              </w:rPr>
              <w:t>četrās</w:t>
            </w:r>
            <w:r w:rsidRPr="00140F67">
              <w:t xml:space="preserve"> nedēļās no pieteikuma reģistrācijas.</w:t>
            </w:r>
          </w:p>
        </w:tc>
        <w:tc>
          <w:tcPr>
            <w:tcW w:w="4876" w:type="dxa"/>
          </w:tcPr>
          <w:p w:rsidR="00661756" w:rsidRPr="00140F67" w:rsidRDefault="00DB3ED0" w:rsidP="00487375">
            <w:pPr>
              <w:pStyle w:val="Normal6"/>
            </w:pPr>
            <w:r w:rsidRPr="00140F67">
              <w:t>2.</w:t>
            </w:r>
            <w:r w:rsidRPr="00140F67">
              <w:tab/>
              <w:t xml:space="preserve">Šā panta 1. punktā minēto lēmumu pieņem, cik drīz vien iespējams, neskarot pieteikuma pienācīgu un pilnīgu izskatīšanu, bet ne ilgāk kā </w:t>
            </w:r>
            <w:r w:rsidRPr="00140F67">
              <w:rPr>
                <w:b/>
                <w:i/>
              </w:rPr>
              <w:t>astoņās</w:t>
            </w:r>
            <w:r w:rsidRPr="00140F67">
              <w:t xml:space="preserve"> nedēļās no pieteikuma reģistrācijas.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Šā panta 1. punktā minēto lēmumu pieņem, cik drīz vien iespējams, neskarot pieteikuma pienācīgu un pilnīgu izskatīšanu, bet ne ilgāk kā </w:t>
            </w:r>
            <w:r w:rsidRPr="00140F67">
              <w:rPr>
                <w:b/>
                <w:i/>
              </w:rPr>
              <w:t>četrās</w:t>
            </w:r>
            <w:r w:rsidRPr="00140F67">
              <w:t xml:space="preserve"> nedēļās no pieteikuma reģistrācijas.</w:t>
            </w:r>
          </w:p>
        </w:tc>
        <w:tc>
          <w:tcPr>
            <w:tcW w:w="4876" w:type="dxa"/>
          </w:tcPr>
          <w:p w:rsidR="00661756" w:rsidRPr="00140F67" w:rsidRDefault="00DB3ED0" w:rsidP="00487375">
            <w:pPr>
              <w:pStyle w:val="Normal6"/>
            </w:pPr>
            <w:r w:rsidRPr="00140F67">
              <w:t>2.</w:t>
            </w:r>
            <w:r w:rsidRPr="00140F67">
              <w:tab/>
              <w:t xml:space="preserve">Šā panta 1. punktā minēto lēmumu pieņem, cik drīz vien iespējams, neskarot pieteikuma pienācīgu un pilnīgu izskatīšanu, bet ne ilgāk kā </w:t>
            </w:r>
            <w:r w:rsidRPr="00140F67">
              <w:rPr>
                <w:b/>
                <w:i/>
              </w:rPr>
              <w:t>divās</w:t>
            </w:r>
            <w:r w:rsidRPr="00140F67">
              <w:t xml:space="preserve"> nedēļās no pieteikuma reģistrācijas.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galīgais lēmums netiek pieņemts 2. punktā minētajās </w:t>
            </w:r>
            <w:r w:rsidRPr="00140F67">
              <w:rPr>
                <w:b/>
                <w:i/>
              </w:rPr>
              <w:t>četrās</w:t>
            </w:r>
            <w:r w:rsidRPr="00140F67">
              <w:t xml:space="preserve"> nedēļās, pieteikuma iesniedzēju ilgāk nepatur pie robežas vai tranzīta zonās, viņam tiek atļauts ieceļot dalībvalsts teritorijā, lai viņa pieteikumu izskatītu saskaņā ar citiem šīs regulas noteikumiem.</w:t>
            </w:r>
          </w:p>
        </w:tc>
        <w:tc>
          <w:tcPr>
            <w:tcW w:w="4876" w:type="dxa"/>
          </w:tcPr>
          <w:p w:rsidR="00661756" w:rsidRPr="00140F67" w:rsidRDefault="00DB3ED0" w:rsidP="00487375">
            <w:pPr>
              <w:pStyle w:val="Normal6"/>
            </w:pPr>
            <w:r w:rsidRPr="00140F67">
              <w:t>3.</w:t>
            </w:r>
            <w:r w:rsidRPr="00140F67">
              <w:tab/>
              <w:t xml:space="preserve">Ja galīgais lēmums netiek pieņemts 2. punktā minētajās </w:t>
            </w:r>
            <w:r w:rsidRPr="00140F67">
              <w:rPr>
                <w:b/>
                <w:i/>
              </w:rPr>
              <w:t>astoņās</w:t>
            </w:r>
            <w:r w:rsidRPr="00140F67">
              <w:t xml:space="preserve"> nedēļās, pieteikuma iesniedzēju ilgāk nepatur pie robežas vai tranzīta zonās, viņam tiek atļauts ieceļot dalībvalsts teritorijā, lai viņa pieteikumu izskatītu saskaņā ar citiem šīs regulas noteikumiem.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galīgais lēmums netiek pieņemts 2. punktā minētajās </w:t>
            </w:r>
            <w:r w:rsidRPr="00140F67">
              <w:rPr>
                <w:b/>
                <w:i/>
              </w:rPr>
              <w:t>četrās</w:t>
            </w:r>
            <w:r w:rsidRPr="00140F67">
              <w:t xml:space="preserve"> nedēļās, pieteikuma iesniedzēju ilgāk nepatur pie robežas vai tranzīta zonās, viņam tiek atļauts ieceļot dalībvalsts teritorijā, lai viņa pieteikumu izskatītu saskaņā ar citiem šīs regulas noteikumiem.</w:t>
            </w:r>
          </w:p>
        </w:tc>
        <w:tc>
          <w:tcPr>
            <w:tcW w:w="4876" w:type="dxa"/>
          </w:tcPr>
          <w:p w:rsidR="00661756" w:rsidRPr="00140F67" w:rsidRDefault="00DB3ED0" w:rsidP="00487375">
            <w:pPr>
              <w:pStyle w:val="Normal6"/>
            </w:pPr>
            <w:r w:rsidRPr="00140F67">
              <w:t>3.</w:t>
            </w:r>
            <w:r w:rsidRPr="00140F67">
              <w:tab/>
              <w:t xml:space="preserve">Ja galīgais lēmums netiek pieņemts 2. punktā minētajās </w:t>
            </w:r>
            <w:r w:rsidRPr="00140F67">
              <w:rPr>
                <w:b/>
                <w:i/>
              </w:rPr>
              <w:t>divās</w:t>
            </w:r>
            <w:r w:rsidRPr="00140F67">
              <w:t xml:space="preserve"> nedēļās, pieteikuma iesniedzēju ilgāk nepatur pie robežas vai tranzīta zonās, viņam tiek atļauts ieceļot dalībvalsts teritorijā, lai viņa pieteikumu izskatītu saskaņā ar citiem šīs regulas noteikumiem.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1289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 xml:space="preserve">Ja galīgais lēmums netiek pieņemts 2. punktā minētajās četrās nedēļās, pieteikuma iesniedzēju ilgāk nepatur pie robežas vai tranzīta zonās, viņam tiek atļauts ieceļot dalībvalsts teritorijā, lai viņa pieteikumu izskatītu saskaņā ar citiem šīs </w:t>
            </w:r>
            <w:r w:rsidRPr="00140F67">
              <w:rPr>
                <w:b/>
                <w:i/>
              </w:rPr>
              <w:t>regulas</w:t>
            </w:r>
            <w:r w:rsidRPr="00140F67">
              <w:t xml:space="preserve"> noteikumiem.</w:t>
            </w:r>
          </w:p>
        </w:tc>
        <w:tc>
          <w:tcPr>
            <w:tcW w:w="4876" w:type="dxa"/>
          </w:tcPr>
          <w:p w:rsidR="00661756" w:rsidRPr="00140F67" w:rsidRDefault="00DB3ED0" w:rsidP="00487375">
            <w:pPr>
              <w:pStyle w:val="Normal6"/>
            </w:pPr>
            <w:r w:rsidRPr="00140F67">
              <w:t>3.</w:t>
            </w:r>
            <w:r w:rsidRPr="00140F67">
              <w:tab/>
              <w:t xml:space="preserve">Ja galīgais lēmums netiek pieņemts 2. punktā minētajās četrās nedēļās, pieteikuma iesniedzēju ilgāk nepatur pie robežas vai tranzīta zonās, viņam tiek atļauts ieceļot dalībvalsts teritorijā, lai viņa pieteikumu izskatītu saskaņā ar citiem šīs </w:t>
            </w:r>
            <w:r w:rsidRPr="00140F67">
              <w:rPr>
                <w:b/>
                <w:i/>
              </w:rPr>
              <w:t>direktīvas</w:t>
            </w:r>
            <w:r w:rsidRPr="00140F67">
              <w:t xml:space="preserve"> noteikumiem.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4.</w:t>
            </w:r>
            <w:r w:rsidRPr="00140F67">
              <w:tab/>
            </w:r>
            <w:r w:rsidRPr="00140F67">
              <w:rPr>
                <w:b/>
                <w:i/>
              </w:rPr>
              <w:t>Ja ieceļo nesamērīgs skaits trešās valsts valstspiederīgo vai bezvalstnieku, kas iesniedz starptautiskās aizsardzības pieteikumus pie robežas vai tranzīta zonā un tas apgrūtina 1. punkta noteikumu piemērošanu praksē šādās vietās, robežprocedūru var piemērot arī vietās, kas atrodas netālu no robežas vai tranzīta zonas.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Elly Schlein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4.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4.</w:t>
            </w:r>
            <w:r w:rsidRPr="00140F67">
              <w:tab/>
            </w:r>
            <w:r w:rsidRPr="00140F67">
              <w:rPr>
                <w:b/>
                <w:i/>
              </w:rPr>
              <w:t>Ja ieceļo nesamērīgs skaits trešās valsts valstspiederīgo vai bezvalstnieku, kas iesniedz starptautiskās aizsardzības pieteikumus pie robežas vai tranzīta zonā un tas apgrūtina 1. punkta noteikumu piemērošanu praksē šādās vietās, robežprocedūru var piemērot arī vietās, kas atrodas netālu no robežas vai tranzīta zonas.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Birgit Sippel, Kati Piri, Josef Weidenholzer, Sergei Stanishev,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4.a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4.a</w:t>
            </w:r>
            <w:r w:rsidRPr="00140F67">
              <w:rPr>
                <w:b/>
                <w:i/>
              </w:rPr>
              <w:tab/>
              <w:t>Robežprocedūru var nepiemērot nepavadītiem nepilngadīgajiem.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Saskaņā ar nostāju, ko Parlaments pieņēma par Uzņemšanas nosacījumu direktīvu, nepavadīti nepilngadīgie nekad nebūtu jāaiztur šādā veidā, tāpēc robežprocedūru nepavadītiem nepilngadīgiem nekad nevar nepiemērot.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Anna Maria Corazza Bildt, Caterina Chinnici, Hilde Vautmans, Barbara Matera, Damiano Zoffoli, Michaela Šojdrová, Brando Benifei, Lara Comi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4.a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4.a</w:t>
            </w:r>
            <w:r w:rsidRPr="00140F67">
              <w:rPr>
                <w:b/>
                <w:i/>
              </w:rPr>
              <w:tab/>
              <w:t>Robežprocedūru nepiemēro nepilngadīgajiem.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Kati Piri, Josef Weidenholzer, Ana Gomes, Sergei Stanishev, Elly Schlein, Cécile Kashetu Kyenge, Birgit Sippel</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Robežprocedūru var piemērot nepavadītiem nepilngadīgajiem saskaņā ar Direktīvas (ES) Nr. XXX/XXX (Uzņemšanas apstākļu direktīva) 8.–11. punktu vienīgi tad, ja:</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ir pamatots iemesls uzskatīt, ka trešā valsts ir droša trešā valsts pieteicējam saskaņā ar 45. panta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pieteikuma iesniedzējs ir maldinājis iestādes, iesniedzot nepatiesu informāciju vai dokumentus vai neiesniedzot atbilstīgu informāciju vai dokumentus saistībā ar savu identitāti vai valstspiederību, kas varētu negatīvi ietekmēt lēmumu.</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Šā punkta d) apakšpunktu piemēro vienīgi tad, ja ir nopietni iemesli uzskatīt, ka pieteikuma iesniedzējs mēģina slēpt būtiskus elementus, kuru dēļ varētu pieņemt lēmumu, ar kuru atsaka piešķirt starptautisku aizsardzību, un ar noteikumu, ka pieteikuma iesniedzējam tika dota reāla iespēja izklāstīt pamatotu attaisnojumu savai rīcībai.</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Saskaņā ar nostāju, ko Parlaments pieņēma par Uzņemšanas nosacījumu direktīvu, nepavadīti nepilngadīgie nekad nebūtu jāaiztur šādā veidā, tāpēc robežprocedūru nepavadītiem nepilngadīgiem nekad nevar nepiemērot.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Anna Maria Corazza Bildt, Caterina Chinnici, Hilde Vautmans, Barbara Matera, Damiano Zoffoli, Michaela Šojdrová, Brando Benifei, Lara Comi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Robežprocedūru var piemērot nepavadītiem nepilngadīgajiem saskaņā ar Direktīvas (ES) Nr. XXX/XXX (Uzņemšanas apstākļu direktīva) 8.–11. punktu vienīgi tad, ja:</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ir pamatots iemesls uzskatīt, ka trešā valsts ir droša trešā valsts pieteicējam saskaņā ar 45. panta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pieteikuma iesniedzējs ir maldinājis iestādes, iesniedzot nepatiesu informāciju vai dokumentus vai neiesniedzot atbilstīgu informāciju vai dokumentus saistībā ar savu identitāti vai valstspiederību, kas varētu negatīvi ietekmēt lēmumu.</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Šā punkta d) apakšpunktu piemēro vienīgi tad, ja ir nopietni iemesli uzskatīt, ka pieteikuma iesniedzējs mēģina slēpt būtiskus elementus, kuru dēļ varētu pieņemt lēmumu, ar kuru atsaka piešķirt starptautisku aizsardzību, un ar noteikumu, ka pieteikuma iesniedzējam tika dota reāla iespēja izklāstīt pamatotu attaisnojumu savai rīcībai.</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Robežprocedūru var piemērot nepavadītiem nepilngadīgajiem saskaņā ar Direktīvas (ES) Nr. XXX/XXX (Uzņemšanas apstākļu direktīva) 8.–11. punktu vienīgi tad, ja:</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ir pamatots iemesls uzskatīt, ka trešā valsts ir droša trešā valsts pieteicējam saskaņā ar 45. panta nosacījumiem;</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pieteikuma iesniedzējs ir maldinājis iestādes, iesniedzot nepatiesu informāciju vai dokumentus vai neiesniedzot atbilstīgu informāciju vai dokumentus saistībā ar savu identitāti vai valstspiederību, kas varētu negatīvi ietekmēt lēmumu.</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Jean Lambert, 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 xml:space="preserve">Robežprocedūru </w:t>
            </w:r>
            <w:r w:rsidRPr="00140F67">
              <w:rPr>
                <w:b/>
                <w:i/>
              </w:rPr>
              <w:t>var piemērot</w:t>
            </w:r>
            <w:r w:rsidRPr="00140F67">
              <w:t xml:space="preserve"> </w:t>
            </w:r>
            <w:r w:rsidRPr="00140F67">
              <w:rPr>
                <w:b/>
                <w:i/>
              </w:rPr>
              <w:t>nepavadītiem</w:t>
            </w:r>
            <w:r w:rsidRPr="00140F67">
              <w:t xml:space="preserve"> nepilngadīgajiem </w:t>
            </w:r>
            <w:r w:rsidRPr="00140F67">
              <w:rPr>
                <w:b/>
                <w:i/>
              </w:rPr>
              <w:t>saskaņā ar Direktīvas (ES) Nr. XXX/XXX (Uzņemšanas apstākļu direktīva) 8.–11. punktu vienīgi tad, ja:</w:t>
            </w:r>
          </w:p>
        </w:tc>
        <w:tc>
          <w:tcPr>
            <w:tcW w:w="4876" w:type="dxa"/>
          </w:tcPr>
          <w:p w:rsidR="00661756" w:rsidRPr="00140F67" w:rsidRDefault="00DB3ED0" w:rsidP="00487375">
            <w:pPr>
              <w:pStyle w:val="Normal6"/>
            </w:pPr>
            <w:r w:rsidRPr="00140F67">
              <w:t xml:space="preserve">Robežprocedūru </w:t>
            </w:r>
            <w:r w:rsidRPr="00140F67">
              <w:rPr>
                <w:b/>
                <w:i/>
              </w:rPr>
              <w:t xml:space="preserve">nepiemēro </w:t>
            </w:r>
            <w:r w:rsidRPr="00140F67">
              <w:t>nepilngadīgajiem</w:t>
            </w:r>
            <w:r w:rsidRPr="00140F67">
              <w:rPr>
                <w:b/>
                <w:i/>
              </w:rPr>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 xml:space="preserve">Robežprocedūru </w:t>
            </w:r>
            <w:r w:rsidRPr="00140F67">
              <w:rPr>
                <w:b/>
                <w:i/>
              </w:rPr>
              <w:t>var piemērot</w:t>
            </w:r>
            <w:r w:rsidRPr="00140F67">
              <w:t xml:space="preserve"> nepavadītiem nepilngadīgajiem </w:t>
            </w:r>
            <w:r w:rsidRPr="00140F67">
              <w:rPr>
                <w:b/>
                <w:i/>
              </w:rPr>
              <w:t>saskaņā ar Direktīvas (ES) Nr. XXX/XXX (Uzņemšanas apstākļu direktīva) 8.–11. punktu vienīgi tad, ja:</w:t>
            </w:r>
          </w:p>
        </w:tc>
        <w:tc>
          <w:tcPr>
            <w:tcW w:w="4876" w:type="dxa"/>
          </w:tcPr>
          <w:p w:rsidR="00661756" w:rsidRPr="00140F67" w:rsidRDefault="00DB3ED0" w:rsidP="00487375">
            <w:pPr>
              <w:pStyle w:val="Normal6"/>
            </w:pPr>
            <w:r w:rsidRPr="00140F67">
              <w:t xml:space="preserve">Robežprocedūru </w:t>
            </w:r>
            <w:r w:rsidRPr="00140F67">
              <w:rPr>
                <w:b/>
                <w:i/>
              </w:rPr>
              <w:t xml:space="preserve">nepiemēro </w:t>
            </w:r>
            <w:r w:rsidRPr="00140F67">
              <w:t>nepavadītiem nepilngadīgajiem</w:t>
            </w:r>
            <w:r w:rsidRPr="00140F67">
              <w:rPr>
                <w:b/>
                <w:i/>
              </w:rPr>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Lai šai ļoti neaizsargātajai pieteikuma iesniedzēju kategorijai nodrošinātu procesuālās garantijas, viņiem nepiemēro robežprocedūras.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1299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 xml:space="preserve">Robežprocedūru </w:t>
            </w:r>
            <w:r w:rsidRPr="00140F67">
              <w:rPr>
                <w:b/>
                <w:i/>
              </w:rPr>
              <w:t>var piemērot</w:t>
            </w:r>
            <w:r w:rsidRPr="00140F67">
              <w:t xml:space="preserve"> nepavadītiem nepilngadīgajiem</w:t>
            </w:r>
            <w:r w:rsidR="00647E50" w:rsidRPr="00140F67">
              <w:t xml:space="preserve"> saskaņā ar Direktīvas (ES) Nr.</w:t>
            </w:r>
            <w:r w:rsidRPr="00140F67">
              <w:t xml:space="preserve"> XXX/XXX (Uzņemšanas </w:t>
            </w:r>
            <w:r w:rsidRPr="00140F67">
              <w:rPr>
                <w:b/>
                <w:i/>
              </w:rPr>
              <w:t>apstākļu</w:t>
            </w:r>
            <w:r w:rsidRPr="00140F67">
              <w:t xml:space="preserve"> direktīva) 8.–11. punktu vienīgi tad, ja:</w:t>
            </w:r>
          </w:p>
        </w:tc>
        <w:tc>
          <w:tcPr>
            <w:tcW w:w="4876" w:type="dxa"/>
          </w:tcPr>
          <w:p w:rsidR="00661756" w:rsidRPr="00140F67" w:rsidRDefault="00DB3ED0" w:rsidP="00BA0880">
            <w:pPr>
              <w:pStyle w:val="Normal6"/>
            </w:pPr>
            <w:r w:rsidRPr="00140F67">
              <w:rPr>
                <w:b/>
                <w:i/>
              </w:rPr>
              <w:t>Dalībvalstis var piemērot</w:t>
            </w:r>
            <w:r w:rsidRPr="00140F67">
              <w:t xml:space="preserve"> robežprocedūru nepavadītiem nepilngadīgajiem</w:t>
            </w:r>
            <w:r w:rsidR="00647E50" w:rsidRPr="00140F67">
              <w:t xml:space="preserve"> saskaņā ar Direktīvas (ES) Nr.</w:t>
            </w:r>
            <w:r w:rsidRPr="00140F67">
              <w:t xml:space="preserve"> XXX/XXX (Uzņemšanas </w:t>
            </w:r>
            <w:r w:rsidR="00BA0880" w:rsidRPr="00140F67">
              <w:rPr>
                <w:b/>
                <w:i/>
              </w:rPr>
              <w:t>nosacījumu</w:t>
            </w:r>
            <w:r w:rsidRPr="00140F67">
              <w:t xml:space="preserve"> direktīva) 8.–11. pantu vienīgi tad, ja: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Brice Hortefeux, Rachida Dati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ievaddaļa</w:t>
      </w:r>
      <w:r w:rsidRPr="00140F67">
        <w:rPr>
          <w:rStyle w:val="HideTWBExt"/>
          <w:b w:val="0"/>
          <w:noProof w:val="0"/>
        </w:rPr>
        <w:t>&lt;/Article&gt;</w:t>
      </w:r>
    </w:p>
    <w:tbl>
      <w:tblPr>
        <w:tblW w:w="0" w:type="auto"/>
        <w:jc w:val="center"/>
        <w:tblLayout w:type="fixed"/>
        <w:tblCellMar>
          <w:left w:w="340" w:type="dxa"/>
          <w:right w:w="340" w:type="dxa"/>
        </w:tblCellMar>
        <w:tblLook w:val="00A0" w:firstRow="1" w:lastRow="0" w:firstColumn="1" w:lastColumn="0" w:noHBand="0" w:noVBand="0"/>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 xml:space="preserve">Robežprocedūru var piemērot nepavadītiem nepilngadīgajiem saskaņā ar Direktīvas (ES) Nr. XXX/XXX (Uzņemšanas </w:t>
            </w:r>
            <w:r w:rsidRPr="00140F67">
              <w:rPr>
                <w:b/>
                <w:i/>
              </w:rPr>
              <w:t>apstākļu</w:t>
            </w:r>
            <w:r w:rsidRPr="00140F67">
              <w:t xml:space="preserve"> direktīva) 8.–11. punktu </w:t>
            </w:r>
            <w:r w:rsidRPr="00140F67">
              <w:rPr>
                <w:b/>
                <w:i/>
              </w:rPr>
              <w:t>vienīgi</w:t>
            </w:r>
            <w:r w:rsidRPr="00140F67">
              <w:t xml:space="preserve"> tad, ja:</w:t>
            </w:r>
          </w:p>
        </w:tc>
        <w:tc>
          <w:tcPr>
            <w:tcW w:w="4876" w:type="dxa"/>
          </w:tcPr>
          <w:p w:rsidR="00661756" w:rsidRPr="00140F67" w:rsidRDefault="00DB3ED0" w:rsidP="00487375">
            <w:pPr>
              <w:pStyle w:val="Normal6"/>
            </w:pPr>
            <w:r w:rsidRPr="00140F67">
              <w:t xml:space="preserve">Robežprocedūru var piemērot nepavadītiem nepilngadīgajiem saskaņā ar Direktīvas (ES) Nr. XXX/XXX (Uzņemšanas </w:t>
            </w:r>
            <w:r w:rsidR="00BA0880" w:rsidRPr="00140F67">
              <w:rPr>
                <w:b/>
                <w:i/>
              </w:rPr>
              <w:t>nosacījumu</w:t>
            </w:r>
            <w:r w:rsidR="00BA0880" w:rsidRPr="00140F67">
              <w:t xml:space="preserve"> </w:t>
            </w:r>
            <w:r w:rsidRPr="00140F67">
              <w:t>direktīva) 8.–11. punktu tad, ja: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{FR}</w:t>
      </w:r>
      <w:r w:rsidRPr="00140F67">
        <w:rPr>
          <w:noProof w:val="0"/>
        </w:rPr>
        <w:t>fr</w:t>
      </w:r>
      <w:r w:rsidRPr="00140F67">
        <w:rPr>
          <w:rStyle w:val="HideTWBExt"/>
          <w:noProof w:val="0"/>
        </w:rPr>
        <w:t>&lt;/Original&gt;</w:t>
      </w:r>
    </w:p>
    <w:p w:rsidR="00A45647" w:rsidRPr="00140F67" w:rsidRDefault="00DB3ED0" w:rsidP="00A45647">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Jean Lambert, 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pieteikuma iesniedzējs ir no drošas izcelsmes valsts saskaņā ar 47. pantā minētajiem nosacījumiem;</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Saistīts ar 41. panta 5. punkta grozījumu.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 xml:space="preserve">pieteikuma iesniedzējs ir no </w:t>
            </w:r>
            <w:r w:rsidRPr="00140F67">
              <w:rPr>
                <w:b/>
                <w:i/>
              </w:rPr>
              <w:t>drošas</w:t>
            </w:r>
            <w:r w:rsidRPr="00140F67">
              <w:t xml:space="preserve"> </w:t>
            </w:r>
            <w:r w:rsidRPr="00140F67">
              <w:rPr>
                <w:b/>
                <w:i/>
              </w:rPr>
              <w:t>izcelsmes</w:t>
            </w:r>
            <w:r w:rsidRPr="00140F67">
              <w:t xml:space="preserve"> valsts saskaņā ar 47. </w:t>
            </w:r>
            <w:r w:rsidRPr="00140F67">
              <w:rPr>
                <w:b/>
                <w:i/>
              </w:rPr>
              <w:t>pantā</w:t>
            </w:r>
            <w:r w:rsidRPr="00140F67">
              <w:t xml:space="preserve"> </w:t>
            </w:r>
            <w:r w:rsidRPr="00140F67">
              <w:rPr>
                <w:b/>
                <w:i/>
              </w:rPr>
              <w:t>minētajiem nosacījumiem</w:t>
            </w:r>
            <w:r w:rsidRPr="00140F67">
              <w:t>;</w:t>
            </w:r>
          </w:p>
        </w:tc>
        <w:tc>
          <w:tcPr>
            <w:tcW w:w="4876" w:type="dxa"/>
          </w:tcPr>
          <w:p w:rsidR="00661756" w:rsidRPr="00140F67" w:rsidRDefault="00DB3ED0" w:rsidP="005F3355">
            <w:pPr>
              <w:pStyle w:val="Normal6"/>
            </w:pPr>
            <w:r w:rsidRPr="00140F67">
              <w:t>a)</w:t>
            </w:r>
            <w:r w:rsidRPr="00140F67">
              <w:tab/>
              <w:t xml:space="preserve">pieteikuma iesniedzējs ir no </w:t>
            </w:r>
            <w:r w:rsidRPr="00140F67">
              <w:rPr>
                <w:b/>
                <w:i/>
              </w:rPr>
              <w:t>trešās</w:t>
            </w:r>
            <w:r w:rsidRPr="00140F67">
              <w:t xml:space="preserve"> valsts</w:t>
            </w:r>
            <w:r w:rsidRPr="00140F67">
              <w:rPr>
                <w:b/>
                <w:i/>
              </w:rPr>
              <w:t>, kura nav dalībvalsts un kura tiek uzskatīta par drošu izcelsmes valsti</w:t>
            </w:r>
            <w:r w:rsidRPr="00140F67">
              <w:t xml:space="preserve"> saskaņā ar 47. </w:t>
            </w:r>
            <w:r w:rsidRPr="00140F67">
              <w:rPr>
                <w:b/>
                <w:i/>
              </w:rPr>
              <w:t>pantu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nopietnu iemeslu dēļ var uzskatīt, ka pieteikuma iesniedzējs dalībvalstī apdraud valsts drošību vai sabiedrisko kārtību, vai pieteikuma iesniedzējs saskaņā ar valsts tiesību aktiem ir bijis izraidīts no valsts nopietnu sabiedriskās drošības vai sabiedriskās kārtības apsvērumu dēļ;</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Saistīts ar 41. panta 5. punkta grozījumu.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ir pamatots iemesls uzskatīt, ka trešā valsts ir droša trešā valsts pieteicējam saskaņā ar 45. panta nosacījumiem;</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Saistīts ar 41. panta 5. punkta grozījumu.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Jean Lambert, 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c)</w:t>
            </w:r>
            <w:r w:rsidRPr="00140F67">
              <w:rPr>
                <w:b/>
                <w:i/>
              </w:rPr>
              <w:tab/>
              <w:t>ir pamatots iemesls uzskatīt, ka trešā valsts ir droša trešā valsts pieteicējam saskaņā ar 45. panta nosacījumiem;</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c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c)</w:t>
            </w:r>
            <w:r w:rsidRPr="00140F67">
              <w:tab/>
              <w:t>ir</w:t>
            </w:r>
            <w:r w:rsidRPr="00140F67">
              <w:rPr>
                <w:b/>
                <w:i/>
              </w:rPr>
              <w:t xml:space="preserve"> pamatots iemesls uzskatīt, ka</w:t>
            </w:r>
            <w:r w:rsidRPr="00140F67">
              <w:t xml:space="preserve"> </w:t>
            </w:r>
            <w:r w:rsidRPr="00140F67">
              <w:rPr>
                <w:b/>
                <w:i/>
              </w:rPr>
              <w:t>trešā</w:t>
            </w:r>
            <w:r w:rsidRPr="00140F67">
              <w:t xml:space="preserve"> valsts </w:t>
            </w:r>
            <w:r w:rsidRPr="00140F67">
              <w:rPr>
                <w:b/>
                <w:i/>
              </w:rPr>
              <w:t xml:space="preserve">ir droša trešā valsts pieteicējam </w:t>
            </w:r>
            <w:r w:rsidRPr="00140F67">
              <w:t>saskaņā ar 45. </w:t>
            </w:r>
            <w:r w:rsidRPr="00140F67">
              <w:rPr>
                <w:b/>
                <w:i/>
              </w:rPr>
              <w:t>panta nosacījumiem</w:t>
            </w:r>
            <w:r w:rsidRPr="00140F67">
              <w:t>;</w:t>
            </w:r>
          </w:p>
        </w:tc>
        <w:tc>
          <w:tcPr>
            <w:tcW w:w="4876" w:type="dxa"/>
          </w:tcPr>
          <w:p w:rsidR="00661756" w:rsidRPr="00140F67" w:rsidRDefault="00DB3ED0" w:rsidP="005F3355">
            <w:pPr>
              <w:pStyle w:val="Normal6"/>
            </w:pPr>
            <w:r w:rsidRPr="00140F67">
              <w:t>c)</w:t>
            </w:r>
            <w:r w:rsidRPr="00140F67">
              <w:tab/>
            </w:r>
            <w:r w:rsidRPr="00140F67">
              <w:rPr>
                <w:b/>
                <w:i/>
              </w:rPr>
              <w:t xml:space="preserve">pieteikuma iesniedzējs </w:t>
            </w:r>
            <w:r w:rsidRPr="00140F67">
              <w:t>ir</w:t>
            </w:r>
            <w:r w:rsidRPr="00140F67">
              <w:rPr>
                <w:b/>
                <w:i/>
              </w:rPr>
              <w:t xml:space="preserve"> no trešās </w:t>
            </w:r>
            <w:r w:rsidRPr="00140F67">
              <w:t>valsts</w:t>
            </w:r>
            <w:r w:rsidRPr="00140F67">
              <w:rPr>
                <w:b/>
                <w:i/>
              </w:rPr>
              <w:t>, kura nav dalībvalsts, kas tiek uzskatīta par drošu izcelsmes valsti</w:t>
            </w:r>
            <w:r w:rsidRPr="00140F67">
              <w:t xml:space="preserve"> saskaņā ar 45. </w:t>
            </w:r>
            <w:r w:rsidRPr="00140F67">
              <w:rPr>
                <w:b/>
                <w:i/>
              </w:rPr>
              <w:t>pantu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1309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pieteikuma iesniedzējs ir maldinājis iestādes, iesniedzot nepatiesu informāciju vai dokumentus vai neiesniedzot atbilstīgu informāciju vai dokumentus saistībā ar savu identitāti vai valstspiederību, kas varētu negatīvi ietekmēt lēmumu.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d)</w:t>
            </w:r>
            <w:r w:rsidRPr="00140F67">
              <w:rPr>
                <w:b/>
                <w:i/>
              </w:rPr>
              <w:tab/>
              <w:t>pieteikuma iesniedzējs ir maldinājis iestādes, iesniedzot nepatiesu informāciju vai dokumentus vai neiesniedzot atbilstīgu informāciju vai dokumentus saistībā ar savu identitāti vai valstspiederību, kas varētu negatīvi ietekmēt lēmumu.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Saistīts ar 41. panta 5. punkta grozījumu.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1. daļa – d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d)</w:t>
            </w:r>
            <w:r w:rsidRPr="00140F67">
              <w:tab/>
              <w:t>pieteikuma iesniedzējs ir maldinājis iestādes, iesniedzot nepatiesu informāciju vai</w:t>
            </w:r>
            <w:r w:rsidRPr="00140F67">
              <w:rPr>
                <w:b/>
                <w:i/>
              </w:rPr>
              <w:t xml:space="preserve"> </w:t>
            </w:r>
            <w:r w:rsidRPr="00140F67">
              <w:t>dokumentus</w:t>
            </w:r>
            <w:r w:rsidRPr="00140F67">
              <w:rPr>
                <w:b/>
                <w:i/>
              </w:rPr>
              <w:t xml:space="preserve"> vai neiesniedzot atbilstīgu informāciju vai dokumentus saistībā ar savu identitāti vai valstspiederību, kas varētu negatīvi ietekmēt lēmumu</w:t>
            </w:r>
            <w:r w:rsidRPr="00140F67">
              <w:t>.</w:t>
            </w:r>
          </w:p>
        </w:tc>
        <w:tc>
          <w:tcPr>
            <w:tcW w:w="4876" w:type="dxa"/>
          </w:tcPr>
          <w:p w:rsidR="00661756" w:rsidRPr="00140F67" w:rsidRDefault="00DB3ED0" w:rsidP="00487375">
            <w:pPr>
              <w:pStyle w:val="Normal6"/>
            </w:pPr>
            <w:r w:rsidRPr="00140F67">
              <w:t>d)</w:t>
            </w:r>
            <w:r w:rsidRPr="00140F67">
              <w:tab/>
              <w:t xml:space="preserve">pieteikuma iesniedzējs ir maldinājis iestādes, iesniedzot nepatiesu informāciju vai </w:t>
            </w:r>
            <w:r w:rsidRPr="00140F67">
              <w:rPr>
                <w:b/>
                <w:i/>
              </w:rPr>
              <w:t>viltotus</w:t>
            </w:r>
            <w:r w:rsidRPr="00140F67">
              <w:t xml:space="preserve"> dokumentus.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2. 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Šā punkta d) apakšpunktu piemēro vienīgi tad, ja ir nopietni iemesli uzskatīt, ka pieteikuma iesniedzējs mēģina slēpt būtiskus elementus, kuru dēļ varētu pieņemt lēmumu, ar kuru atsaka piešķirt starptautisku aizsardzību, un ar noteikumu, ka pieteikuma iesniedzējam tika dota reāla iespēja izklāstīt pamatotu attaisnojumu savai rīcībai.</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2. 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Šā punkta d) apakšpunktu piemēro vienīgi tad, ja ir nopietni iemesli uzskatīt, ka pieteikuma iesniedzējs mēģina slēpt būtiskus elementus, kuru dēļ varētu pieņemt lēmumu, ar kuru atsaka piešķirt starptautisku aizsardzību, un ar noteikumu, ka pieteikuma iesniedzējam tika dota reāla iespēja izklāstīt pamatotu attaisnojumu savai rīcībai.</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Saistīts ar 41. panta 5. punkta grozījumu.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 Jean Lambert</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2. 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Šā punkta d) apakšpunktu piemēro vienīgi tad, ja ir nopietni iemesli uzskatīt, ka pieteikuma iesniedzējs mēģina slēpt būtiskus elementus, kuru dēļ varētu pieņemt lēmumu, ar kuru atsaka piešķirt starptautisku aizsardzību, un ar noteikumu, ka pieteikuma iesniedzējam tika dota reāla iespēja izklāstīt pamatotu attaisnojumu savai rīcībai.</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41. pants – 5. punkts – 2. 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Šā punkta d) apakšpunktu piemēro vienīgi tad, ja ir nopietni iemesli uzskatīt, ka pieteikuma iesniedzējs mēģina slēpt būtiskus elementus, kuru dēļ varētu pieņemt lēmumu, ar kuru atsaka piešķirt starptautisku aizsardzību, un ar noteikumu, ka pieteikuma iesniedzējam tika dota reāla iespēja izklāstīt pamatotu attaisnojumu savai rīcībai.</w:t>
            </w:r>
          </w:p>
        </w:tc>
        <w:tc>
          <w:tcPr>
            <w:tcW w:w="4876" w:type="dxa"/>
          </w:tcPr>
          <w:p w:rsidR="00661756" w:rsidRPr="00140F67" w:rsidRDefault="00DB3ED0" w:rsidP="00487375">
            <w:pPr>
              <w:pStyle w:val="Normal6"/>
            </w:pPr>
            <w:r w:rsidRPr="00140F67">
              <w:t xml:space="preserve">Šā punkta d) apakšpunktu piemēro vienīgi tad, ja ir nopietni iemesli uzskatīt, ka pieteikuma iesniedzējs mēģina slēpt būtiskus elementus, kuru dēļ varētu pieņemt lēmumu, ar kuru atsaka piešķirt starptautisku aizsardzību, un </w:t>
            </w:r>
            <w:r w:rsidRPr="00140F67">
              <w:rPr>
                <w:b/>
                <w:i/>
              </w:rPr>
              <w:t xml:space="preserve">tikai pēc tam, kad nepavadītajam nepilngadīgajam ir skaidri izklāstītas sekas, ko rada attiecīgās informācijas slēpšana, </w:t>
            </w:r>
            <w:r w:rsidRPr="00140F67">
              <w:t>ar noteikumu, ka pieteikuma iesniedzējam tika dota reāla iespēja izklāstīt pamatotu attaisnojumu savai rīcībai.</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Elissavet Vozemberg-Vrionidi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Pēc tam, kad iepriekšējais pieteikums ir noraidīts ar galīgu lēmumu, turpmāku pieteikumu, kuru iesniedz tas pats pieteikuma iesniedzējs </w:t>
            </w:r>
            <w:r w:rsidRPr="00140F67">
              <w:rPr>
                <w:b/>
                <w:i/>
              </w:rPr>
              <w:t>jebkurā</w:t>
            </w:r>
            <w:r w:rsidRPr="00140F67">
              <w:t xml:space="preserve"> dalībvalstī, atbildīgā dalībvalsts uzskata par turpmāku pieteikumu.</w:t>
            </w:r>
          </w:p>
        </w:tc>
        <w:tc>
          <w:tcPr>
            <w:tcW w:w="4876" w:type="dxa"/>
          </w:tcPr>
          <w:p w:rsidR="00661756" w:rsidRPr="00140F67" w:rsidRDefault="00DB3ED0" w:rsidP="00487375">
            <w:pPr>
              <w:pStyle w:val="Normal6"/>
            </w:pPr>
            <w:r w:rsidRPr="00140F67">
              <w:t>1.</w:t>
            </w:r>
            <w:r w:rsidRPr="00140F67">
              <w:tab/>
              <w:t xml:space="preserve">Pēc tam, kad iepriekšējais pieteikums ir noraidīts ar galīgu lēmumu, turpmāku pieteikumu, kuru iesniedz tas pats pieteikuma iesniedzējs </w:t>
            </w:r>
            <w:r w:rsidRPr="00140F67">
              <w:rPr>
                <w:b/>
                <w:i/>
              </w:rPr>
              <w:t>tajā pašā</w:t>
            </w:r>
            <w:r w:rsidRPr="00140F67">
              <w:t xml:space="preserve"> dalībvalstī, atbildīgā dalībvalsts uzskata par turpmāku pieteikumu</w:t>
            </w:r>
            <w:r w:rsidRPr="00140F67">
              <w:rPr>
                <w:b/>
                <w:i/>
              </w:rPr>
              <w:t>, izņemot gadījumus, kad notikusi efektīva izraidīšana</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Jāizvairās noteikt dalībvalstīm nekonkrētu atbildību.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Pēc tam, kad iepriekšējais pieteikums ir noraidīts ar galīgu lēmumu, turpmāku pieteikumu, kuru iesniedz tas pats pieteikuma iesniedzējs jebkurā dalībvalstī, atbildīgā dalībvalsts uzskata par turpmāku pieteikumu.</w:t>
            </w:r>
          </w:p>
        </w:tc>
        <w:tc>
          <w:tcPr>
            <w:tcW w:w="4876" w:type="dxa"/>
          </w:tcPr>
          <w:p w:rsidR="00661756" w:rsidRPr="00140F67" w:rsidRDefault="00DB3ED0" w:rsidP="00487375">
            <w:pPr>
              <w:pStyle w:val="Normal6"/>
            </w:pPr>
            <w:r w:rsidRPr="00140F67">
              <w:t>1.</w:t>
            </w:r>
            <w:r w:rsidRPr="00140F67">
              <w:tab/>
              <w:t xml:space="preserve">Pēc tam, kad iepriekšējais pieteikums ir noraidīts ar galīgu lēmumu, </w:t>
            </w:r>
            <w:r w:rsidRPr="00140F67">
              <w:rPr>
                <w:b/>
                <w:i/>
              </w:rPr>
              <w:t xml:space="preserve">otru vai </w:t>
            </w:r>
            <w:r w:rsidRPr="00140F67">
              <w:t>turpmāku pieteikumu, kuru iesniedz tas pats pieteikuma iesniedzējs jebkurā dalībvalstī, atbildīgā dalībvalsts uzskata par turpmāku pieteikumu.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Pēc tam, kad iepriekšējais pieteikums ir noraidīts ar galīgu lēmumu, turpmāku pieteikumu, kuru iesniedz tas pats pieteikuma iesniedzējs jebkurā dalībvalstī, atbildīgā dalībvalsts uzskata par turpmāku pieteikumu.</w:t>
            </w:r>
          </w:p>
        </w:tc>
        <w:tc>
          <w:tcPr>
            <w:tcW w:w="4876" w:type="dxa"/>
          </w:tcPr>
          <w:p w:rsidR="00661756" w:rsidRPr="00140F67" w:rsidRDefault="00DB3ED0" w:rsidP="00487375">
            <w:pPr>
              <w:pStyle w:val="Normal6"/>
            </w:pPr>
            <w:r w:rsidRPr="00140F67">
              <w:t>1.</w:t>
            </w:r>
            <w:r w:rsidRPr="00140F67">
              <w:tab/>
              <w:t xml:space="preserve">Pēc tam, kad iepriekšējais pieteikums ir </w:t>
            </w:r>
            <w:r w:rsidRPr="00140F67">
              <w:rPr>
                <w:b/>
                <w:i/>
              </w:rPr>
              <w:t xml:space="preserve">ticis </w:t>
            </w:r>
            <w:r w:rsidRPr="00140F67">
              <w:t>noraidīts ar galīgu lēmumu, turpmāku pieteikumu, kuru iesniedz tas pats pieteikuma iesniedzējs jebkurā dalībvalstī, atbildīgā dalībvalsts uzskata par turpmāku pieteikumu.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1319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1.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1.</w:t>
            </w:r>
            <w:r w:rsidRPr="00140F67">
              <w:tab/>
              <w:t xml:space="preserve">Pēc tam, kad iepriekšējais pieteikums ir noraidīts ar galīgu lēmumu, turpmāku pieteikumu, kuru iesniedz tas pats pieteikuma iesniedzējs jebkurā dalībvalstī, atbildīgā dalībvalsts </w:t>
            </w:r>
            <w:r w:rsidRPr="00140F67">
              <w:rPr>
                <w:b/>
                <w:i/>
              </w:rPr>
              <w:t>uzskata par turpmāku pieteikumu</w:t>
            </w:r>
            <w:r w:rsidRPr="00140F67">
              <w:t>.</w:t>
            </w:r>
          </w:p>
        </w:tc>
        <w:tc>
          <w:tcPr>
            <w:tcW w:w="4876" w:type="dxa"/>
          </w:tcPr>
          <w:p w:rsidR="00661756" w:rsidRPr="00140F67" w:rsidRDefault="00DB3ED0" w:rsidP="00487375">
            <w:pPr>
              <w:pStyle w:val="Normal6"/>
            </w:pPr>
            <w:r w:rsidRPr="00140F67">
              <w:t>1.</w:t>
            </w:r>
            <w:r w:rsidRPr="00140F67">
              <w:tab/>
              <w:t xml:space="preserve">Pēc tam, kad iepriekšējais pieteikums ir noraidīts ar galīgu lēmumu, turpmāku pieteikumu, kuru iesniedz tas pats pieteikuma iesniedzējs jebkurā dalībvalstī, atbildīgā dalībvalsts </w:t>
            </w:r>
            <w:r w:rsidRPr="00140F67">
              <w:rPr>
                <w:b/>
                <w:i/>
              </w:rPr>
              <w:t>pienācīgi izskata</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2.</w:t>
            </w:r>
            <w:r w:rsidRPr="00140F67">
              <w:tab/>
            </w:r>
            <w:r w:rsidRPr="00140F67">
              <w:rPr>
                <w:b/>
                <w:i/>
              </w:rPr>
              <w:t>Turpmākam pieteikumam piemēro sākotnējo izskatīšanu, kurā atbildīgā iestāde nosaka, vai ir radušies jauni būtiski elementi vai fakti, vai arī tos iesniedzis pieteikuma iesniedzējs, un tie būtiski palielina iespēju, ka pieteikuma iesniedzējs tiks kvalificēts kā starptautiskās aizsardzības saņēmējs saskaņā ar Regulu (ES) Nr. XXX/XXX (Kvalifikācijas regula), vai arī tie ir saistīti ar iemesliem, kuru dēļ iepriekšējais pieteikums tika noraidīts kā nepieņemams.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Caterina Chinnici, Ana Gomes, Josef Weidenholzer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Turpmākam pieteikumam piemēro sākotnējo izskatīšanu, kurā atbildīgā iestāde nosaka, vai ir radušies jauni būtiski elementi vai fakti, vai arī tos iesniedzis pieteikuma iesniedzējs</w:t>
            </w:r>
            <w:r w:rsidRPr="00140F67">
              <w:rPr>
                <w:b/>
                <w:i/>
              </w:rPr>
              <w:t>, un tie būtiski palielina iespēju, ka pieteikuma iesniedzējs tiks kvalificēts kā starptautiskās aizsardzības saņēmējs saskaņā ar Regulu (ES) Nr. XXX/XXX (Kvalifikācijas regula), vai arī tie ir saistīti ar iemesliem, kuru dēļ iepriekšējais pieteikums tika noraidīts kā nepieņemams</w:t>
            </w:r>
            <w:r w:rsidRPr="00140F67">
              <w:t>.</w:t>
            </w:r>
          </w:p>
        </w:tc>
        <w:tc>
          <w:tcPr>
            <w:tcW w:w="4876" w:type="dxa"/>
          </w:tcPr>
          <w:p w:rsidR="00661756" w:rsidRPr="00140F67" w:rsidRDefault="00DB3ED0" w:rsidP="00487375">
            <w:pPr>
              <w:pStyle w:val="Normal6"/>
            </w:pPr>
            <w:r w:rsidRPr="00140F67">
              <w:t>2.</w:t>
            </w:r>
            <w:r w:rsidRPr="00140F67">
              <w:tab/>
              <w:t>Turpmākam pieteikumam piemēro sākotnējo izskatīšanu, kurā atbildīgā iestāde nosaka, vai ir radušies jauni būtiski elementi vai fakti, vai arī tos iesniedzis pieteikuma iesniedzējs.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Ja ir iesniegti jauni elementi vai fakti, atbildīgajai iestādei vienmēr ir jāizvērtē šie jaunie elementi vai fakti.</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 Jean Lambert</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2.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2.</w:t>
            </w:r>
            <w:r w:rsidRPr="00140F67">
              <w:tab/>
              <w:t xml:space="preserve">Turpmākam pieteikumam piemēro sākotnējo izskatīšanu, kurā atbildīgā iestāde nosaka, vai ir radušies jauni būtiski elementi vai fakti, vai arī tos iesniedzis pieteikuma iesniedzējs, </w:t>
            </w:r>
            <w:r w:rsidRPr="00140F67">
              <w:rPr>
                <w:b/>
                <w:i/>
              </w:rPr>
              <w:t>un tie būtiski palielina iespēju, ka pieteikuma iesniedzējs tiks kvalificēts kā starptautiskās aizsardzības saņēmējs saskaņā ar Regulu (ES) Nr. XXX/XXX (Kvalifikācijas regula),</w:t>
            </w:r>
            <w:r w:rsidRPr="00140F67">
              <w:rPr>
                <w:b/>
              </w:rPr>
              <w:t xml:space="preserve"> </w:t>
            </w:r>
            <w:r w:rsidRPr="00140F67">
              <w:t>vai arī tie ir saistīti ar iemesliem, kuru dēļ iepriekšējais pieteikums tika noraidīts kā nepieņemams.</w:t>
            </w:r>
          </w:p>
        </w:tc>
        <w:tc>
          <w:tcPr>
            <w:tcW w:w="4876" w:type="dxa"/>
          </w:tcPr>
          <w:p w:rsidR="00661756" w:rsidRPr="00140F67" w:rsidRDefault="00DB3ED0" w:rsidP="00487375">
            <w:pPr>
              <w:pStyle w:val="Normal6"/>
            </w:pPr>
            <w:r w:rsidRPr="00140F67">
              <w:t>2.</w:t>
            </w:r>
            <w:r w:rsidRPr="00140F67">
              <w:tab/>
              <w:t>Turpmākam pieteikumam piemēro sākotnējo izskatīšanu, kurā atbildīgā iestāde nosaka, vai ir radušies jauni būtiski elementi vai fakti, vai arī tos iesniedzis pieteikuma iesniedzējs, vai arī tie ir saistīti ar iemesliem, kuru dēļ iepriekšējais pieteikums tika noraidīts kā nepieņemams.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3.</w:t>
            </w:r>
            <w:r w:rsidRPr="00140F67">
              <w:tab/>
            </w:r>
            <w:r w:rsidRPr="00140F67">
              <w:rPr>
                <w:b/>
                <w:i/>
              </w:rPr>
              <w:t>Sākotnējo izskatīšanu veic, pamatojoties uz rakstveida iesniegumiem un personisku interviju saskaņā ar II nodaļā izklāstītajiem pamatprincipiem un garantijām. Personisko interviju var neveikt tajos gadījumos, kad rakstiskie iesniegumi ļauj secināt, ka pieteikums nesatur jaunus elementus vai faktus vai ka tas ir acīmredzami bez pamatojuma un tam nav izredžu gūt panākumus.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Sākotnējo izskatīšanu veic, pamatojoties uz rakstveida iesniegumiem un personisku interviju saskaņā ar II nodaļā izklāstītajiem pamatprincipiem un garantijām. Personisko interviju var neveikt tajos gadījumos, kad rakstiskie iesniegumi ļauj secināt, ka pieteikums nesatur jaunus elementus vai faktus vai ka tas ir acīmredzami bez pamatojuma un tam nav izredžu gūt panākumus.</w:t>
            </w:r>
          </w:p>
        </w:tc>
        <w:tc>
          <w:tcPr>
            <w:tcW w:w="4876" w:type="dxa"/>
          </w:tcPr>
          <w:p w:rsidR="00661756" w:rsidRPr="00140F67" w:rsidRDefault="00DB3ED0" w:rsidP="00487375">
            <w:pPr>
              <w:pStyle w:val="Normal6"/>
            </w:pPr>
            <w:r w:rsidRPr="00140F67">
              <w:t>3.</w:t>
            </w:r>
            <w:r w:rsidRPr="00140F67">
              <w:tab/>
              <w:t xml:space="preserve">Sākotnējo izskatīšanu veic, pamatojoties uz rakstveida iesniegumiem un personisku interviju saskaņā ar II nodaļā izklāstītajiem pamatprincipiem un garantijām. Personisko interviju var neveikt tajos gadījumos, kad rakstiskie iesniegumi ļauj secināt, ka pieteikums nesatur jaunus elementus vai faktus vai ka tas ir acīmredzami bez pamatojuma un tam nav izredžu gūt panākumus. </w:t>
            </w:r>
            <w:r w:rsidRPr="00140F67">
              <w:rPr>
                <w:b/>
                <w:i/>
              </w:rPr>
              <w:t>Rakstisko iesniegumu var nepieprasīt, ja turpmākais pieteikums tiek iesniegts īsi pirms izraidīšanas vai lidojuma un ir norādes, ka tas tiek iesniegts galvenokārt tādēļ, lai kavētu vai izjauktu izraidīšanas lēmuma izpildi. Šādos gadījumos pieteikuma iesniedzēju intervē, lai izvērtētu, vai ir radušies jauni būtiski elementi vai fakti.</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Ana Gomes, Josef Weidenholzer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Sākotnējo izskatīšanu veic, pamatojoties uz rakstveida iesniegumiem un personisku interviju saskaņā ar II nodaļā izklāstītajiem pamatprincipiem un garantijām.</w:t>
            </w:r>
            <w:r w:rsidRPr="00140F67">
              <w:rPr>
                <w:b/>
                <w:i/>
              </w:rPr>
              <w:t xml:space="preserve"> Personisko interviju var neveikt tajos gadījumos, kad rakstiskie iesniegumi ļauj secināt, ka pieteikums nesatur jaunus elementus vai faktus vai ka tas ir acīmredzami bez pamatojuma un tam nav izredžu gūt panākumus.</w:t>
            </w:r>
          </w:p>
        </w:tc>
        <w:tc>
          <w:tcPr>
            <w:tcW w:w="4876" w:type="dxa"/>
          </w:tcPr>
          <w:p w:rsidR="00661756" w:rsidRPr="00140F67" w:rsidRDefault="00DB3ED0" w:rsidP="00487375">
            <w:pPr>
              <w:pStyle w:val="Normal6"/>
            </w:pPr>
            <w:r w:rsidRPr="00140F67">
              <w:t>3.</w:t>
            </w:r>
            <w:r w:rsidRPr="00140F67">
              <w:tab/>
              <w:t>Sākotnējo izskatīšanu veic, pamatojoties uz rakstveida iesniegumiem un personisku interviju saskaņā ar II nodaļā izklāstītajiem pamatprincipiem un garantijām.</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Personiska intervija ir starptautiskās aizsardzības pieteikuma pamats un no tās nebūtu jāatsakās.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3.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3.</w:t>
            </w:r>
            <w:r w:rsidRPr="00140F67">
              <w:tab/>
              <w:t>Sākotnējo izskatīšanu veic, pamatojoties uz rakstveida iesniegumiem un personisku interviju saskaņā ar II nodaļā izklāstītajiem pamatprincipiem un garantijām. Personisko interviju var neveikt tajos gadījumos, kad rakstiskie iesniegumi ļauj secināt, ka pieteikums nesatur jaunus elementus vai faktus vai ka tas ir acīmredzami bez pamatojuma un tam nav izredžu gūt panākumus.</w:t>
            </w:r>
          </w:p>
        </w:tc>
        <w:tc>
          <w:tcPr>
            <w:tcW w:w="4876" w:type="dxa"/>
          </w:tcPr>
          <w:p w:rsidR="00661756" w:rsidRPr="00140F67" w:rsidRDefault="00DB3ED0" w:rsidP="00487375">
            <w:pPr>
              <w:pStyle w:val="Normal6"/>
            </w:pPr>
            <w:r w:rsidRPr="00140F67">
              <w:t>3.</w:t>
            </w:r>
            <w:r w:rsidRPr="00140F67">
              <w:tab/>
            </w:r>
            <w:r w:rsidRPr="00140F67">
              <w:rPr>
                <w:b/>
                <w:i/>
              </w:rPr>
              <w:t xml:space="preserve">Neskarot 34. pantā minētos laika ierobežojumus, </w:t>
            </w:r>
            <w:r w:rsidRPr="00140F67">
              <w:t xml:space="preserve">sākotnējo izskatīšanu veic </w:t>
            </w:r>
            <w:r w:rsidRPr="00140F67">
              <w:rPr>
                <w:b/>
                <w:i/>
              </w:rPr>
              <w:t>vienā mēnesī no pieteikuma iesniegšanas datuma</w:t>
            </w:r>
            <w:r w:rsidRPr="00140F67">
              <w:t>, pamatojoties uz rakstveida iesniegumiem un personisku interviju saskaņā ar II nodaļā izklāstītajiem pamatprincipiem un garantijām. Personisko interviju var neveikt tajos gadījumos, kad rakstiskie iesniegumi ļauj secināt, ka pieteikums nesatur jaunus elementus vai faktus vai ka tas ir acīmredzami bez pamatojuma un tam nav izredžu gūt panākumus.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4. punkts – a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ir radušies jauni būtiski elementi vai fakti</w:t>
            </w:r>
            <w:r w:rsidRPr="00140F67">
              <w:rPr>
                <w:b/>
                <w:i/>
              </w:rPr>
              <w:t>, kā minēts 2. punkta a) apakšpunktā,</w:t>
            </w:r>
            <w:r w:rsidRPr="00140F67">
              <w:t xml:space="preserve"> vai tādus iesniedzis pieteikuma iesniedzējs;</w:t>
            </w:r>
          </w:p>
        </w:tc>
        <w:tc>
          <w:tcPr>
            <w:tcW w:w="4876" w:type="dxa"/>
          </w:tcPr>
          <w:p w:rsidR="00661756" w:rsidRPr="00140F67" w:rsidRDefault="00DB3ED0" w:rsidP="00487375">
            <w:pPr>
              <w:pStyle w:val="Normal6"/>
            </w:pPr>
            <w:r w:rsidRPr="00140F67">
              <w:t>a)</w:t>
            </w:r>
            <w:r w:rsidRPr="00140F67">
              <w:tab/>
              <w:t>ir radušies jauni būtiski elementi vai fakti vai tādus iesniedzis pieteikuma iesniedzējs;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4.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pieteikuma iesniedzējs no viņa neatkarīgu apstākļu dēļ nav spējis iesniegt minētos elementus vai faktus procedūrā saistībā ar iepriekšējo pieteikumu, izņemot, ja tiek uzskatīts, ka ir nepamatoti neņemt vērā minētos elementus vai faktus.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Pieteikuma iesniedzējam jau ir motivācija iesniegt elementus, kas palielinātu iespējas saņemt aizsardzību, pašreizējais punkts tikai sarežģī procedūras, jo a) apakšpunktā jau ir minēti visi būtiskie elementi.</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1329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4. punkts – b apakšpunkts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t>pieteikuma iesniedzējs no viņa neatkarīgu apstākļu dēļ nav spējis iesniegt minētos elementus vai faktus procedūrā saistībā ar iepriekšējo pieteikumu</w:t>
            </w:r>
            <w:r w:rsidRPr="00140F67">
              <w:rPr>
                <w:b/>
                <w:i/>
              </w:rPr>
              <w:t>, izņemot, ja tiek uzskatīts, ka ir nepamatoti neņemt vērā minētos elementus vai faktus</w:t>
            </w:r>
            <w:r w:rsidRPr="00140F67">
              <w:t>.</w:t>
            </w:r>
          </w:p>
        </w:tc>
        <w:tc>
          <w:tcPr>
            <w:tcW w:w="4876" w:type="dxa"/>
          </w:tcPr>
          <w:p w:rsidR="00661756" w:rsidRPr="00140F67" w:rsidRDefault="00DB3ED0" w:rsidP="00487375">
            <w:pPr>
              <w:pStyle w:val="Normal6"/>
            </w:pPr>
            <w:r w:rsidRPr="00140F67">
              <w:t>b)</w:t>
            </w:r>
            <w:r w:rsidRPr="00140F67">
              <w:tab/>
              <w:t>pieteikuma iesniedzējs no viņa neatkarīgu apstākļu dēļ nav spējis iesniegt minētos elementus vai faktus procedūrā saistībā ar iepriekšējo pieteikumu.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5.</w:t>
            </w:r>
            <w:r w:rsidRPr="00140F67">
              <w:tab/>
            </w:r>
            <w:r w:rsidRPr="00140F67">
              <w:rPr>
                <w:b/>
                <w:i/>
              </w:rPr>
              <w:t>Ja nav izpildīti 4. punktā minētie nosacījumi jaunas procedūras uzsākšanai, atbildīgā iestāde noraida pieteikumu kā nepieņemamu vai acīmredzami nepamatotu, ja pieteikums ir tik acīmredzami nepamatots vai ļaunprātīgs, ka tam nav izredžu gūt panākumus.</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5.</w:t>
            </w:r>
            <w:r w:rsidRPr="00140F67">
              <w:tab/>
              <w:t xml:space="preserve">Ja nav izpildīti 4. punktā minētie nosacījumi jaunas procedūras uzsākšanai, atbildīgā iestāde noraida pieteikumu kā nepieņemamu </w:t>
            </w:r>
            <w:r w:rsidRPr="00140F67">
              <w:rPr>
                <w:b/>
                <w:i/>
              </w:rPr>
              <w:t>vai acīmredzami nepamatotu, ja pieteikums ir tik acīmredzami nepamatots vai ļaunprātīgs, ka tam nav izredžu gūt panākumus</w:t>
            </w:r>
            <w:r w:rsidRPr="00140F67">
              <w:t>.</w:t>
            </w:r>
          </w:p>
        </w:tc>
        <w:tc>
          <w:tcPr>
            <w:tcW w:w="4876" w:type="dxa"/>
          </w:tcPr>
          <w:p w:rsidR="00661756" w:rsidRPr="00140F67" w:rsidRDefault="00DB3ED0" w:rsidP="00487375">
            <w:pPr>
              <w:pStyle w:val="Normal6"/>
            </w:pPr>
            <w:r w:rsidRPr="00140F67">
              <w:t>5.</w:t>
            </w:r>
            <w:r w:rsidRPr="00140F67">
              <w:tab/>
              <w:t>Ja nav izpildīti 4. punktā minētie nosacījumi jaunas procedūras uzsākšanai, atbildīgā iestāde noraida pieteikumu kā nepieņemamu.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Tā kā runa ir par turpmākiem pieteikumiem, par pirmo pieteikumu jau ir pieņemts galīgais lēmums. Ja turpmākais pieteikums ir izskatīts, veicot sākotnējo izskatīšanu, tad to var klasificēt tikai kā nepieņemamu. Tas atbilst spēkā esošajai Patvēruma procedūru direktīvai.</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5.</w:t>
            </w:r>
            <w:r w:rsidRPr="00140F67">
              <w:tab/>
              <w:t xml:space="preserve">Ja nav izpildīti 4. punktā minētie nosacījumi jaunas procedūras uzsākšanai, atbildīgā iestāde noraida pieteikumu kā nepieņemamu </w:t>
            </w:r>
            <w:r w:rsidRPr="00140F67">
              <w:rPr>
                <w:b/>
                <w:i/>
              </w:rPr>
              <w:t>vai acīmredzami nepamatotu, ja pieteikums ir tik acīmredzami nepamatots vai ļaunprātīgs, ka tam nav izredžu gūt panākumus</w:t>
            </w:r>
            <w:r w:rsidRPr="00140F67">
              <w:t>.</w:t>
            </w:r>
          </w:p>
        </w:tc>
        <w:tc>
          <w:tcPr>
            <w:tcW w:w="4876" w:type="dxa"/>
          </w:tcPr>
          <w:p w:rsidR="00661756" w:rsidRPr="00140F67" w:rsidRDefault="00DB3ED0" w:rsidP="00487375">
            <w:pPr>
              <w:pStyle w:val="Normal6"/>
            </w:pPr>
            <w:r w:rsidRPr="00140F67">
              <w:t>5.</w:t>
            </w:r>
            <w:r w:rsidRPr="00140F67">
              <w:tab/>
              <w:t>Ja nav izpildīti 4. punktā minētie nosacījumi jaunas procedūras uzsākšanai, atbildīgā iestāde noraida pieteikumu kā nepieņemamu.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Elissavet Vozemberg-Vrionidi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42. pants – 5.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5.</w:t>
            </w:r>
            <w:r w:rsidRPr="00140F67">
              <w:tab/>
              <w:t xml:space="preserve">Ja nav izpildīti 4. punktā minētie nosacījumi jaunas procedūras uzsākšanai, atbildīgā iestāde noraida pieteikumu kā nepieņemamu </w:t>
            </w:r>
            <w:r w:rsidRPr="00140F67">
              <w:rPr>
                <w:b/>
                <w:i/>
              </w:rPr>
              <w:t>vai acīmredzami nepamatotu, ja pieteikums ir tik acīmredzami nepamatots vai ļaunprātīgs, ka tam nav izredžu gūt panākumus</w:t>
            </w:r>
            <w:r w:rsidRPr="00140F67">
              <w:t>.</w:t>
            </w:r>
          </w:p>
        </w:tc>
        <w:tc>
          <w:tcPr>
            <w:tcW w:w="4876" w:type="dxa"/>
          </w:tcPr>
          <w:p w:rsidR="00661756" w:rsidRPr="00140F67" w:rsidRDefault="00DB3ED0" w:rsidP="00487375">
            <w:pPr>
              <w:pStyle w:val="Normal6"/>
            </w:pPr>
            <w:r w:rsidRPr="00140F67">
              <w:t>5.</w:t>
            </w:r>
            <w:r w:rsidRPr="00140F67">
              <w:tab/>
              <w:t>Ja nav izpildīti 4. punktā minētie nosacījumi jaunas procedūras uzsākšanai, atbildīgā iestāde noraida pieteikumu kā nepieņemamu.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Nav iemesla izveidot citu lēmumu kategoriju.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Ska Keller</w:t>
      </w:r>
      <w:r w:rsidRPr="00140F67">
        <w:rPr>
          <w:rStyle w:val="HideTWBExt"/>
          <w:b w:val="0"/>
          <w:noProof w:val="0"/>
        </w:rPr>
        <w:t>&lt;/Members&gt;</w:t>
      </w:r>
    </w:p>
    <w:p w:rsidR="00661756" w:rsidRPr="00140F67" w:rsidRDefault="00DB3ED0" w:rsidP="00661756">
      <w:r w:rsidRPr="00140F67">
        <w:rPr>
          <w:rStyle w:val="HideTWBExt"/>
          <w:noProof w:val="0"/>
        </w:rPr>
        <w:t>&lt;AuNomDe&gt;</w:t>
      </w:r>
      <w:r w:rsidRPr="00140F67">
        <w:rPr>
          <w:rStyle w:val="HideTWBInt"/>
        </w:rPr>
        <w:t>{Verts/ALE}</w:t>
      </w:r>
      <w:r w:rsidRPr="00140F67">
        <w:t>Verts/ALE grupas vārdā</w:t>
      </w:r>
      <w:r w:rsidRPr="00140F67">
        <w:rPr>
          <w:rStyle w:val="HideTWBExt"/>
          <w:noProof w:val="0"/>
        </w:rPr>
        <w:t>&lt;/AuNomDe&gt;</w:t>
      </w:r>
    </w:p>
    <w:p w:rsidR="00661756" w:rsidRPr="00140F67" w:rsidRDefault="00DB3ED0" w:rsidP="00661756">
      <w:pPr>
        <w:pStyle w:val="NormalBold"/>
      </w:pPr>
      <w:r w:rsidRPr="00140F67">
        <w:rPr>
          <w:rStyle w:val="HideTWBExt"/>
          <w:b w:val="0"/>
          <w:noProof w:val="0"/>
        </w:rPr>
        <w:t>&lt;Members&gt;</w:t>
      </w:r>
      <w:r w:rsidRPr="00140F67">
        <w:t>Judith Sargentini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Center"/>
              <w:widowControl w:val="0"/>
              <w:rPr>
                <w:color w:val="auto"/>
                <w:lang w:val="lv-LV"/>
              </w:rPr>
            </w:pPr>
            <w:r w:rsidRPr="00140F67">
              <w:rPr>
                <w:b/>
                <w:i/>
                <w:color w:val="auto"/>
                <w:sz w:val="24"/>
                <w:lang w:val="lv-LV"/>
              </w:rPr>
              <w:t>43. pants</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Center"/>
              <w:widowControl w:val="0"/>
              <w:rPr>
                <w:color w:val="auto"/>
                <w:lang w:val="lv-LV"/>
              </w:rPr>
            </w:pPr>
            <w:r w:rsidRPr="00140F67">
              <w:rPr>
                <w:b/>
                <w:i/>
                <w:color w:val="auto"/>
                <w:sz w:val="24"/>
                <w:lang w:val="lv-LV"/>
              </w:rPr>
              <w:t>Izņēmumi attiecībā uz tiesībām palikt valstī turpmāku pieteikumu gadījumā</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Neskarot neizraidīšanas principu, dalībvalstis var paredzēt izņēmumus tiesībās palikt to teritorijā un atkāpties no 54. panta 1. punkta, ja:</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atbildīgā iestāde ir noraidījusi turpmāku pieteikumu kā nepieņemamu vai acīmredzami nepamatotu;</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otrais vai cits turpmāks pieteikums ir pausts jebkurā dalībvalstī pēc galīgā lēmuma, ar kuru noraida iepriekšēju turpmāko pieteikumu kā nepieņemamu, nepamatotu vai acīmredzami nepamatotu</w:t>
            </w:r>
            <w:r w:rsidR="002C57EA" w:rsidRPr="00140F67">
              <w:rPr>
                <w:b/>
                <w:i/>
              </w:rPr>
              <w:t>.</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Cecilia Wikström, Sophia in 't Veld, Angelika Mlinar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Center"/>
              <w:widowControl w:val="0"/>
              <w:rPr>
                <w:color w:val="auto"/>
                <w:lang w:val="lv-LV"/>
              </w:rPr>
            </w:pPr>
            <w:r w:rsidRPr="00140F67">
              <w:rPr>
                <w:b/>
                <w:i/>
                <w:color w:val="auto"/>
                <w:sz w:val="24"/>
                <w:lang w:val="lv-LV"/>
              </w:rPr>
              <w:t>43. pants</w:t>
            </w:r>
          </w:p>
        </w:tc>
        <w:tc>
          <w:tcPr>
            <w:tcW w:w="4876" w:type="dxa"/>
          </w:tcPr>
          <w:p w:rsidR="00661756" w:rsidRPr="00140F67" w:rsidRDefault="00DB3ED0" w:rsidP="00487375">
            <w:pPr>
              <w:pStyle w:val="Normal6"/>
            </w:pPr>
            <w:r w:rsidRPr="00140F67">
              <w:rPr>
                <w:b/>
                <w:i/>
              </w:rPr>
              <w:t>svītrots</w:t>
            </w:r>
          </w:p>
        </w:tc>
      </w:tr>
      <w:tr w:rsidR="00D504B9" w:rsidRPr="00140F67" w:rsidTr="00487375">
        <w:trPr>
          <w:jc w:val="center"/>
        </w:trPr>
        <w:tc>
          <w:tcPr>
            <w:tcW w:w="4876" w:type="dxa"/>
          </w:tcPr>
          <w:p w:rsidR="00661756" w:rsidRPr="00140F67" w:rsidRDefault="00DB3ED0" w:rsidP="00487375">
            <w:pPr>
              <w:pStyle w:val="Center"/>
              <w:widowControl w:val="0"/>
              <w:rPr>
                <w:color w:val="auto"/>
                <w:lang w:val="lv-LV"/>
              </w:rPr>
            </w:pPr>
            <w:r w:rsidRPr="00140F67">
              <w:rPr>
                <w:b/>
                <w:i/>
                <w:color w:val="auto"/>
                <w:sz w:val="24"/>
                <w:lang w:val="lv-LV"/>
              </w:rPr>
              <w:t>Izņēmumi attiecībā uz tiesībām palikt valstī turpmāku pieteikumu gadījumā</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Neskarot neizraidīšanas principu, dalībvalstis var paredzēt izņēmumus tiesībās palikt to teritorijā un atkāpties no 54. panta 1. punkta, ja:</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atbildīgā iestāde ir noraidījusi turpmāku pieteikumu kā nepieņemamu vai acīmredzami nepamatotu;</w:t>
            </w:r>
          </w:p>
        </w:tc>
        <w:tc>
          <w:tcPr>
            <w:tcW w:w="4876" w:type="dxa"/>
          </w:tcPr>
          <w:p w:rsidR="00661756" w:rsidRPr="00140F67" w:rsidRDefault="00661756" w:rsidP="00487375">
            <w:pPr>
              <w:pStyle w:val="Normal6"/>
            </w:pP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otrais vai cits turpmāks pieteikums ir pausts jebkurā dalībvalstī pēc galīgā lēmuma, ar kuru noraida iepriekšēju turpmāko pieteikumu kā nepieņemamu, nepamatotu vai acīmredzami nepamatotu</w:t>
            </w:r>
            <w:r w:rsidR="00023325" w:rsidRPr="00140F67">
              <w:rPr>
                <w:b/>
                <w:i/>
              </w:rPr>
              <w:t>.</w:t>
            </w:r>
          </w:p>
        </w:tc>
        <w:tc>
          <w:tcPr>
            <w:tcW w:w="4876" w:type="dxa"/>
          </w:tcPr>
          <w:p w:rsidR="00661756" w:rsidRPr="00140F67" w:rsidRDefault="00661756" w:rsidP="00487375">
            <w:pPr>
              <w:pStyle w:val="Normal6"/>
            </w:pP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Ir pilnīgi nepamatoti izraidīt pieteikuma iesniedzējus, par kuru starptautiskās aizsardzības pieteikumiem vēl nav pieņemts galīgais lēmums.</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 Caterina Chinnici, Josef Weidenholzer, Ana Gomes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Neskarot neizraidīšanas principu, dalībvalstis var paredzēt izņēmumus tiesībās palikt to teritorijā un atkāpties no 54. panta 1. punkta, ja:</w:t>
            </w:r>
          </w:p>
        </w:tc>
        <w:tc>
          <w:tcPr>
            <w:tcW w:w="4876" w:type="dxa"/>
          </w:tcPr>
          <w:p w:rsidR="00661756" w:rsidRPr="00140F67" w:rsidRDefault="00DB3ED0" w:rsidP="005F3355">
            <w:pPr>
              <w:pStyle w:val="Normal6"/>
            </w:pPr>
            <w:r w:rsidRPr="00140F67">
              <w:t xml:space="preserve">Neskarot neizraidīšanas principu, dalībvalstis var paredzēt izņēmumus tiesībās palikt to teritorijā un atkāpties no 54. panta 1. punkta, ja </w:t>
            </w:r>
            <w:r w:rsidRPr="00140F67">
              <w:rPr>
                <w:b/>
                <w:i/>
              </w:rPr>
              <w:t>otrais vai turpmāks pieteikums ir pausts jebkurā dalībvalstī pēc galīgā lēmuma, ar kuru noraida iepriekšēju turpmāko pieteikumu kā nepieņemamu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Tā kā tiesības palikt valstī attiecas uz visiem starptautiskās aizsardzības pieteikuma iesniedzējiem, jebkāda šo tiesību atcelšana ir ārkārtīgi jāierobežo. Tas varētu notikt gadījumos, kad ir pausts otrais vai turpmāks pieteikums, lai gan pirmais turpmākais pieteikums jau ir atzīts par nepieņemamu.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 xml:space="preserve">Neskarot neizraidīšanas principu, dalībvalstis </w:t>
            </w:r>
            <w:r w:rsidRPr="00140F67">
              <w:rPr>
                <w:b/>
                <w:i/>
              </w:rPr>
              <w:t>var paredzēt izņēmumus</w:t>
            </w:r>
            <w:r w:rsidRPr="00140F67">
              <w:t xml:space="preserve"> </w:t>
            </w:r>
            <w:r w:rsidRPr="00140F67">
              <w:rPr>
                <w:b/>
                <w:i/>
              </w:rPr>
              <w:t>tiesībās</w:t>
            </w:r>
            <w:r w:rsidRPr="00140F67">
              <w:t xml:space="preserve"> palikt to teritorijā un atkāpties no 54. panta 1. punkta, ja:</w:t>
            </w:r>
          </w:p>
        </w:tc>
        <w:tc>
          <w:tcPr>
            <w:tcW w:w="4876" w:type="dxa"/>
          </w:tcPr>
          <w:p w:rsidR="00661756" w:rsidRPr="00140F67" w:rsidRDefault="00DB3ED0" w:rsidP="00487375">
            <w:pPr>
              <w:pStyle w:val="Normal6"/>
            </w:pPr>
            <w:r w:rsidRPr="00140F67">
              <w:t xml:space="preserve">Neskarot neizraidīšanas principu, dalībvalstis </w:t>
            </w:r>
            <w:r w:rsidRPr="00140F67">
              <w:rPr>
                <w:b/>
                <w:i/>
              </w:rPr>
              <w:t>atsauc pieteikuma iesniedzēja tiesības</w:t>
            </w:r>
            <w:r w:rsidRPr="00140F67">
              <w:t xml:space="preserve"> palikt to teritorijā un atkāpties no 54. panta 1. punkta, ja:</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1338</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ievaddaļa</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Neskarot</w:t>
            </w:r>
            <w:r w:rsidRPr="00140F67">
              <w:t xml:space="preserve"> neizraidīšanas principu, </w:t>
            </w:r>
            <w:r w:rsidRPr="00140F67">
              <w:rPr>
                <w:b/>
                <w:i/>
              </w:rPr>
              <w:t>dalībvalstis</w:t>
            </w:r>
            <w:r w:rsidRPr="00140F67">
              <w:t xml:space="preserve"> </w:t>
            </w:r>
            <w:r w:rsidRPr="00140F67">
              <w:rPr>
                <w:b/>
                <w:i/>
              </w:rPr>
              <w:t>var paredzēt izņēmumus tiesībās</w:t>
            </w:r>
            <w:r w:rsidRPr="00140F67">
              <w:t xml:space="preserve"> palikt to teritorijā </w:t>
            </w:r>
            <w:r w:rsidRPr="00140F67">
              <w:rPr>
                <w:b/>
                <w:i/>
              </w:rPr>
              <w:t>un atkāpties no 54. panta 1. punkta, ja:</w:t>
            </w:r>
          </w:p>
        </w:tc>
        <w:tc>
          <w:tcPr>
            <w:tcW w:w="4876" w:type="dxa"/>
          </w:tcPr>
          <w:p w:rsidR="00661756" w:rsidRPr="00140F67" w:rsidRDefault="00DB3ED0" w:rsidP="00487375">
            <w:pPr>
              <w:pStyle w:val="Normal6"/>
            </w:pPr>
            <w:r w:rsidRPr="00140F67">
              <w:rPr>
                <w:b/>
                <w:i/>
              </w:rPr>
              <w:t>Ņemot vērā</w:t>
            </w:r>
            <w:r w:rsidRPr="00140F67">
              <w:t xml:space="preserve"> neizraidīšanas principu, </w:t>
            </w:r>
            <w:r w:rsidRPr="00140F67">
              <w:rPr>
                <w:b/>
                <w:i/>
              </w:rPr>
              <w:t>dalībvalstīm jāgarantē tiesības</w:t>
            </w:r>
            <w:r w:rsidRPr="00140F67">
              <w:t xml:space="preserve"> palikt to teritorijā</w:t>
            </w:r>
            <w:r w:rsidRPr="00140F67">
              <w:rPr>
                <w:b/>
              </w:rPr>
              <w:t xml:space="preserve"> </w:t>
            </w:r>
            <w:r w:rsidRPr="00140F67">
              <w:rPr>
                <w:b/>
                <w:i/>
              </w:rPr>
              <w:t>turpmāku pieteikumu gadījumā.</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1339</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a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atbildīgā iestāde ir noraidījusi turpmāku pieteikumu kā nepieņemamu vai acīmredzami nepamatotu;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1340</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a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a)</w:t>
            </w:r>
            <w:r w:rsidRPr="00140F67">
              <w:rPr>
                <w:b/>
                <w:i/>
              </w:rPr>
              <w:tab/>
              <w:t>atbildīgā iestāde ir noraidījusi turpmāku pieteikumu kā nepieņemamu vai acīmredzami nepamatotu;</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 xml:space="preserve">Šis grozījums iesniegts 43. panta </w:t>
      </w:r>
      <w:r w:rsidR="00F01289" w:rsidRPr="00140F67">
        <w:rPr>
          <w:noProof w:val="0"/>
        </w:rPr>
        <w:t xml:space="preserve">pirmās </w:t>
      </w:r>
      <w:r w:rsidRPr="00140F67">
        <w:rPr>
          <w:noProof w:val="0"/>
        </w:rPr>
        <w:t>daļas ievaddaļai.</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1341</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Laura Ferrara</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a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a)</w:t>
            </w:r>
            <w:r w:rsidRPr="00140F67">
              <w:tab/>
              <w:t xml:space="preserve">atbildīgā iestāde ir noraidījusi turpmāku pieteikumu kā nepieņemamu </w:t>
            </w:r>
            <w:r w:rsidRPr="00140F67">
              <w:rPr>
                <w:b/>
                <w:i/>
              </w:rPr>
              <w:t>vai acīmredzami nepamatotu</w:t>
            </w:r>
            <w:r w:rsidRPr="00140F67">
              <w:t>;</w:t>
            </w:r>
          </w:p>
        </w:tc>
        <w:tc>
          <w:tcPr>
            <w:tcW w:w="4876" w:type="dxa"/>
          </w:tcPr>
          <w:p w:rsidR="00661756" w:rsidRPr="00140F67" w:rsidRDefault="00DB3ED0" w:rsidP="00487375">
            <w:pPr>
              <w:pStyle w:val="Normal6"/>
            </w:pPr>
            <w:r w:rsidRPr="00140F67">
              <w:t>a)</w:t>
            </w:r>
            <w:r w:rsidRPr="00140F67">
              <w:tab/>
              <w:t xml:space="preserve">atbildīgā iestāde ir noraidījusi turpmāku pieteikumu kā nepieņemamu </w:t>
            </w:r>
            <w:r w:rsidRPr="00140F67">
              <w:rPr>
                <w:b/>
                <w:i/>
              </w:rPr>
              <w:t>saskaņā ar 42. panta 5. punktu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{IT}</w:t>
      </w:r>
      <w:r w:rsidRPr="00140F67">
        <w:rPr>
          <w:noProof w:val="0"/>
        </w:rPr>
        <w:t>it</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1342</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Jeroen Lenaers</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aa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aa)</w:t>
            </w:r>
            <w:r w:rsidRPr="00140F67">
              <w:rPr>
                <w:b/>
                <w:i/>
              </w:rPr>
              <w:tab/>
              <w:t>turpmākais pieteikums, kas netiek tālāk izvērtēts saskaņā ar 42. pantu, ir iesniegts galvenokārt tādēļ, lai kavētu vai izjauktu tāda lēmuma izpildi, kura rezultāts būtu viņa tūlītēja izraidīšana no minētās dalībvalsts;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1343</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Péter Niedermüller</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b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otrais vai cits turpmāks pieteikums ir pausts jebkurā dalībvalstī pēc galīgā lēmuma, ar kuru noraida iepriekšēju turpmāko pieteikumu kā nepieņemamu, nepamatotu vai acīmredzami nepamatotu</w:t>
            </w:r>
            <w:r w:rsidR="00023325" w:rsidRPr="00140F67">
              <w:rPr>
                <w:b/>
                <w:i/>
              </w:rPr>
              <w:t>.</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1344</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Marina Albiol Guzmán</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b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rPr>
                <w:b/>
                <w:i/>
              </w:rPr>
              <w:t>b)</w:t>
            </w:r>
            <w:r w:rsidRPr="00140F67">
              <w:rPr>
                <w:b/>
                <w:i/>
              </w:rPr>
              <w:tab/>
              <w:t>otrais vai cits turpmāks pieteikums ir pausts jebkurā dalībvalstī pēc galīgā lēmuma, ar kuru noraida iepriekšēju turpmāko pieteikumu kā nepieņemamu, nepamatotu vai acīmredzami nepamatotu</w:t>
            </w:r>
            <w:r w:rsidR="00023325" w:rsidRPr="00140F67">
              <w:rPr>
                <w:b/>
                <w:i/>
              </w:rPr>
              <w:t>.</w:t>
            </w:r>
          </w:p>
        </w:tc>
        <w:tc>
          <w:tcPr>
            <w:tcW w:w="4876" w:type="dxa"/>
          </w:tcPr>
          <w:p w:rsidR="00661756" w:rsidRPr="00140F67" w:rsidRDefault="00DB3ED0" w:rsidP="00487375">
            <w:pPr>
              <w:pStyle w:val="Normal6"/>
            </w:pPr>
            <w:r w:rsidRPr="00140F67">
              <w:rPr>
                <w:b/>
                <w:i/>
              </w:rPr>
              <w:t>svītrots</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1345</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Elissavet Vozemberg-Vrionidi</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b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t xml:space="preserve">otrais vai cits turpmāks pieteikums ir pausts </w:t>
            </w:r>
            <w:r w:rsidRPr="00140F67">
              <w:rPr>
                <w:b/>
                <w:i/>
              </w:rPr>
              <w:t>jebkurā</w:t>
            </w:r>
            <w:r w:rsidRPr="00140F67">
              <w:t xml:space="preserve"> dalībvalstī pēc galīgā lēmuma, ar kuru noraida iepriekšēju turpmāko pieteikumu kā nepieņemamu, nepamatotu vai acīmredzami nepamatotu</w:t>
            </w:r>
            <w:r w:rsidR="00BA3B3C" w:rsidRPr="00140F67">
              <w:t>.</w:t>
            </w:r>
          </w:p>
        </w:tc>
        <w:tc>
          <w:tcPr>
            <w:tcW w:w="4876" w:type="dxa"/>
          </w:tcPr>
          <w:p w:rsidR="00661756" w:rsidRPr="00140F67" w:rsidRDefault="00DB3ED0" w:rsidP="00487375">
            <w:pPr>
              <w:pStyle w:val="Normal6"/>
            </w:pPr>
            <w:r w:rsidRPr="00140F67">
              <w:t>b)</w:t>
            </w:r>
            <w:r w:rsidRPr="00140F67">
              <w:tab/>
              <w:t xml:space="preserve">otrais vai cits turpmāks pieteikums ir pausts </w:t>
            </w:r>
            <w:r w:rsidRPr="00140F67">
              <w:rPr>
                <w:b/>
                <w:i/>
              </w:rPr>
              <w:t>tajā pašā</w:t>
            </w:r>
            <w:r w:rsidRPr="00140F67">
              <w:t xml:space="preserve"> dalībvalstī pēc galīgā lēmuma, ar kuru noraida iepriekšēju turpmāko pieteikumu kā nepieņemamu, nepamatotu vai acīmredzami nepamatotu</w:t>
            </w:r>
            <w:r w:rsidR="00BA3B3C"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661756" w:rsidRPr="00140F67" w:rsidRDefault="00DB3ED0" w:rsidP="00661756">
      <w:pPr>
        <w:pStyle w:val="JustificationTitle"/>
        <w:rPr>
          <w:noProof w:val="0"/>
        </w:rPr>
      </w:pPr>
      <w:r w:rsidRPr="00140F67">
        <w:rPr>
          <w:rStyle w:val="HideTWBExt"/>
          <w:i w:val="0"/>
          <w:noProof w:val="0"/>
        </w:rPr>
        <w:t>&lt;TitreJust&gt;</w:t>
      </w:r>
      <w:r w:rsidRPr="00140F67">
        <w:rPr>
          <w:noProof w:val="0"/>
        </w:rPr>
        <w:t>Pamatojums</w:t>
      </w:r>
      <w:r w:rsidRPr="00140F67">
        <w:rPr>
          <w:rStyle w:val="HideTWBExt"/>
          <w:i w:val="0"/>
          <w:noProof w:val="0"/>
        </w:rPr>
        <w:t>&lt;/TitreJust&gt;</w:t>
      </w:r>
    </w:p>
    <w:p w:rsidR="00661756" w:rsidRPr="00140F67" w:rsidRDefault="00DB3ED0" w:rsidP="00661756">
      <w:pPr>
        <w:pStyle w:val="Normal12Italic"/>
        <w:rPr>
          <w:noProof w:val="0"/>
        </w:rPr>
      </w:pPr>
      <w:r w:rsidRPr="00140F67">
        <w:rPr>
          <w:noProof w:val="0"/>
        </w:rPr>
        <w:t>Jāizvairās noteikt dalībvalstīm nekonkrētu atbildību.</w:t>
      </w:r>
    </w:p>
    <w:p w:rsidR="00661756" w:rsidRPr="00140F67" w:rsidRDefault="00DB3ED0" w:rsidP="00661756">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1346</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Laura Ferrara</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b punkts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DB3ED0" w:rsidP="00487375">
            <w:pPr>
              <w:pStyle w:val="Normal6"/>
            </w:pPr>
            <w:r w:rsidRPr="00140F67">
              <w:t>b)</w:t>
            </w:r>
            <w:r w:rsidRPr="00140F67">
              <w:tab/>
              <w:t>otrais vai cits turpmāks pieteikums ir pausts jebkurā dalībvalstī pēc galīgā lēmuma, ar kuru noraida iepriekšēju turpmāko pieteikumu kā nepieņemamu</w:t>
            </w:r>
            <w:r w:rsidRPr="00140F67">
              <w:rPr>
                <w:b/>
                <w:i/>
              </w:rPr>
              <w:t>, nepamatotu vai acīmredzami nepamatotu</w:t>
            </w:r>
            <w:r w:rsidRPr="00140F67">
              <w:t>.</w:t>
            </w:r>
          </w:p>
        </w:tc>
        <w:tc>
          <w:tcPr>
            <w:tcW w:w="4876" w:type="dxa"/>
          </w:tcPr>
          <w:p w:rsidR="00661756" w:rsidRPr="00140F67" w:rsidRDefault="00DB3ED0" w:rsidP="00487375">
            <w:pPr>
              <w:pStyle w:val="Normal6"/>
            </w:pPr>
            <w:r w:rsidRPr="00140F67">
              <w:t>b)</w:t>
            </w:r>
            <w:r w:rsidRPr="00140F67">
              <w:tab/>
              <w:t xml:space="preserve">otrais vai cits turpmāks pieteikums ir pausts jebkurā dalībvalstī pēc galīgā lēmuma, ar kuru noraida iepriekšēju turpmāko pieteikumu kā nepieņemamu </w:t>
            </w:r>
            <w:r w:rsidRPr="00140F67">
              <w:rPr>
                <w:b/>
                <w:i/>
              </w:rPr>
              <w:t>saskaņā ar 42. panta 5. punktu</w:t>
            </w:r>
            <w:r w:rsidRPr="00140F67">
              <w:t>.</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{IT}</w:t>
      </w:r>
      <w:r w:rsidRPr="00140F67">
        <w:rPr>
          <w:noProof w:val="0"/>
        </w:rPr>
        <w:t>it</w:t>
      </w:r>
      <w:r w:rsidRPr="00140F67">
        <w:rPr>
          <w:rStyle w:val="HideTWBExt"/>
          <w:noProof w:val="0"/>
        </w:rPr>
        <w:t>&lt;/Original&gt;</w:t>
      </w:r>
    </w:p>
    <w:p w:rsidR="00A45647" w:rsidRPr="00140F67" w:rsidRDefault="00DB3ED0" w:rsidP="00A45647">
      <w:r w:rsidRPr="00140F67">
        <w:rPr>
          <w:rStyle w:val="HideTWBExt"/>
          <w:noProof w:val="0"/>
        </w:rPr>
        <w:t>&lt;/Amend&gt;</w:t>
      </w:r>
    </w:p>
    <w:p w:rsidR="00661756" w:rsidRPr="00140F67" w:rsidRDefault="00DB3ED0" w:rsidP="00661756">
      <w:pPr>
        <w:pStyle w:val="AMNumberTabs"/>
      </w:pPr>
      <w:r w:rsidRPr="00140F67">
        <w:rPr>
          <w:rStyle w:val="HideTWBExt"/>
          <w:b w:val="0"/>
          <w:noProof w:val="0"/>
        </w:rPr>
        <w:t>&lt;Amend&gt;</w:t>
      </w:r>
      <w:r w:rsidRPr="00140F67">
        <w:t>Grozījums Nr.</w:t>
      </w:r>
      <w:r w:rsidRPr="00140F67">
        <w:tab/>
      </w:r>
      <w:r w:rsidRPr="00140F67">
        <w:tab/>
      </w:r>
      <w:r w:rsidRPr="00140F67">
        <w:rPr>
          <w:rStyle w:val="HideTWBExt"/>
          <w:b w:val="0"/>
          <w:noProof w:val="0"/>
        </w:rPr>
        <w:t>&lt;NumAm&gt;</w:t>
      </w:r>
      <w:r w:rsidRPr="00140F67">
        <w:t>1347</w:t>
      </w:r>
      <w:r w:rsidRPr="00140F67">
        <w:rPr>
          <w:rStyle w:val="HideTWBExt"/>
          <w:b w:val="0"/>
          <w:noProof w:val="0"/>
        </w:rPr>
        <w:t>&lt;/NumAm&gt;</w:t>
      </w:r>
    </w:p>
    <w:p w:rsidR="00661756" w:rsidRPr="00140F67" w:rsidRDefault="00DB3ED0" w:rsidP="00661756">
      <w:pPr>
        <w:pStyle w:val="NormalBold"/>
      </w:pPr>
      <w:r w:rsidRPr="00140F67">
        <w:rPr>
          <w:rStyle w:val="HideTWBExt"/>
          <w:b w:val="0"/>
          <w:noProof w:val="0"/>
        </w:rPr>
        <w:t>&lt;RepeatBlock-By&gt;&lt;Members&gt;</w:t>
      </w:r>
      <w:r w:rsidRPr="00140F67">
        <w:t>Jussi Halla-aho</w:t>
      </w:r>
      <w:r w:rsidRPr="00140F67">
        <w:rPr>
          <w:rStyle w:val="HideTWBExt"/>
          <w:b w:val="0"/>
          <w:noProof w:val="0"/>
        </w:rPr>
        <w:t>&lt;/Members&gt;</w:t>
      </w:r>
    </w:p>
    <w:p w:rsidR="00661756" w:rsidRPr="00140F67" w:rsidRDefault="00DB3ED0" w:rsidP="00661756">
      <w:pPr>
        <w:pStyle w:val="NormalBold"/>
      </w:pPr>
      <w:r w:rsidRPr="00140F67">
        <w:rPr>
          <w:rStyle w:val="HideTWBExt"/>
          <w:b w:val="0"/>
          <w:noProof w:val="0"/>
        </w:rPr>
        <w:t>&lt;/RepeatBlock-By&gt;</w:t>
      </w:r>
    </w:p>
    <w:p w:rsidR="00661756" w:rsidRPr="00140F67" w:rsidRDefault="00DB3ED0" w:rsidP="00661756">
      <w:pPr>
        <w:pStyle w:val="NormalBold"/>
      </w:pPr>
      <w:r w:rsidRPr="00140F67">
        <w:rPr>
          <w:rStyle w:val="HideTWBExt"/>
          <w:b w:val="0"/>
          <w:noProof w:val="0"/>
        </w:rPr>
        <w:t>&lt;DocAmend&gt;</w:t>
      </w:r>
      <w:r w:rsidRPr="00140F67">
        <w:t>Regulas priekšlikums</w:t>
      </w:r>
      <w:r w:rsidRPr="00140F67">
        <w:rPr>
          <w:rStyle w:val="HideTWBExt"/>
          <w:b w:val="0"/>
          <w:noProof w:val="0"/>
        </w:rPr>
        <w:t>&lt;/DocAmend&gt;</w:t>
      </w:r>
    </w:p>
    <w:p w:rsidR="00661756" w:rsidRPr="00140F67" w:rsidRDefault="00DB3ED0" w:rsidP="00661756">
      <w:pPr>
        <w:pStyle w:val="NormalBold"/>
      </w:pPr>
      <w:r w:rsidRPr="00140F67">
        <w:rPr>
          <w:rStyle w:val="HideTWBExt"/>
          <w:b w:val="0"/>
          <w:noProof w:val="0"/>
        </w:rPr>
        <w:t>&lt;Article&gt;</w:t>
      </w:r>
      <w:r w:rsidRPr="00140F67">
        <w:t>43. pants – 1. daļa – ba punkts (jauns)</w:t>
      </w:r>
      <w:r w:rsidRPr="00140F67">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504B9" w:rsidRPr="00140F67" w:rsidTr="00487375">
        <w:trPr>
          <w:trHeight w:hRule="exact" w:val="240"/>
          <w:jc w:val="center"/>
        </w:trPr>
        <w:tc>
          <w:tcPr>
            <w:tcW w:w="9752" w:type="dxa"/>
            <w:gridSpan w:val="2"/>
          </w:tcPr>
          <w:p w:rsidR="00661756" w:rsidRPr="00140F67" w:rsidRDefault="00661756" w:rsidP="00487375"/>
        </w:tc>
      </w:tr>
      <w:tr w:rsidR="00D504B9" w:rsidRPr="00140F67" w:rsidTr="00487375">
        <w:trPr>
          <w:trHeight w:val="240"/>
          <w:jc w:val="center"/>
        </w:trPr>
        <w:tc>
          <w:tcPr>
            <w:tcW w:w="4876" w:type="dxa"/>
          </w:tcPr>
          <w:p w:rsidR="00661756" w:rsidRPr="00140F67" w:rsidRDefault="00DB3ED0" w:rsidP="00487375">
            <w:pPr>
              <w:pStyle w:val="ColumnHeading"/>
            </w:pPr>
            <w:r w:rsidRPr="00140F67">
              <w:t>Komisijas ierosinātais teksts</w:t>
            </w:r>
          </w:p>
        </w:tc>
        <w:tc>
          <w:tcPr>
            <w:tcW w:w="4876" w:type="dxa"/>
          </w:tcPr>
          <w:p w:rsidR="00661756" w:rsidRPr="00140F67" w:rsidRDefault="00DB3ED0" w:rsidP="00487375">
            <w:pPr>
              <w:pStyle w:val="ColumnHeading"/>
            </w:pPr>
            <w:r w:rsidRPr="00140F67">
              <w:t>Grozījums</w:t>
            </w:r>
          </w:p>
        </w:tc>
      </w:tr>
      <w:tr w:rsidR="00D504B9" w:rsidRPr="00140F67" w:rsidTr="00487375">
        <w:trPr>
          <w:jc w:val="center"/>
        </w:trPr>
        <w:tc>
          <w:tcPr>
            <w:tcW w:w="4876" w:type="dxa"/>
          </w:tcPr>
          <w:p w:rsidR="00661756" w:rsidRPr="00140F67" w:rsidRDefault="00661756" w:rsidP="00487375">
            <w:pPr>
              <w:pStyle w:val="Normal6"/>
            </w:pPr>
          </w:p>
        </w:tc>
        <w:tc>
          <w:tcPr>
            <w:tcW w:w="4876" w:type="dxa"/>
          </w:tcPr>
          <w:p w:rsidR="00661756" w:rsidRPr="00140F67" w:rsidRDefault="00DB3ED0" w:rsidP="00487375">
            <w:pPr>
              <w:pStyle w:val="Normal6"/>
            </w:pPr>
            <w:r w:rsidRPr="00140F67">
              <w:rPr>
                <w:b/>
                <w:i/>
              </w:rPr>
              <w:t>ba)</w:t>
            </w:r>
            <w:r w:rsidRPr="00140F67">
              <w:rPr>
                <w:b/>
                <w:i/>
              </w:rPr>
              <w:tab/>
              <w:t>persona, kas iesniedz turpmāku pieteikumu, dalībvalstī apdraud valsts drošību vai sabiedrisko kārtību;</w:t>
            </w:r>
          </w:p>
        </w:tc>
      </w:tr>
    </w:tbl>
    <w:p w:rsidR="00661756" w:rsidRPr="00140F67" w:rsidRDefault="00DB3ED0" w:rsidP="00661756">
      <w:pPr>
        <w:pStyle w:val="Olang"/>
        <w:rPr>
          <w:noProof w:val="0"/>
        </w:rPr>
      </w:pPr>
      <w:r w:rsidRPr="00140F67">
        <w:rPr>
          <w:noProof w:val="0"/>
        </w:rPr>
        <w:t xml:space="preserve">Or. </w:t>
      </w:r>
      <w:r w:rsidRPr="00140F67">
        <w:rPr>
          <w:rStyle w:val="HideTWBExt"/>
          <w:noProof w:val="0"/>
        </w:rPr>
        <w:t>&lt;Original&gt;</w:t>
      </w:r>
      <w:r w:rsidRPr="00140F67">
        <w:rPr>
          <w:rStyle w:val="HideTWBInt"/>
          <w:noProof w:val="0"/>
        </w:rPr>
        <w:t>{EN}</w:t>
      </w:r>
      <w:r w:rsidRPr="00140F67">
        <w:rPr>
          <w:noProof w:val="0"/>
        </w:rPr>
        <w:t>en</w:t>
      </w:r>
      <w:r w:rsidRPr="00140F67">
        <w:rPr>
          <w:rStyle w:val="HideTWBExt"/>
          <w:noProof w:val="0"/>
        </w:rPr>
        <w:t>&lt;/Original&gt;</w:t>
      </w:r>
    </w:p>
    <w:p w:rsidR="008363E4" w:rsidRPr="00140F67" w:rsidRDefault="00DB3ED0" w:rsidP="00661756">
      <w:r w:rsidRPr="00140F67">
        <w:rPr>
          <w:rStyle w:val="HideTWBExt"/>
          <w:noProof w:val="0"/>
        </w:rPr>
        <w:t>&lt;/Amend&gt;&lt;/RepeatBlock-Amend&gt;</w:t>
      </w:r>
    </w:p>
    <w:sectPr w:rsidR="008363E4" w:rsidRPr="00140F67" w:rsidSect="00807C3A">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582" w:rsidRPr="00140F67" w:rsidRDefault="00C75582">
      <w:r w:rsidRPr="00140F67">
        <w:separator/>
      </w:r>
    </w:p>
  </w:endnote>
  <w:endnote w:type="continuationSeparator" w:id="0">
    <w:p w:rsidR="00C75582" w:rsidRPr="00140F67" w:rsidRDefault="00C75582">
      <w:r w:rsidRPr="00140F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C3A" w:rsidRPr="00140F67" w:rsidRDefault="00807C3A" w:rsidP="00807C3A">
    <w:pPr>
      <w:pStyle w:val="Footer"/>
    </w:pPr>
    <w:r w:rsidRPr="00140F67">
      <w:t>PE</w:t>
    </w:r>
    <w:r w:rsidRPr="00140F67">
      <w:rPr>
        <w:rStyle w:val="HideTWBExt"/>
        <w:noProof w:val="0"/>
      </w:rPr>
      <w:t>&lt;NoPE&gt;</w:t>
    </w:r>
    <w:r w:rsidRPr="00140F67">
      <w:t>607.803</w:t>
    </w:r>
    <w:r w:rsidRPr="00140F67">
      <w:rPr>
        <w:rStyle w:val="HideTWBExt"/>
        <w:noProof w:val="0"/>
      </w:rPr>
      <w:t>&lt;/NoPE&gt;&lt;Version&gt;</w:t>
    </w:r>
    <w:r w:rsidRPr="00140F67">
      <w:t>v01-00</w:t>
    </w:r>
    <w:r w:rsidRPr="00140F67">
      <w:rPr>
        <w:rStyle w:val="HideTWBExt"/>
        <w:noProof w:val="0"/>
      </w:rPr>
      <w:t>&lt;/Version&gt;</w:t>
    </w:r>
    <w:r w:rsidRPr="00140F67">
      <w:tab/>
    </w:r>
    <w:r w:rsidRPr="00140F67">
      <w:fldChar w:fldCharType="begin"/>
    </w:r>
    <w:r w:rsidRPr="00140F67">
      <w:instrText xml:space="preserve"> PAGE  \* MERGEFORMAT </w:instrText>
    </w:r>
    <w:r w:rsidRPr="00140F67">
      <w:fldChar w:fldCharType="separate"/>
    </w:r>
    <w:r w:rsidR="00165BF0">
      <w:rPr>
        <w:noProof/>
      </w:rPr>
      <w:t>2</w:t>
    </w:r>
    <w:r w:rsidRPr="00140F67">
      <w:fldChar w:fldCharType="end"/>
    </w:r>
    <w:r w:rsidRPr="00140F67">
      <w:t>/</w:t>
    </w:r>
    <w:fldSimple w:instr=" NUMPAGES  \* MERGEFORMAT ">
      <w:r w:rsidR="00165BF0">
        <w:rPr>
          <w:noProof/>
        </w:rPr>
        <w:t>109</w:t>
      </w:r>
    </w:fldSimple>
    <w:r w:rsidRPr="00140F67">
      <w:tab/>
    </w:r>
    <w:r w:rsidRPr="00140F67">
      <w:rPr>
        <w:rStyle w:val="HideTWBExt"/>
        <w:noProof w:val="0"/>
      </w:rPr>
      <w:t>&lt;PathFdR&gt;</w:t>
    </w:r>
    <w:r w:rsidR="00140F67" w:rsidRPr="00140F67">
      <w:t>AM\1129316LV.docx</w:t>
    </w:r>
    <w:r w:rsidRPr="00140F67">
      <w:rPr>
        <w:rStyle w:val="HideTWBExt"/>
        <w:noProof w:val="0"/>
      </w:rPr>
      <w:t>&lt;/PathFdR&gt;</w:t>
    </w:r>
  </w:p>
  <w:p w:rsidR="00C75582" w:rsidRPr="00140F67" w:rsidRDefault="00807C3A" w:rsidP="00807C3A">
    <w:pPr>
      <w:pStyle w:val="Footer2"/>
    </w:pPr>
    <w:r w:rsidRPr="00140F67">
      <w:t>LV</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C3A" w:rsidRPr="00140F67" w:rsidRDefault="00807C3A" w:rsidP="00807C3A">
    <w:pPr>
      <w:pStyle w:val="Footer"/>
    </w:pPr>
    <w:r w:rsidRPr="00140F67">
      <w:rPr>
        <w:rStyle w:val="HideTWBExt"/>
        <w:noProof w:val="0"/>
      </w:rPr>
      <w:t>&lt;PathFdR&gt;</w:t>
    </w:r>
    <w:r w:rsidR="00140F67" w:rsidRPr="00140F67">
      <w:t>AM\1129316LV.docx</w:t>
    </w:r>
    <w:r w:rsidRPr="00140F67">
      <w:rPr>
        <w:rStyle w:val="HideTWBExt"/>
        <w:noProof w:val="0"/>
      </w:rPr>
      <w:t>&lt;/PathFdR&gt;</w:t>
    </w:r>
    <w:r w:rsidRPr="00140F67">
      <w:tab/>
    </w:r>
    <w:r w:rsidRPr="00140F67">
      <w:fldChar w:fldCharType="begin"/>
    </w:r>
    <w:r w:rsidRPr="00140F67">
      <w:instrText xml:space="preserve"> PAGE  \* MERGEFORMAT </w:instrText>
    </w:r>
    <w:r w:rsidRPr="00140F67">
      <w:fldChar w:fldCharType="separate"/>
    </w:r>
    <w:r w:rsidR="00165BF0">
      <w:rPr>
        <w:noProof/>
      </w:rPr>
      <w:t>3</w:t>
    </w:r>
    <w:r w:rsidRPr="00140F67">
      <w:fldChar w:fldCharType="end"/>
    </w:r>
    <w:r w:rsidRPr="00140F67">
      <w:t>/</w:t>
    </w:r>
    <w:fldSimple w:instr=" NUMPAGES  \* MERGEFORMAT ">
      <w:r w:rsidR="00165BF0">
        <w:rPr>
          <w:noProof/>
        </w:rPr>
        <w:t>109</w:t>
      </w:r>
    </w:fldSimple>
    <w:r w:rsidRPr="00140F67">
      <w:tab/>
      <w:t>PE</w:t>
    </w:r>
    <w:r w:rsidRPr="00140F67">
      <w:rPr>
        <w:rStyle w:val="HideTWBExt"/>
        <w:noProof w:val="0"/>
      </w:rPr>
      <w:t>&lt;NoPE&gt;</w:t>
    </w:r>
    <w:r w:rsidRPr="00140F67">
      <w:t>607.803</w:t>
    </w:r>
    <w:r w:rsidRPr="00140F67">
      <w:rPr>
        <w:rStyle w:val="HideTWBExt"/>
        <w:noProof w:val="0"/>
      </w:rPr>
      <w:t>&lt;/NoPE&gt;&lt;Version&gt;</w:t>
    </w:r>
    <w:r w:rsidRPr="00140F67">
      <w:t>v01-00</w:t>
    </w:r>
    <w:r w:rsidRPr="00140F67">
      <w:rPr>
        <w:rStyle w:val="HideTWBExt"/>
        <w:noProof w:val="0"/>
      </w:rPr>
      <w:t>&lt;/Version&gt;</w:t>
    </w:r>
  </w:p>
  <w:p w:rsidR="00C75582" w:rsidRPr="00140F67" w:rsidRDefault="00807C3A" w:rsidP="00807C3A">
    <w:pPr>
      <w:pStyle w:val="Footer2"/>
    </w:pPr>
    <w:r w:rsidRPr="00140F67">
      <w:tab/>
      <w:t>LV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C3A" w:rsidRPr="00140F67" w:rsidRDefault="00807C3A" w:rsidP="00807C3A">
    <w:pPr>
      <w:pStyle w:val="Footer"/>
    </w:pPr>
    <w:r w:rsidRPr="00140F67">
      <w:rPr>
        <w:rStyle w:val="HideTWBExt"/>
        <w:noProof w:val="0"/>
      </w:rPr>
      <w:t>&lt;PathFdR&gt;</w:t>
    </w:r>
    <w:r w:rsidR="00140F67" w:rsidRPr="00140F67">
      <w:t>AM\1129316LV.docx</w:t>
    </w:r>
    <w:r w:rsidRPr="00140F67">
      <w:rPr>
        <w:rStyle w:val="HideTWBExt"/>
        <w:noProof w:val="0"/>
      </w:rPr>
      <w:t>&lt;/PathFdR&gt;</w:t>
    </w:r>
    <w:r w:rsidRPr="00140F67">
      <w:tab/>
    </w:r>
    <w:r w:rsidRPr="00140F67">
      <w:tab/>
      <w:t>PE</w:t>
    </w:r>
    <w:r w:rsidRPr="00140F67">
      <w:rPr>
        <w:rStyle w:val="HideTWBExt"/>
        <w:noProof w:val="0"/>
      </w:rPr>
      <w:t>&lt;NoPE&gt;</w:t>
    </w:r>
    <w:r w:rsidRPr="00140F67">
      <w:t>607.803</w:t>
    </w:r>
    <w:r w:rsidRPr="00140F67">
      <w:rPr>
        <w:rStyle w:val="HideTWBExt"/>
        <w:noProof w:val="0"/>
      </w:rPr>
      <w:t>&lt;/NoPE&gt;&lt;Version&gt;</w:t>
    </w:r>
    <w:r w:rsidRPr="00140F67">
      <w:t>v01-00</w:t>
    </w:r>
    <w:r w:rsidRPr="00140F67">
      <w:rPr>
        <w:rStyle w:val="HideTWBExt"/>
        <w:noProof w:val="0"/>
      </w:rPr>
      <w:t>&lt;/Version&gt;</w:t>
    </w:r>
  </w:p>
  <w:p w:rsidR="00C75582" w:rsidRPr="00140F67" w:rsidRDefault="00807C3A" w:rsidP="00807C3A">
    <w:pPr>
      <w:pStyle w:val="Footer2"/>
      <w:tabs>
        <w:tab w:val="center" w:pos="4535"/>
        <w:tab w:val="right" w:pos="9921"/>
      </w:tabs>
    </w:pPr>
    <w:r w:rsidRPr="00140F67">
      <w:t>LV</w:t>
    </w:r>
    <w:r w:rsidRPr="00140F67">
      <w:tab/>
    </w:r>
    <w:r w:rsidRPr="00140F67">
      <w:rPr>
        <w:b w:val="0"/>
        <w:i/>
        <w:color w:val="C0C0C0"/>
        <w:sz w:val="22"/>
      </w:rPr>
      <w:t>Vienoti daudzveidībā</w:t>
    </w:r>
    <w:r w:rsidRPr="00140F67">
      <w:tab/>
      <w:t>LV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582" w:rsidRPr="00140F67" w:rsidRDefault="00C75582">
      <w:r w:rsidRPr="00140F67">
        <w:separator/>
      </w:r>
    </w:p>
  </w:footnote>
  <w:footnote w:type="continuationSeparator" w:id="0">
    <w:p w:rsidR="00C75582" w:rsidRPr="00140F67" w:rsidRDefault="00C75582">
      <w:r w:rsidRPr="00140F6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BF0" w:rsidRDefault="00165B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BF0" w:rsidRDefault="00165B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BF0" w:rsidRDefault="00165B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2"/>
  </w:compat>
  <w:docVars>
    <w:docVar w:name="AMPLURMNU" w:val=" 1"/>
    <w:docVar w:name="COMMKEY" w:val="LIBE"/>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LV" w:val="{\rtf1\adeflang1025\ansi\ansicpg1252\uc1\adeff0\deff0\stshfdbch0\stshfloch0\stshfhich0\stshfbi0\deflang1033\deflangfe1033\themelang103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1\fbidi \froman\fcharset238\fprq2 Times New Roman CE;}{\f42\fbidi \froman\fcharset204\fprq2 Times New Roman Cyr;}_x000d__x000a_{\f44\fbidi \froman\fcharset161\fprq2 Times New Roman Greek;}{\f45\fbidi \froman\fcharset162\fprq2 Times New Roman Tur;}{\f46\fbidi \froman\fcharset177\fprq2 Times New Roman (Hebrew);}{\f47\fbidi \froman\fcharset178\fprq2 Times New Roman (Arabic);}_x000d__x000a_{\f48\fbidi \froman\fcharset186\fprq2 Times New Roman Baltic;}{\f49\fbidi \froman\fcharset163\fprq2 Times New Roman (Vietnamese);}{\f51\fbidi \fswiss\fcharset238\fprq2 Arial CE;}{\f52\fbidi \fswiss\fcharset204\fprq2 Arial Cyr;}_x000d__x000a_{\f54\fbidi \fswiss\fcharset161\fprq2 Arial Greek;}{\f55\fbidi \fswiss\fcharset162\fprq2 Arial Tur;}{\f56\fbidi \fswiss\fcharset177\fprq2 Arial (Hebrew);}{\f57\fbidi \fswiss\fcharset178\fprq2 Arial (Arabic);}_x000d__x000a_{\f58\fbidi \fswiss\fcharset186\fprq2 Arial Baltic;}{\f59\fbidi \fswiss\fcharset163\fprq2 Arial (Vietnamese);}{\f381\fbidi \froman\fcharset238\fprq2 Cambria Math CE;}{\f382\fbidi \froman\fcharset204\fprq2 Cambria Math Cyr;}_x000d__x000a_{\f384\fbidi \froman\fcharset161\fprq2 Cambria Math Greek;}{\f385\fbidi \froman\fcharset162\fprq2 Cambria Math Tur;}{\f388\fbidi \froman\fcharset186\fprq2 Cambria Math Baltic;}{\f38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33\langfe1033\cgrid\langnp1033\langfenp1033 \snext11 \ssemihidden \spriority0 Normal Table;}{\*\cs15 \additive _x000d__x000a_\v\f1\fs20\cf9\lang1024\langfe1024\noproof \spriority0 \styrsid4922409 HideTWBExt;}{\*\cs16 \additive \v\cf15 \spriority0 \styrsid4922409 HideTWBInt;}{\s17\ql \li0\ri0\sa120\nowidctlpar\wrapdefault\aspalpha\aspnum\faauto\adjustright\rin0\lin0\itap0 _x000d__x000a_\rtlch\fcs1 \af0\afs20\alang1025 \ltrch\fcs0 \fs24\lang1062\langfe2057\cgrid\langnp1062\langfenp2057 \sbasedon0 \snext17 \slink18 \spriority0 \styrsid4922409 Normal6;}{\*\cs18 \additive \fs24\lang1062\langfe2057\langnp1062\langfenp2057 _x000d__x000a_\slink17 \slocked \spriority0 \styrsid4922409 Normal6 Char;}{\s19\ql \li0\ri0\nowidctlpar\wrapdefault\aspalpha\aspnum\faauto\adjustright\rin0\lin0\itap0 \rtlch\fcs1 \af0\afs20\alang1025 \ltrch\fcs0 _x000d__x000a_\b\fs24\lang1062\langfe2057\cgrid\langnp1062\langfenp2057 \sbasedon0 \snext19 \slink20 \spriority0 \styrsid4922409 NormalBold;}{\*\cs20 \additive \b\fs24\lang1062\langfe2057\langnp1062\langfenp2057 \slink19 \slocked \spriority0 \styrsid4922409 _x000d__x000a_NormalBold Char;}{\s21\ql \li0\ri0\sa240\nowidctlpar\wrapdefault\aspalpha\aspnum\faauto\adjustright\rin0\lin0\itap0 \rtlch\fcs1 \af0\afs20\alang1025 \ltrch\fcs0 \i\fs24\lang1024\langfe1024\cgrid\noproof\langnp1062\langfenp2057 _x000d__x000a_\sbasedon0 \snext21 \spriority0 \styrsid4922409 Normal12Italic;}{\s22\qc \li0\ri0\sb240\sa240\keepn\nowidctlpar\wrapdefault\aspalpha\aspnum\faauto\adjustright\rin0\lin0\itap0 \rtlch\fcs1 \af0\afs20\alang1025 \ltrch\fcs0 _x000d__x000a_\i\fs24\lang1024\langfe1024\cgrid\noproof\langnp1062\langfenp2057 \sbasedon0 \snext0 \spriority0 \styrsid4922409 JustificationTitle;}{\s23\qr \li0\ri0\sb240\sa240\nowidctlpar\wrapdefault\aspalpha\aspnum\faauto\adjustright\rin0\lin0\itap0 \rtlch\fcs1 _x000d__x000a_\af0\afs20\alang1025 \ltrch\fcs0 \fs24\lang1024\langfe1024\cgrid\noproof\langnp1062\langfenp2057 \sbasedon0 \snext23 \spriority0 \styrsid4922409 Olang;}{\s24\qc \li0\ri0\sa240\nowidctlpar\wrapdefault\aspalpha\aspnum\faauto\adjustright\rin0\lin0\itap0 _x000d__x000a_\rtlch\fcs1 \af0\afs20\alang1025 \ltrch\fcs0 \i\fs24\lang1062\langfe2057\cgrid\langnp1062\langfenp2057 \sbasedon0 \snext24 \spriority0 \styrsid492240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5 \spriority0 \styrsid4922409 AMNumberTabs;}}{\*\rsidtbl \rsid24658\rsid735077\rsid2892074\rsid4666813\rsid4922409\rsid6641733\rsid8543381\rsid9636012\rsid11215221_x000d__x000a_\rsid12154954\rsid14424199\rsid15204470\rsid15285974\rsid15950462\rsid16324206\rsid16662270}{\mmathPr\mmathFont34\mbrkBin0\mbrkBinSub0\msmallFrac0\mdispDef1\mlMargin0\mrMargin0\mdefJc1\mwrapIndent1440\mintLim0\mnaryLim1}{\info{\author Rudzate, Lasma}_x000d__x000a_{\operator Rudzate, Lasma}{\creatim\yr2015\mo6\dy26\hr12\min49}{\revtim\yr2015\mo6\dy26\hr12\min49}{\version1}{\edmins0}{\nofpages1}{\nofwords45}{\nofchars497}{\*\company European Parliament}{\nofcharsws497}{\vern49167}}{\*\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4922409\utinl \donotshowinsdel1\donotshowcomments1\fet0{\*\wgrffmtfilter 013f}\ilfomacatclnup0{\*\template C:\\Users\\rudzatel\\AppData\\Local\\DocEP\\DOCS\\Blank1.dot}_x000d__x000a_{\*\ftnsep \ltrpar \pard\plain \ltrpar\ql \li0\ri0\widctlpar\wrapdefault\aspalpha\aspnum\faauto\adjustright\rin0\lin0\itap0 \rtlch\fcs1 \af0\afs20\alang1025 \ltrch\fcs0 \fs24\lang2057\langfe2057\cgrid\langnp2057\langfenp2057 {\rtlch\fcs1 \af0 \ltrch\fcs0 _x000d__x000a_\insrsid8543381 \chftnsep _x000d__x000a_\par }}{\*\ftnsepc \ltrpar \pard\plain \ltrpar\ql \li0\ri0\widctlpar\wrapdefault\aspalpha\aspnum\faauto\adjustright\rin0\lin0\itap0 \rtlch\fcs1 \af0\afs20\alang1025 \ltrch\fcs0 \fs24\lang2057\langfe2057\cgrid\langnp2057\langfenp2057 {\rtlch\fcs1 \af0 _x000d__x000a_\ltrch\fcs0 \insrsid8543381 \chftnsepc _x000d__x000a_\par }}{\*\aftnsep \ltrpar \pard\plain \ltrpar\ql \li0\ri0\widctlpar\wrapdefault\aspalpha\aspnum\faauto\adjustright\rin0\lin0\itap0 \rtlch\fcs1 \af0\afs20\alang1025 \ltrch\fcs0 \fs24\lang2057\langfe2057\cgrid\langnp2057\langfenp2057 {\rtlch\fcs1 \af0 _x000d__x000a_\ltrch\fcs0 \insrsid8543381 \chftnsep _x000d__x000a_\par }}{\*\aftnsepc \ltrpar \pard\plain \ltrpar\ql \li0\ri0\widctlpar\wrapdefault\aspalpha\aspnum\faauto\adjustright\rin0\lin0\itap0 \rtlch\fcs1 \af0\afs20\alang1025 \ltrch\fcs0 \fs24\lang2057\langfe2057\cgrid\langnp2057\langfenp2057 {\rtlch\fcs1 \af0 _x000d__x000a_\ltrch\fcs0 \insrsid8543381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1062\langfe2057\cgrid\langnp1062\langfenp2057 {\rtlch\fcs1 \af0 \ltrch\fcs0 \cs15\b0\v\f1\fs20\cf9\insrsid4922409\charrsid11422604 {\*\bkmkstart restartA}&lt;AmendA&gt;}{_x000d__x000a_\rtlch\fcs1 \af48 \ltrch\fcs0 \f48\insrsid4922409\charrsid11422604 Groz\'eejums Nr.}{\rtlch\fcs1 \af0 \ltrch\fcs0 \insrsid4922409\charrsid11422604 \tab \tab }{\rtlch\fcs1 \af0 \ltrch\fcs0 \cs15\b0\v\f1\fs20\cf9\insrsid4922409\charrsid11422604 &lt;NumAmA&gt;}{_x000d__x000a_\rtlch\fcs1 \af0 \ltrch\fcs0 \insrsid4922409\charrsid11422604 #}{\rtlch\fcs1 \af0 \ltrch\fcs0 \cs16\v\cf15\insrsid4922409\charrsid11422604 ENMIENDA@NRAM@}{\rtlch\fcs1 \af0 \ltrch\fcs0 \insrsid4922409\charrsid11422604 #}{\rtlch\fcs1 \af0 \ltrch\fcs0 _x000d__x000a_\cs15\b0\v\f1\fs20\cf9\insrsid4922409\charrsid11422604 &lt;/NumAmA&gt;}{\rtlch\fcs1 \af0 \ltrch\fcs0 \insrsid4922409\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4922409\charrsid11422604 &lt;RepeatBlock-By&gt;}{\rtlch\fcs1 \af0 \ltrch\fcs0 \insrsid4922409\charrsid11422604 #}{\rtlch\fcs1 \af0 \ltrch\fcs0 \cs16\v\cf15\insrsid4922409\charrsid11422604 &gt;&gt;&gt;@[ZMEMBERSMSG]@}{_x000d__x000a_\rtlch\fcs1 \af0 \ltrch\fcs0 \insrsid4922409\charrsid11422604 #}{\rtlch\fcs1 \af0 \ltrch\fcs0 \cs15\b0\v\f1\fs20\cf9\insrsid4922409\charrsid11422604 &lt;Members&gt;}{\rtlch\fcs1 \af0 \ltrch\fcs0 \cf10\insrsid4922409\charrsid11422604 \u9668\'3f}{\rtlch\fcs1 _x000d__x000a_\af0 \ltrch\fcs0 \insrsid4922409\charrsid11422604 #}{\rtlch\fcs1 \af0 \ltrch\fcs0 \cs16\v\cf15\insrsid4922409\charrsid11422604 TVTMEMBERS@MEMBERS@}{\rtlch\fcs1 \af0 \ltrch\fcs0 \insrsid4922409\charrsid11422604 #}{\rtlch\fcs1 \af0 \ltrch\fcs0 _x000d__x000a_\cf10\insrsid4922409\charrsid11422604 \u9658\'3f}{\rtlch\fcs1 \af0 \ltrch\fcs0 \cs15\b0\v\f1\fs20\cf9\insrsid4922409\charrsid11422604 &lt;/Members&gt;}{\rtlch\fcs1 \af0 \ltrch\fcs0 \insrsid4922409\charrsid11422604 _x000d__x000a_\par }\pard\plain \ltrpar\ql \li0\ri0\widctlpar\wrapdefault\aspalpha\aspnum\faauto\adjustright\rin0\lin0\itap0\pararsid5976803 \rtlch\fcs1 \af0\afs20\alang1025 \ltrch\fcs0 \fs24\lang2057\langfe2057\cgrid\langnp2057\langfenp2057 {\rtlch\fcs1 \af0 \ltrch\fcs0 _x000d__x000a_\cs15\v\f1\fs20\cf9\lang1062\langfe2057\langnp1062\insrsid4922409\charrsid11422604 &lt;AuNomDe&gt;&lt;OptDel&gt;}{\rtlch\fcs1 \af0 \ltrch\fcs0 \lang1062\langfe2057\langnp1062\insrsid4922409\charrsid11422604 #}{\rtlch\fcs1 \af0 \ltrch\fcs0 _x000d__x000a_\cs16\v\cf15\lang1062\langfe2057\langnp1062\insrsid4922409\charrsid11422604 MNU[ONBEHALFYES][NOTAPP]@CHOICE@}{\rtlch\fcs1 \af0 \ltrch\fcs0 \lang1062\langfe2057\langnp1062\insrsid4922409\charrsid11422604 #}{\rtlch\fcs1 \af0 \ltrch\fcs0 _x000d__x000a_\cs15\v\f1\fs20\cf9\lang1062\langfe2057\langnp1062\insrsid4922409\charrsid11422604 &lt;/OptDel&gt;&lt;/AuNomDe&gt;}{\rtlch\fcs1 \af0 \ltrch\fcs0 \lang1062\langfe2057\langnp1062\insrsid4922409\charrsid11422604 _x000d__x000a_\par &lt;&lt;&lt;}{\rtlch\fcs1 \af0 \ltrch\fcs0 \cs15\v\f1\fs20\cf9\lang1062\langfe2057\langnp1062\insrsid4922409\charrsid11422604 &lt;/RepeatBlock-By&gt;}{\rtlch\fcs1 \af0 \ltrch\fcs0 \lang1062\langfe2057\langnp1062\insrsid4922409\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4922409\charrsid11422604 &lt;DocAmend&gt;}{\rtlch\fcs1 \af48 \ltrch\fcs0 \f48\insrsid4922409\charrsid11422604 Normat\'eev\'e2s rezol\'fbcijas projekts}{\rtlch\fcs1 \af0 \ltrch\fcs0 _x000d__x000a_\cs15\b0\v\f1\fs20\cf9\insrsid4922409\charrsid11422604 &lt;/DocAmend&gt;}{\rtlch\fcs1 \af0 \ltrch\fcs0 \insrsid4922409\charrsid11422604 _x000d__x000a_\par }\pard \ltrpar\s19\ql \li0\ri0\nowidctlpar\wrapdefault\aspalpha\aspnum\faauto\adjustright\rin0\lin0\itap0\pararsid16013815 {\rtlch\fcs1 \af0 \ltrch\fcs0 \cs15\b0\v\f1\fs20\cf9\insrsid4922409\charrsid11422604 &lt;Article&gt;}{\rtlch\fcs1 \af0 \ltrch\fcs0 _x000d__x000a_\cf10\insrsid4922409\charrsid11422604 \u9668\'3f}{\rtlch\fcs1 \af0 \ltrch\fcs0 \insrsid4922409\charrsid11422604 #}{\rtlch\fcs1 \af0 \ltrch\fcs0 \cs16\v\cf15\insrsid4922409\charrsid11422604 TVTRESPART@RESPART@}{\rtlch\fcs1 \af0 \ltrch\fcs0 _x000d__x000a_\insrsid4922409\charrsid11422604 #}{\rtlch\fcs1 \af0 \ltrch\fcs0 \cf10\insrsid4922409\charrsid11422604 \u9658\'3f}{\rtlch\fcs1 \af0 \ltrch\fcs0 \cs15\b0\v\f1\fs20\cf9\insrsid4922409\charrsid11422604 &lt;/Article&gt;}{\rtlch\fcs1 \af0 \ltrch\fcs0 _x000d__x000a_\insrsid4922409\charrsid11422604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62\langfe2057\langnp1062\insrsid4922409\charrsid11422604 \cell }\pard \ltrpar_x000d__x000a_\ql \li0\ri0\widctlpar\intbl\wrapdefault\aspalpha\aspnum\faauto\adjustright\rin0\lin0 {\rtlch\fcs1 \af0 \ltrch\fcs0 \lang1062\langfe2057\langnp1062\insrsid4922409\charrsid11422604 \trowd \ltrrow_x000d__x000a_\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1062\langfe2057\cgrid\langnp1062\langfenp2057 {\rtlch\fcs1 \af48 \ltrch\fcs0 _x000d__x000a_\f48\insrsid4922409\charrsid11422604 Normat\'eev\'e2s rezol\'fbcijas projekts}{\rtlch\fcs1 \af0 \ltrch\fcs0 \insrsid4922409\charrsid11422604 \cell }{\rtlch\fcs1 \af48 \ltrch\fcs0 \f48\insrsid4922409\charrsid11422604 Groz\'eejums}{\rtlch\fcs1 \af0 _x000d__x000a_\ltrch\fcs0 \insrsid4922409\charrsid11422604 \cell }\pard\plain \ltrpar\ql \li0\ri0\widctlpar\intbl\wrapdefault\aspalpha\aspnum\faauto\adjustright\rin0\lin0 \rtlch\fcs1 \af0\afs20\alang1025 \ltrch\fcs0 _x000d__x000a_\fs24\lang2057\langfe2057\cgrid\langnp2057\langfenp2057 {\rtlch\fcs1 \af0 \ltrch\fcs0 \lang1062\langfe2057\langnp1062\insrsid4922409\charrsid11422604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62\langfe2057\cgrid\langnp1062\langfenp2057 {\rtlch\fcs1 \af0 \ltrch\fcs0 _x000d__x000a_\insrsid4922409\charrsid11422604 ##\cell ##}{\rtlch\fcs1 \af0\afs24 \ltrch\fcs0 \insrsid4922409\charrsid11422604 \cell }\pard\plain \ltrpar\ql \li0\ri0\widctlpar\intbl\wrapdefault\aspalpha\aspnum\faauto\adjustright\rin0\lin0 \rtlch\fcs1 _x000d__x000a_\af0\afs20\alang1025 \ltrch\fcs0 \fs24\lang2057\langfe2057\cgrid\langnp2057\langfenp2057 {\rtlch\fcs1 \af0 \ltrch\fcs0 \lang1062\langfe2057\langnp1062\insrsid4922409\charrsid11422604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1062\langfenp2057 {\rtlch\fcs1 \af0 _x000d__x000a_\ltrch\fcs0 \noproof0\insrsid4922409\charrsid11422604 Or. }{\rtlch\fcs1 \af0 \ltrch\fcs0 \cs15\v\f1\fs20\cf9\noproof0\insrsid4922409\charrsid11422604 &lt;Original&gt;}{\rtlch\fcs1 \af0 \ltrch\fcs0 \noproof0\insrsid4922409\charrsid11422604 #}{\rtlch\fcs1 \af0 _x000d__x000a_\ltrch\fcs0 \cs16\v\cf15\noproof0\insrsid4922409\charrsid11422604 KEY(MAIN/LANGMIN)sh@ORLANGMSG@}{\rtlch\fcs1 \af0 \ltrch\fcs0 \noproof0\insrsid4922409\charrsid11422604 #}{\rtlch\fcs1 \af0 \ltrch\fcs0 _x000d__x000a_\cs15\v\f1\fs20\cf9\noproof0\insrsid4922409\charrsid11422604 &lt;/Original&gt;}{\rtlch\fcs1 \af0 \ltrch\fcs0 \noproof0\insrsid4922409\charrsid11422604 _x000d__x000a_\par }\pard\plain \ltrpar\s22\qc \li0\ri0\sb240\sa240\keepn\nowidctlpar\wrapdefault\aspalpha\aspnum\faauto\adjustright\rin0\lin0\itap0\pararsid16390444 \rtlch\fcs1 \af0\afs20\alang1025 \ltrch\fcs0 _x000d__x000a_\i\fs24\lang1024\langfe1024\cgrid\noproof\langnp1062\langfenp2057 {\rtlch\fcs1 \af0 \ltrch\fcs0 \cs15\i0\v\f1\fs20\cf9\noproof0\insrsid4922409\charrsid11422604 &lt;TitreJust&gt;}{\rtlch\fcs1 \af0 \ltrch\fcs0 \noproof0\insrsid4922409\charrsid11422604 Pamatojums}_x000d__x000a_{\rtlch\fcs1 \af0 \ltrch\fcs0 \cs15\i0\v\f1\fs20\cf9\noproof0\insrsid4922409\charrsid11422604 &lt;/TitreJust&gt;}{\rtlch\fcs1 \af0 \ltrch\fcs0 \noproof0\insrsid4922409\charrsid11422604 _x000d__x000a_\par }\pard\plain \ltrpar\s21\ql \li0\ri0\sa240\nowidctlpar\wrapdefault\aspalpha\aspnum\faauto\adjustright\rin0\lin0\itap0\pararsid16390444 \rtlch\fcs1 \af0\afs20\alang1025 \ltrch\fcs0 \i\fs24\lang1024\langfe1024\cgrid\noproof\langnp1062\langfenp2057 {_x000d__x000a_\rtlch\fcs1 \af0 \ltrch\fcs0 \cs15\i0\v\f1\fs20\cf9\noproof0\insrsid4922409\charrsid11422604 &lt;OptDelPrev&gt;}{\rtlch\fcs1 \af0 \ltrch\fcs0 \noproof0\insrsid4922409\charrsid11422604 #}{\rtlch\fcs1 \af0 \ltrch\fcs0 _x000d__x000a_\cs16\v\cf15\noproof0\insrsid4922409\charrsid11422604 MNU[TEXTJUSTYES][TEXTJUSTNO]@CHOICE@}{\rtlch\fcs1 \af0 \ltrch\fcs0 \noproof0\insrsid4922409\charrsid11422604 #}{\rtlch\fcs1 \af0 \ltrch\fcs0 _x000d__x000a_\cs15\i0\v\f1\fs20\cf9\noproof0\insrsid4922409\charrsid11422604 &lt;/OptDelPrev&gt;}{\rtlch\fcs1 \af0 \ltrch\fcs0 \noproof0\insrsid4922409\charrsid11422604 _x000d__x000a_\par }\pard\plain \ltrpar\ql \li0\ri0\widctlpar\wrapdefault\aspalpha\aspnum\faauto\adjustright\rin0\lin0\itap0\pararsid16324206 \rtlch\fcs1 \af0\afs20\alang1025 \ltrch\fcs0 \fs24\lang2057\langfe2057\cgrid\langnp2057\langfenp2057 {\rtlch\fcs1 \af0 \ltrch\fcs0 _x000d__x000a_\cs15\v\f1\fs20\cf9\lang1062\langfe2057\langnp1062\insrsid4922409\charrsid11422604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8_x000d__x000a_d572f5af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 w:val="{\rtf1\adeflang1025\ansi\ansicpg1252\uc1\adeff0\deff0\stshfdbch0\stshfloch0\stshfhich0\stshfbi0\deflang1033\deflangfe1033\themelang103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1\fbidi \froman\fcharset238\fprq2 Times New Roman CE;}{\f42\fbidi \froman\fcharset204\fprq2 Times New Roman Cyr;}_x000d__x000a_{\f44\fbidi \froman\fcharset161\fprq2 Times New Roman Greek;}{\f45\fbidi \froman\fcharset162\fprq2 Times New Roman Tur;}{\f46\fbidi \froman\fcharset177\fprq2 Times New Roman (Hebrew);}{\f47\fbidi \froman\fcharset178\fprq2 Times New Roman (Arabic);}_x000d__x000a_{\f48\fbidi \froman\fcharset186\fprq2 Times New Roman Baltic;}{\f49\fbidi \froman\fcharset163\fprq2 Times New Roman (Vietnamese);}{\f51\fbidi \fswiss\fcharset238\fprq2 Arial CE;}{\f52\fbidi \fswiss\fcharset204\fprq2 Arial Cyr;}_x000d__x000a_{\f54\fbidi \fswiss\fcharset161\fprq2 Arial Greek;}{\f55\fbidi \fswiss\fcharset162\fprq2 Arial Tur;}{\f56\fbidi \fswiss\fcharset177\fprq2 Arial (Hebrew);}{\f57\fbidi \fswiss\fcharset178\fprq2 Arial (Arabic);}_x000d__x000a_{\f58\fbidi \fswiss\fcharset186\fprq2 Arial Baltic;}{\f59\fbidi \fswiss\fcharset163\fprq2 Arial (Vietnamese);}{\f381\fbidi \froman\fcharset238\fprq2 Cambria Math CE;}{\f382\fbidi \froman\fcharset204\fprq2 Cambria Math Cyr;}_x000d__x000a_{\f384\fbidi \froman\fcharset161\fprq2 Cambria Math Greek;}{\f385\fbidi \froman\fcharset162\fprq2 Cambria Math Tur;}{\f388\fbidi \froman\fcharset186\fprq2 Cambria Math Baltic;}{\f38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33\langfe1033\cgrid\langnp1033\langfenp1033 \snext11 \ssemihidden \spriority0 Normal Table;}{\*\cs15 \additive _x000d__x000a_\v\f1\fs20\cf9\lang1024\langfe1024\noproof \spriority0 \styrsid10828998 HideTWBExt;}{\*\cs16 \additive \v\cf15 \spriority0 \styrsid10828998 HideTWBInt;}{\s17\ql \li0\ri0\sa120\nowidctlpar\wrapdefault\aspalpha\aspnum\faauto\adjustright\rin0\lin0\itap0 _x000d__x000a_\rtlch\fcs1 \af0\afs20\alang1025 \ltrch\fcs0 \fs24\lang1062\langfe2057\cgrid\langnp1062\langfenp2057 \sbasedon0 \snext17 \slink18 \spriority0 \styrsid10828998 Normal6;}{\*\cs18 \additive \fs24\lang1062\langfe2057\langnp1062\langfenp2057 _x000d__x000a_\slink17 \slocked \spriority0 \styrsid10828998 Normal6 Char;}{\s19\ql \li0\ri0\nowidctlpar\wrapdefault\aspalpha\aspnum\faauto\adjustright\rin0\lin0\itap0 \rtlch\fcs1 \af0\afs20\alang1025 \ltrch\fcs0 _x000d__x000a_\b\fs24\lang1062\langfe2057\cgrid\langnp1062\langfenp2057 \sbasedon0 \snext19 \slink20 \spriority0 \styrsid10828998 NormalBold;}{\*\cs20 \additive \b\fs24\lang1062\langfe2057\langnp1062\langfenp2057 \slink19 \slocked \spriority0 \styrsid10828998 _x000d__x000a_NormalBold Char;}{\s21\ql \li0\ri0\sa240\nowidctlpar\wrapdefault\aspalpha\aspnum\faauto\adjustright\rin0\lin0\itap0 \rtlch\fcs1 \af0\afs20\alang1025 \ltrch\fcs0 \i\fs24\lang1024\langfe1024\cgrid\noproof\langnp1062\langfenp2057 _x000d__x000a_\sbasedon0 \snext21 \spriority0 \styrsid10828998 Normal12Italic;}{\s22\qc \li0\ri0\sb240\nowidctlpar\wrapdefault\aspalpha\aspnum\faauto\adjustright\rin0\lin0\itap0 \rtlch\fcs1 \af0\afs20\alang1025 \ltrch\fcs0 _x000d__x000a_\i\fs24\lang1062\langfe2057\cgrid\langnp1062\langfenp2057 \sbasedon0 \snext22 \spriority0 \styrsid10828998 CrossRef;}{\s23\qc \li0\ri0\sb240\sa240\keepn\nowidctlpar\wrapdefault\aspalpha\aspnum\faauto\adjustright\rin0\lin0\itap0 \rtlch\fcs1 _x000d__x000a_\af0\afs20\alang1025 \ltrch\fcs0 \i\fs24\lang1024\langfe1024\cgrid\noproof\langnp1062\langfenp2057 \sbasedon0 \snext0 \spriority0 \styrsid10828998 JustificationTitle;}{_x000d__x000a_\s24\qr \li0\ri0\sb240\sa240\nowidctlpar\wrapdefault\aspalpha\aspnum\faauto\adjustright\rin0\lin0\itap0 \rtlch\fcs1 \af0\afs20\alang1025 \ltrch\fcs0 \fs24\lang1024\langfe1024\cgrid\noproof\langnp1062\langfenp2057 _x000d__x000a_\sbasedon0 \snext24 \spriority0 \styrsid10828998 Olang;}{\s25\qc \li0\ri0\sa240\nowidctlpar\wrapdefault\aspalpha\aspnum\faauto\adjustright\rin0\lin0\itap0 \rtlch\fcs1 \af0\afs20\alang1025 \ltrch\fcs0 _x000d__x000a_\i\fs24\lang1062\langfe2057\cgrid\langnp1062\langfenp2057 \sbasedon0 \snext25 \spriority0 \styrsid10828998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10828998 AMNumberTabs;}}{\*\rsidtbl \rsid24658\rsid735077\rsid2892074\rsid4666813\rsid6641733\rsid9636012\rsid10828998\rsid11215221\rsid11345625_x000d__x000a_\rsid12154954\rsid14424199\rsid15204470\rsid15285974\rsid15950462\rsid16324206\rsid16662270}{\mmathPr\mmathFont34\mbrkBin0\mbrkBinSub0\msmallFrac0\mdispDef1\mlMargin0\mrMargin0\mdefJc1\mwrapIndent1440\mintLim0\mnaryLim1}{\info{\author Rudzate, Lasma}_x000d__x000a_{\operator Rudzate, Lasma}{\creatim\yr2015\mo6\dy26\hr12\min49}{\revtim\yr2015\mo6\dy26\hr12\min49}{\version1}{\edmins0}{\nofpages1}{\nofwords70}{\nofchars770}{\*\company European Parliament}{\nofcharsws771}{\vern49167}}{\*\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828998\utinl \donotshowinsdel1\donotshowcomments1\fet0{\*\wgrffmtfilter 013f}\ilfomacatclnup0{\*\template C:\\Users\\rudzatel\\AppData\\Local\\DocEP\\DOCS\\Blank1.dot_x000d__x000a_}{\*\ftnsep \ltrpar \pard\plain \ltrpar\ql \li0\ri0\widctlpar\wrapdefault\aspalpha\aspnum\faauto\adjustright\rin0\lin0\itap0 \rtlch\fcs1 \af0\afs20\alang1025 \ltrch\fcs0 \fs24\lang2057\langfe2057\cgrid\langnp2057\langfenp2057 {\rtlch\fcs1 \af0 _x000d__x000a_\ltrch\fcs0 \insrsid11345625 \chftnsep _x000d__x000a_\par }}{\*\ftnsepc \ltrpar \pard\plain \ltrpar\ql \li0\ri0\widctlpar\wrapdefault\aspalpha\aspnum\faauto\adjustright\rin0\lin0\itap0 \rtlch\fcs1 \af0\afs20\alang1025 \ltrch\fcs0 \fs24\lang2057\langfe2057\cgrid\langnp2057\langfenp2057 {\rtlch\fcs1 \af0 _x000d__x000a_\ltrch\fcs0 \insrsid11345625 \chftnsepc _x000d__x000a_\par }}{\*\aftnsep \ltrpar \pard\plain \ltrpar\ql \li0\ri0\widctlpar\wrapdefault\aspalpha\aspnum\faauto\adjustright\rin0\lin0\itap0 \rtlch\fcs1 \af0\afs20\alang1025 \ltrch\fcs0 \fs24\lang2057\langfe2057\cgrid\langnp2057\langfenp2057 {\rtlch\fcs1 \af0 _x000d__x000a_\ltrch\fcs0 \insrsid11345625 \chftnsep _x000d__x000a_\par }}{\*\aftnsepc \ltrpar \pard\plain \ltrpar\ql \li0\ri0\widctlpar\wrapdefault\aspalpha\aspnum\faauto\adjustright\rin0\lin0\itap0 \rtlch\fcs1 \af0\afs20\alang1025 \ltrch\fcs0 \fs24\lang2057\langfe2057\cgrid\langnp2057\langfenp2057 {\rtlch\fcs1 \af0 _x000d__x000a_\ltrch\fcs0 \insrsid1134562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1062\langfe2057\cgrid\langnp1062\langfenp2057 {\rtlch\fcs1 \af0 \ltrch\fcs0 \cs15\b0\v\f1\fs20\cf9\insrsid10828998\charrsid11422604 {\*\bkmkstart restartB}&lt;AmendB&gt;}{_x000d__x000a_\rtlch\fcs1 \af48 \ltrch\fcs0 \f48\insrsid10828998\charrsid11422604 Groz\'eejum}{\rtlch\fcs1 \af0 \ltrch\fcs0 \insrsid10828998\charrsid11422604 s Nr.\tab \tab }{\rtlch\fcs1 \af0 \ltrch\fcs0 \cs15\b0\v\f1\fs20\cf9\insrsid10828998\charrsid11422604 &lt;NumAmB&gt;}_x000d__x000a_{\rtlch\fcs1 \af0 \ltrch\fcs0 \insrsid10828998\charrsid11422604 #}{\rtlch\fcs1 \af0 \ltrch\fcs0 \cs16\v\cf15\insrsid10828998\charrsid11422604 ENMIENDA@NRAM@}{\rtlch\fcs1 \af0 \ltrch\fcs0 \insrsid10828998\charrsid11422604 #}{\rtlch\fcs1 \af0 \ltrch\fcs0 _x000d__x000a_\cs15\b0\v\f1\fs20\cf9\insrsid10828998\charrsid11422604 &lt;/NumAmB&gt;}{\rtlch\fcs1 \af0 \ltrch\fcs0 \insrsid10828998\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0828998\charrsid11422604 &lt;RepeatBlock-By&gt;}{\rtlch\fcs1 \af0 \ltrch\fcs0 \insrsid10828998\charrsid11422604 #}{\rtlch\fcs1 \af0 \ltrch\fcs0 \cs16\v\cf15\insrsid10828998\charrsid11422604 &gt;&gt;&gt;@[ZMEMBERSMSG]@}{_x000d__x000a_\rtlch\fcs1 \af0 \ltrch\fcs0 \insrsid10828998\charrsid11422604 #}{\rtlch\fcs1 \af0 \ltrch\fcs0 \cs15\b0\v\f1\fs20\cf9\insrsid10828998\charrsid11422604 &lt;Members&gt;}{\rtlch\fcs1 \af0 \ltrch\fcs0 \cf10\insrsid10828998\charrsid11422604 \u9668\'3f}{\rtlch\fcs1 _x000d__x000a_\af0 \ltrch\fcs0 \insrsid10828998\charrsid11422604 #}{\rtlch\fcs1 \af0 \ltrch\fcs0 \cs16\v\cf15\insrsid10828998\charrsid11422604 TVTMEMBERS@MEMBERS@}{\rtlch\fcs1 \af0 \ltrch\fcs0 \insrsid10828998\charrsid11422604 #}{\rtlch\fcs1 \af0 \ltrch\fcs0 _x000d__x000a_\cf10\insrsid10828998\charrsid11422604 \u9658\'3f}{\rtlch\fcs1 \af0 \ltrch\fcs0 \cs15\b0\v\f1\fs20\cf9\insrsid10828998\charrsid11422604 &lt;/Members&gt;}{\rtlch\fcs1 \af0 \ltrch\fcs0 \insrsid10828998\charrsid11422604 _x000d__x000a_\par }\pard\plain \ltrpar\ql \li0\ri0\widctlpar\wrapdefault\aspalpha\aspnum\faauto\adjustright\rin0\lin0\itap0\pararsid5976803 \rtlch\fcs1 \af0\afs20\alang1025 \ltrch\fcs0 \fs24\lang2057\langfe2057\cgrid\langnp2057\langfenp2057 {\rtlch\fcs1 \af0 \ltrch\fcs0 _x000d__x000a_\cs15\v\f1\fs20\cf9\lang1062\langfe2057\langnp1062\insrsid10828998\charrsid11422604 &lt;AuNomDe&gt;&lt;OptDel&gt;}{\rtlch\fcs1 \af0 \ltrch\fcs0 \lang1062\langfe2057\langnp1062\insrsid10828998\charrsid11422604 #}{\rtlch\fcs1 \af0 \ltrch\fcs0 _x000d__x000a_\cs16\v\cf15\lang1062\langfe2057\langnp1062\insrsid10828998\charrsid11422604 MNU[ONBEHALFYES][NOTAPP]@CHOICE@}{\rtlch\fcs1 \af0 \ltrch\fcs0 \lang1062\langfe2057\langnp1062\insrsid10828998\charrsid11422604 #}{\rtlch\fcs1 \af0 \ltrch\fcs0 _x000d__x000a_\cs15\v\f1\fs20\cf9\lang1062\langfe2057\langnp1062\insrsid10828998\charrsid11422604 &lt;/OptDel&gt;&lt;/AuNomDe&gt;}{\rtlch\fcs1 \af0 \ltrch\fcs0 \lang1062\langfe2057\langnp1062\insrsid10828998\charrsid11422604 _x000d__x000a_\par &lt;&lt;&lt;}{\rtlch\fcs1 \af0 \ltrch\fcs0 \cs15\v\f1\fs20\cf9\lang1062\langfe2057\langnp1062\insrsid10828998\charrsid11422604 &lt;/RepeatBlock-By&gt;}{\rtlch\fcs1 \af0 \ltrch\fcs0 \lang1062\langfe2057\langnp1062\insrsid10828998\charrsid11422604 _x000d__x000a_\par }\pard\plain \ltrpar\s19\ql \li0\ri0\nowidctlpar\wrapdefault\aspalpha\aspnum\faauto\adjustright\rin0\lin0\itap0\pararsid5976803 \rtlch\fcs1 \af0\afs20\alang1025 \ltrch\fcs0 \b\fs24\lang1062\langfe2057\cgrid\langnp1062\langfenp2057 {\rtlch\fcs1 \af0 _x000d__x000a_\ltrch\fcs0 \cs15\b0\v\f1\fs20\cf9\insrsid10828998\charrsid11422604 &lt;DocAmend&gt;}{\rtlch\fcs1 \af0 \ltrch\fcs0 \insrsid10828998\charrsid11422604 #}{\rtlch\fcs1 \af0 \ltrch\fcs0 \cs16\v\cf15\insrsid10828998\charrsid11422604 _x000d__x000a_MNU[OPTPROPOSALCOD][OPTPROPOSALCNS][OPTPROPOSALNLE]@CHOICE@CODEMNU}{\rtlch\fcs1 \af0 \ltrch\fcs0 \insrsid10828998\charrsid11422604 #}{\rtlch\fcs1 \af0 \ltrch\fcs0 \cs15\b0\v\f1\fs20\cf9\insrsid10828998\charrsid11422604 &lt;/DocAmend&gt;}{\rtlch\fcs1 \af0 _x000d__x000a_\ltrch\fcs0 \insrsid10828998\charrsid11422604 _x000d__x000a_\par }\pard \ltrpar\s19\ql \li0\ri0\keepn\nowidctlpar\wrapdefault\aspalpha\aspnum\faauto\adjustright\rin0\lin0\itap0\pararsid10630121 {\rtlch\fcs1 \af0 \ltrch\fcs0 \cs15\b0\v\f1\fs20\cf9\insrsid10828998\charrsid11422604 &lt;Article&gt;}{\rtlch\fcs1 \af0 \ltrch\fcs0 _x000d__x000a_\insrsid10828998\charrsid11422604 #}{\rtlch\fcs1 \af0 \ltrch\fcs0 \cs16\v\cf15\insrsid10828998\charrsid11422604 MNU[AMACTPARTYES][AMACTPARTNO]@CHOICE@AMACTMNU}{\rtlch\fcs1 \af0 \ltrch\fcs0 \insrsid10828998\charrsid11422604 #}{\rtlch\fcs1 \af0 \ltrch\fcs0 _x000d__x000a_\cs15\b0\v\f1\fs20\cf9\insrsid10828998\charrsid11422604 &lt;/Article&gt;}{\rtlch\fcs1 \af0 \ltrch\fcs0 \insrsid10828998\charrsid11422604 _x000d__x000a_\par }\pard\plain \ltrpar\ql \li0\ri0\keepn\widctlpar\wrapdefault\aspalpha\aspnum\faauto\adjustright\rin0\lin0\itap0\pararsid3744759 \rtlch\fcs1 \af0\afs20\alang1025 \ltrch\fcs0 \fs24\lang2057\langfe2057\cgrid\langnp2057\langfenp2057 {\rtlch\fcs1 \af0 _x000d__x000a_\ltrch\fcs0 \cs15\v\f1\fs20\cf9\lang1062\langfe2057\langnp1062\insrsid10828998\charrsid11422604 &lt;DocAmend2&gt;&lt;OptDel&gt;}{\rtlch\fcs1 \af0 \ltrch\fcs0 \lang1062\langfe2057\langnp1062\insrsid10828998\charrsid11422604 #}{\rtlch\fcs1 \af0 \ltrch\fcs0 _x000d__x000a_\cs16\v\cf15\lang1062\langfe2057\langnp1062\insrsid10828998\charrsid11422604 MNU[OPTNRACTYES][NOTAPP]@CHOICE@AMACTMNU}{\rtlch\fcs1 \af0 \ltrch\fcs0 \lang1062\langfe2057\langnp1062\insrsid10828998\charrsid11422604 #}{\rtlch\fcs1 \af0 \ltrch\fcs0 _x000d__x000a_\cs15\v\f1\fs20\cf9\lang1062\langfe2057\langnp1062\insrsid10828998\charrsid11422604 &lt;/OptDel&gt;&lt;/DocAmend2&gt;}{\rtlch\fcs1 \af0 \ltrch\fcs0 \lang1062\langfe2057\langnp1062\insrsid10828998\charrsid11422604 _x000d__x000a_\par }\pard \ltrpar\ql \li0\ri0\widctlpar\wrapdefault\aspalpha\aspnum\faauto\adjustright\rin0\lin0\itap0\pararsid10158853 {\rtlch\fcs1 \af0 \ltrch\fcs0 \cs15\v\f1\fs20\cf9\lang1062\langfe2057\langnp1062\insrsid10828998\charrsid11422604 &lt;Article2&gt;&lt;OptDel&gt;}{_x000d__x000a_\rtlch\fcs1 \af0 \ltrch\fcs0 \lang1062\langfe2057\langnp1062\insrsid10828998\charrsid11422604 #}{\rtlch\fcs1 \af0 \ltrch\fcs0 \cs16\v\cf15\lang1062\langfe2057\langnp1062\insrsid10828998\charrsid11422604 MNU[OPTACTPARTYES][NOTAPP]@CHOICE@AMACTMNU}{_x000d__x000a_\rtlch\fcs1 \af0 \ltrch\fcs0 \lang1062\langfe2057\langnp1062\insrsid10828998\charrsid11422604 #}{\rtlch\fcs1 \af0 \ltrch\fcs0 \cs15\v\f1\fs20\cf9\lang1062\langfe2057\langnp1062\insrsid10828998\charrsid11422604 &lt;/OptDel&gt;&lt;/Article2&gt;}{\rtlch\fcs1 \af0 _x000d__x000a_\ltrch\fcs0 \lang1062\langfe2057\langnp1062\insrsid10828998\charrsid11422604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_x000d__x000a_\lang1062\langfe2057\langnp1062\insrsid10828998\charrsid11422604 \cell }\pard \ltrpar\ql \li0\ri0\widctlpar\intbl\wrapdefault\aspalpha\aspnum\faauto\adjustright\rin0\lin0 {\rtlch\fcs1 \af0 \ltrch\fcs0 _x000d__x000a_\lang1062\langfe2057\langnp1062\insrsid10828998\charrsid11422604 \trowd \ltrrow\ts11\trqc\trgaph340\trleft-340\trftsWidth3\trwWidth9752\trftsWidthB3\trftsWidthA3\trpaddl340\trpaddr340\trpaddfl3\trpaddfr3\tblind0\tblindtype3 \clvertalt\clbrdrt\brdrtbl _x000d__x000a_\clbrdrl\brdrtbl \clbrdrb\brdrtbl \clbrdrr\brdrtbl \cltxlrtb\clftsWidth3\clwWidth9752\clshdrawnil \cellx9412\row \ltrrow}\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62\langfe2057\cgrid\langnp1062\langfenp2057 {\rtlch\fcs1 \af0 \ltrch\fcs0 _x000d__x000a_\insrsid10828998\charrsid11422604 #}{\rtlch\fcs1 \af0 \ltrch\fcs0 \cs16\v\cf15\insrsid10828998\charrsid11422604 MNU[OPTLEFTAMACT][LEFTPROP]@CHOICE@AMACTMNU}{\rtlch\fcs1 \af0 \ltrch\fcs0 \insrsid10828998\charrsid11422604 #\cell }{\rtlch\fcs1 \af48 _x000d__x000a_\ltrch\fcs0 \f48\insrsid10828998\charrsid11422604 Groz\'eejums}{\rtlch\fcs1 \af0 \ltrch\fcs0 \insrsid10828998\charrsid11422604 \cell }\pard\plain \ltrpar\ql \li0\ri0\widctlpar\intbl\wrapdefault\aspalpha\aspnum\faauto\adjustright\rin0\lin0 \rtlch\fcs1 _x000d__x000a_\af0\afs20\alang1025 \ltrch\fcs0 \fs24\lang2057\langfe2057\cgrid\langnp2057\langfenp2057 {\rtlch\fcs1 \af0 \ltrch\fcs0 \lang1062\langfe2057\langnp1062\insrsid10828998\charrsid11422604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62\langfe2057\cgrid\langnp1062\langfenp2057 {\rtlch\fcs1 \af0 \ltrch\fcs0 _x000d__x000a_\insrsid10828998\charrsid11422604 ##\cell ##}{\rtlch\fcs1 \af0\afs24 \ltrch\fcs0 \insrsid10828998\charrsid11422604 \cell }\pard\plain \ltrpar\ql \li0\ri0\widctlpar\intbl\wrapdefault\aspalpha\aspnum\faauto\adjustright\rin0\lin0 \rtlch\fcs1 _x000d__x000a_\af0\afs20\alang1025 \ltrch\fcs0 \fs24\lang2057\langfe2057\cgrid\langnp2057\langfenp2057 {\rtlch\fcs1 \af0 \ltrch\fcs0 \lang1062\langfe2057\langnp1062\insrsid10828998\charrsid11422604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1062\langfenp2057 {\rtlch\fcs1 \af0 _x000d__x000a_\ltrch\fcs0 \noproof0\insrsid10828998\charrsid11422604 Or. }{\rtlch\fcs1 \af0 \ltrch\fcs0 \cs15\v\f1\fs20\cf9\noproof0\insrsid10828998\charrsid11422604 &lt;Original&gt;}{\rtlch\fcs1 \af0 \ltrch\fcs0 \noproof0\insrsid10828998\charrsid11422604 #}{\rtlch\fcs1 _x000d__x000a_\af0 \ltrch\fcs0 \cs16\v\cf15\noproof0\insrsid10828998\charrsid11422604 KEY(MAIN/LANGMIN)sh@ORLANGMSG@}{\rtlch\fcs1 \af0 \ltrch\fcs0 \noproof0\insrsid10828998\charrsid11422604 #}{\rtlch\fcs1 \af0 \ltrch\fcs0 _x000d__x000a_\cs15\v\f1\fs20\cf9\noproof0\insrsid10828998\charrsid11422604 &lt;/Original&gt;}{\rtlch\fcs1 \af0 \ltrch\fcs0 \noproof0\insrsid10828998\charrsid11422604 _x000d__x000a_\par }\pard\plain \ltrpar\s22\qc \li0\ri0\sb240\nowidctlpar\wrapdefault\aspalpha\aspnum\faauto\adjustright\rin0\lin0\itap0\pararsid10630121 \rtlch\fcs1 \af0\afs20\alang1025 \ltrch\fcs0 \i\fs24\lang1062\langfe2057\cgrid\langnp1062\langfenp2057 {\rtlch\fcs1 _x000d__x000a_\af0 \ltrch\fcs0 \cs15\i0\v\f1\fs20\cf9\insrsid10828998\charrsid11422604 &lt;OptDel&gt;}{\rtlch\fcs1 \af0 \ltrch\fcs0 \insrsid10828998\charrsid11422604 #}{\rtlch\fcs1 \af0 \ltrch\fcs0 \cs16\v\cf15\insrsid10828998\charrsid11422604 _x000d__x000a_MNU[CROSSREFNO][CROSSREFYES]@CHOICE@}{\rtlch\fcs1 \af0 \ltrch\fcs0 \insrsid10828998\charrsid11422604 #}{\rtlch\fcs1 \af0 \ltrch\fcs0 \cs15\i0\v\f1\fs20\cf9\insrsid10828998\charrsid11422604 &lt;/OptDel&gt;}{\rtlch\fcs1 \af0 \ltrch\fcs0 _x000d__x000a_\insrsid10828998\charrsid11422604 _x000d__x000a_\par }\pard\plain \ltrpar\s23\qc \li0\ri0\sb240\sa240\keepn\nowidctlpar\wrapdefault\aspalpha\aspnum\faauto\adjustright\rin0\lin0\itap0\pararsid3744759 \rtlch\fcs1 \af0\afs20\alang1025 \ltrch\fcs0 _x000d__x000a_\i\fs24\lang1024\langfe1024\cgrid\noproof\langnp1062\langfenp2057 {\rtlch\fcs1 \af0 \ltrch\fcs0 \cs15\i0\v\f1\fs20\cf9\noproof0\insrsid10828998\charrsid11422604 &lt;TitreJust&gt;}{\rtlch\fcs1 \af0 \ltrch\fcs0 \noproof0\insrsid10828998\charrsid11422604 _x000d__x000a_Pamatojums}{\rtlch\fcs1 \af0 \ltrch\fcs0 \cs15\i0\v\f1\fs20\cf9\noproof0\insrsid10828998\charrsid11422604 &lt;/TitreJust&gt;}{\rtlch\fcs1 \af0 \ltrch\fcs0 \noproof0\insrsid10828998\charrsid11422604 _x000d__x000a_\par }\pard\plain \ltrpar\s21\ql \li0\ri0\sa240\nowidctlpar\wrapdefault\aspalpha\aspnum\faauto\adjustright\rin0\lin0\itap0\pararsid16390444 \rtlch\fcs1 \af0\afs20\alang1025 \ltrch\fcs0 \i\fs24\lang1024\langfe1024\cgrid\noproof\langnp1062\langfenp2057 {_x000d__x000a_\rtlch\fcs1 \af0 \ltrch\fcs0 \cs15\i0\v\f1\fs20\cf9\noproof0\insrsid10828998\charrsid11422604 &lt;OptDelPrev&gt;}{\rtlch\fcs1 \af0 \ltrch\fcs0 \noproof0\insrsid10828998\charrsid11422604 #}{\rtlch\fcs1 \af0 \ltrch\fcs0 _x000d__x000a_\cs16\v\cf15\noproof0\insrsid10828998\charrsid11422604 MNU[TEXTJUSTYES][TEXTJUSTNO]@CHOICE@}{\rtlch\fcs1 \af0 \ltrch\fcs0 \noproof0\insrsid10828998\charrsid11422604 #}{\rtlch\fcs1 \af0 \ltrch\fcs0 _x000d__x000a_\cs15\i0\v\f1\fs20\cf9\noproof0\insrsid10828998\charrsid11422604 &lt;/OptDelPrev&gt;}{\rtlch\fcs1 \af0 \ltrch\fcs0 \noproof0\insrsid10828998\charrsid11422604 _x000d__x000a_\par }\pard\plain \ltrpar\ql \li0\ri0\widctlpar\wrapdefault\aspalpha\aspnum\faauto\adjustright\rin0\lin0\itap0\pararsid16324206 \rtlch\fcs1 \af0\afs20\alang1025 \ltrch\fcs0 \fs24\lang2057\langfe2057\cgrid\langnp2057\langfenp2057 {\rtlch\fcs1 \af0 \ltrch\fcs0 _x000d__x000a_\cs15\v\f1\fs20\cf9\lang1062\langfe2057\langnp1062\insrsid10828998\charrsid11422604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0_x000d__x000a_0c73f5af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LV"/>
    <w:docVar w:name="TXTLANGUEMIN" w:val="lv"/>
    <w:docVar w:name="TXTNRFIRSTAM" w:val="1118"/>
    <w:docVar w:name="TXTNRLASTAM" w:val="1347"/>
    <w:docVar w:name="TXTNRPE" w:val="607.803"/>
    <w:docVar w:name="TXTPEorAP" w:val="PE"/>
    <w:docVar w:name="TXTROUTE" w:val="AM\1129316LV.docx"/>
    <w:docVar w:name="TXTVERSION" w:val="01-00"/>
  </w:docVars>
  <w:rsids>
    <w:rsidRoot w:val="00EB799C"/>
    <w:rsid w:val="00006A35"/>
    <w:rsid w:val="000111BD"/>
    <w:rsid w:val="00023325"/>
    <w:rsid w:val="0004750E"/>
    <w:rsid w:val="00073830"/>
    <w:rsid w:val="00075DBE"/>
    <w:rsid w:val="000B0781"/>
    <w:rsid w:val="000E7234"/>
    <w:rsid w:val="000F2A80"/>
    <w:rsid w:val="0011629E"/>
    <w:rsid w:val="00126BC4"/>
    <w:rsid w:val="00140F67"/>
    <w:rsid w:val="00150057"/>
    <w:rsid w:val="00152851"/>
    <w:rsid w:val="0015382F"/>
    <w:rsid w:val="00155D51"/>
    <w:rsid w:val="00165BF0"/>
    <w:rsid w:val="00166CCB"/>
    <w:rsid w:val="00174277"/>
    <w:rsid w:val="001A4802"/>
    <w:rsid w:val="001B761C"/>
    <w:rsid w:val="001C2054"/>
    <w:rsid w:val="001C502E"/>
    <w:rsid w:val="001C6AED"/>
    <w:rsid w:val="001D13C9"/>
    <w:rsid w:val="001D5CC4"/>
    <w:rsid w:val="001F0FDD"/>
    <w:rsid w:val="0020575A"/>
    <w:rsid w:val="00231EA7"/>
    <w:rsid w:val="00236619"/>
    <w:rsid w:val="002574CB"/>
    <w:rsid w:val="00280EA6"/>
    <w:rsid w:val="002A1C82"/>
    <w:rsid w:val="002B29D1"/>
    <w:rsid w:val="002B6A7B"/>
    <w:rsid w:val="002B77C3"/>
    <w:rsid w:val="002C5761"/>
    <w:rsid w:val="002C57EA"/>
    <w:rsid w:val="003003A7"/>
    <w:rsid w:val="00315664"/>
    <w:rsid w:val="00322475"/>
    <w:rsid w:val="00363AD3"/>
    <w:rsid w:val="0036698D"/>
    <w:rsid w:val="003743DE"/>
    <w:rsid w:val="0037660F"/>
    <w:rsid w:val="00384E84"/>
    <w:rsid w:val="003923F7"/>
    <w:rsid w:val="00394D24"/>
    <w:rsid w:val="003D466C"/>
    <w:rsid w:val="003E43AC"/>
    <w:rsid w:val="003F21EB"/>
    <w:rsid w:val="003F3B0C"/>
    <w:rsid w:val="00422BB2"/>
    <w:rsid w:val="004367B3"/>
    <w:rsid w:val="00441413"/>
    <w:rsid w:val="00441D7D"/>
    <w:rsid w:val="00461E32"/>
    <w:rsid w:val="0047553E"/>
    <w:rsid w:val="00487375"/>
    <w:rsid w:val="00495E20"/>
    <w:rsid w:val="004B09F9"/>
    <w:rsid w:val="004C7B90"/>
    <w:rsid w:val="004E0AAC"/>
    <w:rsid w:val="004F2903"/>
    <w:rsid w:val="005026AB"/>
    <w:rsid w:val="00511E7B"/>
    <w:rsid w:val="00547F73"/>
    <w:rsid w:val="005567C8"/>
    <w:rsid w:val="00557617"/>
    <w:rsid w:val="005657F5"/>
    <w:rsid w:val="00571479"/>
    <w:rsid w:val="005A7EB4"/>
    <w:rsid w:val="005B32E3"/>
    <w:rsid w:val="005C3E90"/>
    <w:rsid w:val="005C6870"/>
    <w:rsid w:val="005E50C2"/>
    <w:rsid w:val="005E762E"/>
    <w:rsid w:val="005F2D9D"/>
    <w:rsid w:val="005F3355"/>
    <w:rsid w:val="005F4712"/>
    <w:rsid w:val="00607ABE"/>
    <w:rsid w:val="006158B5"/>
    <w:rsid w:val="006337D4"/>
    <w:rsid w:val="00647E50"/>
    <w:rsid w:val="00647FA0"/>
    <w:rsid w:val="006614B7"/>
    <w:rsid w:val="0066168A"/>
    <w:rsid w:val="00661756"/>
    <w:rsid w:val="00665DDA"/>
    <w:rsid w:val="00672807"/>
    <w:rsid w:val="00695CC1"/>
    <w:rsid w:val="006A2838"/>
    <w:rsid w:val="006B4B58"/>
    <w:rsid w:val="006B6438"/>
    <w:rsid w:val="006C7FC5"/>
    <w:rsid w:val="006D497B"/>
    <w:rsid w:val="006D6342"/>
    <w:rsid w:val="006D6B15"/>
    <w:rsid w:val="006E6F96"/>
    <w:rsid w:val="006F3F81"/>
    <w:rsid w:val="006F4B73"/>
    <w:rsid w:val="00702F62"/>
    <w:rsid w:val="00705E73"/>
    <w:rsid w:val="00706049"/>
    <w:rsid w:val="007152AF"/>
    <w:rsid w:val="00736FBA"/>
    <w:rsid w:val="0075331D"/>
    <w:rsid w:val="007659AC"/>
    <w:rsid w:val="0079060C"/>
    <w:rsid w:val="0079422D"/>
    <w:rsid w:val="007A42AB"/>
    <w:rsid w:val="007A57F2"/>
    <w:rsid w:val="007C71DE"/>
    <w:rsid w:val="007D37D0"/>
    <w:rsid w:val="007E356F"/>
    <w:rsid w:val="007E706A"/>
    <w:rsid w:val="00807C3A"/>
    <w:rsid w:val="00822C94"/>
    <w:rsid w:val="0082354B"/>
    <w:rsid w:val="008363E4"/>
    <w:rsid w:val="00843B54"/>
    <w:rsid w:val="00851460"/>
    <w:rsid w:val="00862B50"/>
    <w:rsid w:val="0087052C"/>
    <w:rsid w:val="00874862"/>
    <w:rsid w:val="00875A9C"/>
    <w:rsid w:val="00887FDC"/>
    <w:rsid w:val="008D666B"/>
    <w:rsid w:val="008F0DDD"/>
    <w:rsid w:val="00900CAE"/>
    <w:rsid w:val="00904AD5"/>
    <w:rsid w:val="009154FF"/>
    <w:rsid w:val="00917A85"/>
    <w:rsid w:val="00944671"/>
    <w:rsid w:val="009510C9"/>
    <w:rsid w:val="0095262A"/>
    <w:rsid w:val="00961B0C"/>
    <w:rsid w:val="00966038"/>
    <w:rsid w:val="00981220"/>
    <w:rsid w:val="009A65D8"/>
    <w:rsid w:val="009B0305"/>
    <w:rsid w:val="009F0263"/>
    <w:rsid w:val="009F7068"/>
    <w:rsid w:val="00A15973"/>
    <w:rsid w:val="00A233E9"/>
    <w:rsid w:val="00A332A8"/>
    <w:rsid w:val="00A40646"/>
    <w:rsid w:val="00A45647"/>
    <w:rsid w:val="00A46736"/>
    <w:rsid w:val="00A507FC"/>
    <w:rsid w:val="00A5426B"/>
    <w:rsid w:val="00A845EF"/>
    <w:rsid w:val="00A92ADE"/>
    <w:rsid w:val="00A93389"/>
    <w:rsid w:val="00A93F8C"/>
    <w:rsid w:val="00A95B5A"/>
    <w:rsid w:val="00AB74D6"/>
    <w:rsid w:val="00AC7149"/>
    <w:rsid w:val="00AE4459"/>
    <w:rsid w:val="00AF25FC"/>
    <w:rsid w:val="00AF2819"/>
    <w:rsid w:val="00B10564"/>
    <w:rsid w:val="00B109FC"/>
    <w:rsid w:val="00B2089F"/>
    <w:rsid w:val="00B41B4D"/>
    <w:rsid w:val="00B67A9E"/>
    <w:rsid w:val="00B77A45"/>
    <w:rsid w:val="00B8066A"/>
    <w:rsid w:val="00B83F24"/>
    <w:rsid w:val="00B85286"/>
    <w:rsid w:val="00B90B7F"/>
    <w:rsid w:val="00BA0880"/>
    <w:rsid w:val="00BA3B3C"/>
    <w:rsid w:val="00BA48D2"/>
    <w:rsid w:val="00BC1B1F"/>
    <w:rsid w:val="00BD73A9"/>
    <w:rsid w:val="00BE0C84"/>
    <w:rsid w:val="00C10F61"/>
    <w:rsid w:val="00C22CC4"/>
    <w:rsid w:val="00C35E35"/>
    <w:rsid w:val="00C40416"/>
    <w:rsid w:val="00C41E32"/>
    <w:rsid w:val="00C46903"/>
    <w:rsid w:val="00C473EA"/>
    <w:rsid w:val="00C73BFF"/>
    <w:rsid w:val="00C75582"/>
    <w:rsid w:val="00C75C55"/>
    <w:rsid w:val="00C92798"/>
    <w:rsid w:val="00CB34F1"/>
    <w:rsid w:val="00CB7B07"/>
    <w:rsid w:val="00CC3983"/>
    <w:rsid w:val="00CE0599"/>
    <w:rsid w:val="00D00CC7"/>
    <w:rsid w:val="00D100D1"/>
    <w:rsid w:val="00D10711"/>
    <w:rsid w:val="00D14FCE"/>
    <w:rsid w:val="00D15308"/>
    <w:rsid w:val="00D1583C"/>
    <w:rsid w:val="00D15D1E"/>
    <w:rsid w:val="00D211F3"/>
    <w:rsid w:val="00D23BE4"/>
    <w:rsid w:val="00D45025"/>
    <w:rsid w:val="00D504B9"/>
    <w:rsid w:val="00D677D5"/>
    <w:rsid w:val="00D67C3B"/>
    <w:rsid w:val="00D755F1"/>
    <w:rsid w:val="00D767AC"/>
    <w:rsid w:val="00D82FCC"/>
    <w:rsid w:val="00D84214"/>
    <w:rsid w:val="00D9201D"/>
    <w:rsid w:val="00DB3ED0"/>
    <w:rsid w:val="00DB429F"/>
    <w:rsid w:val="00DC4160"/>
    <w:rsid w:val="00DC6A1B"/>
    <w:rsid w:val="00DE672F"/>
    <w:rsid w:val="00E025DA"/>
    <w:rsid w:val="00E15A86"/>
    <w:rsid w:val="00E223CF"/>
    <w:rsid w:val="00E25DC5"/>
    <w:rsid w:val="00E44BB0"/>
    <w:rsid w:val="00E471BE"/>
    <w:rsid w:val="00E57F50"/>
    <w:rsid w:val="00E660E2"/>
    <w:rsid w:val="00EB0A2F"/>
    <w:rsid w:val="00EB799C"/>
    <w:rsid w:val="00EC54F1"/>
    <w:rsid w:val="00EE011D"/>
    <w:rsid w:val="00EF03A3"/>
    <w:rsid w:val="00F0104A"/>
    <w:rsid w:val="00F01289"/>
    <w:rsid w:val="00F27170"/>
    <w:rsid w:val="00F459F7"/>
    <w:rsid w:val="00F82C82"/>
    <w:rsid w:val="00F92B49"/>
    <w:rsid w:val="00F944CC"/>
    <w:rsid w:val="00F96E43"/>
    <w:rsid w:val="00FA192C"/>
    <w:rsid w:val="00FA52DC"/>
    <w:rsid w:val="00FB1782"/>
    <w:rsid w:val="00FC1B08"/>
    <w:rsid w:val="00FD05BD"/>
    <w:rsid w:val="00FE03B4"/>
    <w:rsid w:val="00FE4C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DB9FE73-A952-4F69-932A-4E5F73901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FDD"/>
    <w:pPr>
      <w:widowControl w:val="0"/>
    </w:pPr>
    <w:rPr>
      <w:sz w:val="24"/>
      <w:lang w:val="lv-LV" w:eastAsia="en-GB"/>
    </w:rPr>
  </w:style>
  <w:style w:type="paragraph" w:styleId="Heading1">
    <w:name w:val="heading 1"/>
    <w:basedOn w:val="Normal"/>
    <w:next w:val="Normal"/>
    <w:qFormat/>
    <w:rsid w:val="00DB3ED0"/>
    <w:pPr>
      <w:keepNext/>
      <w:spacing w:before="240" w:after="60"/>
      <w:outlineLvl w:val="0"/>
    </w:pPr>
    <w:rPr>
      <w:rFonts w:ascii="Arial" w:hAnsi="Arial"/>
      <w:b/>
      <w:kern w:val="28"/>
      <w:sz w:val="28"/>
    </w:rPr>
  </w:style>
  <w:style w:type="paragraph" w:styleId="Heading2">
    <w:name w:val="heading 2"/>
    <w:basedOn w:val="Normal"/>
    <w:next w:val="Normal"/>
    <w:qFormat/>
    <w:rsid w:val="00DB3ED0"/>
    <w:pPr>
      <w:keepNext/>
      <w:spacing w:before="240" w:after="60"/>
      <w:outlineLvl w:val="1"/>
    </w:pPr>
    <w:rPr>
      <w:rFonts w:ascii="Arial" w:hAnsi="Arial"/>
      <w:b/>
      <w:i/>
    </w:rPr>
  </w:style>
  <w:style w:type="paragraph" w:styleId="Heading3">
    <w:name w:val="heading 3"/>
    <w:basedOn w:val="Normal"/>
    <w:next w:val="Normal"/>
    <w:qFormat/>
    <w:rsid w:val="00DB3ED0"/>
    <w:pPr>
      <w:keepNext/>
      <w:spacing w:before="240" w:after="60"/>
      <w:outlineLvl w:val="2"/>
    </w:pPr>
    <w:rPr>
      <w:rFonts w:ascii="Arial" w:hAnsi="Arial"/>
    </w:rPr>
  </w:style>
  <w:style w:type="paragraph" w:styleId="Heading4">
    <w:name w:val="heading 4"/>
    <w:basedOn w:val="Normal"/>
    <w:next w:val="Normal"/>
    <w:qFormat/>
    <w:rsid w:val="00DB3ED0"/>
    <w:pPr>
      <w:keepNext/>
      <w:spacing w:before="240" w:after="60"/>
      <w:outlineLvl w:val="3"/>
    </w:pPr>
    <w:rPr>
      <w:rFonts w:ascii="Arial" w:hAnsi="Arial"/>
      <w:b/>
    </w:rPr>
  </w:style>
  <w:style w:type="paragraph" w:styleId="Heading5">
    <w:name w:val="heading 5"/>
    <w:basedOn w:val="Normal"/>
    <w:next w:val="Normal"/>
    <w:qFormat/>
    <w:rsid w:val="00DB3ED0"/>
    <w:pPr>
      <w:spacing w:before="240" w:after="60"/>
      <w:outlineLvl w:val="4"/>
    </w:pPr>
    <w:rPr>
      <w:sz w:val="22"/>
    </w:rPr>
  </w:style>
  <w:style w:type="paragraph" w:styleId="Heading6">
    <w:name w:val="heading 6"/>
    <w:basedOn w:val="Normal"/>
    <w:next w:val="Normal"/>
    <w:qFormat/>
    <w:rsid w:val="00DB3ED0"/>
    <w:pPr>
      <w:spacing w:before="240" w:after="60"/>
      <w:outlineLvl w:val="5"/>
    </w:pPr>
    <w:rPr>
      <w:i/>
      <w:sz w:val="22"/>
    </w:rPr>
  </w:style>
  <w:style w:type="paragraph" w:styleId="Heading7">
    <w:name w:val="heading 7"/>
    <w:basedOn w:val="Normal"/>
    <w:next w:val="Normal"/>
    <w:qFormat/>
    <w:rsid w:val="00DB3ED0"/>
    <w:pPr>
      <w:spacing w:before="240" w:after="60"/>
      <w:outlineLvl w:val="6"/>
    </w:pPr>
    <w:rPr>
      <w:rFonts w:ascii="Arial" w:hAnsi="Arial"/>
    </w:rPr>
  </w:style>
  <w:style w:type="paragraph" w:styleId="Heading8">
    <w:name w:val="heading 8"/>
    <w:basedOn w:val="Normal"/>
    <w:next w:val="Normal"/>
    <w:qFormat/>
    <w:rsid w:val="00DB3ED0"/>
    <w:pPr>
      <w:spacing w:before="240" w:after="60"/>
      <w:outlineLvl w:val="7"/>
    </w:pPr>
    <w:rPr>
      <w:rFonts w:ascii="Arial" w:hAnsi="Arial"/>
      <w:i/>
    </w:rPr>
  </w:style>
  <w:style w:type="paragraph" w:styleId="Heading9">
    <w:name w:val="heading 9"/>
    <w:basedOn w:val="Normal"/>
    <w:next w:val="Normal"/>
    <w:qFormat/>
    <w:rsid w:val="00DB3ED0"/>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sid w:val="00DB3ED0"/>
    <w:rPr>
      <w:rFonts w:ascii="Arial" w:hAnsi="Arial" w:cs="Arial"/>
      <w:b w:val="0"/>
      <w:i w:val="0"/>
      <w:strike w:val="0"/>
      <w:noProof/>
      <w:vanish/>
      <w:color w:val="000080"/>
      <w:sz w:val="20"/>
    </w:rPr>
  </w:style>
  <w:style w:type="paragraph" w:styleId="Footer">
    <w:name w:val="footer"/>
    <w:basedOn w:val="Normal12a12b"/>
    <w:rsid w:val="00DB3ED0"/>
    <w:pPr>
      <w:tabs>
        <w:tab w:val="center" w:pos="4535"/>
        <w:tab w:val="right" w:pos="9071"/>
      </w:tabs>
    </w:pPr>
    <w:rPr>
      <w:sz w:val="22"/>
    </w:rPr>
  </w:style>
  <w:style w:type="paragraph" w:customStyle="1" w:styleId="Normal12a12b">
    <w:name w:val="Normal12a12b"/>
    <w:basedOn w:val="Normal"/>
    <w:rsid w:val="00DB3ED0"/>
    <w:pPr>
      <w:spacing w:before="240" w:after="240"/>
    </w:pPr>
  </w:style>
  <w:style w:type="paragraph" w:customStyle="1" w:styleId="Footer2">
    <w:name w:val="Footer2"/>
    <w:basedOn w:val="Normal"/>
    <w:rsid w:val="00DB3ED0"/>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rsid w:val="00DB3ED0"/>
    <w:pPr>
      <w:spacing w:after="240"/>
    </w:pPr>
  </w:style>
  <w:style w:type="character" w:customStyle="1" w:styleId="Normal12Char">
    <w:name w:val="Normal12 Char"/>
    <w:link w:val="Normal12"/>
    <w:rsid w:val="002A1C82"/>
    <w:rPr>
      <w:sz w:val="24"/>
      <w:lang w:val="en-GB" w:eastAsia="en-GB" w:bidi="ar-SA"/>
    </w:rPr>
  </w:style>
  <w:style w:type="paragraph" w:styleId="BalloonText">
    <w:name w:val="Balloon Text"/>
    <w:basedOn w:val="Normal"/>
    <w:link w:val="BalloonTextChar"/>
    <w:rsid w:val="001C6AED"/>
    <w:pPr>
      <w:widowControl/>
    </w:pPr>
    <w:rPr>
      <w:rFonts w:ascii="Tahoma" w:hAnsi="Tahoma" w:cs="Tahoma"/>
      <w:sz w:val="16"/>
      <w:szCs w:val="16"/>
      <w:lang w:val="en-GB"/>
    </w:rPr>
  </w:style>
  <w:style w:type="paragraph" w:styleId="TOC1">
    <w:name w:val="toc 1"/>
    <w:basedOn w:val="Normal12"/>
    <w:next w:val="Normal12"/>
    <w:autoRedefine/>
    <w:semiHidden/>
    <w:rsid w:val="00DB3ED0"/>
  </w:style>
  <w:style w:type="paragraph" w:styleId="TOCHeading">
    <w:name w:val="TOC Heading"/>
    <w:basedOn w:val="Normal12"/>
    <w:next w:val="Normal12"/>
    <w:qFormat/>
    <w:rsid w:val="00DB3ED0"/>
    <w:pPr>
      <w:keepNext/>
      <w:spacing w:before="240"/>
      <w:jc w:val="center"/>
    </w:pPr>
    <w:rPr>
      <w:rFonts w:ascii="Arial" w:hAnsi="Arial"/>
      <w:b/>
    </w:rPr>
  </w:style>
  <w:style w:type="paragraph" w:customStyle="1" w:styleId="TOCPage">
    <w:name w:val="TOC Page"/>
    <w:basedOn w:val="Normal12"/>
    <w:next w:val="TOC1"/>
    <w:rsid w:val="00DB3ED0"/>
    <w:pPr>
      <w:keepNext/>
      <w:jc w:val="right"/>
    </w:pPr>
    <w:rPr>
      <w:rFonts w:ascii="Arial" w:hAnsi="Arial"/>
      <w:b/>
    </w:rPr>
  </w:style>
  <w:style w:type="character" w:customStyle="1" w:styleId="HideTWBInt">
    <w:name w:val="HideTWBInt"/>
    <w:rsid w:val="00DB3ED0"/>
    <w:rPr>
      <w:vanish/>
      <w:color w:val="808080"/>
    </w:rPr>
  </w:style>
  <w:style w:type="paragraph" w:customStyle="1" w:styleId="TableofEntries">
    <w:name w:val="Table of Entries"/>
    <w:basedOn w:val="Normal12"/>
    <w:rsid w:val="00DB3ED0"/>
    <w:pPr>
      <w:widowControl/>
      <w:tabs>
        <w:tab w:val="right" w:leader="dot" w:pos="9072"/>
      </w:tabs>
      <w:jc w:val="both"/>
    </w:pPr>
  </w:style>
  <w:style w:type="paragraph" w:customStyle="1" w:styleId="Normal6">
    <w:name w:val="Normal6"/>
    <w:basedOn w:val="Normal"/>
    <w:link w:val="Normal6Char"/>
    <w:rsid w:val="00DB3ED0"/>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rsid w:val="00DB3ED0"/>
    <w:pPr>
      <w:keepNext/>
      <w:jc w:val="center"/>
    </w:pPr>
    <w:rPr>
      <w:rFonts w:ascii="Arial" w:hAnsi="Arial"/>
      <w:b/>
    </w:rPr>
  </w:style>
  <w:style w:type="paragraph" w:customStyle="1" w:styleId="NormalBold">
    <w:name w:val="NormalBold"/>
    <w:basedOn w:val="Normal"/>
    <w:link w:val="NormalBoldChar"/>
    <w:rsid w:val="00DB3ED0"/>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sid w:val="00DB3ED0"/>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rsid w:val="00DB3ED0"/>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rsid w:val="00DB3ED0"/>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rsid w:val="00DB3ED0"/>
    <w:pPr>
      <w:spacing w:after="480"/>
    </w:pPr>
  </w:style>
  <w:style w:type="paragraph" w:customStyle="1" w:styleId="Cover12">
    <w:name w:val="Cover12"/>
    <w:basedOn w:val="Normal12"/>
    <w:rsid w:val="00DB3ED0"/>
    <w:pPr>
      <w:ind w:left="1418"/>
    </w:pPr>
  </w:style>
  <w:style w:type="paragraph" w:customStyle="1" w:styleId="Cover24">
    <w:name w:val="Cover24"/>
    <w:basedOn w:val="Normal24"/>
    <w:rsid w:val="00DB3ED0"/>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rsid w:val="00DB3ED0"/>
    <w:pPr>
      <w:spacing w:after="960"/>
      <w:jc w:val="center"/>
    </w:pPr>
    <w:rPr>
      <w:rFonts w:ascii="Arial" w:hAnsi="Arial"/>
      <w:b/>
    </w:rPr>
  </w:style>
  <w:style w:type="paragraph" w:customStyle="1" w:styleId="DocType">
    <w:name w:val="DocType"/>
    <w:basedOn w:val="Normal12"/>
    <w:rsid w:val="00DB3ED0"/>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rsid w:val="00DB3ED0"/>
    <w:pPr>
      <w:jc w:val="center"/>
    </w:pPr>
  </w:style>
  <w:style w:type="paragraph" w:customStyle="1" w:styleId="Normal12Keep">
    <w:name w:val="Normal12Keep"/>
    <w:basedOn w:val="Normal12"/>
    <w:rsid w:val="00DB3ED0"/>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rsid w:val="00DB3ED0"/>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link w:val="HeaderChar"/>
    <w:rsid w:val="00DB3ED0"/>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character" w:customStyle="1" w:styleId="BalloonTextChar">
    <w:name w:val="Balloon Text Char"/>
    <w:link w:val="BalloonText"/>
    <w:rsid w:val="001C6AED"/>
    <w:rPr>
      <w:rFonts w:ascii="Tahoma" w:hAnsi="Tahoma" w:cs="Tahoma"/>
      <w:sz w:val="16"/>
      <w:szCs w:val="16"/>
      <w:lang w:val="en-GB" w:eastAsia="en-GB"/>
    </w:rPr>
  </w:style>
  <w:style w:type="character" w:customStyle="1" w:styleId="BalloonTextChar0">
    <w:name w:val="Balloon Text Char_0"/>
    <w:link w:val="BalloonText0"/>
    <w:rsid w:val="001C6AED"/>
    <w:rPr>
      <w:rFonts w:ascii="Tahoma" w:hAnsi="Tahoma" w:cs="Tahoma"/>
      <w:sz w:val="16"/>
      <w:szCs w:val="16"/>
    </w:rPr>
  </w:style>
  <w:style w:type="paragraph" w:customStyle="1" w:styleId="BalloonText0">
    <w:name w:val="Balloon Text_0"/>
    <w:basedOn w:val="Normal"/>
    <w:link w:val="BalloonTextChar0"/>
    <w:rsid w:val="001C6AED"/>
    <w:pPr>
      <w:widowControl/>
    </w:pPr>
    <w:rPr>
      <w:rFonts w:ascii="Tahoma" w:hAnsi="Tahoma" w:cs="Tahoma"/>
      <w:sz w:val="16"/>
      <w:szCs w:val="16"/>
      <w:lang w:eastAsia="lv-LV"/>
    </w:rPr>
  </w:style>
  <w:style w:type="character" w:customStyle="1" w:styleId="Bold">
    <w:name w:val="Bold"/>
    <w:uiPriority w:val="1"/>
    <w:qFormat/>
    <w:rsid w:val="001C6AED"/>
    <w:rPr>
      <w:rFonts w:ascii="Times New Roman" w:hAnsi="Times New Roman"/>
      <w:b/>
      <w:sz w:val="24"/>
      <w:lang w:val="fr-FR"/>
    </w:rPr>
  </w:style>
  <w:style w:type="character" w:customStyle="1" w:styleId="BoldItalic">
    <w:name w:val="BoldItalic"/>
    <w:uiPriority w:val="1"/>
    <w:qFormat/>
    <w:rsid w:val="001C6AED"/>
    <w:rPr>
      <w:rFonts w:ascii="Times New Roman" w:hAnsi="Times New Roman"/>
      <w:b/>
      <w:i/>
      <w:sz w:val="24"/>
    </w:rPr>
  </w:style>
  <w:style w:type="paragraph" w:customStyle="1" w:styleId="Center">
    <w:name w:val="Center"/>
    <w:rsid w:val="001C6AED"/>
    <w:pPr>
      <w:spacing w:after="120"/>
      <w:jc w:val="center"/>
    </w:pPr>
    <w:rPr>
      <w:color w:val="000000"/>
      <w:lang w:val="en-GB" w:eastAsia="en-GB"/>
    </w:rPr>
  </w:style>
  <w:style w:type="character" w:customStyle="1" w:styleId="DefaultParagraphFont0">
    <w:name w:val="Default Paragraph Font_0"/>
    <w:uiPriority w:val="1"/>
    <w:semiHidden/>
    <w:unhideWhenUsed/>
    <w:rsid w:val="001C6AED"/>
  </w:style>
  <w:style w:type="character" w:customStyle="1" w:styleId="FootNoteMarker">
    <w:name w:val="FootNoteMarker"/>
    <w:rsid w:val="001C6AED"/>
    <w:rPr>
      <w:color w:val="000000"/>
      <w:vertAlign w:val="superscript"/>
    </w:rPr>
  </w:style>
  <w:style w:type="paragraph" w:customStyle="1" w:styleId="Footer1">
    <w:name w:val="Footer1"/>
    <w:rsid w:val="001C6AED"/>
    <w:pPr>
      <w:tabs>
        <w:tab w:val="center" w:pos="4536"/>
        <w:tab w:val="right" w:pos="9072"/>
      </w:tabs>
      <w:spacing w:before="240" w:after="240" w:line="220" w:lineRule="auto"/>
    </w:pPr>
    <w:rPr>
      <w:color w:val="000000"/>
      <w:sz w:val="22"/>
      <w:szCs w:val="24"/>
      <w:lang w:val="en-GB" w:eastAsia="en-GB"/>
    </w:rPr>
  </w:style>
  <w:style w:type="paragraph" w:customStyle="1" w:styleId="Footer2Landscape">
    <w:name w:val="Footer2Landscape"/>
    <w:qFormat/>
    <w:rsid w:val="001C6AED"/>
    <w:pPr>
      <w:tabs>
        <w:tab w:val="center" w:pos="4535"/>
        <w:tab w:val="center" w:pos="6804"/>
        <w:tab w:val="center" w:pos="13608"/>
      </w:tabs>
      <w:spacing w:after="240"/>
      <w:ind w:left="-851"/>
    </w:pPr>
    <w:rPr>
      <w:rFonts w:ascii="Arial" w:eastAsia="Arial" w:hAnsi="Arial" w:cs="Arial"/>
      <w:b/>
      <w:color w:val="000000"/>
      <w:sz w:val="48"/>
      <w:szCs w:val="24"/>
      <w:lang w:val="en-GB" w:eastAsia="en-GB"/>
    </w:rPr>
  </w:style>
  <w:style w:type="character" w:customStyle="1" w:styleId="Footer2Middle">
    <w:name w:val="Footer2Middle"/>
    <w:rsid w:val="001C6AED"/>
    <w:rPr>
      <w:rFonts w:ascii="Arial" w:eastAsia="Arial" w:hAnsi="Arial" w:cs="Arial"/>
      <w:b w:val="0"/>
      <w:i/>
      <w:color w:val="C0C0C0"/>
      <w:sz w:val="22"/>
    </w:rPr>
  </w:style>
  <w:style w:type="paragraph" w:customStyle="1" w:styleId="FooterLandscape">
    <w:name w:val="FooterLandscape"/>
    <w:qFormat/>
    <w:rsid w:val="001C6AED"/>
    <w:pPr>
      <w:tabs>
        <w:tab w:val="center" w:pos="6804"/>
        <w:tab w:val="center" w:pos="13608"/>
      </w:tabs>
    </w:pPr>
    <w:rPr>
      <w:color w:val="000000"/>
      <w:sz w:val="22"/>
      <w:szCs w:val="24"/>
      <w:lang w:val="en-GB" w:eastAsia="en-GB"/>
    </w:rPr>
  </w:style>
  <w:style w:type="character" w:customStyle="1" w:styleId="Italic">
    <w:name w:val="Italic"/>
    <w:uiPriority w:val="1"/>
    <w:qFormat/>
    <w:rsid w:val="001C6AED"/>
    <w:rPr>
      <w:rFonts w:ascii="Times New Roman" w:hAnsi="Times New Roman"/>
      <w:i/>
      <w:sz w:val="24"/>
    </w:rPr>
  </w:style>
  <w:style w:type="numbering" w:customStyle="1" w:styleId="NoList0">
    <w:name w:val="No List_0"/>
    <w:next w:val="NoList"/>
    <w:uiPriority w:val="99"/>
    <w:semiHidden/>
    <w:unhideWhenUsed/>
    <w:rsid w:val="001C6AED"/>
  </w:style>
  <w:style w:type="paragraph" w:customStyle="1" w:styleId="Normal0">
    <w:name w:val="Normal_0"/>
    <w:next w:val="Normal"/>
    <w:qFormat/>
    <w:rsid w:val="001C6AED"/>
    <w:rPr>
      <w:sz w:val="24"/>
      <w:szCs w:val="24"/>
      <w:lang w:val="en-GB" w:eastAsia="en-GB"/>
    </w:rPr>
  </w:style>
  <w:style w:type="paragraph" w:customStyle="1" w:styleId="Normal6Italic">
    <w:name w:val="Normal6Italic"/>
    <w:basedOn w:val="Normal"/>
    <w:rsid w:val="001C6AED"/>
    <w:pPr>
      <w:widowControl/>
      <w:spacing w:after="120"/>
    </w:pPr>
    <w:rPr>
      <w:i/>
      <w:color w:val="000000"/>
      <w:szCs w:val="24"/>
      <w:lang w:val="en-GB"/>
    </w:rPr>
  </w:style>
  <w:style w:type="character" w:customStyle="1" w:styleId="Normal6RomanBI">
    <w:name w:val="Normal6RomanBI"/>
    <w:rsid w:val="001C6AED"/>
    <w:rPr>
      <w:rFonts w:ascii="Times New Roman" w:eastAsia="Times New Roman" w:hAnsi="Times New Roman" w:cs="Times New Roman"/>
      <w:b/>
      <w:i/>
      <w:color w:val="000000"/>
      <w:sz w:val="24"/>
    </w:rPr>
  </w:style>
  <w:style w:type="paragraph" w:customStyle="1" w:styleId="RefPE">
    <w:name w:val="RefPE"/>
    <w:basedOn w:val="Normal"/>
    <w:rsid w:val="001C6AED"/>
    <w:pPr>
      <w:widowControl/>
      <w:spacing w:after="240"/>
      <w:jc w:val="right"/>
    </w:pPr>
    <w:rPr>
      <w:rFonts w:ascii="Arial" w:hAnsi="Arial"/>
      <w:b/>
      <w:szCs w:val="24"/>
      <w:lang w:val="en-GB"/>
    </w:rPr>
  </w:style>
  <w:style w:type="paragraph" w:customStyle="1" w:styleId="StyleNormal6TimesNewRomanBoldItalic">
    <w:name w:val="Style Normal6 + TimesNewRoman Bold Italic"/>
    <w:rsid w:val="001C6AED"/>
    <w:pPr>
      <w:spacing w:after="120"/>
    </w:pPr>
    <w:rPr>
      <w:b/>
      <w:i/>
      <w:color w:val="000000"/>
      <w:sz w:val="24"/>
      <w:szCs w:val="24"/>
      <w:lang w:val="en-GB" w:eastAsia="en-GB"/>
    </w:rPr>
  </w:style>
  <w:style w:type="paragraph" w:customStyle="1" w:styleId="StyleNormalBoldNotBold">
    <w:name w:val="Style NormalBold + Not Bold"/>
    <w:rsid w:val="001C6AED"/>
    <w:rPr>
      <w:color w:val="000000"/>
      <w:sz w:val="24"/>
      <w:szCs w:val="24"/>
      <w:lang w:val="en-GB" w:eastAsia="en-GB"/>
    </w:rPr>
  </w:style>
  <w:style w:type="character" w:customStyle="1" w:styleId="Sub">
    <w:name w:val="Sub"/>
    <w:rsid w:val="001C6AED"/>
    <w:rPr>
      <w:color w:val="000000"/>
      <w:vertAlign w:val="subscript"/>
    </w:rPr>
  </w:style>
  <w:style w:type="character" w:customStyle="1" w:styleId="SubBold">
    <w:name w:val="SubBold"/>
    <w:rsid w:val="001C6AED"/>
    <w:rPr>
      <w:b/>
      <w:color w:val="000000"/>
      <w:vertAlign w:val="subscript"/>
    </w:rPr>
  </w:style>
  <w:style w:type="character" w:customStyle="1" w:styleId="SubBoldItalic">
    <w:name w:val="SubBoldItalic"/>
    <w:rsid w:val="001C6AED"/>
    <w:rPr>
      <w:b/>
      <w:i/>
      <w:color w:val="000000"/>
      <w:vertAlign w:val="subscript"/>
    </w:rPr>
  </w:style>
  <w:style w:type="character" w:customStyle="1" w:styleId="SubItalic">
    <w:name w:val="SubItalic"/>
    <w:rsid w:val="001C6AED"/>
    <w:rPr>
      <w:i/>
      <w:color w:val="000000"/>
      <w:vertAlign w:val="subscript"/>
    </w:rPr>
  </w:style>
  <w:style w:type="character" w:customStyle="1" w:styleId="Sup">
    <w:name w:val="Sup"/>
    <w:rsid w:val="001C6AED"/>
    <w:rPr>
      <w:color w:val="000000"/>
      <w:vertAlign w:val="superscript"/>
    </w:rPr>
  </w:style>
  <w:style w:type="character" w:customStyle="1" w:styleId="SupBold">
    <w:name w:val="SupBold"/>
    <w:rsid w:val="001C6AED"/>
    <w:rPr>
      <w:b/>
      <w:color w:val="000000"/>
      <w:vertAlign w:val="superscript"/>
    </w:rPr>
  </w:style>
  <w:style w:type="character" w:customStyle="1" w:styleId="SupBoldItalic">
    <w:name w:val="SupBoldItalic"/>
    <w:rsid w:val="001C6AED"/>
    <w:rPr>
      <w:b/>
      <w:i/>
      <w:color w:val="000000"/>
      <w:vertAlign w:val="superscript"/>
    </w:rPr>
  </w:style>
  <w:style w:type="character" w:customStyle="1" w:styleId="SupItalic">
    <w:name w:val="SupItalic"/>
    <w:rsid w:val="001C6AED"/>
    <w:rPr>
      <w:i/>
      <w:color w:val="000000"/>
      <w:vertAlign w:val="superscript"/>
    </w:rPr>
  </w:style>
  <w:style w:type="table" w:customStyle="1" w:styleId="TableNormal0">
    <w:name w:val="Table Normal_0"/>
    <w:next w:val="TableNormal"/>
    <w:uiPriority w:val="99"/>
    <w:semiHidden/>
    <w:unhideWhenUsed/>
    <w:rsid w:val="001C6AED"/>
    <w:rPr>
      <w:lang w:val="en-GB" w:eastAsia="en-GB"/>
    </w:rPr>
    <w:tblPr>
      <w:tblInd w:w="0" w:type="dxa"/>
      <w:tblCellMar>
        <w:top w:w="0" w:type="dxa"/>
        <w:left w:w="108" w:type="dxa"/>
        <w:bottom w:w="0" w:type="dxa"/>
        <w:right w:w="108" w:type="dxa"/>
      </w:tblCellMar>
    </w:tblPr>
  </w:style>
  <w:style w:type="character" w:customStyle="1" w:styleId="Underline">
    <w:name w:val="Underline"/>
    <w:uiPriority w:val="1"/>
    <w:qFormat/>
    <w:rsid w:val="001C6AED"/>
    <w:rPr>
      <w:rFonts w:ascii="Times New Roman" w:hAnsi="Times New Roman"/>
      <w:sz w:val="24"/>
      <w:u w:val="single"/>
    </w:rPr>
  </w:style>
  <w:style w:type="character" w:customStyle="1" w:styleId="HeaderChar">
    <w:name w:val="Header Char"/>
    <w:link w:val="Header"/>
    <w:rsid w:val="001C6AE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054B8-A071-449A-A147-857EC697B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ADFE508E.dotm</Template>
  <TotalTime>0</TotalTime>
  <Pages>109</Pages>
  <Words>18147</Words>
  <Characters>159142</Characters>
  <Application>Microsoft Office Word</Application>
  <DocSecurity>0</DocSecurity>
  <Lines>7233</Lines>
  <Paragraphs>3476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173813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Rudzate, Lasma</dc:creator>
  <cp:lastModifiedBy>PURINS Maris</cp:lastModifiedBy>
  <cp:revision>2</cp:revision>
  <cp:lastPrinted>2007-06-22T13:02:00Z</cp:lastPrinted>
  <dcterms:created xsi:type="dcterms:W3CDTF">2017-07-10T14:45:00Z</dcterms:created>
  <dcterms:modified xsi:type="dcterms:W3CDTF">2017-07-10T14:45:00Z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9.0.0 Build [20170402]</vt:lpwstr>
  </property>
  <property fmtid="{D5CDD505-2E9C-101B-9397-08002B2CF9AE}" pid="4" name="LastEdited with">
    <vt:lpwstr>9.0.0 Build [20170325]</vt:lpwstr>
  </property>
  <property fmtid="{D5CDD505-2E9C-101B-9397-08002B2CF9AE}" pid="5" name="&lt;FdR&gt;">
    <vt:lpwstr>1129316</vt:lpwstr>
  </property>
  <property fmtid="{D5CDD505-2E9C-101B-9397-08002B2CF9AE}" pid="6" name="&lt;Type&gt;">
    <vt:lpwstr>AM</vt:lpwstr>
  </property>
  <property fmtid="{D5CDD505-2E9C-101B-9397-08002B2CF9AE}" pid="7" name="&lt;ModelCod&gt;">
    <vt:lpwstr>C:\Users\rudzatel\AppData\Local\DocEP\DOCS\AM\AM_Leg\AM_Com_Leg\AM_Com_LegReport.dot(26/05/2015 08:45:12)</vt:lpwstr>
  </property>
  <property fmtid="{D5CDD505-2E9C-101B-9397-08002B2CF9AE}" pid="8" name="&lt;ModelTra&gt;">
    <vt:lpwstr>C:\Users\rudzatel\AppData\Local\DocEP\TRANSFIL\LV\AM_Com_LegReport.LV(26/05/2015 08:33:14)</vt:lpwstr>
  </property>
  <property fmtid="{D5CDD505-2E9C-101B-9397-08002B2CF9AE}" pid="9" name="&lt;Model&gt;">
    <vt:lpwstr>AM_Com_LegReport</vt:lpwstr>
  </property>
  <property fmtid="{D5CDD505-2E9C-101B-9397-08002B2CF9AE}" pid="10" name="FooterPath">
    <vt:lpwstr>AM\1129316LV.docx</vt:lpwstr>
  </property>
  <property fmtid="{D5CDD505-2E9C-101B-9397-08002B2CF9AE}" pid="11" name="PE Number">
    <vt:lpwstr>607.803</vt:lpwstr>
  </property>
  <property fmtid="{D5CDD505-2E9C-101B-9397-08002B2CF9AE}" pid="12" name="Bookout">
    <vt:lpwstr>OK - 2017/07/10 16:45</vt:lpwstr>
  </property>
</Properties>
</file>