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EE1E3F" w:rsidRPr="00BF15B6">
        <w:trPr>
          <w:trHeight w:hRule="exact" w:val="1417"/>
          <w:jc w:val="center"/>
        </w:trPr>
        <w:tc>
          <w:tcPr>
            <w:tcW w:w="6804" w:type="dxa"/>
            <w:vAlign w:val="center"/>
          </w:tcPr>
          <w:p w:rsidR="001D0E82" w:rsidRPr="00BF15B6" w:rsidRDefault="00B74BCB">
            <w:pPr>
              <w:pStyle w:val="EPName"/>
              <w:rPr>
                <w:color w:val="auto"/>
              </w:rPr>
            </w:pPr>
            <w:bookmarkStart w:id="0" w:name="_GoBack"/>
            <w:bookmarkEnd w:id="0"/>
            <w:r w:rsidRPr="00BF15B6">
              <w:rPr>
                <w:color w:val="auto"/>
              </w:rPr>
              <w:t>Europe</w:t>
            </w:r>
            <w:r w:rsidR="001D0E82" w:rsidRPr="00BF15B6">
              <w:rPr>
                <w:color w:val="auto"/>
              </w:rPr>
              <w:t>es</w:t>
            </w:r>
            <w:r w:rsidRPr="00BF15B6">
              <w:rPr>
                <w:color w:val="auto"/>
              </w:rPr>
              <w:t xml:space="preserve"> Parl</w:t>
            </w:r>
            <w:r w:rsidR="001D0E82" w:rsidRPr="00BF15B6">
              <w:rPr>
                <w:color w:val="auto"/>
              </w:rPr>
              <w:t>e</w:t>
            </w:r>
            <w:r w:rsidRPr="00BF15B6">
              <w:rPr>
                <w:color w:val="auto"/>
              </w:rPr>
              <w:t>ment</w:t>
            </w:r>
          </w:p>
          <w:p w:rsidR="00EE1E3F" w:rsidRPr="00BF15B6" w:rsidRDefault="00B74BCB">
            <w:pPr>
              <w:pStyle w:val="EPTerm"/>
              <w:rPr>
                <w:lang w:val="nl-NL"/>
              </w:rPr>
            </w:pPr>
            <w:r w:rsidRPr="00BF15B6">
              <w:rPr>
                <w:lang w:val="nl-NL"/>
              </w:rPr>
              <w:t>2014-2019</w:t>
            </w:r>
          </w:p>
        </w:tc>
        <w:tc>
          <w:tcPr>
            <w:tcW w:w="2268" w:type="dxa"/>
          </w:tcPr>
          <w:p w:rsidR="00EE1E3F" w:rsidRPr="00BF15B6" w:rsidRDefault="00DB0FBD">
            <w:pPr>
              <w:pStyle w:val="EPLogo"/>
            </w:pPr>
            <w:r w:rsidRPr="00BF15B6">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1D0E82" w:rsidRPr="00BF15B6" w:rsidRDefault="001D0E82">
      <w:pPr>
        <w:pStyle w:val="LineTop"/>
        <w:rPr>
          <w:color w:val="auto"/>
        </w:rPr>
      </w:pPr>
    </w:p>
    <w:p w:rsidR="00EE1E3F" w:rsidRPr="00BF15B6" w:rsidRDefault="00B74BCB">
      <w:pPr>
        <w:pStyle w:val="ZCommittee"/>
        <w:rPr>
          <w:color w:val="auto"/>
        </w:rPr>
      </w:pPr>
      <w:r w:rsidRPr="00BF15B6">
        <w:rPr>
          <w:rStyle w:val="HideTWBExt"/>
          <w:color w:val="auto"/>
        </w:rPr>
        <w:t>&lt;Commission&gt;</w:t>
      </w:r>
      <w:r w:rsidRPr="00BF15B6">
        <w:rPr>
          <w:rStyle w:val="HideTWBInt"/>
          <w:color w:val="auto"/>
        </w:rPr>
        <w:t>{LIBE}</w:t>
      </w:r>
      <w:r w:rsidR="001D0E82" w:rsidRPr="00BF15B6">
        <w:rPr>
          <w:color w:val="auto"/>
        </w:rPr>
        <w:t>Commissie burgerlijke vrijheden, justitie en binnenlandse zaken</w:t>
      </w:r>
      <w:r w:rsidRPr="00BF15B6">
        <w:rPr>
          <w:rStyle w:val="HideTWBExt"/>
          <w:color w:val="auto"/>
        </w:rPr>
        <w:t>&lt;/Commission&gt;</w:t>
      </w:r>
    </w:p>
    <w:p w:rsidR="00EE1E3F" w:rsidRPr="00BF15B6" w:rsidRDefault="00EE1E3F">
      <w:pPr>
        <w:pStyle w:val="LineBottom"/>
        <w:rPr>
          <w:color w:val="auto"/>
        </w:rPr>
      </w:pPr>
    </w:p>
    <w:p w:rsidR="00EE1E3F" w:rsidRPr="00BF15B6" w:rsidRDefault="00B74BCB">
      <w:pPr>
        <w:pStyle w:val="RefProc"/>
        <w:rPr>
          <w:color w:val="auto"/>
        </w:rPr>
      </w:pPr>
      <w:r w:rsidRPr="00BF15B6">
        <w:rPr>
          <w:rStyle w:val="HideTWBExt"/>
          <w:color w:val="auto"/>
        </w:rPr>
        <w:t>&lt;RefProc&gt;</w:t>
      </w:r>
      <w:r w:rsidRPr="00BF15B6">
        <w:rPr>
          <w:color w:val="auto"/>
        </w:rPr>
        <w:t>2016/0224</w:t>
      </w:r>
      <w:r w:rsidRPr="00BF15B6">
        <w:rPr>
          <w:rStyle w:val="HideTWBExt"/>
          <w:color w:val="auto"/>
        </w:rPr>
        <w:t>&lt;/RefProc&gt;&lt;RefTypeProc&gt;</w:t>
      </w:r>
      <w:r w:rsidRPr="00BF15B6">
        <w:rPr>
          <w:color w:val="auto"/>
        </w:rPr>
        <w:t>(COD)</w:t>
      </w:r>
      <w:r w:rsidRPr="00BF15B6">
        <w:rPr>
          <w:rStyle w:val="HideTWBExt"/>
          <w:color w:val="auto"/>
        </w:rPr>
        <w:t>&lt;/RefTypeProc&gt;</w:t>
      </w:r>
    </w:p>
    <w:p w:rsidR="00EE1E3F" w:rsidRPr="00BF15B6" w:rsidRDefault="00B74BCB">
      <w:pPr>
        <w:pStyle w:val="ZDate"/>
        <w:rPr>
          <w:color w:val="auto"/>
        </w:rPr>
      </w:pPr>
      <w:r w:rsidRPr="00BF15B6">
        <w:rPr>
          <w:rStyle w:val="HideTWBExt"/>
          <w:color w:val="auto"/>
        </w:rPr>
        <w:t>&lt;Date&gt;</w:t>
      </w:r>
      <w:r w:rsidRPr="00BF15B6">
        <w:rPr>
          <w:rStyle w:val="HideTWBInt"/>
          <w:color w:val="auto"/>
        </w:rPr>
        <w:t>{26/06/2017}</w:t>
      </w:r>
      <w:r w:rsidRPr="00BF15B6">
        <w:rPr>
          <w:color w:val="auto"/>
        </w:rPr>
        <w:t>26.6.2017</w:t>
      </w:r>
      <w:r w:rsidRPr="00BF15B6">
        <w:rPr>
          <w:rStyle w:val="HideTWBExt"/>
          <w:color w:val="auto"/>
        </w:rPr>
        <w:t>&lt;/Date&gt;</w:t>
      </w:r>
    </w:p>
    <w:p w:rsidR="00EE1E3F" w:rsidRPr="00BF15B6" w:rsidRDefault="00B74BCB">
      <w:pPr>
        <w:pStyle w:val="TypeDocAM"/>
        <w:rPr>
          <w:color w:val="auto"/>
        </w:rPr>
      </w:pPr>
      <w:r w:rsidRPr="00BF15B6">
        <w:rPr>
          <w:rStyle w:val="HideTWBExt"/>
          <w:color w:val="auto"/>
        </w:rPr>
        <w:t>&lt;TypeAM&gt;</w:t>
      </w:r>
      <w:r w:rsidRPr="00BF15B6">
        <w:rPr>
          <w:color w:val="auto"/>
        </w:rPr>
        <w:t>AMEND</w:t>
      </w:r>
      <w:r w:rsidR="008B374D" w:rsidRPr="00BF15B6">
        <w:rPr>
          <w:color w:val="auto"/>
        </w:rPr>
        <w:t>E</w:t>
      </w:r>
      <w:r w:rsidRPr="00BF15B6">
        <w:rPr>
          <w:color w:val="auto"/>
        </w:rPr>
        <w:t>MENT</w:t>
      </w:r>
      <w:r w:rsidR="008B374D" w:rsidRPr="00BF15B6">
        <w:rPr>
          <w:color w:val="auto"/>
        </w:rPr>
        <w:t>EN</w:t>
      </w:r>
      <w:r w:rsidRPr="00BF15B6">
        <w:rPr>
          <w:rStyle w:val="HideTWBExt"/>
          <w:color w:val="auto"/>
        </w:rPr>
        <w:t>&lt;/TypeAM&gt;</w:t>
      </w:r>
    </w:p>
    <w:p w:rsidR="00EE1E3F" w:rsidRPr="00BF15B6" w:rsidRDefault="00B74BCB">
      <w:pPr>
        <w:pStyle w:val="NRAMS"/>
        <w:rPr>
          <w:color w:val="auto"/>
          <w:lang w:val="nl-NL"/>
        </w:rPr>
      </w:pPr>
      <w:r w:rsidRPr="00BF15B6">
        <w:rPr>
          <w:rStyle w:val="HideTWBExt"/>
          <w:color w:val="auto"/>
          <w:lang w:val="nl-NL"/>
        </w:rPr>
        <w:t>&lt;RangeAM&gt;</w:t>
      </w:r>
      <w:r w:rsidRPr="00BF15B6">
        <w:rPr>
          <w:color w:val="auto"/>
          <w:lang w:val="nl-NL"/>
        </w:rPr>
        <w:t>1118</w:t>
      </w:r>
      <w:r w:rsidR="001D0E82" w:rsidRPr="00BF15B6">
        <w:rPr>
          <w:color w:val="auto"/>
          <w:lang w:val="nl-NL"/>
        </w:rPr>
        <w:t> </w:t>
      </w:r>
      <w:r w:rsidRPr="00BF15B6">
        <w:rPr>
          <w:color w:val="auto"/>
          <w:lang w:val="nl-NL"/>
        </w:rPr>
        <w:t>-</w:t>
      </w:r>
      <w:r w:rsidR="001D0E82" w:rsidRPr="00BF15B6">
        <w:rPr>
          <w:color w:val="auto"/>
          <w:lang w:val="nl-NL"/>
        </w:rPr>
        <w:t> </w:t>
      </w:r>
      <w:r w:rsidRPr="00BF15B6">
        <w:rPr>
          <w:color w:val="auto"/>
          <w:lang w:val="nl-NL"/>
        </w:rPr>
        <w:t>1347</w:t>
      </w:r>
      <w:r w:rsidRPr="00BF15B6">
        <w:rPr>
          <w:rStyle w:val="HideTWBExt"/>
          <w:color w:val="auto"/>
          <w:lang w:val="nl-NL"/>
        </w:rPr>
        <w:t>&lt;/RangeAM&gt;</w:t>
      </w:r>
    </w:p>
    <w:p w:rsidR="00EE1E3F" w:rsidRPr="00BF15B6" w:rsidRDefault="00B74BCB">
      <w:pPr>
        <w:pStyle w:val="CoverBold"/>
        <w:rPr>
          <w:color w:val="auto"/>
          <w:lang w:val="nl-NL"/>
        </w:rPr>
      </w:pPr>
      <w:r w:rsidRPr="00BF15B6">
        <w:rPr>
          <w:rStyle w:val="HideTWBExt"/>
          <w:color w:val="auto"/>
          <w:lang w:val="nl-NL"/>
        </w:rPr>
        <w:t>&lt;TitreType&gt;</w:t>
      </w:r>
      <w:r w:rsidR="001D0E82" w:rsidRPr="00BF15B6">
        <w:rPr>
          <w:color w:val="auto"/>
          <w:lang w:val="nl-NL"/>
        </w:rPr>
        <w:t>Ontwerpverslag</w:t>
      </w:r>
      <w:r w:rsidRPr="00BF15B6">
        <w:rPr>
          <w:rStyle w:val="HideTWBExt"/>
          <w:color w:val="auto"/>
          <w:lang w:val="nl-NL"/>
        </w:rPr>
        <w:t>&lt;/TitreType&gt;</w:t>
      </w:r>
    </w:p>
    <w:p w:rsidR="00EE1E3F" w:rsidRPr="00BF15B6" w:rsidRDefault="00B74BCB">
      <w:pPr>
        <w:pStyle w:val="CoverBold"/>
        <w:rPr>
          <w:color w:val="auto"/>
          <w:lang w:val="nl-NL"/>
        </w:rPr>
      </w:pPr>
      <w:r w:rsidRPr="00BF15B6">
        <w:rPr>
          <w:rStyle w:val="HideTWBExt"/>
          <w:color w:val="auto"/>
          <w:lang w:val="nl-NL"/>
        </w:rPr>
        <w:t>&lt;Rapporteur&gt;</w:t>
      </w:r>
      <w:r w:rsidRPr="00BF15B6">
        <w:rPr>
          <w:color w:val="auto"/>
          <w:lang w:val="nl-NL"/>
        </w:rPr>
        <w:t>Laura Ferrara</w:t>
      </w:r>
      <w:r w:rsidRPr="00BF15B6">
        <w:rPr>
          <w:rStyle w:val="HideTWBExt"/>
          <w:color w:val="auto"/>
          <w:lang w:val="nl-NL"/>
        </w:rPr>
        <w:t>&lt;/Rapporteur&gt;</w:t>
      </w:r>
    </w:p>
    <w:p w:rsidR="00EE1E3F" w:rsidRPr="00BF15B6" w:rsidRDefault="00B74BCB">
      <w:pPr>
        <w:pStyle w:val="Cover24"/>
        <w:rPr>
          <w:color w:val="auto"/>
          <w:lang w:val="nl-NL"/>
        </w:rPr>
      </w:pPr>
      <w:r w:rsidRPr="00BF15B6">
        <w:rPr>
          <w:color w:val="auto"/>
          <w:lang w:val="nl-NL"/>
        </w:rPr>
        <w:t>(PE597.506v01-00)</w:t>
      </w:r>
    </w:p>
    <w:p w:rsidR="00EE1E3F" w:rsidRPr="00BF15B6" w:rsidRDefault="00B74BCB">
      <w:pPr>
        <w:pStyle w:val="Cover24"/>
        <w:rPr>
          <w:color w:val="auto"/>
          <w:lang w:val="nl-NL"/>
        </w:rPr>
      </w:pPr>
      <w:r w:rsidRPr="00BF15B6">
        <w:rPr>
          <w:rStyle w:val="HideTWBExt"/>
          <w:color w:val="auto"/>
          <w:lang w:val="nl-NL"/>
        </w:rPr>
        <w:t>&lt;Titre&gt;</w:t>
      </w:r>
      <w:r w:rsidR="001D0E82" w:rsidRPr="00BF15B6">
        <w:rPr>
          <w:color w:val="auto"/>
          <w:lang w:val="nl-NL"/>
        </w:rPr>
        <w:t>Gemeenschappelijke procedure voor internationale bescherming in de Unie</w:t>
      </w:r>
      <w:r w:rsidRPr="00BF15B6">
        <w:rPr>
          <w:rStyle w:val="HideTWBExt"/>
          <w:color w:val="auto"/>
          <w:lang w:val="nl-NL"/>
        </w:rPr>
        <w:t>&lt;/Titre&gt;</w:t>
      </w:r>
    </w:p>
    <w:p w:rsidR="00EE1E3F" w:rsidRPr="00BF15B6" w:rsidRDefault="00B74BCB">
      <w:pPr>
        <w:pStyle w:val="CoverNormal"/>
        <w:rPr>
          <w:color w:val="auto"/>
        </w:rPr>
      </w:pPr>
      <w:r w:rsidRPr="00BF15B6">
        <w:rPr>
          <w:rStyle w:val="HideTWBExt"/>
          <w:color w:val="auto"/>
        </w:rPr>
        <w:t>&lt;DocAmend&gt;</w:t>
      </w:r>
      <w:r w:rsidR="001D0E82" w:rsidRPr="00BF15B6">
        <w:rPr>
          <w:color w:val="auto"/>
        </w:rPr>
        <w:t>Voorstel voor een verordening</w:t>
      </w:r>
      <w:r w:rsidRPr="00BF15B6">
        <w:rPr>
          <w:rStyle w:val="HideTWBExt"/>
          <w:color w:val="auto"/>
        </w:rPr>
        <w:t>&lt;/DocAmend&gt;</w:t>
      </w:r>
    </w:p>
    <w:p w:rsidR="00EE1E3F" w:rsidRPr="00BF15B6" w:rsidRDefault="00B74BCB">
      <w:pPr>
        <w:pStyle w:val="Cover24"/>
        <w:rPr>
          <w:color w:val="auto"/>
          <w:lang w:val="nl-NL"/>
        </w:rPr>
      </w:pPr>
      <w:r w:rsidRPr="00BF15B6">
        <w:rPr>
          <w:rStyle w:val="HideTWBExt"/>
          <w:color w:val="auto"/>
          <w:lang w:val="nl-NL"/>
        </w:rPr>
        <w:t>&lt;DocRef&gt;</w:t>
      </w:r>
      <w:r w:rsidRPr="00BF15B6">
        <w:rPr>
          <w:color w:val="auto"/>
          <w:lang w:val="nl-NL"/>
        </w:rPr>
        <w:t>(COM(2016)0467 – C8-0321/2016 – 2016/0224(COD))</w:t>
      </w:r>
      <w:r w:rsidRPr="00BF15B6">
        <w:rPr>
          <w:rStyle w:val="HideTWBExt"/>
          <w:color w:val="auto"/>
          <w:lang w:val="nl-NL"/>
        </w:rPr>
        <w:t>&lt;/DocRef&gt;</w:t>
      </w:r>
    </w:p>
    <w:p w:rsidR="00EE1E3F" w:rsidRPr="00BF15B6" w:rsidRDefault="00B74BCB">
      <w:r w:rsidRPr="00BF15B6">
        <w:br w:type="page"/>
      </w:r>
      <w:r w:rsidRPr="00BF15B6">
        <w:lastRenderedPageBreak/>
        <w:t>AM_Com_LegReport</w:t>
      </w:r>
    </w:p>
    <w:p w:rsidR="001D0E82" w:rsidRPr="00BF15B6" w:rsidRDefault="00B74BCB" w:rsidP="001D0E82">
      <w:pPr>
        <w:pStyle w:val="AMNumberTabs"/>
        <w:rPr>
          <w:color w:val="auto"/>
        </w:rPr>
      </w:pPr>
      <w:r w:rsidRPr="00BF15B6">
        <w:rPr>
          <w:color w:val="auto"/>
        </w:rPr>
        <w:br w:type="page"/>
      </w:r>
    </w:p>
    <w:p w:rsidR="001D0E82" w:rsidRPr="00BF15B6" w:rsidRDefault="001D0E82" w:rsidP="001D0E82">
      <w:pPr>
        <w:pStyle w:val="AMNumberTabs"/>
        <w:rPr>
          <w:color w:val="auto"/>
        </w:rPr>
      </w:pPr>
      <w:r w:rsidRPr="00BF15B6">
        <w:rPr>
          <w:rStyle w:val="HideTWBExt"/>
          <w:b w:val="0"/>
          <w:color w:val="auto"/>
        </w:rPr>
        <w:lastRenderedPageBreak/>
        <w:t>&lt;RepeatBlock-Amend&gt;&lt;Amend&gt;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1118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3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beslissingsautoriteit kan die termijn </w:t>
            </w:r>
            <w:r w:rsidRPr="00BF15B6">
              <w:rPr>
                <w:b/>
                <w:i/>
                <w:color w:val="auto"/>
              </w:rPr>
              <w:t>van zes maanden</w:t>
            </w:r>
            <w:r w:rsidRPr="00BF15B6">
              <w:rPr>
                <w:color w:val="auto"/>
              </w:rPr>
              <w:t xml:space="preserve"> verlengen met een termijn van niet meer dan </w:t>
            </w:r>
            <w:r w:rsidRPr="00BF15B6">
              <w:rPr>
                <w:b/>
                <w:i/>
                <w:color w:val="auto"/>
              </w:rPr>
              <w:t>drie</w:t>
            </w:r>
            <w:r w:rsidRPr="00BF15B6">
              <w:rPr>
                <w:color w:val="auto"/>
              </w:rPr>
              <w:t xml:space="preserve"> maanden, indien:</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beslissingsautoriteit kan die termijn verlengen met een termijn van niet meer dan </w:t>
            </w:r>
            <w:r w:rsidRPr="00BF15B6">
              <w:rPr>
                <w:b/>
                <w:i/>
                <w:color w:val="auto"/>
              </w:rPr>
              <w:t>twee</w:t>
            </w:r>
            <w:r w:rsidRPr="00BF15B6">
              <w:rPr>
                <w:color w:val="auto"/>
              </w:rPr>
              <w:t xml:space="preserve"> maanden, indien: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1119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3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een onevenredig groot aantal onderdanen van derde landen of staatlozen tegelijk om internationale bescherming verzoekt, waardoor het in de praktijk moeilijk is de procedure binnen de termijn </w:t>
            </w:r>
            <w:r w:rsidRPr="00BF15B6">
              <w:rPr>
                <w:b/>
                <w:i/>
                <w:color w:val="auto"/>
              </w:rPr>
              <w:t>van zes maanden</w:t>
            </w:r>
            <w:r w:rsidRPr="00BF15B6">
              <w:rPr>
                <w:color w:val="auto"/>
              </w:rPr>
              <w:t xml:space="preserve"> af te ronden;</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een onevenredig groot aantal onderdanen van derde landen of staatlozen tegelijk om internationale bescherming verzoekt, waardoor het in de praktijk moeilijk is de procedure binnen de termijn af te ronden;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 xml:space="preserve">De beslissingsautoriteit kan het afronden van de behandelingsprocedure uitstellen wanneer redelijkerwijs niet kan worden verwacht dat zij een beslissing </w:t>
            </w:r>
            <w:r w:rsidRPr="00BF15B6">
              <w:rPr>
                <w:b/>
                <w:i/>
                <w:color w:val="auto"/>
              </w:rPr>
              <w:lastRenderedPageBreak/>
              <w:t>neemt binnen de in lid 2 en in artikel 40, lid 4, vastgestelde termijnen met betrekking tot de versnelde behandelingsprocedure, vanwege een onzekere situatie in het land van herkomst die naar verwachting tijdelijk is. In dergelijke gevallen worden door de beslissingsautoriteit:</w:t>
            </w:r>
          </w:p>
        </w:tc>
        <w:tc>
          <w:tcPr>
            <w:tcW w:w="4876" w:type="dxa"/>
          </w:tcPr>
          <w:p w:rsidR="001D0E82" w:rsidRPr="00BF15B6" w:rsidRDefault="001D0E82" w:rsidP="001D0E82">
            <w:pPr>
              <w:pStyle w:val="Normal6"/>
              <w:rPr>
                <w:color w:val="auto"/>
              </w:rPr>
            </w:pPr>
            <w:r w:rsidRPr="00BF15B6">
              <w:rPr>
                <w:b/>
                <w:i/>
                <w:color w:val="auto"/>
              </w:rPr>
              <w:lastRenderedPageBreak/>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ten minste om de twee maanden opnieuw evaluaties verricht van de situatie in dat land van herkomst;</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betrokken verzoekers binnen een redelijke termijn in kennis gesteld van de redenen voor het uitstel.</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De lidstaat stelt de Commissie en het Asielagentschap van de Europese Unie binnen een redelijke termijn in kennis van het uitstel van procedures voor dat land van herkomst. De beslissingsautoriteit rondt de behandelingsprocedure in elk geval af binnen 15 maanden na de indiening van een verzoek.</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bepaling lijkt buitensporig arbitrair en zou ongerechtvaardigde vertragingen bij de verwerking van verzoeken kunnen veroorzaken.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 xml:space="preserve">De beslissingsautoriteit kan het afronden van de behandelingsprocedure uitstellen wanneer redelijkerwijs niet kan worden verwacht dat zij een beslissing neemt binnen de in lid 2 en in artikel 40, lid 4, vastgestelde termijnen met betrekking tot de versnelde </w:t>
            </w:r>
            <w:r w:rsidRPr="00BF15B6">
              <w:rPr>
                <w:b/>
                <w:i/>
                <w:color w:val="auto"/>
              </w:rPr>
              <w:lastRenderedPageBreak/>
              <w:t>behandelingsprocedure, vanwege een onzekere situatie in het land van herkomst die naar verwachting tijdelijk is. In dergelijke gevallen worden door de beslissingsautoriteit:</w:t>
            </w:r>
          </w:p>
        </w:tc>
        <w:tc>
          <w:tcPr>
            <w:tcW w:w="4876" w:type="dxa"/>
          </w:tcPr>
          <w:p w:rsidR="001D0E82" w:rsidRPr="00BF15B6" w:rsidRDefault="001D0E82" w:rsidP="001D0E82">
            <w:pPr>
              <w:pStyle w:val="Normal6"/>
              <w:rPr>
                <w:color w:val="auto"/>
              </w:rPr>
            </w:pPr>
            <w:r w:rsidRPr="00BF15B6">
              <w:rPr>
                <w:b/>
                <w:i/>
                <w:color w:val="auto"/>
              </w:rPr>
              <w:lastRenderedPageBreak/>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ten minste om de twee maanden opnieuw evaluaties verricht van de situatie in dat land van herkomst;</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betrokken verzoekers binnen een redelijke termijn in kennis gesteld van de redenen voor het uitstel.</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De lidstaat stelt de Commissie en het Asielagentschap van de Europese Unie binnen een redelijke termijn in kennis van het uitstel van procedures voor dat land van herkomst. De beslissingsautoriteit rondt de behandelingsprocedure in elk geval af binnen 15 maanden na de indiening van een verzoek.</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De beslissingsautoriteit kan het afronden van de behandelingsprocedure uitstellen wanneer redelijkerwijs niet kan worden verwacht dat zij een beslissing neemt binnen de in lid 2 en in artikel 40, lid 4, vastgestelde termijnen met betrekking tot de versnelde behandelingsprocedure, vanwege een onzekere situatie in het land van herkomst die naar verwachting tijdelijk is. In dergelijke gevallen worden door de beslissingsautoriteit:</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ten minste om de twee maanden opnieuw evaluaties verricht van de situatie in dat land van herkomst;</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betrokken verzoekers binnen een redelijke termijn in kennis gesteld van de redenen voor het uitstel.</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De lidstaat stelt de Commissie en het Asielagentschap van de Europese Unie binnen een redelijke termijn in kennis van het uitstel van procedures voor dat land van herkomst. De beslissingsautoriteit rondt de behandelingsprocedure in elk geval af binnen 15 maanden na de indiening van een verzoek.</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Caterina Chinnici,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5 – alinea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De beslissingsautoriteit kan het afronden van de behandelingsprocedure uitstellen wanneer redelijkerwijs niet kan worden verwacht dat zij een beslissing neemt binnen de in lid 2 en in artikel 40, lid 4, vastgestelde termijnen met betrekking tot de versnelde behandelingsprocedure, vanwege een onzekere situatie in het land van herkomst die naar verwachting tijdelijk is. In dergelijke gevallen worden door de beslissingsautoriteit:</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ten minste om de twee maanden opnieuw evaluaties verricht van de situatie in dat land van herkomst;</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betrokken verzoekers binnen een redelijke termijn in kennis gesteld van de redenen voor het uitstel.</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Een verzoek om internationale bescherming kan niet simpelweg voor onbepaalde tijd op de lange baan worden geschoven. Behalve dat deze bepaling de eerder in dit artikel vastgestelde termijnen betekenisloos maakt, zorgt ze ook niet voor rechtszekerheid voor de verzoeker en voor de overheid en vormt ze een belangrijk obstakel voor de integratie in de gastsamenleving van de verzoeker die wacht op een beslissing over zijn verzoek.</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Elissavet Vozemberg-Vrionidi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5 – alinea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ten minste om de twee maanden opnieuw evaluaties verricht van de situatie in dat land van herkomst;</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ten minste om de twee maanden opnieuw evaluaties verricht van de situatie in dat land van herkomst; </w:t>
            </w:r>
            <w:r w:rsidRPr="00BF15B6">
              <w:rPr>
                <w:b/>
                <w:i/>
                <w:color w:val="auto"/>
              </w:rPr>
              <w:t>deze evaluaties worden verricht door bevoegde organen op EU-niveau.</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Deze uitzonderingsprocedure moet zijn gebaseerd op een gemeenschappelijke benadering en gemeenschappelijke richtsnoeren op EU-niveau.</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5 – alinea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de betrokken verzoekers </w:t>
            </w:r>
            <w:r w:rsidRPr="00BF15B6">
              <w:rPr>
                <w:b/>
                <w:i/>
                <w:color w:val="auto"/>
              </w:rPr>
              <w:t>binnen een redelijke termijn</w:t>
            </w:r>
            <w:r w:rsidRPr="00BF15B6">
              <w:rPr>
                <w:color w:val="auto"/>
              </w:rPr>
              <w:t xml:space="preserve"> in kennis gesteld van de </w:t>
            </w:r>
            <w:r w:rsidRPr="00BF15B6">
              <w:rPr>
                <w:b/>
                <w:i/>
                <w:color w:val="auto"/>
              </w:rPr>
              <w:t>redenen voor het uitstel</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de betrokken verzoekers </w:t>
            </w:r>
            <w:r w:rsidRPr="00BF15B6">
              <w:rPr>
                <w:b/>
                <w:i/>
                <w:color w:val="auto"/>
              </w:rPr>
              <w:t>zo snel mogelijk</w:t>
            </w:r>
            <w:r w:rsidRPr="00BF15B6">
              <w:rPr>
                <w:color w:val="auto"/>
              </w:rPr>
              <w:t xml:space="preserve"> in kennis gesteld van de </w:t>
            </w:r>
            <w:r w:rsidRPr="00BF15B6">
              <w:rPr>
                <w:b/>
                <w:i/>
                <w:color w:val="auto"/>
              </w:rPr>
              <w:t>motivering van het besluit om de definitieve beslissing over het verzoek tijdelijk uit te stellen</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34 – lid 5 – alinea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 xml:space="preserve">De lidstaat stelt de Commissie en het Asielagentschap van de Europese Unie binnen een redelijke termijn in kennis van het uitstel van procedures voor dat land van herkomst. De beslissingsautoriteit rondt de behandelingsprocedure in elk geval af binnen </w:t>
            </w:r>
            <w:r w:rsidRPr="00BF15B6">
              <w:rPr>
                <w:b/>
                <w:i/>
                <w:color w:val="auto"/>
              </w:rPr>
              <w:t>15</w:t>
            </w:r>
            <w:r w:rsidRPr="00BF15B6">
              <w:rPr>
                <w:color w:val="auto"/>
              </w:rPr>
              <w:t xml:space="preserve"> maanden na de indiening van een verzoek.</w:t>
            </w:r>
          </w:p>
        </w:tc>
        <w:tc>
          <w:tcPr>
            <w:tcW w:w="4876" w:type="dxa"/>
          </w:tcPr>
          <w:p w:rsidR="001D0E82" w:rsidRPr="00BF15B6" w:rsidRDefault="001D0E82" w:rsidP="001D0E82">
            <w:pPr>
              <w:pStyle w:val="Normal6"/>
              <w:rPr>
                <w:color w:val="auto"/>
              </w:rPr>
            </w:pPr>
            <w:r w:rsidRPr="00BF15B6">
              <w:rPr>
                <w:color w:val="auto"/>
              </w:rPr>
              <w:t xml:space="preserve">De lidstaat stelt de Commissie en het Asielagentschap van de Europese Unie binnen een redelijke termijn in kennis van het uitstel van procedures voor dat land van herkomst. De beslissingsautoriteit rondt de behandelingsprocedure in elk geval af binnen </w:t>
            </w:r>
            <w:r w:rsidRPr="00BF15B6">
              <w:rPr>
                <w:b/>
                <w:i/>
                <w:color w:val="auto"/>
              </w:rPr>
              <w:t>12</w:t>
            </w:r>
            <w:r w:rsidRPr="00BF15B6">
              <w:rPr>
                <w:color w:val="auto"/>
              </w:rPr>
              <w:t xml:space="preserve"> maanden na de indiening van een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Een beslissing over een verzoek om internationale bescherming wordt schriftelijk gegeven en </w:t>
            </w:r>
            <w:r w:rsidRPr="00BF15B6">
              <w:rPr>
                <w:b/>
                <w:i/>
                <w:color w:val="auto"/>
              </w:rPr>
              <w:t>de verzoeker</w:t>
            </w:r>
            <w:r w:rsidRPr="00BF15B6">
              <w:rPr>
                <w:color w:val="auto"/>
              </w:rPr>
              <w:t xml:space="preserve"> onverwijld meegedeeld in een taal die hij begrijpt of redelijkerwijs geacht kan worden te begrijpen.</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Een beslissing over een verzoek om internationale bescherming wordt schriftelijk gegeven en onverwijld</w:t>
            </w:r>
            <w:r w:rsidRPr="00BF15B6">
              <w:rPr>
                <w:b/>
                <w:i/>
                <w:color w:val="auto"/>
              </w:rPr>
              <w:t xml:space="preserve">, en in geen geval later dan zeven dagen nadat de beslissing is genomen, </w:t>
            </w:r>
            <w:r w:rsidRPr="00BF15B6">
              <w:rPr>
                <w:color w:val="auto"/>
              </w:rPr>
              <w:t xml:space="preserve">meegedeeld aan de verzoeker </w:t>
            </w:r>
            <w:r w:rsidRPr="00BF15B6">
              <w:rPr>
                <w:b/>
                <w:i/>
                <w:color w:val="auto"/>
              </w:rPr>
              <w:t>en zijn juridisch dan wel andere adviseur</w:t>
            </w:r>
            <w:r w:rsidRPr="00BF15B6">
              <w:rPr>
                <w:color w:val="auto"/>
              </w:rPr>
              <w:t xml:space="preserve"> in een taal die hij begrijpt of redelijkerwijs geacht kan worden te begrijpen.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beslissing moet ook worden meegedeeld aan de juridisch adviseur van de verzoeker. Het is belangrijk dat er een termijn wordt vastgesteld voor de kennisgeving aan de verzoeker, met name om de verzoeker in staat te stellen te voldoen aan de vastgestelde termijnen voor het instellen van beroep tegen de genomen beslissing.</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Monika Hohlmeier, Heinz K. Becker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Een beslissing over een verzoek om internationale bescherming wordt schriftelijk gegeven en de verzoeker onverwijld meegedeeld in een taal die hij begrijpt of redelijkerwijs geacht kan worden te begrijpen.</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Een beslissing over een verzoek om internationale bescherming wordt schriftelijk gegeven en de verzoeker onverwijld meegedeeld in een taal die hij begrijpt of redelijkerwijs geacht kan worden te begrijpen</w:t>
            </w:r>
            <w:r w:rsidRPr="00BF15B6">
              <w:rPr>
                <w:b/>
                <w:i/>
                <w:color w:val="auto"/>
              </w:rPr>
              <w:t>, en indien mogelijk in eenvoudige bewoordingen</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1129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Een beslissing over een verzoek om internationale bescherming wordt schriftelijk gegeven en de verzoeker onverwijld meegedeeld in een taal die hij begrijpt </w:t>
            </w:r>
            <w:r w:rsidRPr="00BF15B6">
              <w:rPr>
                <w:b/>
                <w:i/>
                <w:color w:val="auto"/>
              </w:rPr>
              <w:t>of redelijkerwijs geacht kan worden te begrijpen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Een beslissing over een verzoek om internationale bescherming wordt schriftelijk gegeven en de verzoeker onverwijld meegedeeld in een taal die hij begrijpt.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Verduidelijking om de informatieverstrekking te verbeteren.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Een beslissing over een verzoek om internationale bescherming wordt schriftelijk gegeven en de verzoeker onverwijld meegedeeld in een taal die hij begrijpt </w:t>
            </w:r>
            <w:r w:rsidRPr="00BF15B6">
              <w:rPr>
                <w:b/>
                <w:i/>
                <w:color w:val="auto"/>
              </w:rPr>
              <w:t>of redelijkerwijs geacht kan worden te begrijpen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Een beslissing over een verzoek om internationale bescherming wordt schriftelijk gegeven en de verzoeker onverwijld meegedeeld in een taal die hij begrijpt.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Een beslissing over een verzoek om internationale bescherming wordt schriftelijk gegeven en de verzoeker onverwijld meegedeeld in een taal die hij begrijpt </w:t>
            </w:r>
            <w:r w:rsidRPr="00BF15B6">
              <w:rPr>
                <w:b/>
                <w:i/>
                <w:color w:val="auto"/>
              </w:rPr>
              <w:t>of redelijkerwijs geacht kan worden te begrijpen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Een beslissing over een verzoek om internationale bescherming wordt schriftelijk gegeven en de verzoeker onverwijld meegedeeld in een taal die hij begrijpt.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2.</w:t>
            </w:r>
            <w:r w:rsidRPr="00BF15B6">
              <w:rPr>
                <w:color w:val="auto"/>
              </w:rPr>
              <w:tab/>
            </w:r>
            <w:r w:rsidRPr="00BF15B6">
              <w:rPr>
                <w:b/>
                <w:i/>
                <w:color w:val="auto"/>
              </w:rPr>
              <w:t>Indien een verzoek wordt afgewezen als niet-ontvankelijk, als ongegrond ten aanzien van de vluchtelingenstatus of subsidiaire beschermingsstatus, als een verzoek dat expliciet is ingetrokken of als een verzoek waarvan impliciet is afgezien, worden de feitelijke en juridische gronden in de beslissing vermeld. Informatie over de wijze waarop een beslissing tot weigering van internationale bescherming kan worden aangevochten, wordt schriftelijk verstrekt, tenzij deze informatie reeds op andere wijze aan de verzoeker is gegeven.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Indien een verzoek wordt afgewezen als niet-ontvankelijk, als ongegrond ten aanzien van de vluchtelingenstatus of subsidiaire beschermingsstatus, als een verzoek dat expliciet is ingetrokken of als een verzoek waarvan impliciet is afgezien, worden de feitelijke en juridische gronden in de beslissing vermeld. Informatie over de wijze waarop een beslissing tot weigering van internationale bescherming kan worden aangevochten, wordt schriftelijk verstrekt</w:t>
            </w:r>
            <w:r w:rsidRPr="00BF15B6">
              <w:rPr>
                <w:b/>
                <w:i/>
                <w:color w:val="auto"/>
              </w:rPr>
              <w:t>, tenzij deze informatie reeds op andere wijze aan de verzoeker is gegeven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Indien een verzoek wordt afgewezen als niet-ontvankelijk, als ongegrond ten aanzien van de vluchtelingenstatus of subsidiaire beschermingsstatus, als een verzoek dat expliciet is ingetrokken of als een verzoek waarvan impliciet is afgezien, worden de feitelijke en juridische gronden in de beslissing vermeld. Informatie over de wijze waarop een beslissing tot weigering van internationale bescherming kan worden aangevochten, wordt schriftelijk verstrekt.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Beatrix von Storch</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Indien een verzoek wordt afgewezen als niet-ontvankelijk, als ongegrond ten aanzien van de vluchtelingenstatus </w:t>
            </w:r>
            <w:r w:rsidRPr="00BF15B6">
              <w:rPr>
                <w:b/>
                <w:i/>
                <w:color w:val="auto"/>
              </w:rPr>
              <w:t>of subsidiaire beschermingsstatus</w:t>
            </w:r>
            <w:r w:rsidRPr="00BF15B6">
              <w:rPr>
                <w:color w:val="auto"/>
              </w:rPr>
              <w:t>, als een verzoek dat expliciet is ingetrokken of als een verzoek waarvan impliciet is afgezien, worden de feitelijke en juridische gronden in de beslissing vermeld. Informatie over de wijze waarop een beslissing tot weigering van internationale bescherming kan worden aangevochten, wordt schriftelijk verstrekt, tenzij deze informatie reeds op andere wijze aan de verzoeker is gegeven.</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Indien een verzoek wordt afgewezen als niet-ontvankelijk, als ongegrond ten aanzien van de vluchtelingenstatus, als een verzoek dat expliciet is ingetrokken of als een verzoek waarvan impliciet is afgezien, worden de feitelijke en juridische gronden in de beslissing vermeld. Informatie over de wijze waarop een beslissing tot weigering van internationale bescherming kan worden aangevochten, wordt schriftelijk verstrekt, tenzij deze informatie reeds op andere wijze aan de verzoeker is gegeven.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Birgit Sippel,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Indien een verzoek wordt afgewezen als niet-ontvankelijk, als ongegrond ten aanzien van de vluchtelingenstatus of subsidiaire beschermingsstatus, als een verzoek dat expliciet is ingetrokken of als een verzoek waarvan impliciet is afgezien, worden de feitelijke en juridische gronden in de beslissing vermeld. Informatie over de wijze waarop een beslissing tot weigering van internationale bescherming kan worden aangevochten, wordt schriftelijk verstrekt</w:t>
            </w:r>
            <w:r w:rsidRPr="00BF15B6">
              <w:rPr>
                <w:b/>
                <w:i/>
                <w:color w:val="auto"/>
              </w:rPr>
              <w:t>, tenzij deze informatie reeds op andere wijze aan de verzoeker is gegeven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Indien een verzoek wordt afgewezen als niet-ontvankelijk, als ongegrond ten aanzien van de vluchtelingenstatus of subsidiaire beschermingsstatus, als een verzoek dat expliciet is ingetrokken of als een verzoek waarvan impliciet is afgezien, worden de feitelijke en juridische gronden in de beslissing vermeld. Informatie over de wijze waarop een beslissing tot weigering van internationale bescherming kan worden aangevochten</w:t>
            </w:r>
            <w:r w:rsidRPr="00BF15B6">
              <w:rPr>
                <w:b/>
                <w:i/>
                <w:color w:val="auto"/>
              </w:rPr>
              <w:t>, met inbegrip van de toepasselijke termijnen</w:t>
            </w:r>
            <w:r w:rsidRPr="00BF15B6">
              <w:rPr>
                <w:color w:val="auto"/>
              </w:rPr>
              <w:t>, wordt schriftelijk verstrekt.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informatie over de wijze waarop beroep tegen een beslissing kan worden ingesteld moet ook de toepasselijke termijnen omvatten. Deze informatie moet altijd schriftelijk worden verstrekt.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 geval van verzoeken namens echtgenoten, partners, minderjarigen of </w:t>
            </w:r>
            <w:r w:rsidRPr="00BF15B6">
              <w:rPr>
                <w:b/>
                <w:i/>
                <w:color w:val="auto"/>
              </w:rPr>
              <w:t>handelingsonbewame</w:t>
            </w:r>
            <w:r w:rsidRPr="00BF15B6">
              <w:rPr>
                <w:color w:val="auto"/>
              </w:rPr>
              <w:t>, ten laste komende meerderjarigen, en telkens wanneer het verzoek op dezelfde gronden gebaseerd is, kan de beslissingsautoriteit één beslissing nemen die voor alle verzoeken geldt, tenzij dusdanig handelen zou leiden tot de bekendmaking van specifieke omstandigheden van een verzoeker die zijn belangen zou kunnen schaden, met name in gevallen van vervolging op grond van gender, seksuele gerichtheid, genderidentiteit of leeftijd. In dergelijke gevallen wordt aan de betrokken persoon een afzonderlijke beslissing afgegeven.</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 geval van verzoeken namens echtgenoten, partners, minderjarigen of </w:t>
            </w:r>
            <w:r w:rsidRPr="00BF15B6">
              <w:rPr>
                <w:b/>
                <w:i/>
                <w:color w:val="auto"/>
              </w:rPr>
              <w:t>handelingsonbekwame</w:t>
            </w:r>
            <w:r w:rsidRPr="00BF15B6">
              <w:rPr>
                <w:color w:val="auto"/>
              </w:rPr>
              <w:t xml:space="preserve">, ten laste komende meerderjarigen, en telkens wanneer het verzoek op dezelfde gronden gebaseerd is, kan de beslissingsautoriteit één beslissing nemen die voor alle verzoeken geldt, tenzij dusdanig handelen zou leiden tot de bekendmaking van specifieke omstandigheden van een verzoeker die zijn belangen zou kunnen schaden, met name in gevallen van vervolging op grond van gender, </w:t>
            </w:r>
            <w:r w:rsidRPr="00BF15B6">
              <w:rPr>
                <w:b/>
                <w:i/>
                <w:color w:val="auto"/>
              </w:rPr>
              <w:t>gendergebaseerd geweld, mensenhandel,</w:t>
            </w:r>
            <w:r w:rsidRPr="00BF15B6">
              <w:rPr>
                <w:color w:val="auto"/>
              </w:rPr>
              <w:t xml:space="preserve"> seksuele gerichtheid, genderidentiteit</w:t>
            </w:r>
            <w:r w:rsidRPr="00BF15B6">
              <w:rPr>
                <w:b/>
                <w:i/>
                <w:color w:val="auto"/>
              </w:rPr>
              <w:t>, genderuitdrukking, geslachtskenmerken</w:t>
            </w:r>
            <w:r w:rsidRPr="00BF15B6">
              <w:rPr>
                <w:color w:val="auto"/>
              </w:rPr>
              <w:t xml:space="preserve"> of leeftijd. In dergelijke gevallen wordt aan de betrokken persoon een afzonderlijke beslissing afgegeven.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 geval van verzoeken namens echtgenoten, partners, minderjarigen of </w:t>
            </w:r>
            <w:r w:rsidRPr="00BF15B6">
              <w:rPr>
                <w:b/>
                <w:i/>
                <w:color w:val="auto"/>
              </w:rPr>
              <w:t>handelingsonbewame</w:t>
            </w:r>
            <w:r w:rsidRPr="00BF15B6">
              <w:rPr>
                <w:color w:val="auto"/>
              </w:rPr>
              <w:t>, ten laste komende meerderjarigen, en telkens wanneer het verzoek op dezelfde gronden gebaseerd is, kan de beslissingsautoriteit één beslissing nemen die voor alle verzoeken geldt, tenzij dusdanig handelen zou leiden tot de bekendmaking van specifieke omstandigheden van een verzoeker die zijn belangen zou kunnen schaden</w:t>
            </w:r>
            <w:r w:rsidRPr="00BF15B6">
              <w:rPr>
                <w:b/>
                <w:i/>
                <w:color w:val="auto"/>
              </w:rPr>
              <w:t>, met name in gevallen van vervolging op grond van gender, seksuele gerichtheid, genderidentiteit of leeftijd</w:t>
            </w:r>
            <w:r w:rsidRPr="00BF15B6">
              <w:rPr>
                <w:color w:val="auto"/>
              </w:rPr>
              <w:t>. In dergelijke gevallen wordt aan de betrokken persoon een afzonderlijke beslissing afgegeven.</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 geval van verzoeken namens echtgenoten, partners, minderjarigen of </w:t>
            </w:r>
            <w:r w:rsidRPr="00BF15B6">
              <w:rPr>
                <w:b/>
                <w:i/>
                <w:color w:val="auto"/>
              </w:rPr>
              <w:t>handelingsonbekwame</w:t>
            </w:r>
            <w:r w:rsidRPr="00BF15B6">
              <w:rPr>
                <w:color w:val="auto"/>
              </w:rPr>
              <w:t>, ten laste komende meerderjarigen, en telkens wanneer het verzoek op dezelfde gronden gebaseerd is, kan de beslissingsautoriteit één beslissing nemen die voor alle verzoeken geldt, tenzij dusdanig handelen zou leiden tot de bekendmaking van specifieke omstandigheden van een verzoeker die zijn belangen zou kunnen schaden. In dergelijke gevallen wordt aan de betrokken persoon een afzonderlijke beslissing afgegeven.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1138</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Emil Radev</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35 – lid 3</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 geval van verzoeken namens </w:t>
            </w:r>
            <w:r w:rsidRPr="00BF15B6">
              <w:rPr>
                <w:b/>
                <w:i/>
                <w:color w:val="auto"/>
              </w:rPr>
              <w:t xml:space="preserve">echtgenoten, partners, </w:t>
            </w:r>
            <w:r w:rsidRPr="00BF15B6">
              <w:rPr>
                <w:color w:val="auto"/>
              </w:rPr>
              <w:t xml:space="preserve">minderjarigen of </w:t>
            </w:r>
            <w:r w:rsidRPr="00BF15B6">
              <w:rPr>
                <w:b/>
                <w:i/>
                <w:color w:val="auto"/>
              </w:rPr>
              <w:t>handelingsonbewame</w:t>
            </w:r>
            <w:r w:rsidRPr="00BF15B6">
              <w:rPr>
                <w:color w:val="auto"/>
              </w:rPr>
              <w:t>, ten laste komende meerderjarigen, en telkens wanneer het verzoek op dezelfde gronden gebaseerd is, kan de beslissingsautoriteit één beslissing nemen die voor alle verzoeken geldt, tenzij dusdanig handelen zou leiden tot de bekendmaking van specifieke omstandigheden van een verzoeker die zijn belangen zou kunnen schaden, met name in gevallen van vervolging op grond van gender</w:t>
            </w:r>
            <w:r w:rsidRPr="00BF15B6">
              <w:rPr>
                <w:b/>
                <w:i/>
                <w:color w:val="auto"/>
              </w:rPr>
              <w:t>, seksuele gerichtheid, genderidentiteit</w:t>
            </w:r>
            <w:r w:rsidRPr="00BF15B6">
              <w:rPr>
                <w:color w:val="auto"/>
              </w:rPr>
              <w:t xml:space="preserve"> of leeftijd. In dergelijke gevallen wordt aan de betrokken persoon een afzonderlijke beslissing afgegeven.</w:t>
            </w:r>
          </w:p>
        </w:tc>
        <w:tc>
          <w:tcPr>
            <w:tcW w:w="4876" w:type="dxa"/>
          </w:tcPr>
          <w:p w:rsidR="001D0E82" w:rsidRPr="00BF15B6" w:rsidRDefault="001D0E82" w:rsidP="001D0E82">
            <w:pPr>
              <w:autoSpaceDE w:val="0"/>
              <w:autoSpaceDN w:val="0"/>
              <w:adjustRightInd w:val="0"/>
            </w:pPr>
            <w:r w:rsidRPr="00BF15B6">
              <w:t>3.</w:t>
            </w:r>
            <w:r w:rsidRPr="00BF15B6">
              <w:tab/>
              <w:t xml:space="preserve">In geval van verzoeken namens minderjarigen of </w:t>
            </w:r>
            <w:r w:rsidRPr="00BF15B6">
              <w:rPr>
                <w:b/>
                <w:i/>
              </w:rPr>
              <w:t>handelingsonbekwame</w:t>
            </w:r>
            <w:r w:rsidRPr="00BF15B6">
              <w:t>, ten laste komende meerderjarigen, en telkens wanneer het verzoek op dezelfde gronden gebaseerd is, kan de beslissingsautoriteit één beslissing nemen die voor alle verzoeken geldt, tenzij dusdanig handelen zou leiden tot de bekendmaking van specifieke omstandigheden van een verzoeker die zijn belangen zou kunnen schaden, met name in gevallen van vervolging op grond van gender of leeftijd. In dergelijke gevallen wordt aan de betrokken persoon een afzonderlijke beslissing afgegeven.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{BG}</w:t>
      </w:r>
      <w:r w:rsidRPr="00BF15B6">
        <w:rPr>
          <w:color w:val="auto"/>
          <w:lang w:val="nl-NL"/>
        </w:rPr>
        <w:t>bg</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1139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Caterina Chinnici, Ana Gomes, Josef Weidenholzer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 geval van verzoeken namens echtgenoten, partners, minderjarigen of </w:t>
            </w:r>
            <w:r w:rsidRPr="00BF15B6">
              <w:rPr>
                <w:b/>
                <w:i/>
                <w:color w:val="auto"/>
              </w:rPr>
              <w:t>handelingsonbewame</w:t>
            </w:r>
            <w:r w:rsidRPr="00BF15B6">
              <w:rPr>
                <w:color w:val="auto"/>
              </w:rPr>
              <w:t xml:space="preserve">, ten laste komende meerderjarigen, en telkens wanneer </w:t>
            </w:r>
            <w:r w:rsidRPr="00BF15B6">
              <w:rPr>
                <w:b/>
                <w:i/>
                <w:color w:val="auto"/>
              </w:rPr>
              <w:t>het verzoek</w:t>
            </w:r>
            <w:r w:rsidRPr="00BF15B6">
              <w:rPr>
                <w:color w:val="auto"/>
              </w:rPr>
              <w:t xml:space="preserve"> op dezelfde gronden gebaseerd </w:t>
            </w:r>
            <w:r w:rsidRPr="00BF15B6">
              <w:rPr>
                <w:b/>
                <w:i/>
                <w:color w:val="auto"/>
              </w:rPr>
              <w:t>is</w:t>
            </w:r>
            <w:r w:rsidRPr="00BF15B6">
              <w:rPr>
                <w:color w:val="auto"/>
              </w:rPr>
              <w:t>, kan de beslissingsautoriteit één beslissing nemen die voor alle verzoeken geldt, tenzij dusdanig handelen zou leiden tot de bekendmaking van specifieke omstandigheden van een verzoeker die zijn belangen zou kunnen schaden, met name in gevallen van vervolging op grond van gender, seksuele gerichtheid, genderidentiteit of leeftijd. In dergelijke gevallen wordt aan de betrokken persoon een afzonderlijke beslissing afgegeven.</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 geval van verzoeken namens echtgenoten, partners, minderjarigen of </w:t>
            </w:r>
            <w:r w:rsidRPr="00BF15B6">
              <w:rPr>
                <w:b/>
                <w:i/>
                <w:color w:val="auto"/>
              </w:rPr>
              <w:t>handelingsonbekwame</w:t>
            </w:r>
            <w:r w:rsidRPr="00BF15B6">
              <w:rPr>
                <w:color w:val="auto"/>
              </w:rPr>
              <w:t xml:space="preserve">, ten laste komende meerderjarigen, en telkens wanneer </w:t>
            </w:r>
            <w:r w:rsidRPr="00BF15B6">
              <w:rPr>
                <w:b/>
                <w:i/>
                <w:color w:val="auto"/>
              </w:rPr>
              <w:t>alle verzoeken</w:t>
            </w:r>
            <w:r w:rsidRPr="00BF15B6">
              <w:rPr>
                <w:color w:val="auto"/>
              </w:rPr>
              <w:t xml:space="preserve"> op </w:t>
            </w:r>
            <w:r w:rsidRPr="00BF15B6">
              <w:rPr>
                <w:b/>
                <w:i/>
                <w:color w:val="auto"/>
              </w:rPr>
              <w:t>exact</w:t>
            </w:r>
            <w:r w:rsidRPr="00BF15B6">
              <w:rPr>
                <w:color w:val="auto"/>
              </w:rPr>
              <w:t xml:space="preserve"> dezelfde gronden gebaseerd </w:t>
            </w:r>
            <w:r w:rsidRPr="00BF15B6">
              <w:rPr>
                <w:b/>
                <w:i/>
                <w:color w:val="auto"/>
              </w:rPr>
              <w:t>zijn</w:t>
            </w:r>
            <w:r w:rsidRPr="00BF15B6">
              <w:rPr>
                <w:color w:val="auto"/>
              </w:rPr>
              <w:t>, kan de beslissingsautoriteit één beslissing nemen die voor alle verzoeken geldt, tenzij dusdanig handelen zou leiden tot de bekendmaking van specifieke omstandigheden van een verzoeker die zijn belangen zou kunnen schaden, met name in gevallen van vervolging op grond van gender, seksuele gerichtheid, genderidentiteit of leeftijd. In dergelijke gevallen wordt aan de betrokken persoon een afzonderlijke beslissing afgegeven.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Verduidelijking.</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Sergei Stanishev</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35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r>
            <w:r w:rsidRPr="00BF15B6">
              <w:rPr>
                <w:b/>
                <w:i/>
                <w:color w:val="auto"/>
              </w:rPr>
              <w:t>In geval van</w:t>
            </w:r>
            <w:r w:rsidRPr="00BF15B6">
              <w:rPr>
                <w:color w:val="auto"/>
              </w:rPr>
              <w:t xml:space="preserve"> verzoeken </w:t>
            </w:r>
            <w:r w:rsidRPr="00BF15B6">
              <w:rPr>
                <w:b/>
                <w:i/>
                <w:color w:val="auto"/>
              </w:rPr>
              <w:t>namens echtgenoten, partners, minderjarigen of handelingsonbewame, ten laste komende meerderjarigen</w:t>
            </w:r>
            <w:r w:rsidRPr="00BF15B6">
              <w:rPr>
                <w:color w:val="auto"/>
              </w:rPr>
              <w:t xml:space="preserve">, en telkens wanneer </w:t>
            </w:r>
            <w:r w:rsidRPr="00BF15B6">
              <w:rPr>
                <w:b/>
                <w:i/>
                <w:color w:val="auto"/>
              </w:rPr>
              <w:t>het verzoek</w:t>
            </w:r>
            <w:r w:rsidRPr="00BF15B6">
              <w:rPr>
                <w:color w:val="auto"/>
              </w:rPr>
              <w:t xml:space="preserve"> op dezelfde gronden gebaseerd </w:t>
            </w:r>
            <w:r w:rsidRPr="00BF15B6">
              <w:rPr>
                <w:b/>
                <w:i/>
                <w:color w:val="auto"/>
              </w:rPr>
              <w:t>is</w:t>
            </w:r>
            <w:r w:rsidRPr="00BF15B6">
              <w:rPr>
                <w:color w:val="auto"/>
              </w:rPr>
              <w:t>, kan de beslissingsautoriteit één beslissing nemen die voor alle verzoeken geldt, tenzij dusdanig handelen zou leiden tot de bekendmaking van specifieke omstandigheden van een verzoeker die zijn belangen zou kunnen schaden, met name in gevallen van vervolging op grond van gender, seksuele gerichtheid, genderidentiteit of leeftijd. In dergelijke gevallen wordt aan de betrokken persoon een afzonderlijke beslissing afgegeven.</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r>
            <w:r w:rsidRPr="00BF15B6">
              <w:rPr>
                <w:b/>
                <w:i/>
                <w:color w:val="auto"/>
              </w:rPr>
              <w:t>Wanneer een lidstaat besluit</w:t>
            </w:r>
            <w:r w:rsidRPr="00BF15B6">
              <w:rPr>
                <w:color w:val="auto"/>
              </w:rPr>
              <w:t xml:space="preserve"> verzoeken </w:t>
            </w:r>
            <w:r w:rsidRPr="00BF15B6">
              <w:rPr>
                <w:b/>
                <w:i/>
                <w:color w:val="auto"/>
              </w:rPr>
              <w:t>van familieleden gezamenlijk te behandelen</w:t>
            </w:r>
            <w:r w:rsidRPr="00BF15B6">
              <w:rPr>
                <w:color w:val="auto"/>
              </w:rPr>
              <w:t xml:space="preserve">, en telkens wanneer </w:t>
            </w:r>
            <w:r w:rsidRPr="00BF15B6">
              <w:rPr>
                <w:b/>
                <w:i/>
                <w:color w:val="auto"/>
              </w:rPr>
              <w:t>de verzoeken</w:t>
            </w:r>
            <w:r w:rsidRPr="00BF15B6">
              <w:rPr>
                <w:color w:val="auto"/>
              </w:rPr>
              <w:t xml:space="preserve"> op dezelfde gronden gebaseerd </w:t>
            </w:r>
            <w:r w:rsidRPr="00BF15B6">
              <w:rPr>
                <w:b/>
                <w:i/>
                <w:color w:val="auto"/>
              </w:rPr>
              <w:t>zijn</w:t>
            </w:r>
            <w:r w:rsidRPr="00BF15B6">
              <w:rPr>
                <w:color w:val="auto"/>
              </w:rPr>
              <w:t>, kan de beslissingsautoriteit één beslissing nemen die voor alle verzoeken geldt, tenzij dusdanig handelen zou leiden tot de bekendmaking van specifieke omstandigheden van een verzoeker die zijn belangen zou kunnen schaden, met name in gevallen van vervolging op grond van gender, seksuele gerichtheid, genderidentiteit of leeftijd. In dergelijke gevallen wordt aan de betrokken persoon een afzonderlijke beslissing afgegeven.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In overeenstemming met eerdere amendementen om lidstaten de mogelijkheid te bieden om verzoeken samen te behandelen.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Artikel 36</w:t>
            </w:r>
            <w:r w:rsidRPr="00BF15B6">
              <w:rPr>
                <w:color w:val="auto"/>
                <w:lang w:val="nl-NL"/>
              </w:rPr>
              <w:tab/>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Beslissing over de ontvankelijkheid van het verzoek</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1. De beslissingsautoriteit beoordeelt de ontvankelijkheid van een verzoek overeenkomstig de fundamentele beginselen en waarborgen van hoofdstuk II, en verklaart een verzoek niet-ontvankelijk wanneer een van de volgende gronden van toepassing is:</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een land dat geen lidstaat is, wordt uit hoofde van artikel 44 beschouwd als een eerste land van asiel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een land dat geen lidstaat is, wordt uit hoofde van artikel 45 beschouwd als een veilig land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 het verzoek is een volgend verzoek en er zijn geen nieuwe relevante elementen of bevindingen naar voren gekomen of door de verzoeker voorgelegd in verband met de behandeling van de vraag of hij voor erkenning als persoon die internationale bescherming geniet in aanmerking komt overeenkomstig Richtlijn XXX/XXX (verordening asielnormen) of in verband met de eerder toegepaste grond voor niet-ontvankelijkheid;</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 een echtgenoot of partner of begeleide minderjarige dient een verzoek in nadat hij heeft ingestemd met het namens hem indienen van een verzoek, en er zijn geen feiten betreffende de situatie van de echtgenoot, partner of een minderjarige die een apart verzoek rechtvaardigen.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2. Een verzoek wordt niet ten gronde behandeld indien een verzoek niet wordt behandeld overeenkomstig Verordening (EU) XXX/XXX (Dublinverordening), ook niet wanneer een andere lidstaat de verzoeker internationale bescherming heeft verleend, of indien een verzoek niet-ontvankelijk is verklaard overeenkomstig lid 1.</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3. Lid 1, onder a) en b), is niet van toepassing op een persoon die subsidiaire bescherming geniet en die is hervestigd krachtens een versnelde procedure overeenkomstig Verordening (EU) XXX/XXX (verordening inzake hervestiging).</w:t>
            </w:r>
            <w:r w:rsidRPr="00BF15B6">
              <w:rPr>
                <w:rStyle w:val="SupBoldItalic"/>
                <w:color w:val="auto"/>
              </w:rPr>
              <w:t>37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 Indien de eerste lidstaat waar een verzoek is ingediend, na behandeling van het verzoek overeenkomstig artikel 3, lid 3, onder a), van Verordening (EU) XXX/XXX (Dublinverordening), van mening dat het verzoek ontvankelijk is, hoeft de verantwoordelijke lidstaat het bepaalde in lid 1, onder a) en b), niet opnieuw toe te passen.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 Wanneer de beslissingsautoriteit van mening is dat een verzoek op het eerste gezicht kennelijk ongegrond is, is zij niet verplicht zich uit te spreken over de ontvankelijkheid van het verzoek.</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_________________</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rStyle w:val="SupBoldItalic"/>
                <w:color w:val="auto"/>
              </w:rPr>
              <w:t>37</w:t>
            </w:r>
            <w:r w:rsidRPr="00BF15B6">
              <w:rPr>
                <w:color w:val="auto"/>
              </w:rPr>
              <w:t xml:space="preserve"> </w:t>
            </w:r>
            <w:r w:rsidRPr="00BF15B6">
              <w:rPr>
                <w:b/>
                <w:i/>
                <w:color w:val="auto"/>
              </w:rPr>
              <w:t>PB L […], […], blz. […].</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Sergei Stanishev</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Artikel 36</w:t>
            </w:r>
            <w:r w:rsidRPr="00BF15B6">
              <w:rPr>
                <w:color w:val="auto"/>
                <w:lang w:val="nl-NL"/>
              </w:rPr>
              <w:tab/>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Beslissing over de ontvankelijkheid van het verzoek</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1. De beslissingsautoriteit beoordeelt de ontvankelijkheid van een verzoek overeenkomstig de fundamentele beginselen en waarborgen van hoofdstuk II, en verklaart een verzoek niet-ontvankelijk wanneer een van de volgende gronden van toepassing is:</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een land dat geen lidstaat is, wordt uit hoofde van artikel 44 beschouwd als een eerste land van asiel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een land dat geen lidstaat is, wordt uit hoofde van artikel 45 beschouwd als een veilig land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 het verzoek is een volgend verzoek en er zijn geen nieuwe relevante elementen of bevindingen naar voren gekomen of door de verzoeker voorgelegd in verband met de behandeling van de vraag of hij voor erkenning als persoon die internationale bescherming geniet in aanmerking komt overeenkomstig Richtlijn XXX/XXX (verordening asielnormen) of in verband met de eerder toegepaste grond voor niet-ontvankelijkheid;</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 een echtgenoot of partner of begeleide minderjarige dient een verzoek in nadat hij heeft ingestemd met het namens hem indienen van een verzoek, en er zijn geen feiten betreffende de situatie van de echtgenoot, partner of een minderjarige die een apart verzoek rechtvaardigen.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2. Een verzoek wordt niet ten gronde behandeld indien een verzoek niet wordt behandeld overeenkomstig Verordening (EU) XXX/XXX (Dublinverordening), ook niet wanneer een andere lidstaat de verzoeker internationale bescherming heeft verleend, of indien een verzoek niet-ontvankelijk is verklaard overeenkomstig lid 1.</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3. Lid 1, onder a) en b), is niet van toepassing op een persoon die subsidiaire bescherming geniet en die is hervestigd krachtens een versnelde procedure overeenkomstig Verordening (EU) XXX/XXX (verordening inzake hervestiging).</w:t>
            </w:r>
            <w:r w:rsidRPr="00BF15B6">
              <w:rPr>
                <w:rStyle w:val="SupBoldItalic"/>
                <w:color w:val="auto"/>
              </w:rPr>
              <w:t>37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 Indien de eerste lidstaat waar een verzoek is ingediend, na behandeling van het verzoek overeenkomstig artikel 3, lid 3, onder a), van Verordening (EU) XXX/XXX (Dublinverordening), van mening dat het verzoek ontvankelijk is, hoeft de verantwoordelijke lidstaat het bepaalde in lid 1, onder a) en b), niet opnieuw toe te passen.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 Wanneer de beslissingsautoriteit van mening is dat een verzoek op het eerste gezicht kennelijk ongegrond is, is zij niet verplicht zich uit te spreken over de ontvankelijkheid van het verzoek.</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_________________</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rStyle w:val="SupBoldItalic"/>
                <w:color w:val="auto"/>
              </w:rPr>
              <w:t>37</w:t>
            </w:r>
            <w:r w:rsidRPr="00BF15B6">
              <w:rPr>
                <w:color w:val="auto"/>
              </w:rPr>
              <w:t xml:space="preserve"> </w:t>
            </w:r>
            <w:r w:rsidRPr="00BF15B6">
              <w:rPr>
                <w:b/>
                <w:i/>
                <w:color w:val="auto"/>
              </w:rPr>
              <w:t>PB L […], […], blz. […].</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In overeenstemming met eerdere amendementen om ontvankelijkheidscontroles als vereiste vóór het toepassen van de Dublinverordening te schrappen.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Jean Lambert, 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1.</w:t>
            </w:r>
            <w:r w:rsidRPr="00BF15B6">
              <w:rPr>
                <w:color w:val="auto"/>
              </w:rPr>
              <w:tab/>
            </w:r>
            <w:r w:rsidRPr="00BF15B6">
              <w:rPr>
                <w:b/>
                <w:i/>
                <w:color w:val="auto"/>
              </w:rPr>
              <w:t>De beslissingsautoriteit beoordeelt de ontvankelijkheid van een verzoek overeenkomstig de fundamentele beginselen en waarborgen van hoofdstuk II, en verklaart een verzoek niet-ontvankelijk wanneer een van de volgende gronden van toepassing is:</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een land dat geen lidstaat is, wordt uit hoofde van artikel 44 beschouwd als een eerste land van asiel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een land dat geen lidstaat is, wordt uit hoofde van artikel 45 beschouwd als een veilig land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 het verzoek is een volgend verzoek en er zijn geen nieuwe relevante elementen of bevindingen naar voren gekomen of door de verzoeker voorgelegd in verband met de behandeling van de vraag of hij voor erkenning als persoon die internationale bescherming geniet in aanmerking komt overeenkomstig Richtlijn XXX/XXX (verordening asielnormen) of in verband met de eerder toegepaste grond voor niet-ontvankelijkheid;</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 een echtgenoot of partner of begeleide minderjarige dient een verzoek in nadat hij heeft ingestemd met het namens hem indienen van een verzoek, en er zijn geen feiten betreffende de situatie van de echtgenoot, partner of een minderjarige die een apart verzoek rechtvaardigen.</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De</w:t>
            </w:r>
            <w:r w:rsidRPr="00BF15B6">
              <w:rPr>
                <w:i/>
                <w:color w:val="auto"/>
              </w:rPr>
              <w:t xml:space="preserve"> </w:t>
            </w:r>
            <w:r w:rsidRPr="00BF15B6">
              <w:rPr>
                <w:color w:val="auto"/>
              </w:rPr>
              <w:t xml:space="preserve">beslissingsautoriteit </w:t>
            </w:r>
            <w:r w:rsidRPr="00BF15B6">
              <w:rPr>
                <w:b/>
                <w:i/>
                <w:color w:val="auto"/>
              </w:rPr>
              <w:t>beoordeelt</w:t>
            </w:r>
            <w:r w:rsidRPr="00BF15B6">
              <w:rPr>
                <w:color w:val="auto"/>
              </w:rPr>
              <w:t xml:space="preserve"> de ontvankelijkheid van een verzoek overeenkomstig de fundamentele beginselen en waarborgen van hoofdstuk II, en verklaart een verzoek niet-ontvankelijk wanneer een van de volgende gronden van toepassing is:</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r>
            <w:r w:rsidRPr="00BF15B6">
              <w:rPr>
                <w:b/>
                <w:i/>
                <w:color w:val="auto"/>
              </w:rPr>
              <w:t xml:space="preserve">Wanneer er aanwijzingen zijn dat de in dit lid vermelde gronden bestaan, beoordeelt </w:t>
            </w:r>
            <w:r w:rsidRPr="00BF15B6">
              <w:rPr>
                <w:color w:val="auto"/>
              </w:rPr>
              <w:t>de beslissingsautoriteit de ontvankelijkheid van een verzoek overeenkomstig de fundamentele beginselen en waarborgen van hoofdstuk II, en verklaart een verzoek niet-ontvankelijk wanneer een van de volgende gronden van toepassing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Brice Hortefeux, Rachida Dati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beoordeelt de ontvankelijkheid van een verzoek overeenkomstig de fundamentele beginselen en waarborgen van hoofdstuk II, en </w:t>
            </w:r>
            <w:r w:rsidRPr="00BF15B6">
              <w:rPr>
                <w:b/>
                <w:i/>
                <w:color w:val="auto"/>
              </w:rPr>
              <w:t>verklaart</w:t>
            </w:r>
            <w:r w:rsidRPr="00BF15B6">
              <w:rPr>
                <w:color w:val="auto"/>
              </w:rPr>
              <w:t xml:space="preserve"> een verzoek niet-ontvankelijk wanneer een van de volgende gronden van toepassing is:</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beoordeelt de ontvankelijkheid van een verzoek overeenkomstig de fundamentele beginselen en waarborgen van hoofdstuk II, en </w:t>
            </w:r>
            <w:r w:rsidRPr="00BF15B6">
              <w:rPr>
                <w:b/>
                <w:i/>
                <w:color w:val="auto"/>
              </w:rPr>
              <w:t>kan</w:t>
            </w:r>
            <w:r w:rsidRPr="00BF15B6">
              <w:rPr>
                <w:color w:val="auto"/>
              </w:rPr>
              <w:t xml:space="preserve"> een verzoek niet-ontvankelijk </w:t>
            </w:r>
            <w:r w:rsidRPr="00BF15B6">
              <w:rPr>
                <w:b/>
                <w:i/>
                <w:color w:val="auto"/>
              </w:rPr>
              <w:t>verklaren</w:t>
            </w:r>
            <w:r w:rsidRPr="00BF15B6">
              <w:rPr>
                <w:b/>
                <w:color w:val="auto"/>
              </w:rPr>
              <w:t xml:space="preserve"> </w:t>
            </w:r>
            <w:r w:rsidRPr="00BF15B6">
              <w:rPr>
                <w:color w:val="auto"/>
              </w:rPr>
              <w:t>wanneer een van de volgende gronden van toepassing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{FR}</w:t>
      </w:r>
      <w:r w:rsidRPr="00BF15B6">
        <w:rPr>
          <w:color w:val="auto"/>
          <w:lang w:val="nl-NL"/>
        </w:rPr>
        <w:t>fr</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 Filiz Hyusmenova</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beoordeelt</w:t>
            </w:r>
            <w:r w:rsidRPr="00BF15B6">
              <w:rPr>
                <w:color w:val="auto"/>
              </w:rPr>
              <w:t xml:space="preserve"> de ontvankelijkheid van een verzoek overeenkomstig de fundamentele beginselen en waarborgen van hoofdstuk II, en </w:t>
            </w:r>
            <w:r w:rsidRPr="00BF15B6">
              <w:rPr>
                <w:b/>
                <w:i/>
                <w:color w:val="auto"/>
              </w:rPr>
              <w:t>verklaart</w:t>
            </w:r>
            <w:r w:rsidRPr="00BF15B6">
              <w:rPr>
                <w:color w:val="auto"/>
              </w:rPr>
              <w:t xml:space="preserve"> een verzoek niet-ontvankelijk wanneer een van de volgende gronden van toepassing is:</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w:t>
            </w:r>
            <w:r w:rsidRPr="00BF15B6">
              <w:rPr>
                <w:color w:val="auto"/>
              </w:rPr>
              <w:t xml:space="preserve"> de ontvankelijkheid van een verzoek </w:t>
            </w:r>
            <w:r w:rsidRPr="00BF15B6">
              <w:rPr>
                <w:b/>
                <w:i/>
                <w:color w:val="auto"/>
              </w:rPr>
              <w:t>beoordelen</w:t>
            </w:r>
            <w:r w:rsidRPr="00BF15B6">
              <w:rPr>
                <w:color w:val="auto"/>
              </w:rPr>
              <w:t xml:space="preserve"> overeenkomstig de fundamentele beginselen en waarborgen van hoofdstuk II, en </w:t>
            </w:r>
            <w:r w:rsidRPr="00BF15B6">
              <w:rPr>
                <w:b/>
                <w:i/>
                <w:color w:val="auto"/>
              </w:rPr>
              <w:t>kan</w:t>
            </w:r>
            <w:r w:rsidRPr="00BF15B6">
              <w:rPr>
                <w:color w:val="auto"/>
              </w:rPr>
              <w:t xml:space="preserve"> een verzoek niet-ontvankelijk </w:t>
            </w:r>
            <w:r w:rsidRPr="00BF15B6">
              <w:rPr>
                <w:b/>
                <w:i/>
                <w:color w:val="auto"/>
              </w:rPr>
              <w:t>verklaren</w:t>
            </w:r>
            <w:r w:rsidRPr="00BF15B6">
              <w:rPr>
                <w:color w:val="auto"/>
              </w:rPr>
              <w:t xml:space="preserve"> wanneer een van de volgende gronden van toepassing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Ontvankelijkheidsprocedures moeten facultatief blijven om de lidstaten flexibiliteit te blijven bieden.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beoordeelt</w:t>
            </w:r>
            <w:r w:rsidRPr="00BF15B6">
              <w:rPr>
                <w:color w:val="auto"/>
              </w:rPr>
              <w:t xml:space="preserve"> de ontvankelijkheid van een verzoek overeenkomstig de fundamentele beginselen en waarborgen van hoofdstuk II, en </w:t>
            </w:r>
            <w:r w:rsidRPr="00BF15B6">
              <w:rPr>
                <w:b/>
                <w:i/>
                <w:color w:val="auto"/>
              </w:rPr>
              <w:t>verklaart</w:t>
            </w:r>
            <w:r w:rsidRPr="00BF15B6">
              <w:rPr>
                <w:color w:val="auto"/>
              </w:rPr>
              <w:t xml:space="preserve"> een verzoek niet-ontvankelijk wanneer een van de volgende gronden van toepassing is:</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w:t>
            </w:r>
            <w:r w:rsidRPr="00BF15B6">
              <w:rPr>
                <w:color w:val="auto"/>
              </w:rPr>
              <w:t xml:space="preserve"> de ontvankelijkheid van een verzoek </w:t>
            </w:r>
            <w:r w:rsidRPr="00BF15B6">
              <w:rPr>
                <w:b/>
                <w:i/>
                <w:color w:val="auto"/>
              </w:rPr>
              <w:t>beoordelen</w:t>
            </w:r>
            <w:r w:rsidRPr="00BF15B6">
              <w:rPr>
                <w:color w:val="auto"/>
              </w:rPr>
              <w:t xml:space="preserve"> overeenkomstig de fundamentele beginselen en waarborgen van hoofdstuk II, en </w:t>
            </w:r>
            <w:r w:rsidRPr="00BF15B6">
              <w:rPr>
                <w:b/>
                <w:i/>
                <w:color w:val="auto"/>
              </w:rPr>
              <w:t>kan</w:t>
            </w:r>
            <w:r w:rsidRPr="00BF15B6">
              <w:rPr>
                <w:color w:val="auto"/>
              </w:rPr>
              <w:t xml:space="preserve"> een verzoek niet-ontvankelijk </w:t>
            </w:r>
            <w:r w:rsidRPr="00BF15B6">
              <w:rPr>
                <w:b/>
                <w:i/>
                <w:color w:val="auto"/>
              </w:rPr>
              <w:t>verklaren</w:t>
            </w:r>
            <w:r w:rsidRPr="00BF15B6">
              <w:rPr>
                <w:color w:val="auto"/>
              </w:rPr>
              <w:t xml:space="preserve"> wanneer een van de volgende gronden van toepassing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ontvankelijkheidstoetsing moet niet aan de lidstaten worden opgelegd, maar moet een facultatief onderdeel van de asielprocedure blijven.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Elly Schlein, Juan Fernando López Aguilar, Cécile Kashetu Kyenge, Miltiadis Kyrkos,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een land dat geen lidstaat is, wordt uit hoofde van artikel 44 beschouwd als een eerste land van asiel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1149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een land dat geen lidstaat is, wordt uit hoofde van artikel 44 beschouwd als een eerste land van asiel voor de verzoeker, </w:t>
            </w:r>
            <w:r w:rsidRPr="00BF15B6">
              <w:rPr>
                <w:b/>
                <w:i/>
                <w:color w:val="auto"/>
              </w:rPr>
              <w:t>tenzij duidelijk is dat de verzoeker niet</w:t>
            </w:r>
            <w:r w:rsidRPr="00BF15B6">
              <w:rPr>
                <w:color w:val="auto"/>
              </w:rPr>
              <w:t xml:space="preserve"> tot dat land </w:t>
            </w:r>
            <w:r w:rsidRPr="00BF15B6">
              <w:rPr>
                <w:b/>
                <w:i/>
                <w:color w:val="auto"/>
              </w:rPr>
              <w:t>zal</w:t>
            </w:r>
            <w:r w:rsidRPr="00BF15B6">
              <w:rPr>
                <w:color w:val="auto"/>
              </w:rPr>
              <w:t xml:space="preserve"> worden toegelaten </w:t>
            </w:r>
            <w:r w:rsidRPr="00BF15B6">
              <w:rPr>
                <w:b/>
                <w:i/>
                <w:color w:val="auto"/>
              </w:rPr>
              <w:t>of opnieuw zal worden toegelaten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een land dat geen lidstaat is, wordt uit hoofde van artikel 44 beschouwd als een eerste land van asiel voor de verzoeker, </w:t>
            </w:r>
            <w:r w:rsidRPr="00BF15B6">
              <w:rPr>
                <w:b/>
                <w:i/>
                <w:color w:val="auto"/>
              </w:rPr>
              <w:t>mits hij opnieuw</w:t>
            </w:r>
            <w:r w:rsidRPr="00BF15B6">
              <w:rPr>
                <w:color w:val="auto"/>
              </w:rPr>
              <w:t xml:space="preserve"> tot dat land </w:t>
            </w:r>
            <w:r w:rsidRPr="00BF15B6">
              <w:rPr>
                <w:b/>
                <w:i/>
                <w:color w:val="auto"/>
              </w:rPr>
              <w:t>moet</w:t>
            </w:r>
            <w:r w:rsidRPr="00BF15B6">
              <w:rPr>
                <w:color w:val="auto"/>
              </w:rPr>
              <w:t xml:space="preserve"> worden toegelaten;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Elly Schlein, Juan Fernando López Aguilar, Cécile Kashetu Kyenge, Miltiadis Kyrkos,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een land dat geen lidstaat is, wordt uit hoofde van artikel 45 beschouwd als een veilig land voor de verzoeker, tenzij duidelijk is dat de verzoeker niet tot dat land zal worden toegelaten of opnieuw zal worden toegelaten;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een land dat geen lidstaat is, wordt uit hoofde van artikel 45 beschouwd als een veilig land voor de verzoeker, </w:t>
            </w:r>
            <w:r w:rsidRPr="00BF15B6">
              <w:rPr>
                <w:b/>
                <w:i/>
                <w:color w:val="auto"/>
              </w:rPr>
              <w:t>tenzij duidelijk is dat de verzoeker niet</w:t>
            </w:r>
            <w:r w:rsidRPr="00BF15B6">
              <w:rPr>
                <w:color w:val="auto"/>
              </w:rPr>
              <w:t xml:space="preserve"> tot dat land </w:t>
            </w:r>
            <w:r w:rsidRPr="00BF15B6">
              <w:rPr>
                <w:b/>
                <w:i/>
                <w:color w:val="auto"/>
              </w:rPr>
              <w:t>zal</w:t>
            </w:r>
            <w:r w:rsidRPr="00BF15B6">
              <w:rPr>
                <w:color w:val="auto"/>
              </w:rPr>
              <w:t xml:space="preserve"> worden toegelaten of opnieuw </w:t>
            </w:r>
            <w:r w:rsidRPr="00BF15B6">
              <w:rPr>
                <w:b/>
                <w:i/>
                <w:color w:val="auto"/>
              </w:rPr>
              <w:t>zal</w:t>
            </w:r>
            <w:r w:rsidRPr="00BF15B6">
              <w:rPr>
                <w:color w:val="auto"/>
              </w:rPr>
              <w:t xml:space="preserve"> worden toegelaten;</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een land dat geen lidstaat is, wordt uit hoofde van artikel 45 beschouwd als een eerste land van asiel voor de verzoeker, </w:t>
            </w:r>
            <w:r w:rsidRPr="00BF15B6">
              <w:rPr>
                <w:b/>
                <w:i/>
                <w:color w:val="auto"/>
              </w:rPr>
              <w:t>mits hij</w:t>
            </w:r>
            <w:r w:rsidRPr="00BF15B6">
              <w:rPr>
                <w:color w:val="auto"/>
              </w:rPr>
              <w:t xml:space="preserve"> tot dat land </w:t>
            </w:r>
            <w:r w:rsidRPr="00BF15B6">
              <w:rPr>
                <w:b/>
                <w:i/>
                <w:color w:val="auto"/>
              </w:rPr>
              <w:t>moet</w:t>
            </w:r>
            <w:r w:rsidRPr="00BF15B6">
              <w:rPr>
                <w:i/>
                <w:color w:val="auto"/>
              </w:rPr>
              <w:t xml:space="preserve"> </w:t>
            </w:r>
            <w:r w:rsidRPr="00BF15B6">
              <w:rPr>
                <w:color w:val="auto"/>
              </w:rPr>
              <w:t xml:space="preserve">worden toegelaten of opnieuw </w:t>
            </w:r>
            <w:r w:rsidRPr="00BF15B6">
              <w:rPr>
                <w:b/>
                <w:i/>
                <w:color w:val="auto"/>
              </w:rPr>
              <w:t>moet</w:t>
            </w:r>
            <w:r w:rsidRPr="00BF15B6">
              <w:rPr>
                <w:i/>
                <w:color w:val="auto"/>
              </w:rPr>
              <w:t xml:space="preserve"> </w:t>
            </w:r>
            <w:r w:rsidRPr="00BF15B6">
              <w:rPr>
                <w:color w:val="auto"/>
              </w:rPr>
              <w:t>worden toegelaten;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Elly Schlein, Juan Fernando López Aguilar, Cécile Kashetu Kyenge, Miltiadis Kyrkos,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w:t>
            </w:r>
            <w:r w:rsidRPr="00BF15B6">
              <w:rPr>
                <w:color w:val="auto"/>
              </w:rPr>
              <w:tab/>
            </w:r>
            <w:r w:rsidRPr="00BF15B6">
              <w:rPr>
                <w:b/>
                <w:i/>
                <w:color w:val="auto"/>
              </w:rPr>
              <w:t>het verzoek is een volgend verzoek en er zijn geen nieuwe relevante elementen of bevindingen naar voren gekomen of door de verzoeker voorgelegd in verband met de behandeling van de vraag of hij voor erkenning als persoon die internationale bescherming geniet in aanmerking komt overeenkomstig Richtlijn XXX/XXX (verordening asielnormen) of in verband met de eerder toegepaste grond voor niet-ontvankelijkheid;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w:t>
            </w:r>
            <w:r w:rsidRPr="00BF15B6">
              <w:rPr>
                <w:color w:val="auto"/>
              </w:rPr>
              <w:tab/>
            </w:r>
            <w:r w:rsidRPr="00BF15B6">
              <w:rPr>
                <w:b/>
                <w:i/>
                <w:color w:val="auto"/>
              </w:rPr>
              <w:t>een echtgenoot of partner of begeleide minderjarige dient een verzoek in nadat hij heeft ingestemd met het namens hem indienen van een verzoek, en er zijn geen feiten betreffende de situatie van de echtgenoot, partner of een minderjarige die een apart verzoek rechtvaardigen.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Caterina Chinnici,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(d)</w:t>
            </w:r>
            <w:r w:rsidRPr="00BF15B6">
              <w:rPr>
                <w:color w:val="auto"/>
              </w:rPr>
              <w:tab/>
              <w:t>een echtgenoot of partner of begeleide minderjarige dient een verzoek in nadat hij heeft ingestemd met het namens hem indienen van een verzoek, en er zijn geen feiten betreffende de situatie van de echtgenoot, partner of een minderjarige die een apart verzoek rechtvaardigen.</w:t>
            </w:r>
          </w:p>
        </w:tc>
        <w:tc>
          <w:tcPr>
            <w:tcW w:w="4876" w:type="dxa"/>
          </w:tcPr>
          <w:p w:rsidR="001D0E82" w:rsidRPr="00BF15B6" w:rsidRDefault="001D0E82" w:rsidP="001D0E82">
            <w:pPr>
              <w:pStyle w:val="Normal6"/>
              <w:rPr>
                <w:color w:val="auto"/>
              </w:rPr>
            </w:pPr>
            <w:r w:rsidRPr="00BF15B6">
              <w:rPr>
                <w:color w:val="auto"/>
              </w:rPr>
              <w:t>(d)</w:t>
            </w:r>
            <w:r w:rsidRPr="00BF15B6">
              <w:rPr>
                <w:color w:val="auto"/>
              </w:rPr>
              <w:tab/>
              <w:t>een echtgenoot of partner of begeleide minderjarige dient een verzoek in nadat hij heeft ingestemd</w:t>
            </w:r>
            <w:r w:rsidRPr="00BF15B6">
              <w:rPr>
                <w:b/>
                <w:i/>
                <w:color w:val="auto"/>
              </w:rPr>
              <w:t>, overeenkomstig artikel 31,</w:t>
            </w:r>
            <w:r w:rsidRPr="00BF15B6">
              <w:rPr>
                <w:color w:val="auto"/>
              </w:rPr>
              <w:t xml:space="preserve"> met het namens hem indienen van een verzoek, en er zijn geen feiten betreffende de situatie van de echtgenoot, partner of een minderjarige die een apart verzoek rechtvaardigen.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is belangrijk om duidelijk te zijn over de wijze waarop een echtgenoot of partner of begeleide minderjarige instemt met het namens hem indienen van een verzoek.</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1155</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Emil Radev</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36 – lid 1 – letter d</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(d)</w:t>
            </w:r>
            <w:r w:rsidRPr="00BF15B6">
              <w:rPr>
                <w:color w:val="auto"/>
              </w:rPr>
              <w:tab/>
              <w:t xml:space="preserve">een </w:t>
            </w:r>
            <w:r w:rsidRPr="00BF15B6">
              <w:rPr>
                <w:b/>
                <w:i/>
                <w:color w:val="auto"/>
              </w:rPr>
              <w:t>echtgenoot of partner of</w:t>
            </w:r>
            <w:r w:rsidRPr="00BF15B6">
              <w:rPr>
                <w:color w:val="auto"/>
              </w:rPr>
              <w:t xml:space="preserve"> begeleide minderjarige dient een verzoek in nadat hij heeft ingestemd met het namens hem indienen van een verzoek, en er zijn geen feiten betreffende de situatie van de </w:t>
            </w:r>
            <w:r w:rsidRPr="00BF15B6">
              <w:rPr>
                <w:b/>
                <w:i/>
                <w:color w:val="auto"/>
              </w:rPr>
              <w:t>echtgenoot, partner of een</w:t>
            </w:r>
            <w:r w:rsidRPr="00BF15B6">
              <w:rPr>
                <w:color w:val="auto"/>
              </w:rPr>
              <w:t xml:space="preserve"> minderjarige die een apart verzoek rechtvaardigen.</w:t>
            </w:r>
          </w:p>
        </w:tc>
        <w:tc>
          <w:tcPr>
            <w:tcW w:w="4876" w:type="dxa"/>
          </w:tcPr>
          <w:p w:rsidR="001D0E82" w:rsidRPr="00BF15B6" w:rsidRDefault="001D0E82" w:rsidP="001D0E82">
            <w:pPr>
              <w:autoSpaceDE w:val="0"/>
              <w:autoSpaceDN w:val="0"/>
              <w:adjustRightInd w:val="0"/>
            </w:pPr>
            <w:r w:rsidRPr="00BF15B6">
              <w:t>(d)</w:t>
            </w:r>
            <w:r w:rsidRPr="00BF15B6">
              <w:tab/>
              <w:t>een begeleide minderjarige dient een verzoek in nadat hij heeft ingestemd met</w:t>
            </w:r>
          </w:p>
          <w:p w:rsidR="001D0E82" w:rsidRPr="00BF15B6" w:rsidRDefault="001D0E82" w:rsidP="001D0E82">
            <w:pPr>
              <w:pStyle w:val="Normal6"/>
              <w:rPr>
                <w:color w:val="auto"/>
              </w:rPr>
            </w:pPr>
            <w:r w:rsidRPr="00BF15B6">
              <w:rPr>
                <w:color w:val="auto"/>
              </w:rPr>
              <w:t>het namens hem indienen van een verzoek, en er zijn geen feiten betreffende de situatie van de minderjarige die een apart verzoek rechtvaardigen.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{BG}</w:t>
      </w:r>
      <w:r w:rsidRPr="00BF15B6">
        <w:rPr>
          <w:color w:val="auto"/>
          <w:lang w:val="nl-NL"/>
        </w:rPr>
        <w:t>bg</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Elly Schlein, Juan Fernando López Aguilar, Cécile Kashetu Kyenge, Miltiadis Kyrkos,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2.</w:t>
            </w:r>
            <w:r w:rsidRPr="00BF15B6">
              <w:rPr>
                <w:color w:val="auto"/>
              </w:rPr>
              <w:tab/>
            </w:r>
            <w:r w:rsidRPr="00BF15B6">
              <w:rPr>
                <w:b/>
                <w:i/>
                <w:color w:val="auto"/>
              </w:rPr>
              <w:t>Een verzoek wordt niet ten gronde behandeld indien een verzoek niet wordt behandeld overeenkomstig Verordening (EU) XXX/XXX (Dublinverordening), ook niet wanneer een andere lidstaat de verzoeker internationale bescherming heeft verleend, of indien een verzoek niet-ontvankelijk is verklaard overeenkomstig lid 1.</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Jean Lambert, 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Een verzoek wordt niet ten gronde behandeld indien een verzoek niet wordt behandeld overeenkomstig Verordening (EU) XXX/XXX (Dublinverordening), ook niet wanneer een andere lidstaat de verzoeker internationale bescherming heeft verleend</w:t>
            </w:r>
            <w:r w:rsidRPr="00BF15B6">
              <w:rPr>
                <w:b/>
                <w:i/>
                <w:color w:val="auto"/>
              </w:rPr>
              <w:t>, of indien een verzoek niet-ontvankelijk is verklaard overeenkomstig lid 1</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Een verzoek wordt niet ten gronde behandeld indien een verzoek niet wordt behandeld overeenkomstig Verordening (EU) XXX/XXX (Dublinverordening), ook niet wanneer een andere lidstaat de verzoeker internationale bescherming heeft verleend.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3.</w:t>
            </w:r>
            <w:r w:rsidRPr="00BF15B6">
              <w:rPr>
                <w:color w:val="auto"/>
              </w:rPr>
              <w:tab/>
            </w:r>
            <w:r w:rsidRPr="00BF15B6">
              <w:rPr>
                <w:b/>
                <w:i/>
                <w:color w:val="auto"/>
              </w:rPr>
              <w:t>Lid 1, onder a) en b), is niet van toepassing op een persoon die subsidiaire bescherming geniet en die is hervestigd krachtens een versnelde procedure overeenkomstig Verordening (EU) XXX/XXX (verordening inzake hervestiging).</w:t>
            </w:r>
            <w:r w:rsidRPr="00BF15B6">
              <w:rPr>
                <w:rStyle w:val="SupBoldItalic"/>
                <w:color w:val="auto"/>
              </w:rPr>
              <w:t>37</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_________________</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rStyle w:val="SupBoldItalic"/>
                <w:color w:val="auto"/>
              </w:rPr>
              <w:t>37</w:t>
            </w:r>
            <w:r w:rsidRPr="00BF15B6">
              <w:rPr>
                <w:color w:val="auto"/>
              </w:rPr>
              <w:t xml:space="preserve"> </w:t>
            </w:r>
            <w:r w:rsidRPr="00BF15B6">
              <w:rPr>
                <w:b/>
                <w:i/>
                <w:color w:val="auto"/>
              </w:rPr>
              <w:t>PB L […], […], blz. […].</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1159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 Jean Lambert</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3.</w:t>
            </w:r>
            <w:r w:rsidRPr="00BF15B6">
              <w:rPr>
                <w:color w:val="auto"/>
              </w:rPr>
              <w:tab/>
            </w:r>
            <w:r w:rsidRPr="00BF15B6">
              <w:rPr>
                <w:b/>
                <w:i/>
                <w:color w:val="auto"/>
              </w:rPr>
              <w:t>Lid 1, onder a) en b), is niet van toepassing op een persoon die subsidiaire bescherming geniet en die is hervestigd krachtens een versnelde procedure overeenkomstig Verordening (EU) XXX/XXX (verordening inzake hervestiging).</w:t>
            </w:r>
            <w:r w:rsidRPr="00BF15B6">
              <w:rPr>
                <w:rStyle w:val="SupBoldItalic"/>
                <w:color w:val="auto"/>
              </w:rPr>
              <w:t>37</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_________________</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rStyle w:val="SupBoldItalic"/>
                <w:color w:val="auto"/>
              </w:rPr>
              <w:t>37</w:t>
            </w:r>
            <w:r w:rsidRPr="00BF15B6">
              <w:rPr>
                <w:color w:val="auto"/>
              </w:rPr>
              <w:t xml:space="preserve"> </w:t>
            </w:r>
            <w:r w:rsidRPr="00BF15B6">
              <w:rPr>
                <w:b/>
                <w:i/>
                <w:color w:val="auto"/>
              </w:rPr>
              <w:t>PB L […], […], blz. […].</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Lid 1, onder a) en b), is niet van toepassing op een persoon die </w:t>
            </w:r>
            <w:r w:rsidRPr="00BF15B6">
              <w:rPr>
                <w:b/>
                <w:i/>
                <w:color w:val="auto"/>
              </w:rPr>
              <w:t>subsidiaire</w:t>
            </w:r>
            <w:r w:rsidRPr="00BF15B6">
              <w:rPr>
                <w:color w:val="auto"/>
              </w:rPr>
              <w:t xml:space="preserve"> bescherming geniet en die is hervestigd </w:t>
            </w:r>
            <w:r w:rsidRPr="00BF15B6">
              <w:rPr>
                <w:b/>
                <w:i/>
                <w:color w:val="auto"/>
              </w:rPr>
              <w:t>krachtens een versnelde procedure</w:t>
            </w:r>
            <w:r w:rsidRPr="00BF15B6">
              <w:rPr>
                <w:color w:val="auto"/>
              </w:rPr>
              <w:t xml:space="preserve"> overeenkomstig Verordening (EU) XXX/XXX (verordening inzake hervestiging).</w:t>
            </w:r>
            <w:r w:rsidRPr="00BF15B6">
              <w:rPr>
                <w:rStyle w:val="Sup"/>
                <w:color w:val="auto"/>
              </w:rPr>
              <w:t>37</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Lid 1, onder a) en b), is niet van toepassing op een persoon die </w:t>
            </w:r>
            <w:r w:rsidRPr="00BF15B6">
              <w:rPr>
                <w:b/>
                <w:i/>
                <w:color w:val="auto"/>
              </w:rPr>
              <w:t>internationale</w:t>
            </w:r>
            <w:r w:rsidRPr="00BF15B6">
              <w:rPr>
                <w:color w:val="auto"/>
              </w:rPr>
              <w:t xml:space="preserve"> bescherming geniet en die is hervestigd overeenkomstig Verordening (EU) XXX/XXX (verordening inzake hervestiging).</w:t>
            </w:r>
            <w:r w:rsidRPr="00BF15B6">
              <w:rPr>
                <w:rStyle w:val="Sup"/>
                <w:color w:val="auto"/>
              </w:rPr>
              <w:t>37</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_________________</w:t>
            </w:r>
          </w:p>
        </w:tc>
        <w:tc>
          <w:tcPr>
            <w:tcW w:w="4876" w:type="dxa"/>
          </w:tcPr>
          <w:p w:rsidR="001D0E82" w:rsidRPr="00BF15B6" w:rsidRDefault="001D0E82" w:rsidP="001D0E82">
            <w:pPr>
              <w:pStyle w:val="Normal6"/>
              <w:rPr>
                <w:color w:val="auto"/>
              </w:rPr>
            </w:pPr>
            <w:r w:rsidRPr="00BF15B6">
              <w:rPr>
                <w:color w:val="auto"/>
              </w:rPr>
              <w:t>_________________</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rStyle w:val="Sup"/>
                <w:color w:val="auto"/>
              </w:rPr>
              <w:t>37</w:t>
            </w:r>
            <w:r w:rsidRPr="00BF15B6">
              <w:rPr>
                <w:color w:val="auto"/>
              </w:rPr>
              <w:t xml:space="preserve"> PB L […], […], blz. […].</w:t>
            </w:r>
          </w:p>
        </w:tc>
        <w:tc>
          <w:tcPr>
            <w:tcW w:w="4876" w:type="dxa"/>
          </w:tcPr>
          <w:p w:rsidR="001D0E82" w:rsidRPr="00BF15B6" w:rsidRDefault="001D0E82" w:rsidP="001D0E82">
            <w:pPr>
              <w:pStyle w:val="Normal6"/>
              <w:rPr>
                <w:color w:val="auto"/>
              </w:rPr>
            </w:pPr>
            <w:r w:rsidRPr="00BF15B6">
              <w:rPr>
                <w:rStyle w:val="Sup"/>
                <w:color w:val="auto"/>
              </w:rPr>
              <w:t>37</w:t>
            </w:r>
            <w:r w:rsidRPr="00BF15B6">
              <w:rPr>
                <w:color w:val="auto"/>
              </w:rPr>
              <w:t xml:space="preserve"> PB L […], […], blz. […].</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Birgit Sippel, Ana Gomes, Josef Weidenholzer, Caterina Chinnici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w:t>
            </w:r>
            <w:r w:rsidRPr="00BF15B6">
              <w:rPr>
                <w:color w:val="auto"/>
              </w:rPr>
              <w:tab/>
            </w:r>
            <w:r w:rsidRPr="00BF15B6">
              <w:rPr>
                <w:b/>
                <w:i/>
                <w:color w:val="auto"/>
              </w:rPr>
              <w:t>Indien de eerste lidstaat waar een verzoek is ingediend, na behandeling van het verzoek overeenkomstig artikel 3, lid 3, onder a), van Verordening (EU) XXX/XXX (Dublinverordening), van mening dat het verzoek ontvankelijk is, hoeft de verantwoordelijke lidstaat het bepaalde in lid 1, onder a) en b), niet opnieuw toe te passen.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In overeenstemming met de amendementen op de Dublinverordening zal er in het kader van die verordening geen ontvankelijkheidstoetsing plaatsvinden. Om redenen van consistentie moeten we de verwijzing naar ontvankelijkheidstoetsingen in de eerste lidstaat schrappen.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Jean Lambert, 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w:t>
            </w:r>
            <w:r w:rsidRPr="00BF15B6">
              <w:rPr>
                <w:color w:val="auto"/>
              </w:rPr>
              <w:tab/>
            </w:r>
            <w:r w:rsidRPr="00BF15B6">
              <w:rPr>
                <w:b/>
                <w:i/>
                <w:color w:val="auto"/>
              </w:rPr>
              <w:t>Indien de eerste lidstaat waar een verzoek is ingediend, na behandeling van het verzoek overeenkomstig artikel 3, lid 3, onder a), van Verordening (EU) XXX/XXX (Dublinverordening), van mening dat het verzoek ontvankelijk is, hoeft de verantwoordelijke lidstaat het bepaalde in lid 1, onder a) en b), niet opnieuw toe te passen.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Elly Schlein, Juan Fernando López Aguilar, Cécile Kashetu Kyenge, Miltiadis Kyrkos,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w:t>
            </w:r>
            <w:r w:rsidRPr="00BF15B6">
              <w:rPr>
                <w:color w:val="auto"/>
              </w:rPr>
              <w:tab/>
            </w:r>
            <w:r w:rsidRPr="00BF15B6">
              <w:rPr>
                <w:b/>
                <w:i/>
                <w:color w:val="auto"/>
              </w:rPr>
              <w:t>Indien de eerste lidstaat waar een verzoek is ingediend, na behandeling van het verzoek overeenkomstig artikel 3, lid 3, onder a), van Verordening (EU) XXX/XXX (Dublinverordening), van mening dat het verzoek ontvankelijk is, hoeft de verantwoordelijke lidstaat het bepaalde in lid 1, onder a) en b), niet opnieuw toe te passen.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Birgit Sippel, Josef Weidenholzer, Ana Gomes, Elly Schlein, Cécile Kashetu Kyenge</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Wanneer de beslissingsautoriteit van mening is dat een verzoek op het eerste gezicht kennelijk ongegrond is, is zij niet verplicht zich uit te spreken over de ontvankelijkheid van het verzoek.</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Voor de consistentie met eerdere amendementen. Omdat de ontvankelijkheidstoets niet verplicht is, hoeven lidstaten niet de mogelijkheid te krijgen om zich snel uit te spreken over de gronden van het verzoek. Niets weerhoudt de beslissingsautoriteit ervan om snel een beslissing te nemen over een verzoek, mits ze het noodzakelijke persoonlijke onderhoud organiseert en alle relevante bewijsstukken in hun samenhang beoordeelt.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Jean Lambert, 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Wanneer de beslissingsautoriteit van mening is dat een verzoek op het eerste gezicht kennelijk ongegrond is, is zij niet verplicht zich uit te spreken over de ontvankelijkheid van het verzoek.</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36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Wanneer de beslissingsautoriteit van mening is dat een verzoek op het eerste gezicht kennelijk ongegrond is, is zij niet verplicht zich uit te spreken over de ontvankelijkheid van het verzoek.</w:t>
            </w:r>
          </w:p>
        </w:tc>
        <w:tc>
          <w:tcPr>
            <w:tcW w:w="4876" w:type="dxa"/>
          </w:tcPr>
          <w:p w:rsidR="001D0E82" w:rsidRPr="00BF15B6" w:rsidRDefault="001D0E82" w:rsidP="001D0E82">
            <w:pPr>
              <w:pStyle w:val="Normal6"/>
              <w:rPr>
                <w:color w:val="auto"/>
              </w:rPr>
            </w:pPr>
            <w:r w:rsidRPr="00BF15B6">
              <w:rPr>
                <w:color w:val="auto"/>
              </w:rPr>
              <w:t>5.</w:t>
            </w:r>
            <w:r w:rsidRPr="00BF15B6">
              <w:rPr>
                <w:color w:val="auto"/>
              </w:rPr>
              <w:tab/>
              <w:t xml:space="preserve">Wanneer de beslissingsautoriteit van mening is dat een verzoek op het eerste gezicht kennelijk ongegrond is </w:t>
            </w:r>
            <w:r w:rsidRPr="00BF15B6">
              <w:rPr>
                <w:b/>
                <w:i/>
                <w:color w:val="auto"/>
              </w:rPr>
              <w:t>overeenkomstig artikel 37, lid 3</w:t>
            </w:r>
            <w:r w:rsidRPr="00BF15B6">
              <w:rPr>
                <w:color w:val="auto"/>
              </w:rPr>
              <w:t>, is zij niet verplicht zich uit te spreken over de ontvankelijkheid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Beatrix von Storch</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37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Bij de behandeling van een verzoek ten gronde neemt de beslissingsautoriteit een beslissing over de vraag of de verzoeker als vluchteling kan worden aangemerkt </w:t>
            </w:r>
            <w:r w:rsidRPr="00BF15B6">
              <w:rPr>
                <w:b/>
                <w:i/>
                <w:color w:val="auto"/>
              </w:rPr>
              <w:t>en, indien dat niet het geval is, stelt zij vast of de verzoeker in aanmerking komt voor subsidiaire bescherming overeenkomstig Verordening (EU) XXX/XXX (verordening asielnormen)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Bij de behandeling van een verzoek ten gronde neemt de beslissingsautoriteit een beslissing over de vraag of de verzoeker als vluchteling kan worden aangemerkt.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37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De beslissingsautoriteit verklaart een verzoek ongegrond wanneer zij heeft vastgesteld dat de verzoeker niet in aanmerking komt voor internationale bescherming overeenkomstig Verordening (EU) XXX/XXX (verordening asielnormen).</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De beslissingsautoriteit verklaart een verzoek ongegrond wanneer zij heeft vastgesteld dat de verzoeker niet in aanmerking komt voor internationale bescherming overeenkomstig Verordening (EU) XXX/XXX (verordening asielnormen). </w:t>
            </w:r>
            <w:r w:rsidRPr="00BF15B6">
              <w:rPr>
                <w:b/>
                <w:i/>
                <w:color w:val="auto"/>
              </w:rPr>
              <w:t>De verzoeker heeft recht op een doeltreffende voorziening in rechte en kan de beslissing aanvechten bij de rechtbank.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1169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37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r>
            <w:r w:rsidRPr="00BF15B6">
              <w:rPr>
                <w:b/>
                <w:i/>
                <w:color w:val="auto"/>
              </w:rPr>
              <w:t>De beslissingsautoriteit verklaart een ongegrond verzoek kennelijk ongegrond in de gevallen als bedoeld</w:t>
            </w:r>
            <w:r w:rsidRPr="00BF15B6">
              <w:rPr>
                <w:color w:val="auto"/>
              </w:rPr>
              <w:t xml:space="preserve"> in artikel 40, lid 1, onder a), b), c), d) en e).</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r>
            <w:r w:rsidRPr="00BF15B6">
              <w:rPr>
                <w:b/>
                <w:i/>
                <w:color w:val="auto"/>
              </w:rPr>
              <w:t>Wanneer er aanwijzingen zijn voor het bestaan van de</w:t>
            </w:r>
            <w:r w:rsidRPr="00BF15B6">
              <w:rPr>
                <w:color w:val="auto"/>
              </w:rPr>
              <w:t xml:space="preserve"> in artikel 40, lid 1, onder a), b), c), d) en e)</w:t>
            </w:r>
            <w:r w:rsidRPr="00BF15B6">
              <w:rPr>
                <w:b/>
                <w:i/>
                <w:color w:val="auto"/>
              </w:rPr>
              <w:t>, genoemde gronden, verklaart de beslissingsautoriteit een ongegrond verzoek kennelijk ongegrond</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37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De beslissingsautoriteit verklaart een ongegrond verzoek kennelijk ongegrond in de gevallen als bedoeld in artikel 40, lid 1, onder a), b), c)</w:t>
            </w:r>
            <w:r w:rsidRPr="00BF15B6">
              <w:rPr>
                <w:b/>
                <w:i/>
                <w:color w:val="auto"/>
              </w:rPr>
              <w:t>,</w:t>
            </w:r>
            <w:r w:rsidRPr="00BF15B6">
              <w:rPr>
                <w:color w:val="auto"/>
              </w:rPr>
              <w:t xml:space="preserve"> d)</w:t>
            </w:r>
            <w:r w:rsidRPr="00BF15B6">
              <w:rPr>
                <w:b/>
                <w:i/>
                <w:color w:val="auto"/>
              </w:rPr>
              <w:t xml:space="preserve"> en (e)</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beslissingsautoriteit verklaart een ongegrond verzoek kennelijk ongegrond in de gevallen als bedoeld in artikel 40, lid 1, onder a), b), c) </w:t>
            </w:r>
            <w:r w:rsidRPr="00BF15B6">
              <w:rPr>
                <w:b/>
                <w:i/>
                <w:color w:val="auto"/>
              </w:rPr>
              <w:t>en d)</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Afkomstig zijn uit een veilig land van herkomst dient geen automatische grond te vormen om een verzoek kennelijk ongegrond te verklaren, aangezien de betrokkene heel goed individuele beschermingsbehoeften kan hebben ook al komt hij of zij uit een veilig land van herkomst.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37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De beslissingsautoriteit verklaart een ongegrond verzoek kennelijk ongegrond in de gevallen als bedoeld in artikel 40</w:t>
            </w:r>
            <w:r w:rsidRPr="00BF15B6">
              <w:rPr>
                <w:b/>
                <w:i/>
                <w:color w:val="auto"/>
              </w:rPr>
              <w:t>, lid 1, onder a), b), c), d) en e)</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De beslissingsautoriteit kan een ongegrond verzoek kennelijk ongegrond verklaren in de gevallen als bedoeld in artikel 40.</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37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beslissingsautoriteit </w:t>
            </w:r>
            <w:r w:rsidRPr="00BF15B6">
              <w:rPr>
                <w:b/>
                <w:i/>
                <w:color w:val="auto"/>
              </w:rPr>
              <w:t>verklaart</w:t>
            </w:r>
            <w:r w:rsidRPr="00BF15B6">
              <w:rPr>
                <w:color w:val="auto"/>
              </w:rPr>
              <w:t xml:space="preserve"> een ongegrond verzoek kennelijk ongegrond in de gevallen als bedoeld in artikel 40, lid 1, onder </w:t>
            </w:r>
            <w:r w:rsidRPr="00BF15B6">
              <w:rPr>
                <w:b/>
                <w:i/>
                <w:color w:val="auto"/>
              </w:rPr>
              <w:t>a),</w:t>
            </w:r>
            <w:r w:rsidRPr="00BF15B6">
              <w:rPr>
                <w:color w:val="auto"/>
              </w:rPr>
              <w:t xml:space="preserve"> b)</w:t>
            </w:r>
            <w:r w:rsidRPr="00BF15B6">
              <w:rPr>
                <w:b/>
                <w:i/>
                <w:color w:val="auto"/>
              </w:rPr>
              <w:t>, c), d) en e)</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beslissingsautoriteit </w:t>
            </w:r>
            <w:r w:rsidRPr="00BF15B6">
              <w:rPr>
                <w:b/>
                <w:i/>
                <w:color w:val="auto"/>
              </w:rPr>
              <w:t>kan</w:t>
            </w:r>
            <w:r w:rsidRPr="00BF15B6">
              <w:rPr>
                <w:color w:val="auto"/>
              </w:rPr>
              <w:t xml:space="preserve"> een ongegrond verzoek kennelijk ongegrond </w:t>
            </w:r>
            <w:r w:rsidRPr="00BF15B6">
              <w:rPr>
                <w:b/>
                <w:i/>
                <w:color w:val="auto"/>
              </w:rPr>
              <w:t>verklaren</w:t>
            </w:r>
            <w:r w:rsidRPr="00BF15B6">
              <w:rPr>
                <w:color w:val="auto"/>
              </w:rPr>
              <w:t xml:space="preserve"> in de gevallen als bedoeld in artikel 40, lid 1, onder b).</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37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beslissingsautoriteit </w:t>
            </w:r>
            <w:r w:rsidRPr="00BF15B6">
              <w:rPr>
                <w:b/>
                <w:i/>
                <w:color w:val="auto"/>
              </w:rPr>
              <w:t>verklaart</w:t>
            </w:r>
            <w:r w:rsidRPr="00BF15B6">
              <w:rPr>
                <w:color w:val="auto"/>
              </w:rPr>
              <w:t xml:space="preserve"> een ongegrond verzoek kennelijk ongegrond in de gevallen als bedoeld in artikel 40, lid 1, onder </w:t>
            </w:r>
            <w:r w:rsidRPr="00BF15B6">
              <w:rPr>
                <w:b/>
                <w:i/>
                <w:color w:val="auto"/>
              </w:rPr>
              <w:t>a),</w:t>
            </w:r>
            <w:r w:rsidRPr="00BF15B6">
              <w:rPr>
                <w:color w:val="auto"/>
              </w:rPr>
              <w:t xml:space="preserve"> b), c)</w:t>
            </w:r>
            <w:r w:rsidRPr="00BF15B6">
              <w:rPr>
                <w:b/>
                <w:i/>
                <w:color w:val="auto"/>
              </w:rPr>
              <w:t>,</w:t>
            </w:r>
            <w:r w:rsidRPr="00BF15B6">
              <w:rPr>
                <w:color w:val="auto"/>
              </w:rPr>
              <w:t xml:space="preserve"> d) </w:t>
            </w:r>
            <w:r w:rsidRPr="00BF15B6">
              <w:rPr>
                <w:b/>
                <w:i/>
                <w:color w:val="auto"/>
              </w:rPr>
              <w:t>en e)</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beslissingsautoriteit </w:t>
            </w:r>
            <w:r w:rsidRPr="00BF15B6">
              <w:rPr>
                <w:b/>
                <w:i/>
                <w:color w:val="auto"/>
              </w:rPr>
              <w:t>kan</w:t>
            </w:r>
            <w:r w:rsidRPr="00BF15B6">
              <w:rPr>
                <w:color w:val="auto"/>
              </w:rPr>
              <w:t xml:space="preserve"> een ongegrond verzoek kennelijk ongegrond </w:t>
            </w:r>
            <w:r w:rsidRPr="00BF15B6">
              <w:rPr>
                <w:b/>
                <w:i/>
                <w:color w:val="auto"/>
              </w:rPr>
              <w:t>verklaren</w:t>
            </w:r>
            <w:r w:rsidRPr="00BF15B6">
              <w:rPr>
                <w:color w:val="auto"/>
              </w:rPr>
              <w:t xml:space="preserve"> in de gevallen als bedoeld in artikel 40, lid 1, onder b), c) </w:t>
            </w:r>
            <w:r w:rsidRPr="00BF15B6">
              <w:rPr>
                <w:b/>
                <w:i/>
                <w:color w:val="auto"/>
              </w:rPr>
              <w:t>en</w:t>
            </w:r>
            <w:r w:rsidRPr="00BF15B6">
              <w:rPr>
                <w:color w:val="auto"/>
              </w:rPr>
              <w:t xml:space="preserve"> 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Aangezien een bevinding dat een verzoek kennelijk ongegrond is implicaties heeft voor de mogelijke terugkeer van de verzoeker, mag een dergelijke bevinding alleen worden vastgesteld wanneer dat passend is. De beslissingsautoriteit moet dit beoordelen op basis van de omstandigheden van het individuele geval, en het mag niet worden opgelegd door Unierecht.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38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Een verzoeker kan uit eigen beweging en op elk moment van de procedure zijn verzoek intrekken.</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Een verzoeker kan uit eigen beweging en op elk moment van de procedure zijn verzoek intrekken. </w:t>
            </w:r>
            <w:r w:rsidRPr="00BF15B6">
              <w:rPr>
                <w:b/>
                <w:i/>
                <w:color w:val="auto"/>
              </w:rPr>
              <w:t>De beslissingsautoriteit zorgt ervoor dat de verzoeker alle procedurele consequenties van een dergelijk besluit begrijpt.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is van cruciaal belang dat de verzoeker de (aanzienlijke) consequenties van het expliciet intrekken van zijn verzoek begrijpt.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titel</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Impliciete intrekking van verzoeken</w:t>
            </w:r>
          </w:p>
        </w:tc>
        <w:tc>
          <w:tcPr>
            <w:tcW w:w="4876" w:type="dxa"/>
          </w:tcPr>
          <w:p w:rsidR="001D0E82" w:rsidRPr="00BF15B6" w:rsidRDefault="001D0E82" w:rsidP="001D0E82">
            <w:pPr>
              <w:pStyle w:val="Normal6"/>
              <w:rPr>
                <w:color w:val="auto"/>
              </w:rPr>
            </w:pPr>
            <w:r w:rsidRPr="00BF15B6">
              <w:rPr>
                <w:b/>
                <w:i/>
                <w:color w:val="auto"/>
              </w:rPr>
              <w:t>Beëindiging van een beslissing ten gronde over een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wijst een verzoek af als</w:t>
            </w:r>
            <w:r w:rsidRPr="00BF15B6">
              <w:rPr>
                <w:color w:val="auto"/>
              </w:rPr>
              <w:t xml:space="preserve"> een verzoek </w:t>
            </w:r>
            <w:r w:rsidRPr="00BF15B6">
              <w:rPr>
                <w:b/>
                <w:i/>
                <w:color w:val="auto"/>
              </w:rPr>
              <w:t>waarvan impliciet is afgezien</w:t>
            </w:r>
            <w:r w:rsidRPr="00BF15B6">
              <w:rPr>
                <w:color w:val="auto"/>
              </w:rPr>
              <w:t xml:space="preserve"> wanneer:</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 een beslissing ten gronde over</w:t>
            </w:r>
            <w:r w:rsidRPr="00BF15B6">
              <w:rPr>
                <w:color w:val="auto"/>
              </w:rPr>
              <w:t xml:space="preserve"> een verzoek </w:t>
            </w:r>
            <w:r w:rsidRPr="00BF15B6">
              <w:rPr>
                <w:b/>
                <w:i/>
                <w:color w:val="auto"/>
              </w:rPr>
              <w:t>beëindigen</w:t>
            </w:r>
            <w:r w:rsidRPr="00BF15B6">
              <w:rPr>
                <w:color w:val="auto"/>
              </w:rPr>
              <w:t xml:space="preserve"> wanneer: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wijst een verzoek af als een verzoek </w:t>
            </w:r>
            <w:r w:rsidRPr="00BF15B6">
              <w:rPr>
                <w:b/>
                <w:i/>
                <w:color w:val="auto"/>
              </w:rPr>
              <w:t>waarvan</w:t>
            </w:r>
            <w:r w:rsidRPr="00BF15B6">
              <w:rPr>
                <w:color w:val="auto"/>
              </w:rPr>
              <w:t xml:space="preserve"> impliciet is </w:t>
            </w:r>
            <w:r w:rsidRPr="00BF15B6">
              <w:rPr>
                <w:b/>
                <w:i/>
                <w:color w:val="auto"/>
              </w:rPr>
              <w:t>afgezien</w:t>
            </w:r>
            <w:r w:rsidRPr="00BF15B6">
              <w:rPr>
                <w:color w:val="auto"/>
              </w:rPr>
              <w:t xml:space="preserve"> wanneer:</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wijst een verzoek af als een verzoek </w:t>
            </w:r>
            <w:r w:rsidRPr="00BF15B6">
              <w:rPr>
                <w:b/>
                <w:i/>
                <w:color w:val="auto"/>
              </w:rPr>
              <w:t>dat</w:t>
            </w:r>
            <w:r w:rsidRPr="00BF15B6">
              <w:rPr>
                <w:color w:val="auto"/>
              </w:rPr>
              <w:t xml:space="preserve"> impliciet is </w:t>
            </w:r>
            <w:r w:rsidRPr="00BF15B6">
              <w:rPr>
                <w:b/>
                <w:i/>
                <w:color w:val="auto"/>
              </w:rPr>
              <w:t>ingetrokken</w:t>
            </w:r>
            <w:r w:rsidRPr="00BF15B6">
              <w:rPr>
                <w:color w:val="auto"/>
              </w:rPr>
              <w:t xml:space="preserve"> wanneer: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Voor consistentie met de titel van het artikel.</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1179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wijst een verzoek af als een verzoek </w:t>
            </w:r>
            <w:r w:rsidRPr="00BF15B6">
              <w:rPr>
                <w:b/>
                <w:i/>
                <w:color w:val="auto"/>
              </w:rPr>
              <w:t>waarvan impliciet</w:t>
            </w:r>
            <w:r w:rsidRPr="00BF15B6">
              <w:rPr>
                <w:color w:val="auto"/>
              </w:rPr>
              <w:t xml:space="preserve"> is </w:t>
            </w:r>
            <w:r w:rsidRPr="00BF15B6">
              <w:rPr>
                <w:b/>
                <w:i/>
                <w:color w:val="auto"/>
              </w:rPr>
              <w:t>afgezien</w:t>
            </w:r>
            <w:r w:rsidRPr="00BF15B6">
              <w:rPr>
                <w:color w:val="auto"/>
              </w:rPr>
              <w:t xml:space="preserve"> wanneer:</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wijst een verzoek af als een verzoek </w:t>
            </w:r>
            <w:r w:rsidRPr="00BF15B6">
              <w:rPr>
                <w:b/>
                <w:i/>
                <w:color w:val="auto"/>
              </w:rPr>
              <w:t>dat</w:t>
            </w:r>
            <w:r w:rsidRPr="00BF15B6">
              <w:rPr>
                <w:color w:val="auto"/>
              </w:rPr>
              <w:t xml:space="preserve"> is </w:t>
            </w:r>
            <w:r w:rsidRPr="00BF15B6">
              <w:rPr>
                <w:b/>
                <w:i/>
                <w:color w:val="auto"/>
              </w:rPr>
              <w:t>ingetrokken</w:t>
            </w:r>
            <w:r w:rsidRPr="00BF15B6">
              <w:rPr>
                <w:color w:val="auto"/>
              </w:rPr>
              <w:t xml:space="preserve"> wanneer: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de verzoeker zijn verzoek niet heeft ingediend overeenkomstig artikel 28, ondanks het feit dat hij een reële kans heeft gehad om dit wel te doen;</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de verzoeker zijn verzoek niet heeft ingediend overeenkomstig artikel 28, ondanks het feit dat hij een reële kans heeft gehad om dit wel te doen</w:t>
            </w:r>
            <w:r w:rsidRPr="00BF15B6">
              <w:rPr>
                <w:b/>
                <w:i/>
                <w:color w:val="auto"/>
              </w:rPr>
              <w:t>, en, na te zijn geïnformeerd over de consequenties van het niet-indienen van het verzoek, het verzoek niet binnen de vastgestelde termijn heeft ingediend</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de verzoeker zijn verzoek niet heeft ingediend overeenkomstig artikel 28, ondanks het feit dat hij een reële kans heeft gehad om dit wel te doen;</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de verzoeker </w:t>
            </w:r>
            <w:r w:rsidRPr="00BF15B6">
              <w:rPr>
                <w:b/>
                <w:i/>
                <w:color w:val="auto"/>
              </w:rPr>
              <w:t>drie maanden na de registratie en ondanks een herinnering door de beslissingsautoriteit</w:t>
            </w:r>
            <w:r w:rsidRPr="00BF15B6">
              <w:rPr>
                <w:color w:val="auto"/>
              </w:rPr>
              <w:t xml:space="preserve"> zijn verzoek niet heeft ingediend overeenkomstig artikel 28, ondanks het feit dat hij een reële kans heeft gehad om dit wel te doen;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met een paar dagen missen van een deadline zou niet mogen leiden tot draconische maatregelen zoals een impliciete intrekking, omdat dat waarschijnlijk zal leiden tot een aanzienlijke toename van kostbare en tijdrovende beroepsprocedures. Bovendien moet de beslissingsautoriteit een verplichting hebben om de verzoeker eraan te herinneren dat hij zijn verzoek moet indienen om problemen te voorkomen als gevolg van het feit dat de verzoeker niet heeft begrepen dat hij zijn verzoek moet indienen of van het feit dat een verzoek is zoekgeraakt.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een echtgenote, partner of minderjarige zijn verzoek niet heeft ingediend nadat de verzoeker heeft verzuimd het verzoek in eigen naam in te dienen als bedoeld in artikel 31, leden 3 en 8;</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een echtgenote, partner of minderjarige zijn verzoek niet heeft ingediend nadat de verzoeker heeft verzuimd het verzoek in eigen naam in te dienen als bedoeld in artikel 31, leden 3 en 8;</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een echtgenote, partner of minderjarige </w:t>
            </w:r>
            <w:r w:rsidRPr="00BF15B6">
              <w:rPr>
                <w:b/>
                <w:i/>
                <w:color w:val="auto"/>
              </w:rPr>
              <w:t>drie maanden na de registratie en ondanks een herinnering door de beslissingsautoriteit</w:t>
            </w:r>
            <w:r w:rsidRPr="00BF15B6">
              <w:rPr>
                <w:color w:val="auto"/>
              </w:rPr>
              <w:t xml:space="preserve"> zijn verzoek niet heeft ingediend nadat de verzoeker heeft verzuimd het verzoek in eigen naam in te dienen als bedoeld in artikel 31, leden 3 en 8;</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met een paar dagen missen van een deadline zou niet mogen leiden tot draconische maatregelen zoals een impliciete intrekking, omdat dat waarschijnlijk zal leiden tot een aanzienlijke toename van kostbare en tijdrovende beroepsprocedures. Bovendien moet de beslissingsautoriteit een verplichting hebben om de verzoeker eraan te herinneren dat hij zijn verzoek moet indienen om problemen te voorkomen als gevolg van het feit dat de verzoeker niet heeft begrepen dat hij zijn verzoek moet indienen of van het feit dat een verzoek is zoekgeraakt.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1184</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Emil Radev</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39 – lid 1 – letter b</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een </w:t>
            </w:r>
            <w:r w:rsidRPr="00BF15B6">
              <w:rPr>
                <w:b/>
                <w:i/>
                <w:color w:val="auto"/>
              </w:rPr>
              <w:t xml:space="preserve">echtgenote, partner </w:t>
            </w:r>
            <w:r w:rsidRPr="00BF15B6">
              <w:rPr>
                <w:color w:val="auto"/>
              </w:rPr>
              <w:t>of minderjarige zijn verzoek niet heeft ingediend nadat de verzoeker heeft verzuimd het verzoek in eigen naam in te dienen als bedoeld in artikel 31, leden 3 en 8;</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een minderjarige zijn verzoek niet heeft ingediend nadat de verzoeker heeft verzuimd het verzoek in eigen naam in te dienen als bedoeld in artikel 31, leden 3 en 8;</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{BG}</w:t>
      </w:r>
      <w:r w:rsidRPr="00BF15B6">
        <w:rPr>
          <w:color w:val="auto"/>
          <w:lang w:val="nl-NL"/>
        </w:rPr>
        <w:t>bg</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1185</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Kinga Gál</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39 – lid 1 – letter b</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een echtgenote</w:t>
            </w:r>
            <w:r w:rsidRPr="00BF15B6">
              <w:rPr>
                <w:b/>
                <w:i/>
                <w:color w:val="auto"/>
              </w:rPr>
              <w:t>, partner</w:t>
            </w:r>
            <w:r w:rsidRPr="00BF15B6">
              <w:rPr>
                <w:color w:val="auto"/>
              </w:rPr>
              <w:t xml:space="preserve"> of minderjarige zijn verzoek niet heeft ingediend nadat de verzoeker heeft verzuimd het verzoek in eigen naam in te dienen als bedoeld in artikel 31, leden 3 en 8;</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een echtgenote of minderjarige zijn verzoek niet heeft ingediend nadat de verzoeker heeft verzuimd het verzoek in eigen naam in te dienen als bedoeld in artikel 31, leden 3 en 8;</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{HU}</w:t>
      </w:r>
      <w:r w:rsidRPr="00BF15B6">
        <w:rPr>
          <w:color w:val="auto"/>
          <w:lang w:val="nl-NL"/>
        </w:rPr>
        <w:t>hu</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de bijzonderheden mee te delen die noodzakelijk zijn om het verzoek te behandelen </w:t>
            </w:r>
            <w:r w:rsidRPr="00BF15B6">
              <w:rPr>
                <w:b/>
                <w:i/>
                <w:color w:val="auto"/>
              </w:rPr>
              <w:t>en</w:t>
            </w:r>
            <w:r w:rsidRPr="00BF15B6">
              <w:rPr>
                <w:color w:val="auto"/>
              </w:rPr>
              <w:t xml:space="preserve"> door niet overeenkomstig artikel 7, lid 3 </w:t>
            </w:r>
            <w:r w:rsidRPr="00BF15B6">
              <w:rPr>
                <w:b/>
                <w:i/>
                <w:color w:val="auto"/>
              </w:rPr>
              <w:t>, zijn vingerafdrukken en gezichtsopname te verstrekken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de </w:t>
            </w:r>
            <w:r w:rsidRPr="00BF15B6">
              <w:rPr>
                <w:b/>
                <w:i/>
                <w:color w:val="auto"/>
              </w:rPr>
              <w:t>in artikel 27, lid 1, tweede alinea, onder a) en b), bedoelde</w:t>
            </w:r>
            <w:r w:rsidRPr="00BF15B6">
              <w:rPr>
                <w:color w:val="auto"/>
              </w:rPr>
              <w:t xml:space="preserve"> bijzonderheden mee te delen die noodzakelijk zijn om het verzoek te behandelen </w:t>
            </w:r>
            <w:r w:rsidRPr="00BF15B6">
              <w:rPr>
                <w:b/>
                <w:i/>
                <w:color w:val="auto"/>
              </w:rPr>
              <w:t>of</w:t>
            </w:r>
            <w:r w:rsidRPr="00BF15B6">
              <w:rPr>
                <w:i/>
                <w:color w:val="auto"/>
              </w:rPr>
              <w:t xml:space="preserve"> </w:t>
            </w:r>
            <w:r w:rsidRPr="00BF15B6">
              <w:rPr>
                <w:color w:val="auto"/>
              </w:rPr>
              <w:t xml:space="preserve">door niet overeenkomstig artikel 7, lid 3 </w:t>
            </w:r>
            <w:r w:rsidRPr="00BF15B6">
              <w:rPr>
                <w:b/>
                <w:i/>
                <w:color w:val="auto"/>
              </w:rPr>
              <w:t>mee te werken aan het afnemen van biometrische gegevens</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w:t>
            </w:r>
            <w:r w:rsidRPr="00BF15B6">
              <w:rPr>
                <w:b/>
                <w:i/>
                <w:color w:val="auto"/>
              </w:rPr>
              <w:t>de</w:t>
            </w:r>
            <w:r w:rsidRPr="00BF15B6">
              <w:rPr>
                <w:color w:val="auto"/>
              </w:rPr>
              <w:t xml:space="preserve"> bijzonderheden mee te delen die noodzakelijk zijn om het verzoek te behandelen en door niet overeenkomstig artikel 7, lid 3, zijn vingerafdrukken en gezichtsopname te verstrekken;</w:t>
            </w:r>
          </w:p>
        </w:tc>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w:t>
            </w:r>
            <w:r w:rsidRPr="00BF15B6">
              <w:rPr>
                <w:b/>
                <w:i/>
                <w:color w:val="auto"/>
              </w:rPr>
              <w:t>alle</w:t>
            </w:r>
            <w:r w:rsidRPr="00BF15B6">
              <w:rPr>
                <w:color w:val="auto"/>
              </w:rPr>
              <w:t xml:space="preserve"> bijzonderheden mee te delen die noodzakelijk zijn om het verzoek te behandelen en door niet overeenkomstig artikel 7, lid 3, zijn vingerafdrukken en gezichtsopname te verstrekken </w:t>
            </w:r>
            <w:r w:rsidRPr="00BF15B6">
              <w:rPr>
                <w:b/>
                <w:i/>
                <w:color w:val="auto"/>
              </w:rPr>
              <w:t>of door niet te voldoen aan artikel</w:t>
            </w:r>
            <w:r w:rsidRPr="00BF15B6">
              <w:rPr>
                <w:color w:val="auto"/>
              </w:rPr>
              <w:t xml:space="preserve"> </w:t>
            </w:r>
            <w:r w:rsidRPr="00BF15B6">
              <w:rPr>
                <w:b/>
                <w:i/>
                <w:color w:val="auto"/>
              </w:rPr>
              <w:t>7, lid 7</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de bijzonderheden mee te delen </w:t>
            </w:r>
            <w:r w:rsidRPr="00BF15B6">
              <w:rPr>
                <w:b/>
                <w:i/>
                <w:color w:val="auto"/>
              </w:rPr>
              <w:t>die noodzakelijk zijn om het verzoek te behandelen en door niet overeenkomstig artikel 7, lid 3, zijn vingerafdrukken en gezichtsopname te verstrekken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de </w:t>
            </w:r>
            <w:r w:rsidRPr="00BF15B6">
              <w:rPr>
                <w:b/>
                <w:i/>
                <w:color w:val="auto"/>
              </w:rPr>
              <w:t>in artikel 27, lid 1, onder a) en b), vermelde</w:t>
            </w:r>
            <w:r w:rsidRPr="00BF15B6">
              <w:rPr>
                <w:color w:val="auto"/>
              </w:rPr>
              <w:t xml:space="preserve"> bijzonderheden mee te delen </w:t>
            </w:r>
            <w:r w:rsidRPr="00BF15B6">
              <w:rPr>
                <w:b/>
                <w:i/>
                <w:color w:val="auto"/>
              </w:rPr>
              <w:t>met het oog op de behandeling van het verzoek</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1189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de bijzonderheden mee te delen </w:t>
            </w:r>
            <w:r w:rsidRPr="00BF15B6">
              <w:rPr>
                <w:b/>
                <w:i/>
                <w:color w:val="auto"/>
              </w:rPr>
              <w:t>die noodzakelijk zijn om het verzoek te behandelen en door niet</w:t>
            </w:r>
            <w:r w:rsidRPr="00BF15B6">
              <w:rPr>
                <w:color w:val="auto"/>
              </w:rPr>
              <w:t xml:space="preserve"> overeenkomstig artikel </w:t>
            </w:r>
            <w:r w:rsidRPr="00BF15B6">
              <w:rPr>
                <w:b/>
                <w:i/>
                <w:color w:val="auto"/>
              </w:rPr>
              <w:t>7</w:t>
            </w:r>
            <w:r w:rsidRPr="00BF15B6">
              <w:rPr>
                <w:color w:val="auto"/>
              </w:rPr>
              <w:t xml:space="preserve">, lid </w:t>
            </w:r>
            <w:r w:rsidRPr="00BF15B6">
              <w:rPr>
                <w:b/>
                <w:i/>
                <w:color w:val="auto"/>
              </w:rPr>
              <w:t>3, zijn vingerafdrukken en gezichtsopname te verstrekken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weigert samen te werken door niet de bijzonderheden mee te delen overeenkomstig artikel </w:t>
            </w:r>
            <w:r w:rsidRPr="00BF15B6">
              <w:rPr>
                <w:b/>
                <w:i/>
                <w:color w:val="auto"/>
              </w:rPr>
              <w:t>27</w:t>
            </w:r>
            <w:r w:rsidRPr="00BF15B6">
              <w:rPr>
                <w:color w:val="auto"/>
              </w:rPr>
              <w:t xml:space="preserve">, lid </w:t>
            </w:r>
            <w:r w:rsidRPr="00BF15B6">
              <w:rPr>
                <w:b/>
                <w:i/>
                <w:color w:val="auto"/>
              </w:rPr>
              <w:t>1, onder a) en b)</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minimuminformatie die een verzoeker moet verstrekken wordt vermeld in artikel 27, lid 1. Als er geen bewijs is dat bescherming noodzakelijk is, kan een verzoek worden afgewezen als ongegrond, maar om tot een beslissing te komen dat het verzoek impliciet is ingetrokken, moet duidelijk zijn dat de verzoeker de vereiste minimuminformatie over zichzelf niet heeft verstrekt.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w:t>
            </w:r>
            <w:r w:rsidRPr="00BF15B6">
              <w:rPr>
                <w:color w:val="auto"/>
              </w:rPr>
              <w:tab/>
            </w:r>
            <w:r w:rsidRPr="00BF15B6">
              <w:rPr>
                <w:b/>
                <w:i/>
                <w:color w:val="auto"/>
              </w:rPr>
              <w:t>de verzoeker niet is verschenen voor een persoonlijk onderhoud, hoewel hij daartoe verplicht was ingevolge de artikelen 10 tot en met 12;</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is redelijk dat de autoriteiten een beslissing over de gronden van het verzoek kunnen nemen zonder het onderhoud te voeren als de verzoeker niet voor het onderhoud verschijnt . Het zou echter draconisch zijn en tot een groot aantal kostbare en tijdrovende beroepsprocedures leiden om dit als een grond voor impliciete intrekking te beschouwen.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(d)</w:t>
            </w:r>
            <w:r w:rsidRPr="00BF15B6">
              <w:rPr>
                <w:color w:val="auto"/>
              </w:rPr>
              <w:tab/>
              <w:t>de verzoeker niet is verschenen voor een persoonlijk onderhoud, hoewel hij daartoe verplicht was ingevolge de artikelen 10 tot en met 12;</w:t>
            </w:r>
          </w:p>
        </w:tc>
        <w:tc>
          <w:tcPr>
            <w:tcW w:w="4876" w:type="dxa"/>
          </w:tcPr>
          <w:p w:rsidR="001D0E82" w:rsidRPr="00BF15B6" w:rsidRDefault="001D0E82" w:rsidP="001D0E82">
            <w:pPr>
              <w:pStyle w:val="Normal6"/>
              <w:rPr>
                <w:color w:val="auto"/>
              </w:rPr>
            </w:pPr>
            <w:r w:rsidRPr="00BF15B6">
              <w:rPr>
                <w:color w:val="auto"/>
              </w:rPr>
              <w:t>(d)</w:t>
            </w:r>
            <w:r w:rsidRPr="00BF15B6">
              <w:rPr>
                <w:color w:val="auto"/>
              </w:rPr>
              <w:tab/>
              <w:t xml:space="preserve">de verzoeker </w:t>
            </w:r>
            <w:r w:rsidRPr="00BF15B6">
              <w:rPr>
                <w:b/>
                <w:i/>
                <w:color w:val="auto"/>
              </w:rPr>
              <w:t>meer dan eens en zonder redelijke toelichting</w:t>
            </w:r>
            <w:r w:rsidRPr="00BF15B6">
              <w:rPr>
                <w:color w:val="auto"/>
              </w:rPr>
              <w:t xml:space="preserve"> niet is verschenen voor een persoonlijk onderhoud, hoewel hij daartoe verplicht was ingevolge de artikelen 10 tot en met 12;</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(e)</w:t>
            </w:r>
            <w:r w:rsidRPr="00BF15B6">
              <w:rPr>
                <w:color w:val="auto"/>
              </w:rPr>
              <w:tab/>
            </w:r>
            <w:r w:rsidRPr="00BF15B6">
              <w:rPr>
                <w:b/>
                <w:i/>
                <w:color w:val="auto"/>
              </w:rPr>
              <w:t>de verzoeker zijn verblijfplaats heeft verlaten, zonder kennisgeving aan de bevoegde autoriteiten of zonder toestemming als bedoeld in artikel 7, lid 4;</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beslissingsautoriteit moet de beoordeling ten gronde van de zaak van de verzoeker kunnen blijven beoordelen, ook als de verzoeker zijn verblijfplaats heeft verlaten. Het zou echter draconisch zijn en tot een groot aantal kostbare en tijdrovende beroepsprocedures leiden om dit als een grond voor impliciete intrekking te beschouwen.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(e)</w:t>
            </w:r>
            <w:r w:rsidRPr="00BF15B6">
              <w:rPr>
                <w:color w:val="auto"/>
              </w:rPr>
              <w:tab/>
            </w:r>
            <w:r w:rsidRPr="00BF15B6">
              <w:rPr>
                <w:b/>
                <w:i/>
                <w:color w:val="auto"/>
              </w:rPr>
              <w:t>de verzoeker zijn verblijfplaats heeft verlaten, zonder kennisgeving aan de bevoegde autoriteiten of zonder toestemming als bedoeld in artikel 7, lid 4;</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(e)</w:t>
            </w:r>
            <w:r w:rsidRPr="00BF15B6">
              <w:rPr>
                <w:color w:val="auto"/>
              </w:rPr>
              <w:tab/>
            </w:r>
            <w:r w:rsidRPr="00BF15B6">
              <w:rPr>
                <w:b/>
                <w:i/>
                <w:color w:val="auto"/>
              </w:rPr>
              <w:t>de verzoeker zijn verblijfplaats heeft verlaten, zonder kennisgeving aan de bevoegde autoriteiten of zonder toestemming als bedoeld in artikel 7, lid 4;</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verzoeker kan alleen worden geacht zijn verzoek expliciet te hebben ingetrokken wanneer hij de noodzakelijke procedurele stappen niet heeft gezet. Daarna is het aan de beslissingsautoriteit om een beslissing over het verzoek te nemen.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(f bis)</w:t>
            </w:r>
            <w:r w:rsidRPr="00BF15B6">
              <w:rPr>
                <w:color w:val="auto"/>
              </w:rPr>
              <w:tab/>
            </w:r>
            <w:r w:rsidRPr="00BF15B6">
              <w:rPr>
                <w:b/>
                <w:i/>
                <w:color w:val="auto"/>
              </w:rPr>
              <w:t>de verzoeker herhaaldelijk niet heeft voldaan aan de meldingsverplichtingen die hem overeenkomstig artikel 7, lid 5, zijn opgelegd.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Volgt de verandering in artikel 7, lid 5.</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(f bis)</w:t>
            </w:r>
            <w:r w:rsidRPr="00BF15B6">
              <w:rPr>
                <w:color w:val="auto"/>
              </w:rPr>
              <w:tab/>
            </w:r>
            <w:r w:rsidRPr="00BF15B6">
              <w:rPr>
                <w:b/>
                <w:i/>
                <w:color w:val="auto"/>
              </w:rPr>
              <w:t>de verzoeker herhaaldelijk niet heeft voldaan aan de meldingsverplichtingen die hem overeenkomstig artikel 7, lid 5, zijn opgelegd.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beslissingsautoriteit moet de beoordeling ten gronde van de zaak van de verzoeker kunnen blijven beoordelen, ook als de verzoeker niet heeft voldaan aan de meldingsverplichtingen. Het zou echter draconisch zijn en tot een groot aantal kostbare en tijdrovende beroepsprocedures leiden om dit als een grond voor impliciete intrekking te beschouwen.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(f bis)</w:t>
            </w:r>
            <w:r w:rsidRPr="00BF15B6">
              <w:rPr>
                <w:color w:val="auto"/>
              </w:rPr>
              <w:tab/>
              <w:t xml:space="preserve">de verzoeker </w:t>
            </w:r>
            <w:r w:rsidRPr="00BF15B6">
              <w:rPr>
                <w:b/>
                <w:i/>
                <w:color w:val="auto"/>
              </w:rPr>
              <w:t>herhaaldelijk</w:t>
            </w:r>
            <w:r w:rsidRPr="00BF15B6">
              <w:rPr>
                <w:color w:val="auto"/>
              </w:rPr>
              <w:t xml:space="preserve"> niet heeft voldaan aan de meldingsverplichtingen die hem overeenkomstig artikel 7, lid 5, zijn opgelegd.</w:t>
            </w:r>
          </w:p>
        </w:tc>
        <w:tc>
          <w:tcPr>
            <w:tcW w:w="4876" w:type="dxa"/>
          </w:tcPr>
          <w:p w:rsidR="001D0E82" w:rsidRPr="00BF15B6" w:rsidRDefault="001D0E82" w:rsidP="001D0E82">
            <w:pPr>
              <w:pStyle w:val="Normal6"/>
              <w:rPr>
                <w:color w:val="auto"/>
              </w:rPr>
            </w:pPr>
            <w:r w:rsidRPr="00BF15B6">
              <w:rPr>
                <w:color w:val="auto"/>
              </w:rPr>
              <w:t>(f bis)</w:t>
            </w:r>
            <w:r w:rsidRPr="00BF15B6">
              <w:rPr>
                <w:color w:val="auto"/>
              </w:rPr>
              <w:tab/>
              <w:t xml:space="preserve">de verzoeker </w:t>
            </w:r>
            <w:r w:rsidRPr="00BF15B6">
              <w:rPr>
                <w:b/>
                <w:i/>
                <w:color w:val="auto"/>
              </w:rPr>
              <w:t>meer dan eens</w:t>
            </w:r>
            <w:r w:rsidRPr="00BF15B6">
              <w:rPr>
                <w:color w:val="auto"/>
              </w:rPr>
              <w:t xml:space="preserve"> niet heeft voldaan aan de meldingsverplichtingen die hem overeenkomstig artikel 7, lid 5, zijn opgelegd.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1198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(f bis)</w:t>
            </w:r>
            <w:r w:rsidRPr="00BF15B6">
              <w:rPr>
                <w:color w:val="auto"/>
              </w:rPr>
              <w:tab/>
              <w:t xml:space="preserve">de verzoeker </w:t>
            </w:r>
            <w:r w:rsidRPr="00BF15B6">
              <w:rPr>
                <w:b/>
                <w:i/>
                <w:color w:val="auto"/>
              </w:rPr>
              <w:t>herhaaldelijk</w:t>
            </w:r>
            <w:r w:rsidRPr="00BF15B6">
              <w:rPr>
                <w:color w:val="auto"/>
              </w:rPr>
              <w:t xml:space="preserve"> niet heeft voldaan aan de </w:t>
            </w:r>
            <w:r w:rsidRPr="00BF15B6">
              <w:rPr>
                <w:b/>
                <w:i/>
                <w:color w:val="auto"/>
              </w:rPr>
              <w:t>meldingsverplichtingen</w:t>
            </w:r>
            <w:r w:rsidRPr="00BF15B6">
              <w:rPr>
                <w:color w:val="auto"/>
              </w:rPr>
              <w:t xml:space="preserve"> die hem overeenkomstig artikel 7, </w:t>
            </w:r>
            <w:r w:rsidRPr="00BF15B6">
              <w:rPr>
                <w:b/>
                <w:i/>
                <w:color w:val="auto"/>
              </w:rPr>
              <w:t>lid</w:t>
            </w:r>
            <w:r w:rsidRPr="00BF15B6">
              <w:rPr>
                <w:color w:val="auto"/>
              </w:rPr>
              <w:t xml:space="preserve"> 5, zijn opgelegd.</w:t>
            </w:r>
          </w:p>
        </w:tc>
        <w:tc>
          <w:tcPr>
            <w:tcW w:w="4876" w:type="dxa"/>
          </w:tcPr>
          <w:p w:rsidR="001D0E82" w:rsidRPr="00BF15B6" w:rsidRDefault="001D0E82" w:rsidP="001D0E82">
            <w:pPr>
              <w:pStyle w:val="Normal6"/>
              <w:rPr>
                <w:color w:val="auto"/>
              </w:rPr>
            </w:pPr>
            <w:r w:rsidRPr="00BF15B6">
              <w:rPr>
                <w:color w:val="auto"/>
              </w:rPr>
              <w:t>(f bis)</w:t>
            </w:r>
            <w:r w:rsidRPr="00BF15B6">
              <w:rPr>
                <w:color w:val="auto"/>
              </w:rPr>
              <w:tab/>
              <w:t xml:space="preserve">de verzoeker niet heeft voldaan aan de </w:t>
            </w:r>
            <w:r w:rsidRPr="00BF15B6">
              <w:rPr>
                <w:b/>
                <w:i/>
                <w:color w:val="auto"/>
              </w:rPr>
              <w:t>verantwoordelijkheden</w:t>
            </w:r>
            <w:r w:rsidRPr="00BF15B6">
              <w:rPr>
                <w:color w:val="auto"/>
              </w:rPr>
              <w:t xml:space="preserve"> die hem overeenkomstig artikel 7, </w:t>
            </w:r>
            <w:r w:rsidRPr="00BF15B6">
              <w:rPr>
                <w:b/>
                <w:i/>
                <w:color w:val="auto"/>
              </w:rPr>
              <w:t>leden</w:t>
            </w:r>
            <w:r w:rsidRPr="00BF15B6">
              <w:rPr>
                <w:color w:val="auto"/>
              </w:rPr>
              <w:t xml:space="preserve"> 5 </w:t>
            </w:r>
            <w:r w:rsidRPr="00BF15B6">
              <w:rPr>
                <w:b/>
                <w:i/>
                <w:color w:val="auto"/>
              </w:rPr>
              <w:t>en 6</w:t>
            </w:r>
            <w:r w:rsidRPr="00BF15B6">
              <w:rPr>
                <w:color w:val="auto"/>
              </w:rPr>
              <w:t>, zijn opgelegd.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1199</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Maria Grapini</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39 – lid 1 – letter f bis (nieuw)</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(f bis)</w:t>
            </w:r>
            <w:r w:rsidRPr="00BF15B6">
              <w:rPr>
                <w:color w:val="auto"/>
              </w:rPr>
              <w:tab/>
            </w:r>
            <w:r w:rsidRPr="00BF15B6">
              <w:rPr>
                <w:b/>
                <w:i/>
                <w:color w:val="auto"/>
              </w:rPr>
              <w:t>de verzoeker de autoriteiten heeft misleid door omtrent zijn identiteit of nationaliteit valse informatie of documenten te verstrekken of door relevante informatie of documenten die een negatieve invloed op de beslissing hadden kunnen hebben, achter te houden.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{RO}</w:t>
      </w:r>
      <w:r w:rsidRPr="00BF15B6">
        <w:rPr>
          <w:color w:val="auto"/>
          <w:lang w:val="nl-NL"/>
        </w:rPr>
        <w:t>ro</w:t>
      </w:r>
      <w:r w:rsidRPr="00BF15B6">
        <w:rPr>
          <w:rStyle w:val="HideTWBExt"/>
          <w:color w:val="auto"/>
          <w:lang w:val="nl-NL"/>
        </w:rPr>
        <w:t>&lt;/Original&gt;</w:t>
      </w:r>
    </w:p>
    <w:p w:rsidR="001D0E82" w:rsidRPr="00BF15B6" w:rsidRDefault="001D0E82" w:rsidP="001D0E82">
      <w:pPr>
        <w:pStyle w:val="AMNumberTabs"/>
        <w:rPr>
          <w:color w:val="auto"/>
        </w:rPr>
      </w:pPr>
      <w:r w:rsidRPr="00BF15B6">
        <w:rPr>
          <w:rStyle w:val="HideTWBExt"/>
          <w:color w:val="auto"/>
        </w:rPr>
        <w:t>&lt;/Amend&gt;</w:t>
      </w: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1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1 bis.</w:t>
            </w:r>
            <w:r w:rsidRPr="00BF15B6">
              <w:rPr>
                <w:color w:val="auto"/>
              </w:rPr>
              <w:tab/>
            </w:r>
            <w:r w:rsidRPr="00BF15B6">
              <w:rPr>
                <w:b/>
                <w:i/>
                <w:color w:val="auto"/>
              </w:rPr>
              <w:t>(g) de verzoeker niet voldoet aan de verplichtingen van artikel 4, lid 1, en artikel 20, lid 3, van Verordening (EU) XXX/XXX (Dublinverordening), tenzij hij aantoont dat zulks te wijten was aan omstandigheden waarop hij geen invloed had;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1201</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Kinga Gál</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39 – lid 2</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2.</w:t>
            </w:r>
            <w:r w:rsidRPr="00BF15B6">
              <w:rPr>
                <w:color w:val="auto"/>
              </w:rPr>
              <w:tab/>
            </w:r>
            <w:r w:rsidRPr="00BF15B6">
              <w:rPr>
                <w:b/>
                <w:i/>
                <w:color w:val="auto"/>
              </w:rPr>
              <w:t>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worden afgewezen op grond dat daarvan impliciet is afgezien tenzij de verzoeker binnen een termijn van één maand, te rekenen vanaf de datum van verzending van de schriftelijke kennisgeving zich bij de beslissingsautoriteit meldt.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{HU}</w:t>
      </w:r>
      <w:r w:rsidRPr="00BF15B6">
        <w:rPr>
          <w:color w:val="auto"/>
          <w:lang w:val="nl-NL"/>
        </w:rPr>
        <w:t>hu</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w:t>
            </w:r>
            <w:r w:rsidRPr="00BF15B6">
              <w:rPr>
                <w:b/>
                <w:i/>
                <w:color w:val="auto"/>
              </w:rPr>
              <w:t>de behandeling van zijn verzoek is beëindigd en dat</w:t>
            </w:r>
            <w:r w:rsidRPr="00BF15B6">
              <w:rPr>
                <w:color w:val="auto"/>
              </w:rPr>
              <w:t xml:space="preserve"> het verzoek </w:t>
            </w:r>
            <w:r w:rsidRPr="00BF15B6">
              <w:rPr>
                <w:b/>
                <w:i/>
                <w:color w:val="auto"/>
              </w:rPr>
              <w:t>definitief zal worden afgewezen op grond dat daarvan impliciet is afgezien tenzij</w:t>
            </w:r>
            <w:r w:rsidRPr="00BF15B6">
              <w:rPr>
                <w:color w:val="auto"/>
              </w:rPr>
              <w:t xml:space="preserve"> de verzoeker </w:t>
            </w:r>
            <w:r w:rsidRPr="00BF15B6">
              <w:rPr>
                <w:b/>
                <w:i/>
                <w:color w:val="auto"/>
              </w:rPr>
              <w:t>binnen een termijn van één maand, te rekenen vanaf de datum van verzending van de schriftelijke kennisgeving zich bij de beslissingsautoriteit meldt</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w:t>
            </w:r>
            <w:r w:rsidRPr="00BF15B6">
              <w:rPr>
                <w:b/>
                <w:i/>
                <w:color w:val="auto"/>
              </w:rPr>
              <w:t>en wanneer de verzoeker aan het begin van de procedure door de verantwoordelijke autoriteiten naar behoren is geïnformeerd over zijn verplichtingen als bedoeld in deze verordening en over de gevolgen van het niet nakomen van deze verplichtingen,</w:t>
            </w:r>
            <w:r w:rsidRPr="00BF15B6">
              <w:rPr>
                <w:color w:val="auto"/>
              </w:rPr>
              <w:t xml:space="preserve"> beëindigt de beslissingsautoriteit de behandeling van het verzoek en stuurt zij de verzoeker een schriftelijke kennisgeving op de woonplaats of het adres als bedoeld in artikel 7, lid 4, waarbij hem wordt meegedeeld dat het verzoek </w:t>
            </w:r>
            <w:r w:rsidRPr="00BF15B6">
              <w:rPr>
                <w:b/>
                <w:i/>
                <w:color w:val="auto"/>
              </w:rPr>
              <w:t>is afgewezen als impliciet ingetrokken of als ongegrond wanneer de beslissingsautoriteit, in de fase waarin het verzoek impliciet wordt ingetrokken, reeds heeft vastgesteld dat</w:t>
            </w:r>
            <w:r w:rsidRPr="00BF15B6">
              <w:rPr>
                <w:color w:val="auto"/>
              </w:rPr>
              <w:t xml:space="preserve"> de verzoeker </w:t>
            </w:r>
            <w:r w:rsidRPr="00BF15B6">
              <w:rPr>
                <w:b/>
                <w:i/>
                <w:color w:val="auto"/>
              </w:rPr>
              <w:t>niet in aanmerking komt voor internationale bescherming krachtens Verordening (EU) nr. XXX/XXX (verordening asielnormen).</w:t>
            </w:r>
            <w:r w:rsidRPr="00BF15B6">
              <w:rPr>
                <w:color w:val="auto"/>
              </w:rPr>
              <w:t xml:space="preserve"> </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Caterina Chinnici,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worden afgewezen op grond dat </w:t>
            </w:r>
            <w:r w:rsidRPr="00BF15B6">
              <w:rPr>
                <w:b/>
                <w:i/>
                <w:color w:val="auto"/>
              </w:rPr>
              <w:t>daarvan</w:t>
            </w:r>
            <w:r w:rsidRPr="00BF15B6">
              <w:rPr>
                <w:color w:val="auto"/>
              </w:rPr>
              <w:t xml:space="preserve"> impliciet is </w:t>
            </w:r>
            <w:r w:rsidRPr="00BF15B6">
              <w:rPr>
                <w:b/>
                <w:i/>
                <w:color w:val="auto"/>
              </w:rPr>
              <w:t>afgezien</w:t>
            </w:r>
            <w:r w:rsidRPr="00BF15B6">
              <w:rPr>
                <w:color w:val="auto"/>
              </w:rPr>
              <w:t xml:space="preserve"> tenzij de verzoeker binnen een termijn van één maand, te rekenen vanaf de datum van verzending van de schriftelijke kennisgeving zich bij de beslissingsautoriteit meldt.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worden afgewezen op grond dat </w:t>
            </w:r>
            <w:r w:rsidRPr="00BF15B6">
              <w:rPr>
                <w:b/>
                <w:i/>
                <w:color w:val="auto"/>
              </w:rPr>
              <w:t>het</w:t>
            </w:r>
            <w:r w:rsidRPr="00BF15B6">
              <w:rPr>
                <w:color w:val="auto"/>
              </w:rPr>
              <w:t xml:space="preserve"> impliciet is </w:t>
            </w:r>
            <w:r w:rsidRPr="00BF15B6">
              <w:rPr>
                <w:b/>
                <w:i/>
                <w:color w:val="auto"/>
              </w:rPr>
              <w:t>ingetrokken</w:t>
            </w:r>
            <w:r w:rsidRPr="00BF15B6">
              <w:rPr>
                <w:color w:val="auto"/>
              </w:rPr>
              <w:t xml:space="preserve"> tenzij de verzoeker binnen een termijn van één maand, te rekenen vanaf de datum van verzending van de schriftelijke kennisgeving zich bij de beslissingsautoriteit meldt.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Voor consistentie met de titel van het artikel.</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Elissavet Vozemberg-Vrionidi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worden afgewezen op grond dat daarvan impliciet is afgezien tenzij de verzoeker binnen een termijn van </w:t>
            </w:r>
            <w:r w:rsidRPr="00BF15B6">
              <w:rPr>
                <w:b/>
                <w:i/>
                <w:color w:val="auto"/>
              </w:rPr>
              <w:t>één maand</w:t>
            </w:r>
            <w:r w:rsidRPr="00BF15B6">
              <w:rPr>
                <w:color w:val="auto"/>
              </w:rPr>
              <w:t>, te rekenen vanaf de datum van verzending van de schriftelijke kennisgeving zich bij de beslissingsautoriteit meldt.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kunnen worden afgewezen op grond dat daarvan impliciet is afgezien tenzij de verzoeker binnen een termijn van </w:t>
            </w:r>
            <w:r w:rsidRPr="00BF15B6">
              <w:rPr>
                <w:b/>
                <w:i/>
                <w:color w:val="auto"/>
              </w:rPr>
              <w:t>drie maanden</w:t>
            </w:r>
            <w:r w:rsidRPr="00BF15B6">
              <w:rPr>
                <w:color w:val="auto"/>
              </w:rPr>
              <w:t>, te rekenen vanaf de datum van verzending van de schriftelijke kennisgeving zich bij de beslissingsautoriteit meldt.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Eén maand is een bijzonder korte en onrealistische termijn.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Miltiadis Kyrkos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worden afgewezen op grond dat daarvan impliciet is afgezien tenzij de verzoeker binnen een termijn van </w:t>
            </w:r>
            <w:r w:rsidRPr="00BF15B6">
              <w:rPr>
                <w:b/>
                <w:i/>
                <w:color w:val="auto"/>
              </w:rPr>
              <w:t>één maand</w:t>
            </w:r>
            <w:r w:rsidRPr="00BF15B6">
              <w:rPr>
                <w:color w:val="auto"/>
              </w:rPr>
              <w:t>, te rekenen vanaf de datum van verzending van de schriftelijke kennisgeving zich bij de beslissingsautoriteit meldt.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kunnen worden afgewezen op grond dat daarvan impliciet is afgezien tenzij de verzoeker binnen een termijn van </w:t>
            </w:r>
            <w:r w:rsidRPr="00BF15B6">
              <w:rPr>
                <w:b/>
                <w:i/>
                <w:color w:val="auto"/>
              </w:rPr>
              <w:t>drie maanden</w:t>
            </w:r>
            <w:r w:rsidRPr="00BF15B6">
              <w:rPr>
                <w:color w:val="auto"/>
              </w:rPr>
              <w:t>, te rekenen vanaf de datum van verzending van de schriftelijke kennisgeving zich bij de beslissingsautoriteit meldt.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worden afgewezen op grond dat daarvan impliciet is afgezien tenzij de verzoeker binnen een termijn van </w:t>
            </w:r>
            <w:r w:rsidRPr="00BF15B6">
              <w:rPr>
                <w:b/>
                <w:i/>
                <w:color w:val="auto"/>
              </w:rPr>
              <w:t>één maand</w:t>
            </w:r>
            <w:r w:rsidRPr="00BF15B6">
              <w:rPr>
                <w:color w:val="auto"/>
              </w:rPr>
              <w:t>, te rekenen vanaf de datum van verzending van de schriftelijke kennisgeving zich bij de beslissingsautoriteit meldt.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zal worden afgewezen op grond dat daarvan impliciet is afgezien tenzij de verzoeker binnen een termijn van </w:t>
            </w:r>
            <w:r w:rsidRPr="00BF15B6">
              <w:rPr>
                <w:b/>
                <w:i/>
                <w:color w:val="auto"/>
              </w:rPr>
              <w:t>twee weken</w:t>
            </w:r>
            <w:r w:rsidRPr="00BF15B6">
              <w:rPr>
                <w:color w:val="auto"/>
              </w:rPr>
              <w:t>, te rekenen vanaf de datum van verzending van de schriftelijke kennisgeving zich bij de beslissingsautoriteit meldt.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w:t>
            </w:r>
            <w:r w:rsidRPr="00BF15B6">
              <w:rPr>
                <w:b/>
                <w:i/>
                <w:color w:val="auto"/>
              </w:rPr>
              <w:t>zal</w:t>
            </w:r>
            <w:r w:rsidRPr="00BF15B6">
              <w:rPr>
                <w:color w:val="auto"/>
              </w:rPr>
              <w:t xml:space="preserve"> worden </w:t>
            </w:r>
            <w:r w:rsidRPr="00BF15B6">
              <w:rPr>
                <w:b/>
                <w:i/>
                <w:color w:val="auto"/>
              </w:rPr>
              <w:t>afgewezen op grond dat daarvan impliciet is afgezien</w:t>
            </w:r>
            <w:r w:rsidRPr="00BF15B6">
              <w:rPr>
                <w:color w:val="auto"/>
              </w:rPr>
              <w:t xml:space="preserve"> tenzij de verzoeker binnen een termijn van </w:t>
            </w:r>
            <w:r w:rsidRPr="00BF15B6">
              <w:rPr>
                <w:b/>
                <w:i/>
                <w:color w:val="auto"/>
              </w:rPr>
              <w:t>één maand</w:t>
            </w:r>
            <w:r w:rsidRPr="00BF15B6">
              <w:rPr>
                <w:color w:val="auto"/>
              </w:rPr>
              <w:t xml:space="preserve">, te rekenen vanaf de datum van </w:t>
            </w:r>
            <w:r w:rsidRPr="00BF15B6">
              <w:rPr>
                <w:b/>
                <w:i/>
                <w:color w:val="auto"/>
              </w:rPr>
              <w:t>verzending</w:t>
            </w:r>
            <w:r w:rsidRPr="00BF15B6">
              <w:rPr>
                <w:color w:val="auto"/>
              </w:rPr>
              <w:t xml:space="preserve"> van de schriftelijke kennisgeving zich bij de beslissingsautoriteit meldt.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In de gevallen bedoeld in lid 1, beëindigt de beslissingsautoriteit de behandeling van het verzoek en stuurt zij de verzoeker een schriftelijke kennisgeving op de woonplaats of het adres als bedoeld in artikel 7, lid 4, waarbij hem wordt meegedeeld dat de behandeling van zijn verzoek is beëindigd en dat het verzoek definitief </w:t>
            </w:r>
            <w:r w:rsidRPr="00BF15B6">
              <w:rPr>
                <w:b/>
                <w:i/>
                <w:color w:val="auto"/>
              </w:rPr>
              <w:t>kan</w:t>
            </w:r>
            <w:r w:rsidRPr="00BF15B6">
              <w:rPr>
                <w:color w:val="auto"/>
              </w:rPr>
              <w:t xml:space="preserve"> worden </w:t>
            </w:r>
            <w:r w:rsidRPr="00BF15B6">
              <w:rPr>
                <w:b/>
                <w:i/>
                <w:color w:val="auto"/>
              </w:rPr>
              <w:t>beëindigd</w:t>
            </w:r>
            <w:r w:rsidRPr="00BF15B6">
              <w:rPr>
                <w:color w:val="auto"/>
              </w:rPr>
              <w:t xml:space="preserve"> tenzij de verzoeker binnen een termijn van </w:t>
            </w:r>
            <w:r w:rsidRPr="00BF15B6">
              <w:rPr>
                <w:b/>
                <w:i/>
                <w:color w:val="auto"/>
              </w:rPr>
              <w:t>negen maanden</w:t>
            </w:r>
            <w:r w:rsidRPr="00BF15B6">
              <w:rPr>
                <w:color w:val="auto"/>
              </w:rPr>
              <w:t xml:space="preserve">, te rekenen vanaf de datum van </w:t>
            </w:r>
            <w:r w:rsidRPr="00BF15B6">
              <w:rPr>
                <w:b/>
                <w:i/>
                <w:color w:val="auto"/>
              </w:rPr>
              <w:t>ontvangst</w:t>
            </w:r>
            <w:r w:rsidRPr="00BF15B6">
              <w:rPr>
                <w:color w:val="auto"/>
              </w:rPr>
              <w:t xml:space="preserve"> van de schriftelijke kennisgeving zich bij de beslissingsautoriteit meldt.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Dit tijdschema wordt in overeenstemming gebracht met de richtlijn asielprocedures.</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1208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3.</w:t>
            </w:r>
            <w:r w:rsidRPr="00BF15B6">
              <w:rPr>
                <w:color w:val="auto"/>
              </w:rPr>
              <w:tab/>
            </w:r>
            <w:r w:rsidRPr="00BF15B6">
              <w:rPr>
                <w:b/>
                <w:i/>
                <w:color w:val="auto"/>
              </w:rPr>
              <w:t>Indien de verzoeker zich binnen deze termijn van één maand meldt bij de beslissingsautoriteit en aantoont dat zijn verzuim te wijten was aan omstandigheden waarop hij geen invloed had, hervat de beslissingsautoriteit de behandeling van het verzoek.</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1209</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Kinga Gál</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39 – lid 3</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3.</w:t>
            </w:r>
            <w:r w:rsidRPr="00BF15B6">
              <w:rPr>
                <w:color w:val="auto"/>
              </w:rPr>
              <w:tab/>
            </w:r>
            <w:r w:rsidRPr="00BF15B6">
              <w:rPr>
                <w:b/>
                <w:i/>
                <w:color w:val="auto"/>
              </w:rPr>
              <w:t>Indien de verzoeker zich binnen deze termijn van één maand meldt bij de beslissingsautoriteit en aantoont dat zijn verzuim te wijten was aan omstandigheden waarop hij geen invloed had, hervat de beslissingsautoriteit de behandeling van het verzoek.</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{HU}</w:t>
      </w:r>
      <w:r w:rsidRPr="00BF15B6">
        <w:rPr>
          <w:color w:val="auto"/>
          <w:lang w:val="nl-NL"/>
        </w:rPr>
        <w:t>hu</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Indien de verzoeker zich binnen deze termijn van één maand meldt bij de beslissingsautoriteit </w:t>
            </w:r>
            <w:r w:rsidRPr="00BF15B6">
              <w:rPr>
                <w:b/>
                <w:i/>
                <w:color w:val="auto"/>
              </w:rPr>
              <w:t>en aantoont dat zijn verzuim te wijten was aan omstandigheden waarop hij geen invloed had</w:t>
            </w:r>
            <w:r w:rsidRPr="00BF15B6">
              <w:rPr>
                <w:color w:val="auto"/>
              </w:rPr>
              <w:t>, hervat de beslissingsautoriteit de behandeling van het verzoek.</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Indien de verzoeker zich binnen deze termijn van één maand meldt bij de beslissingsautoriteit, hervat de beslissingsautoriteit de behandeling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Aan de vereiste om bewijs te verstrekken dat het verzuim om zich te melden te wijten was aan omstandigheden waarop de verzoeker geen invloed had, is het risico verbonden dat er aanvullende juridische geschillen ontstaan die de hele aanvraagprocedure langer laten duren. Het lijkt eenvoudiger om de procedure gewoon te hervatten.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Indien de verzoeker zich binnen deze termijn van </w:t>
            </w:r>
            <w:r w:rsidRPr="00BF15B6">
              <w:rPr>
                <w:b/>
                <w:i/>
                <w:color w:val="auto"/>
              </w:rPr>
              <w:t>één maand</w:t>
            </w:r>
            <w:r w:rsidRPr="00BF15B6">
              <w:rPr>
                <w:color w:val="auto"/>
              </w:rPr>
              <w:t xml:space="preserve"> meldt bij de beslissingsautoriteit en aantoont dat zijn verzuim te wijten was aan omstandigheden waarop hij geen invloed had, hervat de beslissingsautoriteit de behandeling van het verzoek.</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Indien de verzoeker zich binnen deze termijn van </w:t>
            </w:r>
            <w:r w:rsidRPr="00BF15B6">
              <w:rPr>
                <w:b/>
                <w:i/>
                <w:color w:val="auto"/>
              </w:rPr>
              <w:t>twee weken</w:t>
            </w:r>
            <w:r w:rsidRPr="00BF15B6">
              <w:rPr>
                <w:color w:val="auto"/>
              </w:rPr>
              <w:t xml:space="preserve"> meldt bij de beslissingsautoriteit en aantoont dat zijn verzuim te wijten was aan omstandigheden waarop hij geen invloed had, hervat de beslissingsautoriteit de behandeling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w:t>
            </w:r>
            <w:r w:rsidRPr="00BF15B6">
              <w:rPr>
                <w:color w:val="auto"/>
              </w:rPr>
              <w:tab/>
            </w:r>
            <w:r w:rsidRPr="00BF15B6">
              <w:rPr>
                <w:b/>
                <w:i/>
                <w:color w:val="auto"/>
              </w:rPr>
              <w:t>Wanneer de verzoeker zich niet binnen deze termijn van één maand meldt bij de beslissingsautoriteit en niet aantoont dat zijn verzuim te wijten was aan omstandigheden waarop hij geen invloed had, acht de beslissingsautoriteit het verzoek impliciet ingetrokken.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verzoeker zich niet binnen deze termijn van één maand meldt bij de beslissingsautoriteit </w:t>
            </w:r>
            <w:r w:rsidRPr="00BF15B6">
              <w:rPr>
                <w:b/>
                <w:i/>
                <w:color w:val="auto"/>
              </w:rPr>
              <w:t>en niet aantoont dat zijn verzuim te wijten was aan omstandigheden waarop hij geen invloed had</w:t>
            </w:r>
            <w:r w:rsidRPr="00BF15B6">
              <w:rPr>
                <w:color w:val="auto"/>
              </w:rPr>
              <w:t>, acht de beslissingsautoriteit het verzoek impliciet ingetrokken.</w:t>
            </w:r>
          </w:p>
        </w:tc>
        <w:tc>
          <w:tcPr>
            <w:tcW w:w="4876" w:type="dxa"/>
          </w:tcPr>
          <w:p w:rsidR="001D0E82" w:rsidRPr="00BF15B6" w:rsidRDefault="001D0E82" w:rsidP="001D0E82">
            <w:pPr>
              <w:pStyle w:val="Normal6"/>
              <w:rPr>
                <w:color w:val="auto"/>
              </w:rPr>
            </w:pPr>
            <w:r w:rsidRPr="00BF15B6">
              <w:rPr>
                <w:color w:val="auto"/>
              </w:rPr>
              <w:t>4.</w:t>
            </w:r>
            <w:r w:rsidRPr="00BF15B6">
              <w:rPr>
                <w:color w:val="auto"/>
              </w:rPr>
              <w:tab/>
              <w:t>Wanneer de verzoeker zich niet binnen deze termijn van één maand meldt bij de beslissingsautoriteit, acht de beslissingsautoriteit het verzoek impliciet ingetrokken.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Aan de vereiste om bewijs te verstrekken dat het verzuim om zich te melden te wijten was aan omstandigheden waarop de verzoeker geen invloed had, is het risico verbonden dat er aanvullende juridische geschillen ontstaan die de hele aanvraagprocedure langer laten duren. Het lijkt eenvoudiger om de procedure gewoon te hervatten.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verzoeker zich niet binnen deze termijn van </w:t>
            </w:r>
            <w:r w:rsidRPr="00BF15B6">
              <w:rPr>
                <w:b/>
                <w:i/>
                <w:color w:val="auto"/>
              </w:rPr>
              <w:t>één maand</w:t>
            </w:r>
            <w:r w:rsidRPr="00BF15B6">
              <w:rPr>
                <w:color w:val="auto"/>
              </w:rPr>
              <w:t xml:space="preserve"> meldt bij de beslissingsautoriteit en niet aantoont dat zijn verzuim te wijten was aan omstandigheden waarop hij geen invloed had, acht de beslissingsautoriteit het verzoek </w:t>
            </w:r>
            <w:r w:rsidRPr="00BF15B6">
              <w:rPr>
                <w:b/>
                <w:i/>
                <w:color w:val="auto"/>
              </w:rPr>
              <w:t>impliciet ingetrokken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verzoeker zich niet binnen deze termijn van </w:t>
            </w:r>
            <w:r w:rsidRPr="00BF15B6">
              <w:rPr>
                <w:b/>
                <w:i/>
                <w:color w:val="auto"/>
              </w:rPr>
              <w:t>negen maanden</w:t>
            </w:r>
            <w:r w:rsidRPr="00BF15B6">
              <w:rPr>
                <w:color w:val="auto"/>
              </w:rPr>
              <w:t xml:space="preserve"> meldt bij de beslissingsautoriteit en niet aantoont dat zijn verzuim te wijten was aan omstandigheden waarop hij geen invloed had, acht de beslissingsautoriteit het verzoek </w:t>
            </w:r>
            <w:r w:rsidRPr="00BF15B6">
              <w:rPr>
                <w:b/>
                <w:i/>
                <w:color w:val="auto"/>
              </w:rPr>
              <w:t>definitief beëindigd</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verzoeker zich niet binnen deze termijn van </w:t>
            </w:r>
            <w:r w:rsidRPr="00BF15B6">
              <w:rPr>
                <w:b/>
                <w:i/>
                <w:color w:val="auto"/>
              </w:rPr>
              <w:t>één maand</w:t>
            </w:r>
            <w:r w:rsidRPr="00BF15B6">
              <w:rPr>
                <w:color w:val="auto"/>
              </w:rPr>
              <w:t xml:space="preserve"> meldt bij de beslissingsautoriteit </w:t>
            </w:r>
            <w:r w:rsidRPr="00BF15B6">
              <w:rPr>
                <w:b/>
                <w:i/>
                <w:color w:val="auto"/>
              </w:rPr>
              <w:t>en</w:t>
            </w:r>
            <w:r w:rsidRPr="00BF15B6">
              <w:rPr>
                <w:color w:val="auto"/>
              </w:rPr>
              <w:t xml:space="preserve"> niet aantoont dat zijn verzuim te wijten was aan omstandigheden waarop hij geen invloed had, acht de beslissingsautoriteit het verzoek impliciet ingetrokken.</w:t>
            </w:r>
          </w:p>
        </w:tc>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verzoeker zich niet binnen deze termijn van </w:t>
            </w:r>
            <w:r w:rsidRPr="00BF15B6">
              <w:rPr>
                <w:b/>
                <w:i/>
                <w:color w:val="auto"/>
              </w:rPr>
              <w:t>twee weken</w:t>
            </w:r>
            <w:r w:rsidRPr="00BF15B6">
              <w:rPr>
                <w:color w:val="auto"/>
              </w:rPr>
              <w:t xml:space="preserve"> meldt bij de beslissingsautoriteit </w:t>
            </w:r>
            <w:r w:rsidRPr="00BF15B6">
              <w:rPr>
                <w:b/>
                <w:i/>
                <w:color w:val="auto"/>
              </w:rPr>
              <w:t>of</w:t>
            </w:r>
            <w:r w:rsidRPr="00BF15B6">
              <w:rPr>
                <w:color w:val="auto"/>
              </w:rPr>
              <w:t xml:space="preserve"> niet aantoont dat zijn verzuim te wijten was aan omstandigheden waarop hij geen invloed had, acht de beslissingsautoriteit het verzoek impliciet ingetrokken.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Wanneer een asielverzoek impliciet wordt ingetrokken, neemt de beslissingsautoriteit een beslissing tot afwijzing van het verzoek op grond dat daarvan impliciet is afgezien of het verzoek ongegrond is, wanneer de beslissingsautoriteit op het ogenblik dat het verzoek impliciet wordt ingetrokken, reeds heeft vastgesteld dat de verzoeker niet in aanmerking komt voor internationale bescherming overeenkomstig Verordening (EU) XXX/XXX (verordening asielnormen).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Wanneer een asielverzoek impliciet wordt ingetrokken, neemt de beslissingsautoriteit een beslissing tot afwijzing van het verzoek op grond dat daarvan impliciet is afgezien of het verzoek ongegrond is, wanneer de beslissingsautoriteit op het ogenblik dat het verzoek impliciet wordt ingetrokken, reeds heeft vastgesteld dat de verzoeker niet in aanmerking komt voor internationale bescherming overeenkomstig Verordening (EU) XXX/XXX (verordening asielnormen).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1218</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Kinga Gál</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39 – lid 5</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 xml:space="preserve">Wanneer een asielverzoek impliciet wordt ingetrokken, neemt de beslissingsautoriteit een beslissing tot </w:t>
            </w:r>
            <w:r w:rsidRPr="00BF15B6">
              <w:rPr>
                <w:b/>
                <w:i/>
                <w:color w:val="auto"/>
              </w:rPr>
              <w:t>afwijzing</w:t>
            </w:r>
            <w:r w:rsidRPr="00BF15B6">
              <w:rPr>
                <w:color w:val="auto"/>
              </w:rPr>
              <w:t xml:space="preserve"> van het verzoek op grond dat daarvan impliciet is afgezien of het verzoek ongegrond is</w:t>
            </w:r>
            <w:r w:rsidRPr="00BF15B6">
              <w:rPr>
                <w:b/>
                <w:i/>
                <w:color w:val="auto"/>
              </w:rPr>
              <w:t>, wanneer de beslissingsautoriteit op het ogenblik dat het verzoek impliciet wordt ingetrokken, reeds heeft vastgesteld dat de verzoeker niet in aanmerking komt voor internationale bescherming overeenkomstig Verordening (EU) XXX/XXX (verordening asielnormen)</w:t>
            </w:r>
            <w:r w:rsidRPr="00BF15B6">
              <w:rPr>
                <w:color w:val="auto"/>
              </w:rPr>
              <w:t>.</w:t>
            </w:r>
          </w:p>
        </w:tc>
        <w:tc>
          <w:tcPr>
            <w:tcW w:w="4876" w:type="dxa"/>
          </w:tcPr>
          <w:p w:rsidR="001D0E82" w:rsidRPr="00BF15B6" w:rsidRDefault="001D0E82" w:rsidP="001D0E82">
            <w:pPr>
              <w:autoSpaceDE w:val="0"/>
              <w:autoSpaceDN w:val="0"/>
              <w:adjustRightInd w:val="0"/>
            </w:pPr>
            <w:r w:rsidRPr="00BF15B6">
              <w:t>5.</w:t>
            </w:r>
            <w:r w:rsidRPr="00BF15B6">
              <w:tab/>
              <w:t xml:space="preserve">Wanneer een asielverzoek impliciet wordt ingetrokken, neemt de beslissingsautoriteit een beslissing tot </w:t>
            </w:r>
            <w:r w:rsidRPr="00BF15B6">
              <w:rPr>
                <w:b/>
                <w:i/>
              </w:rPr>
              <w:t>stopzetting</w:t>
            </w:r>
            <w:r w:rsidRPr="00BF15B6">
              <w:t xml:space="preserve"> van het verzoek op grond dat daarvan impliciet is afgezien of het verzoek ongegrond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{HU}</w:t>
      </w:r>
      <w:r w:rsidRPr="00BF15B6">
        <w:rPr>
          <w:color w:val="auto"/>
          <w:lang w:val="nl-NL"/>
        </w:rPr>
        <w:t>hu</w:t>
      </w:r>
      <w:r w:rsidRPr="00BF15B6">
        <w:rPr>
          <w:rStyle w:val="HideTWBExt"/>
          <w:color w:val="auto"/>
          <w:lang w:val="nl-NL"/>
        </w:rPr>
        <w:t>&lt;/Original&gt;</w:t>
      </w:r>
    </w:p>
    <w:p w:rsidR="001D0E82" w:rsidRPr="00BF15B6" w:rsidRDefault="001D0E82" w:rsidP="001D0E82">
      <w:pPr>
        <w:pStyle w:val="AMNumberTabs"/>
        <w:rPr>
          <w:color w:val="auto"/>
        </w:rPr>
      </w:pPr>
      <w:r w:rsidRPr="00BF15B6">
        <w:rPr>
          <w:rStyle w:val="HideTWBExt"/>
          <w:color w:val="auto"/>
        </w:rPr>
        <w:t>&lt;/Amend&gt;</w:t>
      </w: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1219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 xml:space="preserve">Wanneer een asielverzoek impliciet wordt ingetrokken, </w:t>
            </w:r>
            <w:r w:rsidRPr="00BF15B6">
              <w:rPr>
                <w:b/>
                <w:i/>
                <w:color w:val="auto"/>
              </w:rPr>
              <w:t>neemt</w:t>
            </w:r>
            <w:r w:rsidRPr="00BF15B6">
              <w:rPr>
                <w:color w:val="auto"/>
              </w:rPr>
              <w:t xml:space="preserve"> de beslissingsautoriteit een beslissing tot afwijzing van het verzoek op grond dat </w:t>
            </w:r>
            <w:r w:rsidRPr="00BF15B6">
              <w:rPr>
                <w:b/>
                <w:i/>
                <w:color w:val="auto"/>
              </w:rPr>
              <w:t>daarvan</w:t>
            </w:r>
            <w:r w:rsidRPr="00BF15B6">
              <w:rPr>
                <w:color w:val="auto"/>
              </w:rPr>
              <w:t xml:space="preserve"> impliciet is </w:t>
            </w:r>
            <w:r w:rsidRPr="00BF15B6">
              <w:rPr>
                <w:b/>
                <w:i/>
                <w:color w:val="auto"/>
              </w:rPr>
              <w:t>afgezien</w:t>
            </w:r>
            <w:r w:rsidRPr="00BF15B6">
              <w:rPr>
                <w:color w:val="auto"/>
              </w:rPr>
              <w:t xml:space="preserve"> of het verzoek ongegrond is, wanneer de beslissingsautoriteit op het ogenblik dat het verzoek impliciet wordt ingetrokken, reeds heeft vastgesteld dat de verzoeker niet in aanmerking komt voor internationale bescherming overeenkomstig Verordening (EU) XXX/XXX (verordening asielnormen).</w:t>
            </w:r>
          </w:p>
        </w:tc>
        <w:tc>
          <w:tcPr>
            <w:tcW w:w="4876" w:type="dxa"/>
          </w:tcPr>
          <w:p w:rsidR="001D0E82" w:rsidRPr="00BF15B6" w:rsidRDefault="001D0E82" w:rsidP="001D0E82">
            <w:pPr>
              <w:pStyle w:val="Normal6"/>
              <w:rPr>
                <w:color w:val="auto"/>
              </w:rPr>
            </w:pPr>
            <w:r w:rsidRPr="00BF15B6">
              <w:rPr>
                <w:color w:val="auto"/>
              </w:rPr>
              <w:t>5.</w:t>
            </w:r>
            <w:r w:rsidRPr="00BF15B6">
              <w:rPr>
                <w:color w:val="auto"/>
              </w:rPr>
              <w:tab/>
              <w:t xml:space="preserve">Wanneer een asielverzoek impliciet wordt ingetrokken, </w:t>
            </w:r>
            <w:r w:rsidRPr="00BF15B6">
              <w:rPr>
                <w:b/>
                <w:i/>
                <w:color w:val="auto"/>
              </w:rPr>
              <w:t>kan</w:t>
            </w:r>
            <w:r w:rsidRPr="00BF15B6">
              <w:rPr>
                <w:color w:val="auto"/>
              </w:rPr>
              <w:t xml:space="preserve"> de beslissingsautoriteit een beslissing tot afwijzing van het verzoek </w:t>
            </w:r>
            <w:r w:rsidRPr="00BF15B6">
              <w:rPr>
                <w:b/>
                <w:i/>
                <w:color w:val="auto"/>
              </w:rPr>
              <w:t>nemen</w:t>
            </w:r>
            <w:r w:rsidRPr="00BF15B6">
              <w:rPr>
                <w:color w:val="auto"/>
              </w:rPr>
              <w:t xml:space="preserve"> op grond dat </w:t>
            </w:r>
            <w:r w:rsidRPr="00BF15B6">
              <w:rPr>
                <w:b/>
                <w:i/>
                <w:color w:val="auto"/>
              </w:rPr>
              <w:t>het</w:t>
            </w:r>
            <w:r w:rsidRPr="00BF15B6">
              <w:rPr>
                <w:color w:val="auto"/>
              </w:rPr>
              <w:t xml:space="preserve"> impliciet is </w:t>
            </w:r>
            <w:r w:rsidRPr="00BF15B6">
              <w:rPr>
                <w:b/>
                <w:i/>
                <w:color w:val="auto"/>
              </w:rPr>
              <w:t>ingetrokken</w:t>
            </w:r>
            <w:r w:rsidRPr="00BF15B6">
              <w:rPr>
                <w:color w:val="auto"/>
              </w:rPr>
              <w:t xml:space="preserve"> of het verzoek ongegrond is, wanneer de beslissingsautoriteit op het ogenblik dat het verzoek impliciet wordt ingetrokken, reeds heeft vastgesteld dat de verzoeker niet in aanmerking komt voor internationale bescherming overeenkomstig Verordening (EU) XXX/XXX (verordening asielnormen).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Voor consistentie met de titel van het artikel. De keuze van de gronden voor afwijzing van het verzoek blijft in handen van de beslissingsautoriteit.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5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5 bis.</w:t>
            </w:r>
            <w:r w:rsidRPr="00BF15B6">
              <w:rPr>
                <w:color w:val="auto"/>
              </w:rPr>
              <w:tab/>
            </w:r>
            <w:r w:rsidRPr="00BF15B6">
              <w:rPr>
                <w:b/>
                <w:i/>
                <w:color w:val="auto"/>
              </w:rPr>
              <w:t>Bij het nemen van een beslissing over de in lid 1 bedoelde omstandigheden zorgt de beslissingsautoriteit ervoor dat de persoon niet wordt verwijderd in strijd met het beginsel van non-refoulement.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Anna Maria Corazza Bildt, Caterina Chinnici, Hilde Vautmans, Barbara Matera, Damiano Zoffoli, Michaela Šojdrová, Brando Benifei, Lara Comi, Carlos Coelho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39 – lid 5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5 bis.</w:t>
            </w:r>
            <w:r w:rsidRPr="00BF15B6">
              <w:rPr>
                <w:color w:val="auto"/>
              </w:rPr>
              <w:tab/>
            </w:r>
            <w:r w:rsidRPr="00BF15B6">
              <w:rPr>
                <w:b/>
                <w:i/>
                <w:color w:val="auto"/>
              </w:rPr>
              <w:t>De impliciete-intrekkingsprocedure is niet van toepassing op minderjarigen.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De beslissingsautoriteit versnelt, overeenkomstig de fundamentele beginselen en waarborgen van hoofdstuk II, de behandeling ten gronde van een verzoek om internationale bescherming</w:t>
            </w:r>
            <w:r w:rsidRPr="00BF15B6">
              <w:rPr>
                <w:b/>
                <w:i/>
                <w:color w:val="auto"/>
              </w:rPr>
              <w:t>, in de gevallen</w:t>
            </w:r>
            <w:r w:rsidRPr="00BF15B6">
              <w:rPr>
                <w:color w:val="auto"/>
              </w:rPr>
              <w:t xml:space="preserve"> waarin:</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versnelt, overeenkomstig de fundamentele beginselen en waarborgen van hoofdstuk II, de behandeling ten gronde van een verzoek om internationale bescherming </w:t>
            </w:r>
            <w:r w:rsidRPr="00BF15B6">
              <w:rPr>
                <w:b/>
                <w:i/>
                <w:color w:val="auto"/>
              </w:rPr>
              <w:t xml:space="preserve">wanneer van de verzoeker is vastgesteld dat deze zich in een situatie van kwetsbaarheid bevindt </w:t>
            </w:r>
            <w:r w:rsidRPr="00BF15B6">
              <w:rPr>
                <w:color w:val="auto"/>
              </w:rPr>
              <w:t xml:space="preserve">waarin </w:t>
            </w:r>
            <w:r w:rsidRPr="00BF15B6">
              <w:rPr>
                <w:b/>
                <w:i/>
                <w:color w:val="auto"/>
              </w:rPr>
              <w:t>hij zo snel mogelijk internationale bescherming behoeft.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 Filiz Hyusmenova</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versnelt</w:t>
            </w:r>
            <w:r w:rsidRPr="00BF15B6">
              <w:rPr>
                <w:color w:val="auto"/>
              </w:rPr>
              <w:t>, overeenkomstig de fundamentele beginselen en waarborgen van hoofdstuk II, de behandeling ten gronde van een verzoek om internationale bescherming, in de gevallen waarin:</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w:t>
            </w:r>
            <w:r w:rsidRPr="00BF15B6">
              <w:rPr>
                <w:color w:val="auto"/>
              </w:rPr>
              <w:t xml:space="preserve">, overeenkomstig de fundamentele beginselen en waarborgen van hoofdstuk II, de behandeling ten gronde van een verzoek om internationale bescherming </w:t>
            </w:r>
            <w:r w:rsidRPr="00BF15B6">
              <w:rPr>
                <w:b/>
                <w:i/>
                <w:color w:val="auto"/>
              </w:rPr>
              <w:t>versnellen</w:t>
            </w:r>
            <w:r w:rsidRPr="00BF15B6">
              <w:rPr>
                <w:color w:val="auto"/>
              </w:rPr>
              <w:t>, in de gevallen waarin: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lijkt verstandig om de lidstaten enige discretionaire ruimte te bieden om al dan niet gebruik te maken van versnelde procedures.</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versnelt</w:t>
            </w:r>
            <w:r w:rsidRPr="00BF15B6">
              <w:rPr>
                <w:color w:val="auto"/>
              </w:rPr>
              <w:t>, overeenkomstig de fundamentele beginselen en waarborgen van hoofdstuk II, de behandeling ten gronde van een verzoek om internationale bescherming, in de gevallen waarin:</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w:t>
            </w:r>
            <w:r w:rsidRPr="00BF15B6">
              <w:rPr>
                <w:color w:val="auto"/>
              </w:rPr>
              <w:t xml:space="preserve">, overeenkomstig de fundamentele beginselen en waarborgen van hoofdstuk II, de behandeling ten gronde van een verzoek om internationale bescherming </w:t>
            </w:r>
            <w:r w:rsidRPr="00BF15B6">
              <w:rPr>
                <w:b/>
                <w:i/>
                <w:color w:val="auto"/>
              </w:rPr>
              <w:t>versnellen</w:t>
            </w:r>
            <w:r w:rsidRPr="00BF15B6">
              <w:rPr>
                <w:color w:val="auto"/>
              </w:rPr>
              <w:t>, in de gevallen waarin: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besluit om een versnelde procedure toe te passen moet optioneel blijven voor de beslissingsautoriteiten. Niets weerhoudt een beslissingsautoriteit ervan om na een normale behandeling ten gronde snel tot een beslissing te komen.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versnelt</w:t>
            </w:r>
            <w:r w:rsidRPr="00BF15B6">
              <w:rPr>
                <w:color w:val="auto"/>
              </w:rPr>
              <w:t>, overeenkomstig de fundamentele beginselen en waarborgen van hoofdstuk II, de behandeling ten gronde van een verzoek om internationale bescherming, in de gevallen waarin:</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w:t>
            </w:r>
            <w:r w:rsidRPr="00BF15B6">
              <w:rPr>
                <w:color w:val="auto"/>
              </w:rPr>
              <w:t xml:space="preserve">, overeenkomstig de fundamentele beginselen en waarborgen van hoofdstuk II, de behandeling ten gronde van een verzoek om internationale bescherming </w:t>
            </w:r>
            <w:r w:rsidRPr="00BF15B6">
              <w:rPr>
                <w:b/>
                <w:i/>
                <w:color w:val="auto"/>
              </w:rPr>
              <w:t>versnellen</w:t>
            </w:r>
            <w:r w:rsidRPr="00BF15B6">
              <w:rPr>
                <w:color w:val="auto"/>
              </w:rPr>
              <w:t>, in de gevallen waarin: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de verzoeker bij de indiening van zijn verzoek en de toelichting van de feiten alleen aangelegenheden aan de orde heeft gesteld die niet ter zake doen om uit te maken of hij in aanmerking komt voor erkenning als persoon die internationale bescherming geniet overeenkomstig Verordening (EU) nr. XXX/XXX (verordening asielnormen);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Alessandra Mussolini, Salvatore Domenico Pogliese</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a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(a bis)</w:t>
            </w:r>
            <w:r w:rsidRPr="00BF15B6">
              <w:rPr>
                <w:color w:val="auto"/>
              </w:rPr>
              <w:tab/>
            </w:r>
            <w:r w:rsidRPr="00BF15B6">
              <w:rPr>
                <w:b/>
                <w:i/>
                <w:color w:val="auto"/>
              </w:rPr>
              <w:t>de verzoeker om zwaarwegende redenen kan worden beschouwd als een gevaar voor de nationale veiligheid of de openbare orde van de lidstaten;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a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(a bis)</w:t>
            </w:r>
            <w:r w:rsidRPr="00BF15B6">
              <w:rPr>
                <w:color w:val="auto"/>
              </w:rPr>
              <w:tab/>
            </w:r>
            <w:r w:rsidRPr="00BF15B6">
              <w:rPr>
                <w:b/>
                <w:i/>
                <w:color w:val="auto"/>
              </w:rPr>
              <w:t>het verzoek waarschijnlijk gegrond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1229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de verzoeker kennelijk inconsequente en tegenstrijdige, kennelijk valse of duidelijk onwaarschijnlijke verklaringen heeft afgelegd die tegenstrijdig zijn met voldoende geverifieerde informatie over het land van herkomst, waardoor zijn verklaringen alle overtuigingskracht worden ontnomen met betrekking tot de vraag of hij in aanmerking komt voor erkenning als persoon die internationale bescherming geniet op grond van Verordening (EU) XXX/XXX (verordening asielnormen);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w:t>
            </w:r>
            <w:r w:rsidRPr="00BF15B6">
              <w:rPr>
                <w:color w:val="auto"/>
              </w:rPr>
              <w:tab/>
            </w:r>
            <w:r w:rsidRPr="00BF15B6">
              <w:rPr>
                <w:b/>
                <w:i/>
                <w:color w:val="auto"/>
              </w:rPr>
              <w:t>de verzoeker de autoriteiten heeft misleid door omtrent zijn identiteit of nationaliteit valse informatie of documenten te verstrekken of door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achterhouden van informatie mag niet tot gevolg hebben dat een versnelde procedure wordt toegepast.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w:t>
            </w:r>
            <w:r w:rsidRPr="00BF15B6">
              <w:rPr>
                <w:color w:val="auto"/>
              </w:rPr>
              <w:tab/>
            </w:r>
            <w:r w:rsidRPr="00BF15B6">
              <w:rPr>
                <w:b/>
                <w:i/>
                <w:color w:val="auto"/>
              </w:rPr>
              <w:t>de verzoeker de autoriteiten heeft misleid door omtrent zijn identiteit of nationaliteit valse informatie of documenten te verstrekken of door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(c)</w:t>
            </w:r>
            <w:r w:rsidRPr="00BF15B6">
              <w:rPr>
                <w:color w:val="auto"/>
              </w:rPr>
              <w:tab/>
              <w:t xml:space="preserve">de verzoeker de autoriteiten heeft misleid door omtrent zijn identiteit </w:t>
            </w:r>
            <w:r w:rsidRPr="00BF15B6">
              <w:rPr>
                <w:b/>
                <w:i/>
                <w:color w:val="auto"/>
              </w:rPr>
              <w:t>of</w:t>
            </w:r>
            <w:r w:rsidRPr="00BF15B6">
              <w:rPr>
                <w:color w:val="auto"/>
              </w:rPr>
              <w:t xml:space="preserve"> nationaliteit valse informatie of documenten te verstrekken of door relevante informatie of documenten </w:t>
            </w:r>
            <w:r w:rsidRPr="00BF15B6">
              <w:rPr>
                <w:b/>
                <w:i/>
                <w:color w:val="auto"/>
              </w:rPr>
              <w:t>die een negatieve invloed op de beslissing hadden kunnen hebben,</w:t>
            </w:r>
            <w:r w:rsidRPr="00BF15B6">
              <w:rPr>
                <w:color w:val="auto"/>
              </w:rPr>
              <w:t xml:space="preserve"> achter te houden;</w:t>
            </w:r>
          </w:p>
        </w:tc>
        <w:tc>
          <w:tcPr>
            <w:tcW w:w="4876" w:type="dxa"/>
          </w:tcPr>
          <w:p w:rsidR="001D0E82" w:rsidRPr="00BF15B6" w:rsidRDefault="001D0E82" w:rsidP="001D0E82">
            <w:pPr>
              <w:pStyle w:val="Normal6"/>
              <w:rPr>
                <w:color w:val="auto"/>
              </w:rPr>
            </w:pPr>
            <w:r w:rsidRPr="00BF15B6">
              <w:rPr>
                <w:color w:val="auto"/>
              </w:rPr>
              <w:t>(c)</w:t>
            </w:r>
            <w:r w:rsidRPr="00BF15B6">
              <w:rPr>
                <w:color w:val="auto"/>
              </w:rPr>
              <w:tab/>
              <w:t>de verzoeker de autoriteiten heeft misleid door omtrent zijn identiteit</w:t>
            </w:r>
            <w:r w:rsidRPr="00BF15B6">
              <w:rPr>
                <w:b/>
                <w:i/>
                <w:color w:val="auto"/>
              </w:rPr>
              <w:t>,</w:t>
            </w:r>
            <w:r w:rsidRPr="00BF15B6">
              <w:rPr>
                <w:color w:val="auto"/>
              </w:rPr>
              <w:t xml:space="preserve"> nationaliteit</w:t>
            </w:r>
            <w:r w:rsidRPr="00BF15B6">
              <w:rPr>
                <w:b/>
                <w:i/>
                <w:color w:val="auto"/>
              </w:rPr>
              <w:t>, reisroute of redenen voor het verzoek om internationale bescherming</w:t>
            </w:r>
            <w:r w:rsidRPr="00BF15B6">
              <w:rPr>
                <w:color w:val="auto"/>
              </w:rPr>
              <w:t xml:space="preserve"> valse informatie of documenten te verstrekken of door relevante informatie of documenten achter te houden</w:t>
            </w:r>
            <w:r w:rsidRPr="00BF15B6">
              <w:rPr>
                <w:b/>
                <w:i/>
                <w:color w:val="auto"/>
              </w:rPr>
              <w:t>, te vernietigen of zich ervan te ontdoen</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Brice Hortefeux, Rachida Dati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(c)</w:t>
            </w:r>
            <w:r w:rsidRPr="00BF15B6">
              <w:rPr>
                <w:color w:val="auto"/>
              </w:rPr>
              <w:tab/>
              <w:t>de verzoeker de autoriteiten heeft misleid door omtrent zijn identiteit of nationaliteit valse informatie of documenten te verstrekken of door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r w:rsidRPr="00BF15B6">
              <w:rPr>
                <w:color w:val="auto"/>
              </w:rPr>
              <w:t>(c)</w:t>
            </w:r>
            <w:r w:rsidRPr="00BF15B6">
              <w:rPr>
                <w:color w:val="auto"/>
              </w:rPr>
              <w:tab/>
              <w:t>de verzoeker de autoriteiten heeft misleid door omtrent zijn identiteit</w:t>
            </w:r>
            <w:r w:rsidRPr="00BF15B6">
              <w:rPr>
                <w:b/>
                <w:i/>
                <w:color w:val="auto"/>
              </w:rPr>
              <w:t>, leeftijd</w:t>
            </w:r>
            <w:r w:rsidRPr="00BF15B6">
              <w:rPr>
                <w:color w:val="auto"/>
              </w:rPr>
              <w:t xml:space="preserve"> of nationaliteit valse informatie of </w:t>
            </w:r>
            <w:r w:rsidRPr="00BF15B6">
              <w:rPr>
                <w:b/>
                <w:i/>
                <w:color w:val="auto"/>
              </w:rPr>
              <w:t xml:space="preserve">valse of vervalste </w:t>
            </w:r>
            <w:r w:rsidRPr="00BF15B6">
              <w:rPr>
                <w:color w:val="auto"/>
              </w:rPr>
              <w:t>documenten te verstrekken of door relevante informatie of documenten die een negatieve invloed op de beslissing hadden kunnen hebben, achter te houden;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{FR}</w:t>
      </w:r>
      <w:r w:rsidRPr="00BF15B6">
        <w:rPr>
          <w:color w:val="auto"/>
          <w:lang w:val="nl-NL"/>
        </w:rPr>
        <w:t>fr</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w:t>
            </w:r>
            <w:r w:rsidRPr="00BF15B6">
              <w:rPr>
                <w:color w:val="auto"/>
              </w:rPr>
              <w:tab/>
            </w:r>
            <w:r w:rsidRPr="00BF15B6">
              <w:rPr>
                <w:b/>
                <w:i/>
                <w:color w:val="auto"/>
              </w:rPr>
              <w:t>de verzoeker enkel een verzoek indient om de uitvoering te vertragen of te verhinderen van een eerdere of op handen zijnde beslissing die tot zijn verwijdering van het grondgebied van een lidstaat leidt;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w:t>
            </w:r>
            <w:r w:rsidRPr="00BF15B6">
              <w:rPr>
                <w:color w:val="auto"/>
              </w:rPr>
              <w:tab/>
            </w:r>
            <w:r w:rsidRPr="00BF15B6">
              <w:rPr>
                <w:b/>
                <w:i/>
                <w:color w:val="auto"/>
              </w:rPr>
              <w:t>de verzoeker enkel een verzoek indient om de uitvoering te vertragen of te verhinderen van een eerdere of op handen zijnde beslissing die tot zijn verwijdering van het grondgebied van een lidstaat leidt;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Brice Hortefeux, Rachida Dati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(d)</w:t>
            </w:r>
            <w:r w:rsidRPr="00BF15B6">
              <w:rPr>
                <w:color w:val="auto"/>
              </w:rPr>
              <w:tab/>
              <w:t xml:space="preserve">de verzoeker </w:t>
            </w:r>
            <w:r w:rsidRPr="00BF15B6">
              <w:rPr>
                <w:b/>
                <w:i/>
                <w:color w:val="auto"/>
              </w:rPr>
              <w:t>enkel</w:t>
            </w:r>
            <w:r w:rsidRPr="00BF15B6">
              <w:rPr>
                <w:color w:val="auto"/>
              </w:rPr>
              <w:t xml:space="preserve"> een verzoek indient om de uitvoering te vertragen of te verhinderen van een eerdere of op handen zijnde beslissing die tot zijn verwijdering van het grondgebied van een lidstaat leidt;</w:t>
            </w:r>
          </w:p>
        </w:tc>
        <w:tc>
          <w:tcPr>
            <w:tcW w:w="4876" w:type="dxa"/>
          </w:tcPr>
          <w:p w:rsidR="001D0E82" w:rsidRPr="00BF15B6" w:rsidRDefault="001D0E82" w:rsidP="001D0E82">
            <w:pPr>
              <w:pStyle w:val="Normal6"/>
              <w:rPr>
                <w:color w:val="auto"/>
              </w:rPr>
            </w:pPr>
            <w:r w:rsidRPr="00BF15B6">
              <w:rPr>
                <w:color w:val="auto"/>
              </w:rPr>
              <w:t>(d)</w:t>
            </w:r>
            <w:r w:rsidRPr="00BF15B6">
              <w:rPr>
                <w:color w:val="auto"/>
              </w:rPr>
              <w:tab/>
              <w:t xml:space="preserve">de verzoeker </w:t>
            </w:r>
            <w:r w:rsidRPr="00BF15B6">
              <w:rPr>
                <w:b/>
                <w:i/>
                <w:color w:val="auto"/>
              </w:rPr>
              <w:t>uitsluitend</w:t>
            </w:r>
            <w:r w:rsidRPr="00BF15B6">
              <w:rPr>
                <w:b/>
                <w:color w:val="auto"/>
              </w:rPr>
              <w:t xml:space="preserve"> </w:t>
            </w:r>
            <w:r w:rsidRPr="00BF15B6">
              <w:rPr>
                <w:color w:val="auto"/>
              </w:rPr>
              <w:t xml:space="preserve">een verzoek indient </w:t>
            </w:r>
            <w:r w:rsidRPr="00BF15B6">
              <w:rPr>
                <w:b/>
                <w:i/>
                <w:color w:val="auto"/>
              </w:rPr>
              <w:t>met het doel</w:t>
            </w:r>
            <w:r w:rsidRPr="00BF15B6">
              <w:rPr>
                <w:color w:val="auto"/>
              </w:rPr>
              <w:t xml:space="preserve"> om de uitvoering te vertragen of te verhinderen van een eerdere of op handen zijnde beslissing die tot zijn verwijdering van het grondgebied van een lidstaat leidt;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{FR}</w:t>
      </w:r>
      <w:r w:rsidRPr="00BF15B6">
        <w:rPr>
          <w:color w:val="auto"/>
          <w:lang w:val="nl-NL"/>
        </w:rPr>
        <w:t>fr</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(d)</w:t>
            </w:r>
            <w:r w:rsidRPr="00BF15B6">
              <w:rPr>
                <w:color w:val="auto"/>
              </w:rPr>
              <w:tab/>
              <w:t xml:space="preserve">de verzoeker enkel een verzoek indient om de uitvoering te vertragen of te verhinderen van een </w:t>
            </w:r>
            <w:r w:rsidRPr="00BF15B6">
              <w:rPr>
                <w:b/>
                <w:i/>
                <w:color w:val="auto"/>
              </w:rPr>
              <w:t>eerdere of op handen zijnde</w:t>
            </w:r>
            <w:r w:rsidRPr="00BF15B6">
              <w:rPr>
                <w:color w:val="auto"/>
              </w:rPr>
              <w:t xml:space="preserve"> beslissing die tot zijn verwijdering van het grondgebied van een lidstaat leidt;</w:t>
            </w:r>
          </w:p>
        </w:tc>
        <w:tc>
          <w:tcPr>
            <w:tcW w:w="4876" w:type="dxa"/>
          </w:tcPr>
          <w:p w:rsidR="001D0E82" w:rsidRPr="00BF15B6" w:rsidRDefault="001D0E82" w:rsidP="001D0E82">
            <w:pPr>
              <w:pStyle w:val="Normal6"/>
              <w:rPr>
                <w:color w:val="auto"/>
              </w:rPr>
            </w:pPr>
            <w:r w:rsidRPr="00BF15B6">
              <w:rPr>
                <w:color w:val="auto"/>
              </w:rPr>
              <w:t>(d)</w:t>
            </w:r>
            <w:r w:rsidRPr="00BF15B6">
              <w:rPr>
                <w:color w:val="auto"/>
              </w:rPr>
              <w:tab/>
              <w:t>de verzoeker enkel een verzoek indient om de uitvoering te vertragen</w:t>
            </w:r>
            <w:r w:rsidRPr="00BF15B6">
              <w:rPr>
                <w:b/>
                <w:i/>
                <w:color w:val="auto"/>
              </w:rPr>
              <w:t>, te dwarsbomen</w:t>
            </w:r>
            <w:r w:rsidRPr="00BF15B6">
              <w:rPr>
                <w:color w:val="auto"/>
              </w:rPr>
              <w:t xml:space="preserve"> of te verhinderen van een beslissing die tot zijn verwijdering van het grondgebied van een lidstaat leidt;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(e)</w:t>
            </w:r>
            <w:r w:rsidRPr="00BF15B6">
              <w:rPr>
                <w:color w:val="auto"/>
              </w:rPr>
              <w:tab/>
            </w:r>
            <w:r w:rsidRPr="00BF15B6">
              <w:rPr>
                <w:b/>
                <w:i/>
                <w:color w:val="auto"/>
              </w:rPr>
              <w:t>een derde land kan worden beschouwd als een veilig land van herkomst voor de verzoeker in de zin van deze verordening;</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1239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(e)</w:t>
            </w:r>
            <w:r w:rsidRPr="00BF15B6">
              <w:rPr>
                <w:color w:val="auto"/>
              </w:rPr>
              <w:tab/>
            </w:r>
            <w:r w:rsidRPr="00BF15B6">
              <w:rPr>
                <w:b/>
                <w:i/>
                <w:color w:val="auto"/>
              </w:rPr>
              <w:t>een derde land kan worden beschouwd als een veilig land van herkomst voor de verzoeker in de zin van deze verordening;</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(e)</w:t>
            </w:r>
            <w:r w:rsidRPr="00BF15B6">
              <w:rPr>
                <w:color w:val="auto"/>
              </w:rPr>
              <w:tab/>
              <w:t>een derde land kan worden beschouwd als een veilig land van herkomst voor de verzoeker in de zin van deze verordening;</w:t>
            </w:r>
          </w:p>
        </w:tc>
        <w:tc>
          <w:tcPr>
            <w:tcW w:w="4876" w:type="dxa"/>
          </w:tcPr>
          <w:p w:rsidR="001D0E82" w:rsidRPr="00BF15B6" w:rsidRDefault="001D0E82" w:rsidP="001D0E82">
            <w:pPr>
              <w:pStyle w:val="Normal6"/>
              <w:rPr>
                <w:color w:val="auto"/>
              </w:rPr>
            </w:pPr>
            <w:r w:rsidRPr="00BF15B6">
              <w:rPr>
                <w:color w:val="auto"/>
              </w:rPr>
              <w:t>(e)</w:t>
            </w:r>
            <w:r w:rsidRPr="00BF15B6">
              <w:rPr>
                <w:color w:val="auto"/>
              </w:rPr>
              <w:tab/>
              <w:t>een derde land kan worden beschouwd als een veilig land van herkomst voor de verzoeker in de zin van deze verordening</w:t>
            </w:r>
            <w:r w:rsidRPr="00BF15B6">
              <w:rPr>
                <w:b/>
                <w:i/>
                <w:color w:val="auto"/>
              </w:rPr>
              <w:t>, mits in het kader van een dergelijke procedure toereikende ondersteuning kan worden geboden voor de doeleinden van artikel 19</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Bewoordingen aangepast aan die van amendementen 35 en 36 van het standpunt van het Parlement over de Verordening tot vaststelling van een gemeenschappelijke EU-lijst van veilige landen van herkomst (Verordening veilige landen van herkomst).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(e)</w:t>
            </w:r>
            <w:r w:rsidRPr="00BF15B6">
              <w:rPr>
                <w:color w:val="auto"/>
              </w:rPr>
              <w:tab/>
              <w:t xml:space="preserve">een derde land </w:t>
            </w:r>
            <w:r w:rsidRPr="00BF15B6">
              <w:rPr>
                <w:b/>
                <w:i/>
                <w:color w:val="auto"/>
              </w:rPr>
              <w:t>kan worden beschouwd als</w:t>
            </w:r>
            <w:r w:rsidRPr="00BF15B6">
              <w:rPr>
                <w:color w:val="auto"/>
              </w:rPr>
              <w:t xml:space="preserve"> een veilig land van herkomst voor de verzoeker in de zin van deze verordening;</w:t>
            </w:r>
          </w:p>
        </w:tc>
        <w:tc>
          <w:tcPr>
            <w:tcW w:w="4876" w:type="dxa"/>
          </w:tcPr>
          <w:p w:rsidR="001D0E82" w:rsidRPr="00BF15B6" w:rsidRDefault="001D0E82" w:rsidP="001D0E82">
            <w:pPr>
              <w:pStyle w:val="Normal6"/>
              <w:rPr>
                <w:color w:val="auto"/>
              </w:rPr>
            </w:pPr>
            <w:r w:rsidRPr="00BF15B6">
              <w:rPr>
                <w:color w:val="auto"/>
              </w:rPr>
              <w:t>(e)</w:t>
            </w:r>
            <w:r w:rsidRPr="00BF15B6">
              <w:rPr>
                <w:color w:val="auto"/>
              </w:rPr>
              <w:tab/>
              <w:t xml:space="preserve">een derde land een veilig land van herkomst voor de verzoeker </w:t>
            </w:r>
            <w:r w:rsidRPr="00BF15B6">
              <w:rPr>
                <w:b/>
                <w:i/>
                <w:color w:val="auto"/>
              </w:rPr>
              <w:t>is</w:t>
            </w:r>
            <w:r w:rsidRPr="00BF15B6">
              <w:rPr>
                <w:color w:val="auto"/>
              </w:rPr>
              <w:t xml:space="preserve"> in de zin van deze verordening;</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(f bis)</w:t>
            </w:r>
            <w:r w:rsidRPr="00BF15B6">
              <w:rPr>
                <w:color w:val="auto"/>
              </w:rPr>
              <w:tab/>
            </w:r>
            <w:r w:rsidRPr="00BF15B6">
              <w:rPr>
                <w:b/>
                <w:i/>
                <w:color w:val="auto"/>
              </w:rPr>
              <w:t>de verzoeker om zwaarwegende redenen kan worden beschouwd als een gevaar voor de nationale veiligheid of de openbare orde van de lidstaten;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Alessandra Mussolini, Salvatore Domenico Pogliese</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(f bis)</w:t>
            </w:r>
            <w:r w:rsidRPr="00BF15B6">
              <w:rPr>
                <w:color w:val="auto"/>
              </w:rPr>
              <w:tab/>
            </w:r>
            <w:r w:rsidRPr="00BF15B6">
              <w:rPr>
                <w:b/>
                <w:i/>
                <w:color w:val="auto"/>
              </w:rPr>
              <w:t>de verzoeker om zwaarwegende redenen kan worden beschouwd als een gevaar voor de nationale veiligheid of de openbare orde van de lidstaten;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Artikel 40, lid 1, onder f), is verplaatst naar artikel 40, lid 1, onder aa).</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(f bis)</w:t>
            </w:r>
            <w:r w:rsidRPr="00BF15B6">
              <w:rPr>
                <w:color w:val="auto"/>
              </w:rPr>
              <w:tab/>
            </w:r>
            <w:r w:rsidRPr="00BF15B6">
              <w:rPr>
                <w:b/>
                <w:i/>
                <w:color w:val="auto"/>
              </w:rPr>
              <w:t>de verzoeker om zwaarwegende redenen kan worden beschouwd als een gevaar voor de nationale veiligheid of de openbare orde van de lidstaten;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(f bis)</w:t>
            </w:r>
            <w:r w:rsidRPr="00BF15B6">
              <w:rPr>
                <w:color w:val="auto"/>
              </w:rPr>
              <w:tab/>
              <w:t xml:space="preserve">de verzoeker </w:t>
            </w:r>
            <w:r w:rsidRPr="00BF15B6">
              <w:rPr>
                <w:b/>
                <w:i/>
                <w:color w:val="auto"/>
              </w:rPr>
              <w:t>om zwaarwegende redenen</w:t>
            </w:r>
            <w:r w:rsidRPr="00BF15B6">
              <w:rPr>
                <w:color w:val="auto"/>
              </w:rPr>
              <w:t xml:space="preserve"> kan worden beschouwd als een gevaar voor de nationale veiligheid of de openbare orde van de lidstaten;</w:t>
            </w:r>
          </w:p>
        </w:tc>
        <w:tc>
          <w:tcPr>
            <w:tcW w:w="4876" w:type="dxa"/>
          </w:tcPr>
          <w:p w:rsidR="001D0E82" w:rsidRPr="00BF15B6" w:rsidRDefault="001D0E82" w:rsidP="001D0E82">
            <w:pPr>
              <w:pStyle w:val="Normal6"/>
              <w:rPr>
                <w:color w:val="auto"/>
              </w:rPr>
            </w:pPr>
            <w:r w:rsidRPr="00BF15B6">
              <w:rPr>
                <w:color w:val="auto"/>
              </w:rPr>
              <w:t>(f bis)</w:t>
            </w:r>
            <w:r w:rsidRPr="00BF15B6">
              <w:rPr>
                <w:color w:val="auto"/>
              </w:rPr>
              <w:tab/>
              <w:t>de verzoeker kan worden beschouwd als een gevaar voor de nationale veiligheid of de openbare orde van de lidstaten;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f</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(f bis)</w:t>
            </w:r>
            <w:r w:rsidRPr="00BF15B6">
              <w:rPr>
                <w:color w:val="auto"/>
              </w:rPr>
              <w:tab/>
              <w:t xml:space="preserve">de verzoeker </w:t>
            </w:r>
            <w:r w:rsidRPr="00BF15B6">
              <w:rPr>
                <w:b/>
                <w:i/>
                <w:color w:val="auto"/>
              </w:rPr>
              <w:t>om zwaarwegende redenen</w:t>
            </w:r>
            <w:r w:rsidRPr="00BF15B6">
              <w:rPr>
                <w:color w:val="auto"/>
              </w:rPr>
              <w:t xml:space="preserve"> kan worden beschouwd als een gevaar voor de nationale veiligheid of de openbare orde van de lidstaten;</w:t>
            </w:r>
          </w:p>
        </w:tc>
        <w:tc>
          <w:tcPr>
            <w:tcW w:w="4876" w:type="dxa"/>
          </w:tcPr>
          <w:p w:rsidR="001D0E82" w:rsidRPr="00BF15B6" w:rsidRDefault="001D0E82" w:rsidP="001D0E82">
            <w:pPr>
              <w:pStyle w:val="Normal6"/>
              <w:rPr>
                <w:color w:val="auto"/>
              </w:rPr>
            </w:pPr>
            <w:r w:rsidRPr="00BF15B6">
              <w:rPr>
                <w:color w:val="auto"/>
              </w:rPr>
              <w:t>(f bis)</w:t>
            </w:r>
            <w:r w:rsidRPr="00BF15B6">
              <w:rPr>
                <w:color w:val="auto"/>
              </w:rPr>
              <w:tab/>
              <w:t>de verzoeker kan worden beschouwd als een gevaar voor de nationale veiligheid of de openbare orde van de lidstaten;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Monika Hohlmeier, Heinz K. Becker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f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(f bis)</w:t>
            </w:r>
            <w:r w:rsidRPr="00BF15B6">
              <w:rPr>
                <w:color w:val="auto"/>
              </w:rPr>
              <w:tab/>
            </w:r>
            <w:r w:rsidRPr="00BF15B6">
              <w:rPr>
                <w:b/>
                <w:i/>
                <w:color w:val="auto"/>
              </w:rPr>
              <w:t>de verzoeker een strafbaar feit heeft gepleegd waarop een gevangenisstraf staat.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g</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(g)</w:t>
            </w:r>
            <w:r w:rsidRPr="00BF15B6">
              <w:rPr>
                <w:color w:val="auto"/>
              </w:rPr>
              <w:tab/>
            </w:r>
            <w:r w:rsidRPr="00BF15B6">
              <w:rPr>
                <w:b/>
                <w:i/>
                <w:color w:val="auto"/>
              </w:rPr>
              <w:t>de verzoeker niet voldoet aan de verplichtingen van artikel 4, lid 1, en artikel 20, lid 3, van Verordening (EU) XXX/XXX (Dublinverordening), tenzij hij aantoont dat zulks te wijten was aan omstandigheden waarop hij geen invloed had;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Versnelde procedures zijn geen passend instrument om secundaire bewegingen te beperken, en in gevallen waarin de verzoeker waarschijnlijk bescherming zal krijgen, zouden ze zelfs kunnen werken als prikkel om met onbekende bestemming te vertrekken.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1249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Ana Gomes, Josef Weidenholzer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g</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(g)</w:t>
            </w:r>
            <w:r w:rsidRPr="00BF15B6">
              <w:rPr>
                <w:color w:val="auto"/>
              </w:rPr>
              <w:tab/>
            </w:r>
            <w:r w:rsidRPr="00BF15B6">
              <w:rPr>
                <w:b/>
                <w:i/>
                <w:color w:val="auto"/>
              </w:rPr>
              <w:t>de verzoeker niet voldoet aan de verplichtingen van artikel 4, lid 1, en artikel 20, lid 3, van Verordening (EU) XXX/XXX (Dublinverordening), tenzij hij aantoont dat zulks te wijten was aan omstandigheden waarop hij geen invloed had;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verplichtingen van de Dublinverordening staan los van de vraag of de verzoeker recht heeft op internationale bescherming.</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g</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(g)</w:t>
            </w:r>
            <w:r w:rsidRPr="00BF15B6">
              <w:rPr>
                <w:color w:val="auto"/>
              </w:rPr>
              <w:tab/>
            </w:r>
            <w:r w:rsidRPr="00BF15B6">
              <w:rPr>
                <w:b/>
                <w:i/>
                <w:color w:val="auto"/>
              </w:rPr>
              <w:t>de verzoeker niet voldoet aan de verplichtingen van artikel 4, lid 1, en artikel 20, lid 3, van Verordening (EU) XXX/XXX (Dublinverordening), tenzij hij aantoont dat zulks te wijten was aan omstandigheden waarop hij geen invloed had;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g</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(g)</w:t>
            </w:r>
            <w:r w:rsidRPr="00BF15B6">
              <w:rPr>
                <w:color w:val="auto"/>
              </w:rPr>
              <w:tab/>
            </w:r>
            <w:r w:rsidRPr="00BF15B6">
              <w:rPr>
                <w:b/>
                <w:i/>
                <w:color w:val="auto"/>
              </w:rPr>
              <w:t>de verzoeker niet voldoet aan de verplichtingen van artikel 4, lid 1, en artikel 20, lid 3, van Verordening (EU) XXX/XXX (Dublingverordening), tenzij hij aantoont dat zulks te wijten was aan omstandigheden waarop hij geen invloed had;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g</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(g)</w:t>
            </w:r>
            <w:r w:rsidRPr="00BF15B6">
              <w:rPr>
                <w:color w:val="auto"/>
              </w:rPr>
              <w:tab/>
              <w:t xml:space="preserve">de verzoeker niet voldoet aan de verplichtingen van artikel 4, lid 1, en artikel </w:t>
            </w:r>
            <w:r w:rsidRPr="00BF15B6">
              <w:rPr>
                <w:b/>
                <w:i/>
                <w:color w:val="auto"/>
              </w:rPr>
              <w:t xml:space="preserve">20, </w:t>
            </w:r>
            <w:r w:rsidRPr="00BF15B6">
              <w:rPr>
                <w:color w:val="auto"/>
              </w:rPr>
              <w:t>lid 3, van Verordening (EU) XXX/XXX (</w:t>
            </w:r>
            <w:r w:rsidRPr="00BF15B6">
              <w:rPr>
                <w:b/>
                <w:i/>
                <w:color w:val="auto"/>
              </w:rPr>
              <w:t>Dublingverordening</w:t>
            </w:r>
            <w:r w:rsidRPr="00BF15B6">
              <w:rPr>
                <w:color w:val="auto"/>
              </w:rPr>
              <w:t>), tenzij hij aantoont dat zulks te wijten was aan omstandigheden waarop hij geen invloed had;</w:t>
            </w:r>
          </w:p>
        </w:tc>
        <w:tc>
          <w:tcPr>
            <w:tcW w:w="4876" w:type="dxa"/>
          </w:tcPr>
          <w:p w:rsidR="001D0E82" w:rsidRPr="00BF15B6" w:rsidRDefault="001D0E82" w:rsidP="001D0E82">
            <w:pPr>
              <w:pStyle w:val="Normal6"/>
              <w:rPr>
                <w:color w:val="auto"/>
              </w:rPr>
            </w:pPr>
            <w:r w:rsidRPr="00BF15B6">
              <w:rPr>
                <w:color w:val="auto"/>
              </w:rPr>
              <w:t>(g)</w:t>
            </w:r>
            <w:r w:rsidRPr="00BF15B6">
              <w:rPr>
                <w:color w:val="auto"/>
              </w:rPr>
              <w:tab/>
              <w:t xml:space="preserve">de verzoeker niet voldoet aan de verplichtingen van artikel 4, lid 1, en artikel </w:t>
            </w:r>
            <w:r w:rsidRPr="00BF15B6">
              <w:rPr>
                <w:b/>
                <w:i/>
                <w:color w:val="auto"/>
              </w:rPr>
              <w:t xml:space="preserve">4, </w:t>
            </w:r>
            <w:r w:rsidRPr="00BF15B6">
              <w:rPr>
                <w:color w:val="auto"/>
              </w:rPr>
              <w:t>lid 3, van Verordening (EU) XXX/XXX (</w:t>
            </w:r>
            <w:r w:rsidRPr="00BF15B6">
              <w:rPr>
                <w:b/>
                <w:i/>
                <w:color w:val="auto"/>
              </w:rPr>
              <w:t>Dublinverordening</w:t>
            </w:r>
            <w:r w:rsidRPr="00BF15B6">
              <w:rPr>
                <w:color w:val="auto"/>
              </w:rPr>
              <w:t>), tenzij hij aantoont dat zulks te wijten was aan omstandigheden waarop hij geen invloed had;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Monika Hohlmeier, Heinz K. Becker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g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(g bis)</w:t>
            </w:r>
            <w:r w:rsidRPr="00BF15B6">
              <w:rPr>
                <w:color w:val="auto"/>
              </w:rPr>
              <w:tab/>
            </w:r>
            <w:r w:rsidRPr="00BF15B6">
              <w:rPr>
                <w:b/>
                <w:i/>
                <w:color w:val="auto"/>
              </w:rPr>
              <w:t>de verzoeker naar een land buiten het grondgebied van de EU-lidstaat is gereisd of heeft proberen te reizen, met name het land van herkomst van de verzoeker, sinds hij zich heeft geregistreerd als verzoeker om internationale bescherming in een EU-lidstaat;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Caterina Chinnici, Ana Gomes, Josef Weidenholzer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h</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(h)</w:t>
            </w:r>
            <w:r w:rsidRPr="00BF15B6">
              <w:rPr>
                <w:color w:val="auto"/>
              </w:rPr>
              <w:tab/>
            </w:r>
            <w:r w:rsidRPr="00BF15B6">
              <w:rPr>
                <w:b/>
                <w:i/>
                <w:color w:val="auto"/>
              </w:rPr>
              <w:t>het verzoek een volgend verzoek is en zo duidelijk ongegrond of bedrieglijk is dat het geen reële kans van slagen heeft.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feit dat een verzoek een volgend verzoek is, impliceert niet dat het niet succesvol zal zijn. Het feit dat dergelijke gevallen niet onder de versnelde behandelingsprocedure vallen, belet de beslissingsautoriteit niet om binnen twee maanden na het indienen van het verzoek een beslissing te nemen, mits ze het noodzakelijke persoonlijke onderhoud organiseert en alle relevante bewijsstukken in hun samenhang beoordeelt.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h</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(h)</w:t>
            </w:r>
            <w:r w:rsidRPr="00BF15B6">
              <w:rPr>
                <w:color w:val="auto"/>
              </w:rPr>
              <w:tab/>
            </w:r>
            <w:r w:rsidRPr="00BF15B6">
              <w:rPr>
                <w:b/>
                <w:i/>
                <w:color w:val="auto"/>
              </w:rPr>
              <w:t>het verzoek een volgend verzoek is en zo duidelijk ongegrond of bedrieglijk is dat het geen reële kans van slagen heeft.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1256</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Emil Radev</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40 – lid 1 – letter h</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(h)</w:t>
            </w:r>
            <w:r w:rsidRPr="00BF15B6">
              <w:rPr>
                <w:color w:val="auto"/>
              </w:rPr>
              <w:tab/>
              <w:t>het verzoek een volgend verzoek is en zo duidelijk ongegrond of bedrieglijk is dat het geen reële kans van slagen heeft.</w:t>
            </w:r>
          </w:p>
        </w:tc>
        <w:tc>
          <w:tcPr>
            <w:tcW w:w="4876" w:type="dxa"/>
          </w:tcPr>
          <w:p w:rsidR="001D0E82" w:rsidRPr="00BF15B6" w:rsidRDefault="001D0E82" w:rsidP="001D0E82">
            <w:pPr>
              <w:pStyle w:val="Normal6"/>
              <w:rPr>
                <w:color w:val="auto"/>
              </w:rPr>
            </w:pPr>
            <w:r w:rsidRPr="00BF15B6">
              <w:rPr>
                <w:color w:val="auto"/>
              </w:rPr>
              <w:t>(h)</w:t>
            </w:r>
            <w:r w:rsidRPr="00BF15B6">
              <w:rPr>
                <w:color w:val="auto"/>
              </w:rPr>
              <w:tab/>
              <w:t>het verzoek een volgend verzoek is en zo duidelijk ongegrond of bedrieglijk is dat het geen reële kans van slagen heeft</w:t>
            </w:r>
            <w:r w:rsidRPr="00BF15B6">
              <w:rPr>
                <w:b/>
                <w:i/>
                <w:color w:val="auto"/>
              </w:rPr>
              <w:t>, ook wanneer de persoon reeds bescherming is geweigerd of het voorwerp van een terugkeerbesluit is geweest</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{BG}</w:t>
      </w:r>
      <w:r w:rsidRPr="00BF15B6">
        <w:rPr>
          <w:color w:val="auto"/>
          <w:lang w:val="nl-NL"/>
        </w:rPr>
        <w:t>bg</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1 – letter h</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(h)</w:t>
            </w:r>
            <w:r w:rsidRPr="00BF15B6">
              <w:rPr>
                <w:color w:val="auto"/>
              </w:rPr>
              <w:tab/>
              <w:t xml:space="preserve">het verzoek een volgend verzoek is en zo duidelijk </w:t>
            </w:r>
            <w:r w:rsidRPr="00BF15B6">
              <w:rPr>
                <w:b/>
                <w:i/>
                <w:color w:val="auto"/>
              </w:rPr>
              <w:t>ongegrond of bedrieglijk is</w:t>
            </w:r>
            <w:r w:rsidRPr="00BF15B6">
              <w:rPr>
                <w:color w:val="auto"/>
              </w:rPr>
              <w:t xml:space="preserve"> dat het geen </w:t>
            </w:r>
            <w:r w:rsidRPr="00BF15B6">
              <w:rPr>
                <w:b/>
                <w:i/>
                <w:color w:val="auto"/>
              </w:rPr>
              <w:t>reële</w:t>
            </w:r>
            <w:r w:rsidRPr="00BF15B6">
              <w:rPr>
                <w:color w:val="auto"/>
              </w:rPr>
              <w:t xml:space="preserve"> kans van slagen heeft.</w:t>
            </w:r>
          </w:p>
        </w:tc>
        <w:tc>
          <w:tcPr>
            <w:tcW w:w="4876" w:type="dxa"/>
          </w:tcPr>
          <w:p w:rsidR="001D0E82" w:rsidRPr="00BF15B6" w:rsidRDefault="001D0E82" w:rsidP="001D0E82">
            <w:pPr>
              <w:pStyle w:val="Normal6"/>
              <w:rPr>
                <w:color w:val="auto"/>
              </w:rPr>
            </w:pPr>
            <w:r w:rsidRPr="00BF15B6">
              <w:rPr>
                <w:color w:val="auto"/>
              </w:rPr>
              <w:t>(h)</w:t>
            </w:r>
            <w:r w:rsidRPr="00BF15B6">
              <w:rPr>
                <w:color w:val="auto"/>
              </w:rPr>
              <w:tab/>
              <w:t xml:space="preserve">het verzoek een volgend verzoek is en zo duidelijk </w:t>
            </w:r>
            <w:r w:rsidRPr="00BF15B6">
              <w:rPr>
                <w:b/>
                <w:i/>
                <w:color w:val="auto"/>
              </w:rPr>
              <w:t>inhoudelijke elementen ontbeert</w:t>
            </w:r>
            <w:r w:rsidRPr="00BF15B6">
              <w:rPr>
                <w:color w:val="auto"/>
              </w:rPr>
              <w:t xml:space="preserve"> dat het geen kans van slagen heeft.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De beslissingsautoriteit rondt de versnelde behandelingsprocedure af binnen twee maanden na de indiening van het verzoek. </w:t>
            </w:r>
            <w:r w:rsidRPr="00BF15B6">
              <w:rPr>
                <w:b/>
                <w:i/>
                <w:color w:val="auto"/>
              </w:rPr>
              <w:t>In de gevallen als bedoeld in punt 1), onder d), rondt de beslissingsautoriteit, bij wijze van uitzondering, de versnelde behandelingsprocedure binnen acht werkdagen af.</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De beslissingsautoriteit rondt de versnelde behandelingsprocedure af binnen twee maanden na de indiening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1259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De beslissingsautoriteit rondt de versnelde behandelingsprocedure af binnen twee maanden na de indiening van het verzoek. </w:t>
            </w:r>
            <w:r w:rsidRPr="00BF15B6">
              <w:rPr>
                <w:b/>
                <w:i/>
                <w:color w:val="auto"/>
              </w:rPr>
              <w:t>In de gevallen als bedoeld in punt 1), onder d), rondt de beslissingsautoriteit, bij wijze van uitzondering, de versnelde behandelingsprocedure binnen acht werkdagen af.</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De beslissingsautoriteit rondt de versnelde behandelingsprocedure af binnen twee maanden na de indiening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De beslissingsautoriteit rondt de versnelde behandelingsprocedure af binnen twee maanden na de indiening van het verzoek. </w:t>
            </w:r>
            <w:r w:rsidRPr="00BF15B6">
              <w:rPr>
                <w:b/>
                <w:i/>
                <w:color w:val="auto"/>
              </w:rPr>
              <w:t>In de gevallen als bedoeld in punt 1), onder d), rondt de beslissingsautoriteit, bij wijze van uitzondering, de versnelde behandelingsprocedure binnen acht werkdagen af.</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De beslissingsautoriteit rondt de versnelde behandelingsprocedure af binnen twee maanden na de indiening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Dit is een onnodige aanvullende termijn die aan de beslissingsautoriteit wordt opgelegd. Als de versnelde procedure van toepassing is, moet de beslissing binnen twee maanden worden genomen.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De beslissingsautoriteit rondt de versnelde behandelingsprocedure af binnen twee maanden na de indiening van het verzoek. In de gevallen als bedoeld in punt 1), onder d), rondt de beslissingsautoriteit, bij wijze van uitzondering, de versnelde behandelingsprocedure binnen acht werkdagen af.</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De beslissingsautoriteit rondt de versnelde behandelingsprocedure af binnen twee maanden na de indiening van het verzoek. In de gevallen als bedoeld in punt 1), onder d) </w:t>
            </w:r>
            <w:r w:rsidRPr="00BF15B6">
              <w:rPr>
                <w:b/>
                <w:i/>
                <w:color w:val="auto"/>
              </w:rPr>
              <w:t>en h)</w:t>
            </w:r>
            <w:r w:rsidRPr="00BF15B6">
              <w:rPr>
                <w:color w:val="auto"/>
              </w:rPr>
              <w:t>, rondt de beslissingsautoriteit, bij wijze van uitzondering, de versnelde behandelingsprocedure binnen acht werkdagen af.</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2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2 bis.</w:t>
            </w:r>
            <w:r w:rsidRPr="00BF15B6">
              <w:rPr>
                <w:color w:val="auto"/>
              </w:rPr>
              <w:tab/>
            </w:r>
            <w:r w:rsidRPr="00BF15B6">
              <w:rPr>
                <w:b/>
                <w:i/>
                <w:color w:val="auto"/>
              </w:rPr>
              <w:t>De verantwoordelijke lidstaat staat verzoekers toe om op zijn grondgebied te blijven tot de termijn waarbinnen zij hun recht op een doeltreffende voorziening in rechte kunnen uitoefenen, verstreken is, en wanneer dat recht binnen de termijn is uitgeoefend, in afwachting van de uitkomst van de voorziening in rechte, in overeenstemming met artikel 54 van deze verordening.</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4.</w:t>
            </w:r>
            <w:r w:rsidRPr="00BF15B6">
              <w:rPr>
                <w:color w:val="auto"/>
              </w:rPr>
              <w:tab/>
              <w:t>Wanneer de beslissingsautoriteit van mening is dat de behandeling van het verzoek betrekking heeft op feitelijke of juridische elementen die in het kader van een versnelde behandelingsprocedure moeilijk te onderzoeken zijn, mag zij de behandeling ten gronde overeenkomstig de artikelen 34 en 37 voortzetten. In dat geval of wanneer anderszins geen beslissing kan worden genomen binnen de in lid 2 bedoelde termijnen, wordt de betrokken verzoeker in kennis gesteld van de wijziging in de procedure.</w:t>
            </w:r>
          </w:p>
        </w:tc>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beslissingsautoriteit van mening is dat de behandeling van het verzoek betrekking heeft op feitelijke of juridische elementen die in het kader van een versnelde behandelingsprocedure </w:t>
            </w:r>
            <w:r w:rsidRPr="00BF15B6">
              <w:rPr>
                <w:b/>
                <w:i/>
                <w:color w:val="auto"/>
              </w:rPr>
              <w:t>te</w:t>
            </w:r>
            <w:r w:rsidRPr="00BF15B6">
              <w:rPr>
                <w:color w:val="auto"/>
              </w:rPr>
              <w:t xml:space="preserve"> moeilijk te onderzoeken zijn, mag zij de behandeling ten gronde overeenkomstig de artikelen 34 en 37 voortzetten.</w:t>
            </w:r>
            <w:r w:rsidRPr="00BF15B6">
              <w:rPr>
                <w:b/>
                <w:i/>
                <w:color w:val="auto"/>
              </w:rPr>
              <w:t xml:space="preserve"> Dit laat het recht van de beslissingsautoriteit om een verzoek kennelijk ongegrond te verklaren overeenkomstig artikel 37, lid 3, onverlet, en dit recht blijft ook gelden tijdens de daaropvolgende behandeling ten gronde</w:t>
            </w:r>
            <w:r w:rsidRPr="00BF15B6">
              <w:rPr>
                <w:color w:val="auto"/>
              </w:rPr>
              <w:t>. In dat geval of wanneer anderszins geen beslissing kan worden genomen binnen de in lid 2 bedoelde termijnen, wordt de betrokken verzoeker in kennis gesteld van de wijziging in de procedure.</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beslissingsautoriteit van mening is dat de behandeling van het verzoek betrekking heeft op feitelijke of juridische elementen die in het kader van een versnelde behandelingsprocedure moeilijk te onderzoeken zijn, </w:t>
            </w:r>
            <w:r w:rsidRPr="00BF15B6">
              <w:rPr>
                <w:b/>
                <w:i/>
                <w:color w:val="auto"/>
              </w:rPr>
              <w:t>mag</w:t>
            </w:r>
            <w:r w:rsidRPr="00BF15B6">
              <w:rPr>
                <w:color w:val="auto"/>
              </w:rPr>
              <w:t xml:space="preserve"> zij de behandeling ten gronde overeenkomstig de artikelen 34 en 37 voortzetten. In dat geval </w:t>
            </w:r>
            <w:r w:rsidRPr="00BF15B6">
              <w:rPr>
                <w:b/>
                <w:i/>
                <w:color w:val="auto"/>
              </w:rPr>
              <w:t>of wanneer anderszins geen beslissing kan worden genomen binnen de in lid 2 bedoelde termijnen,</w:t>
            </w:r>
            <w:r w:rsidRPr="00BF15B6">
              <w:rPr>
                <w:color w:val="auto"/>
              </w:rPr>
              <w:t xml:space="preserve"> wordt de betrokken verzoeker in kennis gesteld van de wijziging in de procedure.</w:t>
            </w:r>
          </w:p>
        </w:tc>
        <w:tc>
          <w:tcPr>
            <w:tcW w:w="4876" w:type="dxa"/>
          </w:tcPr>
          <w:p w:rsidR="001D0E82" w:rsidRPr="00BF15B6" w:rsidRDefault="001D0E82" w:rsidP="001D0E82">
            <w:pPr>
              <w:pStyle w:val="Normal6"/>
              <w:rPr>
                <w:color w:val="auto"/>
              </w:rPr>
            </w:pPr>
            <w:r w:rsidRPr="00BF15B6">
              <w:rPr>
                <w:color w:val="auto"/>
              </w:rPr>
              <w:t>4.</w:t>
            </w:r>
            <w:r w:rsidRPr="00BF15B6">
              <w:rPr>
                <w:color w:val="auto"/>
              </w:rPr>
              <w:tab/>
              <w:t xml:space="preserve">Wanneer de beslissingsautoriteit van mening is dat de behandeling van het verzoek betrekking heeft op feitelijke of juridische elementen die in het kader van een versnelde behandelingsprocedure </w:t>
            </w:r>
            <w:r w:rsidRPr="00BF15B6">
              <w:rPr>
                <w:b/>
                <w:i/>
                <w:color w:val="auto"/>
              </w:rPr>
              <w:t>te</w:t>
            </w:r>
            <w:r w:rsidRPr="00BF15B6">
              <w:rPr>
                <w:color w:val="auto"/>
              </w:rPr>
              <w:t xml:space="preserve"> moeilijk te onderzoeken zijn </w:t>
            </w:r>
            <w:r w:rsidRPr="00BF15B6">
              <w:rPr>
                <w:b/>
                <w:i/>
                <w:color w:val="auto"/>
              </w:rPr>
              <w:t>of wanneer anderszins geen beslissing kan worden genomen binnen de in lid 2 bedoelde termijnen</w:t>
            </w:r>
            <w:r w:rsidRPr="00BF15B6">
              <w:rPr>
                <w:color w:val="auto"/>
              </w:rPr>
              <w:t xml:space="preserve">, </w:t>
            </w:r>
            <w:r w:rsidRPr="00BF15B6">
              <w:rPr>
                <w:b/>
                <w:i/>
                <w:color w:val="auto"/>
              </w:rPr>
              <w:t>moet</w:t>
            </w:r>
            <w:r w:rsidRPr="00BF15B6">
              <w:rPr>
                <w:i/>
                <w:color w:val="auto"/>
              </w:rPr>
              <w:t xml:space="preserve"> </w:t>
            </w:r>
            <w:r w:rsidRPr="00BF15B6">
              <w:rPr>
                <w:color w:val="auto"/>
              </w:rPr>
              <w:t>zij de behandeling ten gronde overeenkomstig de artikelen 34 en 37 voortzetten. In dat geval wordt de betrokken verzoeker in kennis gesteld van de wijziging in de procedure.</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Elissavet Vozemberg-Vrionidi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De versnelde behandelingsprocedure mag op niet-begeleide minderjarigen alleen worden toegepast wanneer:</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versnelde behandelingsprocedure zou nooit op niet-begeleide minderjarigen moeten worden toegepast.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De versnelde behandelingsprocedure mag op niet-begeleide minderjarigen alleen worden toegepast wanneer:</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Anna Maria Corazza Bildt, Caterina Chinnici, Hilde Vautmans, Barbara Matera, Damiano Zoffoli, Michaela Šojdrová, Brando Benifei, Lara Comi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De versnelde behandelingsprocedure mag op niet-begeleide minderjarigen alleen worden toegepast wanneer:</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De versnelde behandelingsprocedure mag op niet-begeleide minderjarigen alleen worden toegepast wanneer</w:t>
            </w:r>
            <w:r w:rsidRPr="00BF15B6">
              <w:rPr>
                <w:b/>
                <w:i/>
                <w:color w:val="auto"/>
              </w:rPr>
              <w:t>:</w:t>
            </w:r>
          </w:p>
        </w:tc>
        <w:tc>
          <w:tcPr>
            <w:tcW w:w="4876" w:type="dxa"/>
          </w:tcPr>
          <w:p w:rsidR="001D0E82" w:rsidRPr="00BF15B6" w:rsidRDefault="001D0E82" w:rsidP="001D0E82">
            <w:pPr>
              <w:pStyle w:val="Normal6"/>
              <w:rPr>
                <w:color w:val="auto"/>
              </w:rPr>
            </w:pPr>
            <w:r w:rsidRPr="00BF15B6">
              <w:rPr>
                <w:color w:val="auto"/>
              </w:rPr>
              <w:t>5.</w:t>
            </w:r>
            <w:r w:rsidRPr="00BF15B6">
              <w:rPr>
                <w:color w:val="auto"/>
              </w:rPr>
              <w:tab/>
              <w:t xml:space="preserve">De versnelde behandelingsprocedure mag op niet-begeleide minderjarigen alleen worden toegepast wanneer </w:t>
            </w:r>
            <w:r w:rsidRPr="00BF15B6">
              <w:rPr>
                <w:b/>
                <w:i/>
                <w:color w:val="auto"/>
              </w:rPr>
              <w:t>van de niet-begeleide minderjarige is vastgesteld dat deze zich in een situatie van kwetsbaarheid bevindt waarin hij zo snel mogelijk internationale bescherming behoeft.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1269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De versnelde behandelingsprocedure mag op niet-begeleide minderjarigen alleen worden toegepast wanneer</w:t>
            </w:r>
            <w:r w:rsidRPr="00BF15B6">
              <w:rPr>
                <w:b/>
                <w:i/>
                <w:color w:val="auto"/>
              </w:rPr>
              <w:t>:</w:t>
            </w:r>
          </w:p>
        </w:tc>
        <w:tc>
          <w:tcPr>
            <w:tcW w:w="4876" w:type="dxa"/>
          </w:tcPr>
          <w:p w:rsidR="001D0E82" w:rsidRPr="00BF15B6" w:rsidRDefault="001D0E82" w:rsidP="001D0E82">
            <w:pPr>
              <w:pStyle w:val="Normal6"/>
              <w:rPr>
                <w:color w:val="auto"/>
              </w:rPr>
            </w:pPr>
            <w:r w:rsidRPr="00BF15B6">
              <w:rPr>
                <w:color w:val="auto"/>
              </w:rPr>
              <w:t>5.</w:t>
            </w:r>
            <w:r w:rsidRPr="00BF15B6">
              <w:rPr>
                <w:color w:val="auto"/>
              </w:rPr>
              <w:tab/>
              <w:t xml:space="preserve">De versnelde behandelingsprocedure mag op niet-begeleide minderjarigen alleen worden toegepast wanneer </w:t>
            </w:r>
            <w:r w:rsidRPr="00BF15B6">
              <w:rPr>
                <w:b/>
                <w:i/>
                <w:color w:val="auto"/>
              </w:rPr>
              <w:t>het verzoek waarschijnlijk gegrond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Versnelde procedures voor niet-begeleide minderjarigen zijn alleen gerechtvaardigd als er een veiligheidsrisico is.</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Anna Maria Corazza Bildt, Caterina Chinnici, Hilde Vautmans, Barbara Matera, Damiano Zoffoli, Michaela Šojdrová, Brando Benifei, Lara Comi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40 – lid 5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5 bis.</w:t>
            </w:r>
            <w:r w:rsidRPr="00BF15B6">
              <w:rPr>
                <w:color w:val="auto"/>
              </w:rPr>
              <w:tab/>
            </w:r>
            <w:r w:rsidRPr="00BF15B6">
              <w:rPr>
                <w:b/>
                <w:i/>
                <w:color w:val="auto"/>
              </w:rPr>
              <w:t>De versnelde behandelingsprocedure is niet van toepassing op minderjarigen.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color w:val="auto"/>
        </w:rPr>
        <w:t>&lt;Amend&gt;</w:t>
      </w:r>
      <w:r w:rsidRPr="00BF15B6">
        <w:rPr>
          <w:color w:val="auto"/>
        </w:rPr>
        <w:t>Amendement</w:t>
      </w:r>
      <w:r w:rsidRPr="00BF15B6">
        <w:rPr>
          <w:color w:val="auto"/>
        </w:rPr>
        <w:tab/>
      </w:r>
      <w:r w:rsidRPr="00BF15B6">
        <w:rPr>
          <w:color w:val="auto"/>
        </w:rPr>
        <w:tab/>
      </w:r>
      <w:r w:rsidRPr="00BF15B6">
        <w:rPr>
          <w:rStyle w:val="HideTWBExt"/>
          <w:color w:val="auto"/>
        </w:rPr>
        <w:t>&lt;NumAm&gt;</w:t>
      </w:r>
      <w:r w:rsidRPr="00BF15B6">
        <w:rPr>
          <w:color w:val="auto"/>
        </w:rPr>
        <w:t>1277</w:t>
      </w:r>
      <w:r w:rsidRPr="00BF15B6">
        <w:rPr>
          <w:rStyle w:val="HideTWBExt"/>
          <w:color w:val="auto"/>
        </w:rPr>
        <w:t>&lt;/NumAm&gt;</w:t>
      </w:r>
    </w:p>
    <w:p w:rsidR="001D0E82" w:rsidRPr="00BF15B6" w:rsidRDefault="001D0E82" w:rsidP="001D0E82">
      <w:pPr>
        <w:pStyle w:val="NormalBold"/>
        <w:rPr>
          <w:color w:val="auto"/>
        </w:rPr>
      </w:pPr>
      <w:r w:rsidRPr="00BF15B6">
        <w:rPr>
          <w:rStyle w:val="HideTWBExt"/>
          <w:color w:val="auto"/>
        </w:rPr>
        <w:t>&lt;RepeatBlock-By&gt;&lt;Members&gt;</w:t>
      </w:r>
      <w:r w:rsidRPr="00BF15B6">
        <w:rPr>
          <w:color w:val="auto"/>
        </w:rPr>
        <w:t>Emil Radev</w:t>
      </w:r>
      <w:r w:rsidRPr="00BF15B6">
        <w:rPr>
          <w:rStyle w:val="HideTWBExt"/>
          <w:color w:val="auto"/>
        </w:rPr>
        <w:t>&lt;/Members&gt;</w:t>
      </w:r>
    </w:p>
    <w:p w:rsidR="001D0E82" w:rsidRPr="00BF15B6" w:rsidRDefault="001D0E82" w:rsidP="001D0E82">
      <w:pPr>
        <w:pStyle w:val="NormalBold"/>
        <w:rPr>
          <w:color w:val="auto"/>
        </w:rPr>
      </w:pPr>
      <w:r w:rsidRPr="00BF15B6">
        <w:rPr>
          <w:rStyle w:val="HideTWBExt"/>
          <w:color w:val="auto"/>
        </w:rPr>
        <w:t>&lt;/RepeatBlock-By&gt;</w:t>
      </w:r>
    </w:p>
    <w:p w:rsidR="001D0E82" w:rsidRPr="00BF15B6" w:rsidRDefault="001D0E82" w:rsidP="001D0E82">
      <w:pPr>
        <w:pStyle w:val="NormalBold"/>
        <w:rPr>
          <w:color w:val="auto"/>
        </w:rPr>
      </w:pPr>
      <w:r w:rsidRPr="00BF15B6">
        <w:rPr>
          <w:rStyle w:val="HideTWBExt"/>
          <w:color w:val="auto"/>
        </w:rPr>
        <w:t>&lt;DocAmend&gt;</w:t>
      </w:r>
      <w:r w:rsidRPr="00BF15B6">
        <w:rPr>
          <w:color w:val="auto"/>
        </w:rPr>
        <w:t>Voorstel voor een verordening</w:t>
      </w:r>
      <w:r w:rsidRPr="00BF15B6">
        <w:rPr>
          <w:rStyle w:val="HideTWBExt"/>
          <w:color w:val="auto"/>
        </w:rPr>
        <w:t>&lt;/DocAmend&gt;</w:t>
      </w:r>
    </w:p>
    <w:p w:rsidR="001D0E82" w:rsidRPr="00BF15B6" w:rsidRDefault="001D0E82" w:rsidP="001D0E82">
      <w:pPr>
        <w:pStyle w:val="NormalBold"/>
        <w:rPr>
          <w:color w:val="auto"/>
        </w:rPr>
      </w:pPr>
      <w:r w:rsidRPr="00BF15B6">
        <w:rPr>
          <w:rStyle w:val="HideTWBExt"/>
          <w:color w:val="auto"/>
        </w:rPr>
        <w:t>&lt;Article&gt;</w:t>
      </w:r>
      <w:r w:rsidRPr="00BF15B6">
        <w:rPr>
          <w:color w:val="auto"/>
        </w:rPr>
        <w:t>Artikel 41 – lid 1 – inleidende formule</w:t>
      </w:r>
      <w:r w:rsidRPr="00BF15B6">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De beslissingsautoriteit kan, in overeenstemming met de fundamentele beginselen en waarborgen van hoofdstuk II, een beslissing nemen over een verzoek aan de grens of in transitzones van de lidstaat over:</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De beslissingsautoriteit kan, in overeenstemming met de fundamentele beginselen en waarborgen van hoofdstuk II, een beslissing nemen</w:t>
            </w:r>
            <w:r w:rsidRPr="00BF15B6">
              <w:rPr>
                <w:b/>
                <w:i/>
                <w:color w:val="auto"/>
              </w:rPr>
              <w:t>, naar eigen inzicht en afhankelijk van haar capaciteit,</w:t>
            </w:r>
            <w:r w:rsidRPr="00BF15B6">
              <w:rPr>
                <w:color w:val="auto"/>
              </w:rPr>
              <w:t xml:space="preserve"> over een verzoek aan de grens of in transitzones van de lidstaat over: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{BG}</w:t>
      </w:r>
      <w:r w:rsidRPr="00BF15B6">
        <w:rPr>
          <w:color w:val="auto"/>
          <w:lang w:val="nl-NL"/>
        </w:rPr>
        <w:t>bg</w:t>
      </w:r>
      <w:r w:rsidRPr="00BF15B6">
        <w:rPr>
          <w:rStyle w:val="HideTWBExt"/>
          <w:color w:val="auto"/>
          <w:lang w:val="nl-NL"/>
        </w:rPr>
        <w:t>&lt;/Original&gt;</w:t>
      </w:r>
    </w:p>
    <w:p w:rsidR="001D0E82" w:rsidRPr="00BF15B6" w:rsidRDefault="001D0E82" w:rsidP="001D0E82">
      <w:pPr>
        <w:pStyle w:val="AMNumberTabs"/>
        <w:rPr>
          <w:color w:val="auto"/>
        </w:rPr>
      </w:pPr>
      <w:r w:rsidRPr="00BF15B6">
        <w:rPr>
          <w:rStyle w:val="HideTWBExt"/>
          <w:color w:val="auto"/>
        </w:rPr>
        <w:t>&lt;/Amend&gt;</w:t>
      </w: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De beslissingsautoriteit kan</w:t>
            </w:r>
            <w:r w:rsidRPr="00BF15B6">
              <w:rPr>
                <w:b/>
                <w:i/>
                <w:color w:val="auto"/>
              </w:rPr>
              <w:t>, in overeenstemming met de fundamentele beginselen en waarborgen van hoofdstuk II,</w:t>
            </w:r>
            <w:r w:rsidRPr="00BF15B6">
              <w:rPr>
                <w:color w:val="auto"/>
              </w:rPr>
              <w:t xml:space="preserve"> een beslissing nemen over een verzoek aan de grens of in transitzones van de lidstaat </w:t>
            </w:r>
            <w:r w:rsidRPr="00BF15B6">
              <w:rPr>
                <w:b/>
                <w:i/>
                <w:color w:val="auto"/>
              </w:rPr>
              <w:t>over</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De beslissingsautoriteit kan een beslissing nemen over een verzoek aan de grens of in transitzones van de lidstaat</w:t>
            </w:r>
            <w:r w:rsidRPr="00BF15B6">
              <w:rPr>
                <w:b/>
                <w:i/>
                <w:color w:val="auto"/>
              </w:rPr>
              <w:t>, in overeenstemming met de fundamentele beginselen en waarborgen van hoofdstuk II. Deze beslissing is beperkt tot</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1279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w:t>
            </w:r>
            <w:r w:rsidRPr="00BF15B6">
              <w:rPr>
                <w:color w:val="auto"/>
              </w:rPr>
              <w:t xml:space="preserve">, in overeenstemming met de fundamentele beginselen en waarborgen van hoofdstuk II, een beslissing </w:t>
            </w:r>
            <w:r w:rsidRPr="00BF15B6">
              <w:rPr>
                <w:b/>
                <w:i/>
                <w:color w:val="auto"/>
              </w:rPr>
              <w:t>nemen</w:t>
            </w:r>
            <w:r w:rsidRPr="00BF15B6">
              <w:rPr>
                <w:color w:val="auto"/>
              </w:rPr>
              <w:t xml:space="preserve"> over een verzoek aan de grens of in transitzones van de lidstaat over:</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neemt</w:t>
            </w:r>
            <w:r w:rsidRPr="00BF15B6">
              <w:rPr>
                <w:color w:val="auto"/>
              </w:rPr>
              <w:t>, in overeenstemming met de fundamentele beginselen en waarborgen van hoofdstuk II, een beslissing over een verzoek aan de grens of in transitzones van de lidstaat over: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Brice Hortefeux, Rachida Dati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kan</w:t>
            </w:r>
            <w:r w:rsidRPr="00BF15B6">
              <w:rPr>
                <w:color w:val="auto"/>
              </w:rPr>
              <w:t>, in overeenstemming met de fundamentele beginselen en waarborgen van hoofdstuk II, een beslissing nemen over een verzoek aan de grens of in transitzones van de lidstaat over:</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De beslissingsautoriteit </w:t>
            </w:r>
            <w:r w:rsidRPr="00BF15B6">
              <w:rPr>
                <w:b/>
                <w:i/>
                <w:color w:val="auto"/>
              </w:rPr>
              <w:t>moet</w:t>
            </w:r>
            <w:r w:rsidRPr="00BF15B6">
              <w:rPr>
                <w:color w:val="auto"/>
              </w:rPr>
              <w:t>, in overeenstemming met de fundamentele beginselen en waarborgen van hoofdstuk II, een beslissing nemen over een verzoek aan de grens of in transitzones van de lidstaat over: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{FR}</w:t>
      </w:r>
      <w:r w:rsidRPr="00BF15B6">
        <w:rPr>
          <w:color w:val="auto"/>
          <w:lang w:val="nl-NL"/>
        </w:rPr>
        <w:t>fr</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Sergei Stanishev</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de ontvankelijkheid van een verzoek dat op een dergelijke plaats is ingediend krachtens artikel 36, lid 1; of</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In overeenstemming met eerdere amendementen om ontvankelijkheidscontroles als vereiste vóór de toepassing van de Dublinverordening te schrappen.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de ontvankelijkheid van een verzoek dat op een dergelijke plaats is ingediend krachtens artikel 36</w:t>
            </w:r>
            <w:r w:rsidRPr="00BF15B6">
              <w:rPr>
                <w:b/>
                <w:i/>
                <w:color w:val="auto"/>
              </w:rPr>
              <w:t>, lid 1</w:t>
            </w:r>
            <w:r w:rsidRPr="00BF15B6">
              <w:rPr>
                <w:color w:val="auto"/>
              </w:rPr>
              <w:t>; of</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de ontvankelijkheid van een verzoek dat op een dergelijke plaats is ingediend krachtens artikel 36; of</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de gronden van een verzoek in de gevallen waarop de versnelde behandelingsprocedure bedoeld in artikel 40 van toepassing is.</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de gronden van een verzoek in de gevallen waarop de versnelde behandelingsprocedure bedoeld in artikel 40 van toepassing is.</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r>
            <w:r w:rsidRPr="00BF15B6">
              <w:rPr>
                <w:b/>
                <w:i/>
                <w:color w:val="auto"/>
              </w:rPr>
              <w:t>de impliciete intrekking van een verzoek krachtens de relevante punten van artikel 39, lid 1, of</w:t>
            </w:r>
            <w:r w:rsidRPr="00BF15B6">
              <w:rPr>
                <w:color w:val="auto"/>
              </w:rPr>
              <w:t xml:space="preserve"> de gronden van een verzoek in de gevallen waarop de versnelde behandelingsprocedure bedoeld in artikel 40 van toepassing is.</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Een in lid 1 bedoelde beslissing dient zo spoedig mogelijk te worden genomen, zonder afbreuk te doen aan een behoorlijke en volledige behandeling van het verzoek, en binnen </w:t>
            </w:r>
            <w:r w:rsidRPr="00BF15B6">
              <w:rPr>
                <w:b/>
                <w:i/>
                <w:color w:val="auto"/>
              </w:rPr>
              <w:t>vier</w:t>
            </w:r>
            <w:r w:rsidRPr="00BF15B6">
              <w:rPr>
                <w:color w:val="auto"/>
              </w:rPr>
              <w:t xml:space="preserve"> weken na de indiening van het verzoek.</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Een in lid 1 bedoelde beslissing dient zo spoedig mogelijk te worden genomen, zonder afbreuk te doen aan een behoorlijke en volledige behandeling van het verzoek, en binnen </w:t>
            </w:r>
            <w:r w:rsidRPr="00BF15B6">
              <w:rPr>
                <w:b/>
                <w:i/>
                <w:color w:val="auto"/>
              </w:rPr>
              <w:t>acht</w:t>
            </w:r>
            <w:r w:rsidRPr="00BF15B6">
              <w:rPr>
                <w:color w:val="auto"/>
              </w:rPr>
              <w:t xml:space="preserve"> weken na de indiening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Een in lid 1 bedoelde beslissing dient zo spoedig mogelijk te worden genomen, zonder afbreuk te doen aan een behoorlijke en volledige behandeling van het verzoek, en binnen </w:t>
            </w:r>
            <w:r w:rsidRPr="00BF15B6">
              <w:rPr>
                <w:b/>
                <w:i/>
                <w:color w:val="auto"/>
              </w:rPr>
              <w:t>vier</w:t>
            </w:r>
            <w:r w:rsidRPr="00BF15B6">
              <w:rPr>
                <w:color w:val="auto"/>
              </w:rPr>
              <w:t xml:space="preserve"> weken na de indiening van het verzoek.</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Een in lid 1 bedoelde beslissing dient zo spoedig mogelijk te worden genomen, zonder afbreuk te doen aan een behoorlijke en volledige behandeling van het verzoek, en binnen </w:t>
            </w:r>
            <w:r w:rsidRPr="00BF15B6">
              <w:rPr>
                <w:b/>
                <w:i/>
                <w:color w:val="auto"/>
              </w:rPr>
              <w:t>twee</w:t>
            </w:r>
            <w:r w:rsidRPr="00BF15B6">
              <w:rPr>
                <w:color w:val="auto"/>
              </w:rPr>
              <w:t xml:space="preserve"> weken na de indiening van het verzoek.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Wanneer niet binnen </w:t>
            </w:r>
            <w:r w:rsidRPr="00BF15B6">
              <w:rPr>
                <w:b/>
                <w:i/>
                <w:color w:val="auto"/>
              </w:rPr>
              <w:t>vier</w:t>
            </w:r>
            <w:r w:rsidRPr="00BF15B6">
              <w:rPr>
                <w:color w:val="auto"/>
              </w:rPr>
              <w:t xml:space="preserve"> weken als bedoeld in lid 2 een definitieve beslissing is genomen, wordt de verzoeker niet langer tegengehouden aan de grens of in de transitzones en wordt deze toegang tot het grondgebied van de lidstaat verleend zodat zijn verzoek kan worden behandeld overeenkomstig de andere bepalingen van deze verordening.</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Wanneer niet binnen </w:t>
            </w:r>
            <w:r w:rsidRPr="00BF15B6">
              <w:rPr>
                <w:b/>
                <w:i/>
                <w:color w:val="auto"/>
              </w:rPr>
              <w:t>acht</w:t>
            </w:r>
            <w:r w:rsidRPr="00BF15B6">
              <w:rPr>
                <w:color w:val="auto"/>
              </w:rPr>
              <w:t xml:space="preserve"> weken als bedoeld in lid 2 een definitieve beslissing is genomen, wordt de verzoeker niet langer tegengehouden aan de grens of in de transitzones en wordt deze toegang tot het grondgebied van de lidstaat verleend zodat zijn verzoek kan worden behandeld overeenkomstig de andere bepalingen van deze verordening.</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Wanneer niet binnen </w:t>
            </w:r>
            <w:r w:rsidRPr="00BF15B6">
              <w:rPr>
                <w:b/>
                <w:i/>
                <w:color w:val="auto"/>
              </w:rPr>
              <w:t>vier</w:t>
            </w:r>
            <w:r w:rsidRPr="00BF15B6">
              <w:rPr>
                <w:color w:val="auto"/>
              </w:rPr>
              <w:t xml:space="preserve"> weken als bedoeld in lid 2 een definitieve beslissing is genomen, wordt de verzoeker niet langer tegengehouden aan de grens of in de transitzones en wordt deze toegang tot het grondgebied van de lidstaat verleend zodat zijn verzoek kan worden behandeld overeenkomstig de andere bepalingen van deze verordening.</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Wanneer niet binnen </w:t>
            </w:r>
            <w:r w:rsidRPr="00BF15B6">
              <w:rPr>
                <w:b/>
                <w:i/>
                <w:color w:val="auto"/>
              </w:rPr>
              <w:t>twee</w:t>
            </w:r>
            <w:r w:rsidRPr="00BF15B6">
              <w:rPr>
                <w:color w:val="auto"/>
              </w:rPr>
              <w:t xml:space="preserve"> weken als bedoeld in lid 2 een definitieve beslissing is genomen, wordt de verzoeker niet langer tegengehouden aan de grens of in de transitzones en wordt deze toegang tot het grondgebied van de lidstaat verleend zodat zijn verzoek kan worden behandeld overeenkomstig de andere bepalingen van deze verordening.</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1289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Wanneer niet binnen vier weken als bedoeld in lid 2 een definitieve beslissing is genomen, wordt de verzoeker niet langer tegengehouden aan de grens of in de transitzones en wordt deze toegang tot het grondgebied van de lidstaat verleend zodat zijn verzoek kan worden behandeld overeenkomstig de andere bepalingen van deze </w:t>
            </w:r>
            <w:r w:rsidRPr="00BF15B6">
              <w:rPr>
                <w:b/>
                <w:i/>
                <w:color w:val="auto"/>
              </w:rPr>
              <w:t>verordening</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Wanneer niet binnen vier weken als bedoeld in lid 2 een definitieve beslissing is genomen, wordt de verzoeker niet langer tegengehouden aan de grens of in de transitzones en wordt deze toegang tot het grondgebied van de lidstaat verleend zodat zijn verzoek kan worden behandeld overeenkomstig de andere bepalingen van deze </w:t>
            </w:r>
            <w:r w:rsidRPr="00BF15B6">
              <w:rPr>
                <w:b/>
                <w:i/>
                <w:color w:val="auto"/>
              </w:rPr>
              <w:t>richtlijn</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w:t>
            </w:r>
            <w:r w:rsidRPr="00BF15B6">
              <w:rPr>
                <w:color w:val="auto"/>
              </w:rPr>
              <w:tab/>
            </w:r>
            <w:r w:rsidRPr="00BF15B6">
              <w:rPr>
                <w:b/>
                <w:i/>
                <w:color w:val="auto"/>
              </w:rPr>
              <w:t>Wanneer het door de aankomst van onevenredig grote aantallen onderdanen van derde landen of staatlozen die aan de grens of in een transitzone verzoeken om internationale bescherming indienen, in de praktijk moeilijk wordt om de bepalingen van lid 1 op deze plaatsen toe te passen, kan de grensprocedure ook worden toegepast op plaatsen nabij de grens of de transitzone.</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Elly Schlein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4</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4.</w:t>
            </w:r>
            <w:r w:rsidRPr="00BF15B6">
              <w:rPr>
                <w:color w:val="auto"/>
              </w:rPr>
              <w:tab/>
            </w:r>
            <w:r w:rsidRPr="00BF15B6">
              <w:rPr>
                <w:b/>
                <w:i/>
                <w:color w:val="auto"/>
              </w:rPr>
              <w:t>Wanneer het door de aankomst van onevenredig grote aantallen onderdanen van derde landen of staatlozen die aan de grens of in een transitzone verzoeken om internationale bescherming indienen, in de praktijk moeilijk wordt om de bepalingen van lid 1 op deze plaatsen toe te passen, kan de grensprocedure ook worden toegepast op plaatsen nabij de grens of de transitzone.</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Birgit Sippel, Kati Piri, Josef Weidenholzer, Sergei Stanishev,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4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4 bis.</w:t>
            </w:r>
            <w:r w:rsidRPr="00BF15B6">
              <w:rPr>
                <w:color w:val="auto"/>
              </w:rPr>
              <w:tab/>
            </w:r>
            <w:r w:rsidRPr="00BF15B6">
              <w:rPr>
                <w:b/>
                <w:i/>
                <w:color w:val="auto"/>
              </w:rPr>
              <w:t>De grensprocedure kan niet op niet-begeleide minderjarigen worden toegepast.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In overeenstemming met het standpunt van het Parlement over de richtlijn opvangvoorzieningen mogen niet-begeleide minderjarigen nooit op deze manier worden vastgehouden, en daarom kan de grensprocedure nooit op niet-begeleide minderjarigen worden toegepast.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Anna Maria Corazza Bildt, Caterina Chinnici, Hilde Vautmans, Barbara Matera, Damiano Zoffoli, Michaela Šojdrová, Brando Benifei, Lara Comi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4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4 bis.</w:t>
            </w:r>
            <w:r w:rsidRPr="00BF15B6">
              <w:rPr>
                <w:color w:val="auto"/>
              </w:rPr>
              <w:tab/>
            </w:r>
            <w:r w:rsidRPr="00BF15B6">
              <w:rPr>
                <w:b/>
                <w:i/>
                <w:color w:val="auto"/>
              </w:rPr>
              <w:t>De grensprocedure is niet van toepassing op minderjarigen.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Kati Piri, Josef Weidenholzer, Ana Gomes, Sergei Stanishev, Elly Schlein, Cécile Kashetu Kyenge, Birgit Sippel</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De grensprocedure kan overeenkomstig de artikelen 8 tot en met 11 van Richtlijn (EU) XXX/XXX (richtlijn opvangvoorzieningen) alleen op niet-begeleide minderjarigen worden toegepast wanneer:</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 er gegronde redenen zijn om aan te nemen dat een derde land een veilig derde land voor de asielzoeker is overeenkomstig de voorwaarden van artikel 45;</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 de verzoeker de autoriteiten heeft misleid door omtrent zijn identiteit of nationaliteit valse informatie of documenten te verstrekken of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Punt d) wordt alleen toegepast wanneer er ernstige redenen zijn om aan te nemen dat de verzoeker relevante elementen probeert te verbergen die waarschijnlijk zouden leiden tot een besluit tot weigering van internationale bescherming, mits de verzoeker daadwerkelijk de gelegenheid heeft gekregen om gemotiveerde redenen voor zijn handelingen aan te voeren.</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In overeenstemming met het standpunt van het Parlement over de richtlijn opvangvoorzieningen mogen niet-begeleide minderjarigen nooit op deze manier worden vastgehouden, en daarom kan de grensprocedure nooit op niet-begeleide minderjarigen worden toegepast.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Anna Maria Corazza Bildt, Caterina Chinnici, Hilde Vautmans, Barbara Matera, Damiano Zoffoli, Michaela Šojdrová, Brando Benifei, Lara Comi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De grensprocedure kan overeenkomstig de artikelen 8 tot en met 11 van Richtlijn (EU) XXX/XXX (richtlijn opvangvoorzieningen) alleen op niet-begeleide minderjarigen worden toegepast wanneer:</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 er gegronde redenen zijn om aan te nemen dat een derde land een veilig derde land voor de asielzoeker is overeenkomstig de voorwaarden van artikel 45;</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 de verzoeker de autoriteiten heeft misleid door omtrent zijn identiteit of nationaliteit valse informatie of documenten te verstrekken of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Punt d) wordt alleen toegepast wanneer er ernstige redenen zijn om aan te nemen dat de verzoeker relevante elementen probeert te verbergen die waarschijnlijk zouden leiden tot een besluit tot weigering van internationale bescherming, mits de verzoeker daadwerkelijk de gelegenheid heeft gekregen om gemotiveerde redenen voor zijn handelingen aan te voeren.</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De grensprocedure kan overeenkomstig de artikelen 8 tot en met 11 van Richtlijn (EU) XXX/XXX (richtlijn opvangvoorzieningen) alleen op niet-begeleide minderjarigen worden toegepast wanneer:</w:t>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 er gegronde redenen zijn om aan te nemen dat een derde land een veilig derde land voor de asielzoeker is overeenkomstig de voorwaarden van artikel 45;</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 de verzoeker de autoriteiten heeft misleid door omtrent zijn identiteit of nationaliteit valse informatie of documenten te verstrekken of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Jean Lambert, 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 xml:space="preserve">De grensprocedure </w:t>
            </w:r>
            <w:r w:rsidRPr="00BF15B6">
              <w:rPr>
                <w:b/>
                <w:i/>
                <w:color w:val="auto"/>
              </w:rPr>
              <w:t>kan overeenkomstig de artikelen 8 tot en met 11 van Richtlijn (EU) XXX/XXX (richtlijn opvangvoorzieningen) alleen</w:t>
            </w:r>
            <w:r w:rsidRPr="00BF15B6">
              <w:rPr>
                <w:color w:val="auto"/>
              </w:rPr>
              <w:t xml:space="preserve"> op </w:t>
            </w:r>
            <w:r w:rsidRPr="00BF15B6">
              <w:rPr>
                <w:b/>
                <w:i/>
                <w:color w:val="auto"/>
              </w:rPr>
              <w:t>niet-begeleide</w:t>
            </w:r>
            <w:r w:rsidRPr="00BF15B6">
              <w:rPr>
                <w:color w:val="auto"/>
              </w:rPr>
              <w:t xml:space="preserve"> minderjarigen </w:t>
            </w:r>
            <w:r w:rsidRPr="00BF15B6">
              <w:rPr>
                <w:b/>
                <w:i/>
                <w:color w:val="auto"/>
              </w:rPr>
              <w:t>worden</w:t>
            </w:r>
            <w:r w:rsidRPr="00BF15B6">
              <w:rPr>
                <w:color w:val="auto"/>
              </w:rPr>
              <w:t xml:space="preserve"> toegepast </w:t>
            </w:r>
            <w:r w:rsidRPr="00BF15B6">
              <w:rPr>
                <w:b/>
                <w:i/>
                <w:color w:val="auto"/>
              </w:rPr>
              <w:t>wanneer:</w:t>
            </w:r>
          </w:p>
        </w:tc>
        <w:tc>
          <w:tcPr>
            <w:tcW w:w="4876" w:type="dxa"/>
          </w:tcPr>
          <w:p w:rsidR="001D0E82" w:rsidRPr="00BF15B6" w:rsidRDefault="001D0E82" w:rsidP="001D0E82">
            <w:pPr>
              <w:pStyle w:val="Normal6"/>
              <w:rPr>
                <w:color w:val="auto"/>
              </w:rPr>
            </w:pPr>
            <w:r w:rsidRPr="00BF15B6">
              <w:rPr>
                <w:color w:val="auto"/>
              </w:rPr>
              <w:t xml:space="preserve">De grensprocedure </w:t>
            </w:r>
            <w:r w:rsidRPr="00BF15B6">
              <w:rPr>
                <w:b/>
                <w:i/>
                <w:color w:val="auto"/>
              </w:rPr>
              <w:t>wordt niet</w:t>
            </w:r>
            <w:r w:rsidRPr="00BF15B6">
              <w:rPr>
                <w:color w:val="auto"/>
              </w:rPr>
              <w:t xml:space="preserve"> op minderjarigen toegepast</w:t>
            </w:r>
            <w:r w:rsidRPr="00BF15B6">
              <w:rPr>
                <w:b/>
                <w:i/>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 xml:space="preserve">De grensprocedure </w:t>
            </w:r>
            <w:r w:rsidRPr="00BF15B6">
              <w:rPr>
                <w:b/>
                <w:i/>
                <w:color w:val="auto"/>
              </w:rPr>
              <w:t>kan overeenkomstig de artikelen 8 tot en met 11 van Richtlijn (EU) XXX/XXX (richtlijn opvangvoorzieningen) alleen</w:t>
            </w:r>
            <w:r w:rsidRPr="00BF15B6">
              <w:rPr>
                <w:color w:val="auto"/>
              </w:rPr>
              <w:t xml:space="preserve"> op niet-begeleide minderjarigen worden toegepast wanneer:</w:t>
            </w:r>
          </w:p>
        </w:tc>
        <w:tc>
          <w:tcPr>
            <w:tcW w:w="4876" w:type="dxa"/>
          </w:tcPr>
          <w:p w:rsidR="001D0E82" w:rsidRPr="00BF15B6" w:rsidRDefault="001D0E82" w:rsidP="001D0E82">
            <w:pPr>
              <w:pStyle w:val="Normal6"/>
              <w:rPr>
                <w:color w:val="auto"/>
              </w:rPr>
            </w:pPr>
            <w:r w:rsidRPr="00BF15B6">
              <w:rPr>
                <w:color w:val="auto"/>
              </w:rPr>
              <w:t xml:space="preserve">De grensprocedure </w:t>
            </w:r>
            <w:r w:rsidRPr="00BF15B6">
              <w:rPr>
                <w:b/>
                <w:i/>
                <w:color w:val="auto"/>
              </w:rPr>
              <w:t>wordt niet</w:t>
            </w:r>
            <w:r w:rsidRPr="00BF15B6">
              <w:rPr>
                <w:color w:val="auto"/>
              </w:rPr>
              <w:t xml:space="preserve"> op niet-begeleide minderjarigen toegepast.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Om de procedurele waarborgen van deze bijzonder kwetsbare categorie verzoekers te garanderen, mogen ze niet worden onderworpen aan grensprocedures.</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1299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 xml:space="preserve">De grensprocedure </w:t>
            </w:r>
            <w:r w:rsidRPr="00BF15B6">
              <w:rPr>
                <w:b/>
                <w:i/>
                <w:color w:val="auto"/>
              </w:rPr>
              <w:t>kan</w:t>
            </w:r>
            <w:r w:rsidRPr="00BF15B6">
              <w:rPr>
                <w:color w:val="auto"/>
              </w:rPr>
              <w:t xml:space="preserve"> overeenkomstig de artikelen 8 tot en met 11 van Richtlijn (EU) XXX/XXX (richtlijn opvangvoorzieningen) alleen op niet-begeleide minderjarigen </w:t>
            </w:r>
            <w:r w:rsidRPr="00BF15B6">
              <w:rPr>
                <w:b/>
                <w:i/>
                <w:color w:val="auto"/>
              </w:rPr>
              <w:t>worden toegepast</w:t>
            </w:r>
            <w:r w:rsidRPr="00BF15B6">
              <w:rPr>
                <w:color w:val="auto"/>
              </w:rPr>
              <w:t xml:space="preserve"> wanneer:</w:t>
            </w:r>
          </w:p>
        </w:tc>
        <w:tc>
          <w:tcPr>
            <w:tcW w:w="4876" w:type="dxa"/>
          </w:tcPr>
          <w:p w:rsidR="001D0E82" w:rsidRPr="00BF15B6" w:rsidRDefault="001D0E82" w:rsidP="001D0E82">
            <w:pPr>
              <w:pStyle w:val="Normal6"/>
              <w:rPr>
                <w:color w:val="auto"/>
              </w:rPr>
            </w:pPr>
            <w:r w:rsidRPr="00BF15B6">
              <w:rPr>
                <w:color w:val="auto"/>
              </w:rPr>
              <w:t xml:space="preserve">De </w:t>
            </w:r>
            <w:r w:rsidRPr="00BF15B6">
              <w:rPr>
                <w:b/>
                <w:i/>
                <w:color w:val="auto"/>
              </w:rPr>
              <w:t>lidstaten kunnen de</w:t>
            </w:r>
            <w:r w:rsidRPr="00BF15B6">
              <w:rPr>
                <w:color w:val="auto"/>
              </w:rPr>
              <w:t xml:space="preserve"> grensprocedure overeenkomstig de artikelen 8 tot en met 11 van Richtlijn (EU) XXX/XXX (richtlijn opvangvoorzieningen) alleen op niet-begeleide minderjarigen </w:t>
            </w:r>
            <w:r w:rsidRPr="00BF15B6">
              <w:rPr>
                <w:b/>
                <w:i/>
                <w:color w:val="auto"/>
              </w:rPr>
              <w:t>toepassen</w:t>
            </w:r>
            <w:r w:rsidRPr="00BF15B6">
              <w:rPr>
                <w:color w:val="auto"/>
              </w:rPr>
              <w:t xml:space="preserve"> wanneer: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Brice Hortefeux, Rachida Dati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 xml:space="preserve">De grensprocedure kan overeenkomstig de artikelen 8 tot en met 11 van Richtlijn (EU) XXX/XXX (richtlijn opvangvoorzieningen) </w:t>
            </w:r>
            <w:r w:rsidRPr="00BF15B6">
              <w:rPr>
                <w:b/>
                <w:i/>
                <w:color w:val="auto"/>
              </w:rPr>
              <w:t>alleen</w:t>
            </w:r>
            <w:r w:rsidRPr="00BF15B6">
              <w:rPr>
                <w:color w:val="auto"/>
              </w:rPr>
              <w:t xml:space="preserve"> op niet-begeleide minderjarigen worden toegepast wanneer:</w:t>
            </w:r>
          </w:p>
        </w:tc>
        <w:tc>
          <w:tcPr>
            <w:tcW w:w="4876" w:type="dxa"/>
          </w:tcPr>
          <w:p w:rsidR="001D0E82" w:rsidRPr="00BF15B6" w:rsidRDefault="001D0E82" w:rsidP="001D0E82">
            <w:pPr>
              <w:pStyle w:val="Normal6"/>
              <w:rPr>
                <w:color w:val="auto"/>
              </w:rPr>
            </w:pPr>
            <w:r w:rsidRPr="00BF15B6">
              <w:rPr>
                <w:color w:val="auto"/>
              </w:rPr>
              <w:t>De grensprocedure kan overeenkomstig de artikelen 8 tot en met 11 van Richtlijn (EU) XXX/XXX (richtlijn opvangvoorzieningen) op niet-begeleide minderjarigen worden toegepast wanneer:</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{FR}</w:t>
      </w:r>
      <w:r w:rsidRPr="00BF15B6">
        <w:rPr>
          <w:color w:val="auto"/>
          <w:lang w:val="nl-NL"/>
        </w:rPr>
        <w:t>fr</w:t>
      </w:r>
      <w:r w:rsidRPr="00BF15B6">
        <w:rPr>
          <w:rStyle w:val="HideTWBExt"/>
          <w:color w:val="auto"/>
          <w:lang w:val="nl-NL"/>
        </w:rPr>
        <w:t>&lt;/Original&gt;</w:t>
      </w:r>
    </w:p>
    <w:p w:rsidR="001D0E82" w:rsidRPr="00BF15B6" w:rsidRDefault="001D0E82" w:rsidP="001D0E82">
      <w:pPr>
        <w:pStyle w:val="AMNumberTabs"/>
        <w:rPr>
          <w:color w:val="auto"/>
        </w:rPr>
      </w:pPr>
      <w:r w:rsidRPr="00BF15B6">
        <w:rPr>
          <w:rStyle w:val="HideTWBExt"/>
          <w:color w:val="auto"/>
        </w:rPr>
        <w:t>&lt;/Amend&gt;</w:t>
      </w: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Jean Lambert, 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de verzoeker afkomstig is uit een derde land dat als een veilig land van herkomst wordt beschouwd overeenkomstig de voorwaarden van artikel 47;</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Houdt verband met de wijziging van artikel 41, lid 5.</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de verzoeker afkomstig is uit een derde land dat als een veilig land van herkomst wordt beschouwd </w:t>
            </w:r>
            <w:r w:rsidRPr="00BF15B6">
              <w:rPr>
                <w:b/>
                <w:i/>
                <w:color w:val="auto"/>
              </w:rPr>
              <w:t>overeenkomstig de voorwaarden van</w:t>
            </w:r>
            <w:r w:rsidRPr="00BF15B6">
              <w:rPr>
                <w:color w:val="auto"/>
              </w:rPr>
              <w:t xml:space="preserve"> artikel 47;</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de verzoeker afkomstig is uit een derde land dat </w:t>
            </w:r>
            <w:r w:rsidRPr="00BF15B6">
              <w:rPr>
                <w:b/>
                <w:i/>
                <w:color w:val="auto"/>
              </w:rPr>
              <w:t>geen EU-lidstaat is en</w:t>
            </w:r>
            <w:r w:rsidRPr="00BF15B6">
              <w:rPr>
                <w:color w:val="auto"/>
              </w:rPr>
              <w:t xml:space="preserve"> als een veilig land van herkomst wordt beschouwd </w:t>
            </w:r>
            <w:r w:rsidRPr="00BF15B6">
              <w:rPr>
                <w:b/>
                <w:i/>
                <w:color w:val="auto"/>
              </w:rPr>
              <w:t>krachtens</w:t>
            </w:r>
            <w:r w:rsidRPr="00BF15B6">
              <w:rPr>
                <w:color w:val="auto"/>
              </w:rPr>
              <w:t xml:space="preserve"> artikel 47;</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de verzoeker om ernstige redenen geacht kan worden een gevaar te vormen voor de nationale veiligheid of de openbare orde van de lidstaat, of de verzoeker onder dwang is uitgezet om ernstige redenen van nationale veiligheid of openbare orde krachtens het nationale recht;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Houdt verband met de wijziging van artikel 41, lid 5.</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w:t>
            </w:r>
            <w:r w:rsidRPr="00BF15B6">
              <w:rPr>
                <w:color w:val="auto"/>
              </w:rPr>
              <w:tab/>
            </w:r>
            <w:r w:rsidRPr="00BF15B6">
              <w:rPr>
                <w:b/>
                <w:i/>
                <w:color w:val="auto"/>
              </w:rPr>
              <w:t>er gegronde redenen zijn om aan te nemen dat een derde land een veilig derde land voor de asielzoeker is overeenkomstig de voorwaarden van artikel 45;</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Houdt verband met de wijziging van artikel 41, lid 5.</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Jean Lambert, 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(c)</w:t>
            </w:r>
            <w:r w:rsidRPr="00BF15B6">
              <w:rPr>
                <w:color w:val="auto"/>
              </w:rPr>
              <w:tab/>
            </w:r>
            <w:r w:rsidRPr="00BF15B6">
              <w:rPr>
                <w:b/>
                <w:i/>
                <w:color w:val="auto"/>
              </w:rPr>
              <w:t>er gegronde redenen zijn om aan te nemen dat een derde land een veilig derde land voor de asielzoeker is overeenkomstig de voorwaarden van artikel 45;</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c</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(c)</w:t>
            </w:r>
            <w:r w:rsidRPr="00BF15B6">
              <w:rPr>
                <w:color w:val="auto"/>
              </w:rPr>
              <w:tab/>
            </w:r>
            <w:r w:rsidRPr="00BF15B6">
              <w:rPr>
                <w:b/>
                <w:i/>
                <w:color w:val="auto"/>
              </w:rPr>
              <w:t>er gegronde redenen zijn om aan te nemen dat</w:t>
            </w:r>
            <w:r w:rsidRPr="00BF15B6">
              <w:rPr>
                <w:color w:val="auto"/>
              </w:rPr>
              <w:t xml:space="preserve"> een derde land een veilig </w:t>
            </w:r>
            <w:r w:rsidRPr="00BF15B6">
              <w:rPr>
                <w:b/>
                <w:i/>
                <w:color w:val="auto"/>
              </w:rPr>
              <w:t>derde</w:t>
            </w:r>
            <w:r w:rsidRPr="00BF15B6">
              <w:rPr>
                <w:color w:val="auto"/>
              </w:rPr>
              <w:t xml:space="preserve"> land </w:t>
            </w:r>
            <w:r w:rsidRPr="00BF15B6">
              <w:rPr>
                <w:b/>
                <w:i/>
                <w:color w:val="auto"/>
              </w:rPr>
              <w:t>voor de asielzoeker is overeenkomstig de voorwaarden van</w:t>
            </w:r>
            <w:r w:rsidRPr="00BF15B6">
              <w:rPr>
                <w:color w:val="auto"/>
              </w:rPr>
              <w:t xml:space="preserve"> artikel 45;</w:t>
            </w:r>
          </w:p>
        </w:tc>
        <w:tc>
          <w:tcPr>
            <w:tcW w:w="4876" w:type="dxa"/>
          </w:tcPr>
          <w:p w:rsidR="001D0E82" w:rsidRPr="00BF15B6" w:rsidRDefault="001D0E82" w:rsidP="001D0E82">
            <w:pPr>
              <w:pStyle w:val="Normal6"/>
              <w:rPr>
                <w:color w:val="auto"/>
              </w:rPr>
            </w:pPr>
            <w:r w:rsidRPr="00BF15B6">
              <w:rPr>
                <w:color w:val="auto"/>
              </w:rPr>
              <w:t>(c)</w:t>
            </w:r>
            <w:r w:rsidRPr="00BF15B6">
              <w:rPr>
                <w:color w:val="auto"/>
              </w:rPr>
              <w:tab/>
            </w:r>
            <w:r w:rsidRPr="00BF15B6">
              <w:rPr>
                <w:b/>
                <w:i/>
                <w:color w:val="auto"/>
              </w:rPr>
              <w:t xml:space="preserve">de verzoeker afkomstig is uit </w:t>
            </w:r>
            <w:r w:rsidRPr="00BF15B6">
              <w:rPr>
                <w:color w:val="auto"/>
              </w:rPr>
              <w:t xml:space="preserve">een derde land </w:t>
            </w:r>
            <w:r w:rsidRPr="00BF15B6">
              <w:rPr>
                <w:b/>
                <w:i/>
                <w:color w:val="auto"/>
              </w:rPr>
              <w:t>dat geen EU-lidstaat is en als</w:t>
            </w:r>
            <w:r w:rsidRPr="00BF15B6">
              <w:rPr>
                <w:color w:val="auto"/>
              </w:rPr>
              <w:t xml:space="preserve"> een veilig land </w:t>
            </w:r>
            <w:r w:rsidRPr="00BF15B6">
              <w:rPr>
                <w:b/>
                <w:i/>
                <w:color w:val="auto"/>
              </w:rPr>
              <w:t>van herkomst wordt beschouwd krachtens</w:t>
            </w:r>
            <w:r w:rsidRPr="00BF15B6">
              <w:rPr>
                <w:i/>
                <w:color w:val="auto"/>
              </w:rPr>
              <w:t xml:space="preserve"> </w:t>
            </w:r>
            <w:r w:rsidRPr="00BF15B6">
              <w:rPr>
                <w:color w:val="auto"/>
              </w:rPr>
              <w:t>artikel 45;</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1309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w:t>
            </w:r>
            <w:r w:rsidRPr="00BF15B6">
              <w:rPr>
                <w:color w:val="auto"/>
              </w:rPr>
              <w:tab/>
            </w:r>
            <w:r w:rsidRPr="00BF15B6">
              <w:rPr>
                <w:b/>
                <w:i/>
                <w:color w:val="auto"/>
              </w:rPr>
              <w:t>de verzoeker de autoriteiten heeft misleid door omtrent zijn identiteit of nationaliteit valse informatie of documenten te verstrekken of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(d)</w:t>
            </w:r>
            <w:r w:rsidRPr="00BF15B6">
              <w:rPr>
                <w:color w:val="auto"/>
              </w:rPr>
              <w:tab/>
            </w:r>
            <w:r w:rsidRPr="00BF15B6">
              <w:rPr>
                <w:b/>
                <w:i/>
                <w:color w:val="auto"/>
              </w:rPr>
              <w:t>de verzoeker de autoriteiten heeft misleid door omtrent zijn identiteit of nationaliteit valse informatie of documenten te verstrekken of relevante informatie of documenten die een negatieve invloed op de beslissing hadden kunnen hebben, achter te houden.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Houdt verband met de wijziging van artikel 41, lid 5.</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1 – letter d</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(d)</w:t>
            </w:r>
            <w:r w:rsidRPr="00BF15B6">
              <w:rPr>
                <w:color w:val="auto"/>
              </w:rPr>
              <w:tab/>
              <w:t xml:space="preserve">de verzoeker de autoriteiten heeft misleid door omtrent zijn identiteit of nationaliteit valse informatie of documenten te verstrekken </w:t>
            </w:r>
            <w:r w:rsidRPr="00BF15B6">
              <w:rPr>
                <w:b/>
                <w:i/>
                <w:color w:val="auto"/>
              </w:rPr>
              <w:t>of relevante informatie of documenten die een negatieve invloed op de beslissing hadden kunnen hebben, achter te houden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(d)</w:t>
            </w:r>
            <w:r w:rsidRPr="00BF15B6">
              <w:rPr>
                <w:color w:val="auto"/>
              </w:rPr>
              <w:tab/>
              <w:t>de verzoeker de autoriteiten heeft misleid door omtrent zijn identiteit of nationaliteit valse informatie of documenten te verstrekken.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Punt d) wordt alleen toegepast wanneer er ernstige redenen zijn om aan te nemen dat de verzoeker relevante elementen probeert te verbergen die waarschijnlijk zouden leiden tot een besluit tot weigering van internationale bescherming, mits de verzoeker daadwerkelijk de gelegenheid heeft gekregen om gemotiveerde redenen voor zijn handelingen aan te voeren.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Punt d) wordt alleen toegepast wanneer er ernstige redenen zijn om aan te nemen dat de verzoeker relevante elementen probeert te verbergen die waarschijnlijk zouden leiden tot een besluit tot weigering van internationale bescherming, mits de verzoeker daadwerkelijk de gelegenheid heeft gekregen om gemotiveerde redenen voor zijn handelingen aan te voeren.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Houdt verband met de wijziging van artikel 41, lid 5.</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 Jean Lambert</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Punt d) wordt alleen toegepast wanneer er ernstige redenen zijn om aan te nemen dat de verzoeker relevante elementen probeert te verbergen die waarschijnlijk zouden leiden tot een besluit tot weigering van internationale bescherming, mits de verzoeker daadwerkelijk de gelegenheid heeft gekregen om gemotiveerde redenen voor zijn handelingen aan te voeren.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41 – lid 5 – alinea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Punt d) wordt alleen toegepast wanneer er ernstige redenen zijn om aan te nemen dat de verzoeker relevante elementen probeert te verbergen die waarschijnlijk zouden leiden tot een besluit tot weigering van internationale bescherming, mits de verzoeker daadwerkelijk de gelegenheid heeft gekregen om gemotiveerde redenen voor zijn handelingen aan te voeren.</w:t>
            </w:r>
          </w:p>
        </w:tc>
        <w:tc>
          <w:tcPr>
            <w:tcW w:w="4876" w:type="dxa"/>
          </w:tcPr>
          <w:p w:rsidR="001D0E82" w:rsidRPr="00BF15B6" w:rsidRDefault="001D0E82" w:rsidP="001D0E82">
            <w:pPr>
              <w:pStyle w:val="Normal6"/>
              <w:rPr>
                <w:color w:val="auto"/>
              </w:rPr>
            </w:pPr>
            <w:r w:rsidRPr="00BF15B6">
              <w:rPr>
                <w:color w:val="auto"/>
              </w:rPr>
              <w:t xml:space="preserve">Punt d) wordt alleen toegepast wanneer er ernstige redenen zijn om aan te nemen dat de verzoeker relevante elementen probeert te verbergen die waarschijnlijk zouden leiden tot een besluit tot weigering van internationale bescherming </w:t>
            </w:r>
            <w:r w:rsidRPr="00BF15B6">
              <w:rPr>
                <w:b/>
                <w:i/>
                <w:color w:val="auto"/>
              </w:rPr>
              <w:t>en pas nadat de niet-begeleide minderjarige expliciet is gewezen op de gevolgen van het verbergen van relevante informatie en</w:t>
            </w:r>
            <w:r w:rsidRPr="00BF15B6">
              <w:rPr>
                <w:color w:val="auto"/>
              </w:rPr>
              <w:t xml:space="preserve"> mits de verzoeker daadwerkelijk de gelegenheid heeft gekregen om gemotiveerde redenen voor zijn handelingen aan te voeren.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Elissavet Vozemberg-Vrionidi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Nadat een eerder verzoek is afgewezen bij een definitieve beslissing, wordt elk nieuw verzoek van dezelfde verzoeker in </w:t>
            </w:r>
            <w:r w:rsidRPr="00BF15B6">
              <w:rPr>
                <w:b/>
                <w:i/>
                <w:color w:val="auto"/>
              </w:rPr>
              <w:t>eender welke</w:t>
            </w:r>
            <w:r w:rsidRPr="00BF15B6">
              <w:rPr>
                <w:color w:val="auto"/>
              </w:rPr>
              <w:t xml:space="preserve"> lidstaat door de verantwoordelijke lidstaat als een volgende verzoek beschouwd.</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Nadat een eerder verzoek is afgewezen bij een definitieve beslissing, wordt elk nieuw verzoek van dezelfde verzoeker in </w:t>
            </w:r>
            <w:r w:rsidRPr="00BF15B6">
              <w:rPr>
                <w:b/>
                <w:i/>
                <w:color w:val="auto"/>
              </w:rPr>
              <w:t>dezelfde</w:t>
            </w:r>
            <w:r w:rsidRPr="00BF15B6">
              <w:rPr>
                <w:color w:val="auto"/>
              </w:rPr>
              <w:t xml:space="preserve"> lidstaat door de verantwoordelijke lidstaat als een volgende verzoek beschouwd</w:t>
            </w:r>
            <w:r w:rsidRPr="00BF15B6">
              <w:rPr>
                <w:b/>
                <w:i/>
                <w:color w:val="auto"/>
              </w:rPr>
              <w:t>, tenzij een effectieve verwijdering heeft plaatsgevonden</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Oneindige verantwoordelijkheid van de lidstaten moet worden vermeden.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Nadat een eerder verzoek is afgewezen bij een definitieve beslissing, wordt elk </w:t>
            </w:r>
            <w:r w:rsidRPr="00BF15B6">
              <w:rPr>
                <w:b/>
                <w:i/>
                <w:color w:val="auto"/>
              </w:rPr>
              <w:t>nieuw</w:t>
            </w:r>
            <w:r w:rsidRPr="00BF15B6">
              <w:rPr>
                <w:color w:val="auto"/>
              </w:rPr>
              <w:t xml:space="preserve"> verzoek van dezelfde verzoeker in eender welke lidstaat door de verantwoordelijke lidstaat als een volgende verzoek beschouwd.</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Nadat een eerder verzoek is afgewezen bij een definitieve beslissing, wordt elk </w:t>
            </w:r>
            <w:r w:rsidRPr="00BF15B6">
              <w:rPr>
                <w:b/>
                <w:i/>
                <w:color w:val="auto"/>
              </w:rPr>
              <w:t>tweede of daaropvolgende</w:t>
            </w:r>
            <w:r w:rsidRPr="00BF15B6">
              <w:rPr>
                <w:color w:val="auto"/>
              </w:rPr>
              <w:t xml:space="preserve"> verzoek van dezelfde verzoeker in eender welke lidstaat door de verantwoordelijke lidstaat als een volgende verzoek beschouwd.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Nadat een eerder verzoek is afgewezen bij een definitieve beslissing, wordt elk nieuw verzoek van dezelfde verzoeker in eender welke lidstaat door de verantwoordelijke lidstaat als een volgende verzoek beschouwd.</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r>
            <w:r w:rsidRPr="00BF15B6">
              <w:rPr>
                <w:i/>
                <w:color w:val="auto"/>
              </w:rPr>
              <w:t>(Niet van toepassing op de Nederlandse versie)</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1319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1</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Nadat een eerder verzoek is afgewezen bij een definitieve beslissing, wordt elk nieuw verzoek van dezelfde verzoeker in eender welke lidstaat door de verantwoordelijke lidstaat </w:t>
            </w:r>
            <w:r w:rsidRPr="00BF15B6">
              <w:rPr>
                <w:b/>
                <w:i/>
                <w:color w:val="auto"/>
              </w:rPr>
              <w:t>als een volgende verzoek beschouwd</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1.</w:t>
            </w:r>
            <w:r w:rsidRPr="00BF15B6">
              <w:rPr>
                <w:color w:val="auto"/>
              </w:rPr>
              <w:tab/>
              <w:t xml:space="preserve">Nadat een eerder verzoek is afgewezen bij een definitieve beslissing, wordt elk nieuw verzoek van dezelfde verzoeker in eender welke lidstaat door de verantwoordelijke lidstaat </w:t>
            </w:r>
            <w:r w:rsidRPr="00BF15B6">
              <w:rPr>
                <w:b/>
                <w:i/>
                <w:color w:val="auto"/>
              </w:rPr>
              <w:t>op dezelfde wijze behandeld</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2.</w:t>
            </w:r>
            <w:r w:rsidRPr="00BF15B6">
              <w:rPr>
                <w:color w:val="auto"/>
              </w:rPr>
              <w:tab/>
            </w:r>
            <w:r w:rsidRPr="00BF15B6">
              <w:rPr>
                <w:b/>
                <w:i/>
                <w:color w:val="auto"/>
              </w:rPr>
              <w:t>Een volgend verzoek wordt onderworpen aan een voorlopige behandeling waarbij de beslissingsautoriteit vaststelt of er nieuwe relevante elementen of bevindingen naar voren zijn gekomen of door de verzoeker zijn voorgelegd die de kans aanzienlijk groter maken dat de verzoeker voor erkenning als persoon die internationale bescherming geniet in aanmerking komt krachtens Verordening (EU) XXX/XXX (verordening asielnormen) of die verband houden met de redenen waarom het eerdere verzoek niet-ontvankelijk is verklaard.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Caterina Chinnici, Ana Gomes, Josef Weidenholzer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Een volgend verzoek wordt onderworpen aan een voorlopige behandeling waarbij de beslissingsautoriteit vaststelt of er nieuwe relevante elementen of bevindingen naar voren zijn gekomen of door de verzoeker zijn voorgelegd </w:t>
            </w:r>
            <w:r w:rsidRPr="00BF15B6">
              <w:rPr>
                <w:b/>
                <w:i/>
                <w:color w:val="auto"/>
              </w:rPr>
              <w:t>die de kans aanzienlijk groter maken dat de verzoeker voor erkenning als persoon die internationale bescherming geniet in aanmerking komt krachtens Verordening (EU) XXX/XXX (verordening asielnormen) of die verband houden met de redenen waarom het eerdere verzoek niet-ontvankelijk is verklaard</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Een volgend verzoek wordt onderworpen aan een voorlopige behandeling waarbij de beslissingsautoriteit vaststelt of er nieuwe relevante elementen of bevindingen naar voren zijn gekomen of door de verzoeker zijn voorgelegd.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Als er sprake is van nieuwe elementen of bevindingen, moeten die altijd door de beslissingsautoriteit worden beoordeeld.</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 Jean Lambert</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2</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2.</w:t>
            </w:r>
            <w:r w:rsidRPr="00BF15B6">
              <w:rPr>
                <w:color w:val="auto"/>
              </w:rPr>
              <w:tab/>
              <w:t xml:space="preserve">Een volgend verzoek wordt onderworpen aan een voorlopige behandeling waarbij de beslissingsautoriteit vaststelt of er nieuwe relevante elementen of bevindingen naar voren zijn gekomen of door de verzoeker zijn voorgelegd </w:t>
            </w:r>
            <w:r w:rsidRPr="00BF15B6">
              <w:rPr>
                <w:b/>
                <w:i/>
                <w:color w:val="auto"/>
              </w:rPr>
              <w:t>die de kans aanzienlijk groter maken dat de verzoeker voor erkenning als persoon die internationale bescherming geniet in aanmerking komt krachtens Verordening (EU) XXX/XXX (verordening asielnormen)</w:t>
            </w:r>
            <w:r w:rsidRPr="00BF15B6">
              <w:rPr>
                <w:color w:val="auto"/>
              </w:rPr>
              <w:t xml:space="preserve"> of die verband houden met de redenen waarom het eerdere verzoek niet-ontvankelijk is verklaard.</w:t>
            </w:r>
          </w:p>
        </w:tc>
        <w:tc>
          <w:tcPr>
            <w:tcW w:w="4876" w:type="dxa"/>
          </w:tcPr>
          <w:p w:rsidR="001D0E82" w:rsidRPr="00BF15B6" w:rsidRDefault="001D0E82" w:rsidP="001D0E82">
            <w:pPr>
              <w:pStyle w:val="Normal6"/>
              <w:rPr>
                <w:color w:val="auto"/>
              </w:rPr>
            </w:pPr>
            <w:r w:rsidRPr="00BF15B6">
              <w:rPr>
                <w:color w:val="auto"/>
              </w:rPr>
              <w:t>2.</w:t>
            </w:r>
            <w:r w:rsidRPr="00BF15B6">
              <w:rPr>
                <w:color w:val="auto"/>
              </w:rPr>
              <w:tab/>
              <w:t>Een volgend verzoek wordt onderworpen aan een voorlopige behandeling waarbij de beslissingsautoriteit vaststelt of er nieuwe relevante elementen of bevindingen naar voren zijn gekomen of door de verzoeker zijn voorgelegd of die verband houden met de redenen waarom het eerdere verzoek niet-ontvankelijk is verklaard.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3.</w:t>
            </w:r>
            <w:r w:rsidRPr="00BF15B6">
              <w:rPr>
                <w:color w:val="auto"/>
              </w:rPr>
              <w:tab/>
            </w:r>
            <w:r w:rsidRPr="00BF15B6">
              <w:rPr>
                <w:b/>
                <w:i/>
                <w:color w:val="auto"/>
              </w:rPr>
              <w:t>De voorlopige behandeling vindt plaats op grond van schriftelijke opmerkingen en een persoonlijk onderhoud in overeenstemming met de fundamentele beginselen en waarborgen van hoofdstuk II. Van het persoonlijk onderhoud kan worden afgezien wanneer het op grond van de schriftelijke opmerkingen duidelijk is dat het verzoek niet tot nieuwe relevante elementen of bevindingen leidt of dat het duidelijk ongegrond is en geen reële kans van slagen heeft.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De voorlopige behandeling vindt plaats op grond van schriftelijke opmerkingen en een persoonlijk onderhoud in overeenstemming met de fundamentele beginselen en waarborgen van hoofdstuk II. Van het persoonlijk onderhoud kan worden afgezien wanneer het op grond van de schriftelijke opmerkingen duidelijk is dat het verzoek niet tot nieuwe relevante elementen of bevindingen leidt of dat het duidelijk ongegrond is en geen reële kans van slagen heeft.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voorlopige behandeling vindt plaats op grond van schriftelijke opmerkingen en een persoonlijk onderhoud in overeenstemming met de fundamentele beginselen en waarborgen van hoofdstuk II. Van het persoonlijk onderhoud kan worden afgezien wanneer het op grond van de schriftelijke opmerkingen duidelijk is dat het verzoek niet tot nieuwe relevante elementen of bevindingen leidt of dat het duidelijk ongegrond is en geen reële kans van slagen heeft. </w:t>
            </w:r>
            <w:r w:rsidRPr="00BF15B6">
              <w:rPr>
                <w:b/>
                <w:i/>
                <w:color w:val="auto"/>
              </w:rPr>
              <w:t>Van de schriftelijke opmerkingen kan worden afgezien indien het volgende verzoek kort voor de verwijdering of vlucht wordt ingediend en er aanwijzingen zijn dat ze louter worden ingediend om de uitvoering van een verwijderingsbesluit te vertragen of te verhinderen. In die gevallen wordt de verzoeker ondervraagd om te beoordelen of er nieuwe relevante elementen of bevindingen zijn.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Ana Gomes, Josef Weidenholzer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De voorlopige behandeling vindt plaats op grond van schriftelijke opmerkingen en een persoonlijk onderhoud in overeenstemming met de fundamentele beginselen en waarborgen van hoofdstuk II</w:t>
            </w:r>
            <w:r w:rsidRPr="00BF15B6">
              <w:rPr>
                <w:b/>
                <w:i/>
                <w:color w:val="auto"/>
              </w:rPr>
              <w:t>. Van het persoonlijk onderhoud kan worden afgezien wanneer het op grond van de schriftelijke opmerkingen duidelijk is dat het verzoek niet tot nieuwe relevante elementen of bevindingen leidt of dat het duidelijk ongegrond is en geen reële kans van slagen heeft.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t>De voorlopige behandeling vindt plaats op grond van schriftelijke opmerkingen en een persoonlijk onderhoud in overeenstemming met de fundamentele beginselen en waarborgen van hoofdstuk II</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persoonlijk onderhoud is de hoeksteen van de individuele aard van een verzoek om internationale bescherming, en daar mag niet van worden afgezien.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3.</w:t>
            </w:r>
            <w:r w:rsidRPr="00BF15B6">
              <w:rPr>
                <w:color w:val="auto"/>
              </w:rPr>
              <w:tab/>
              <w:t xml:space="preserve">De voorlopige behandeling </w:t>
            </w:r>
            <w:r w:rsidRPr="00BF15B6">
              <w:rPr>
                <w:b/>
                <w:i/>
                <w:color w:val="auto"/>
              </w:rPr>
              <w:t>vindt</w:t>
            </w:r>
            <w:r w:rsidRPr="00BF15B6">
              <w:rPr>
                <w:color w:val="auto"/>
              </w:rPr>
              <w:t xml:space="preserve"> plaats op grond van schriftelijke opmerkingen en een persoonlijk onderhoud in overeenstemming met de fundamentele beginselen en waarborgen van hoofdstuk II. Van het persoonlijk onderhoud kan worden afgezien wanneer het op grond van de schriftelijke opmerkingen duidelijk is dat het verzoek niet tot nieuwe relevante elementen of bevindingen leidt of dat het duidelijk ongegrond is en geen reële kans van slagen heeft.</w:t>
            </w:r>
          </w:p>
        </w:tc>
        <w:tc>
          <w:tcPr>
            <w:tcW w:w="4876" w:type="dxa"/>
          </w:tcPr>
          <w:p w:rsidR="001D0E82" w:rsidRPr="00BF15B6" w:rsidRDefault="001D0E82" w:rsidP="001D0E82">
            <w:pPr>
              <w:pStyle w:val="Normal6"/>
              <w:rPr>
                <w:color w:val="auto"/>
              </w:rPr>
            </w:pPr>
            <w:r w:rsidRPr="00BF15B6">
              <w:rPr>
                <w:color w:val="auto"/>
              </w:rPr>
              <w:t>3.</w:t>
            </w:r>
            <w:r w:rsidRPr="00BF15B6">
              <w:rPr>
                <w:color w:val="auto"/>
              </w:rPr>
              <w:tab/>
            </w:r>
            <w:r w:rsidRPr="00BF15B6">
              <w:rPr>
                <w:b/>
                <w:i/>
                <w:color w:val="auto"/>
              </w:rPr>
              <w:t xml:space="preserve">Onverminderd de in artikel 34 bedoelde termijnen, vindt </w:t>
            </w:r>
            <w:r w:rsidRPr="00BF15B6">
              <w:rPr>
                <w:color w:val="auto"/>
              </w:rPr>
              <w:t xml:space="preserve">de voorlopige behandeling plaats </w:t>
            </w:r>
            <w:r w:rsidRPr="00BF15B6">
              <w:rPr>
                <w:b/>
                <w:i/>
                <w:color w:val="auto"/>
              </w:rPr>
              <w:t>binnen een maand na de indiening van het verzoek,</w:t>
            </w:r>
            <w:r w:rsidRPr="00BF15B6">
              <w:rPr>
                <w:color w:val="auto"/>
              </w:rPr>
              <w:t xml:space="preserve"> op grond van schriftelijke opmerkingen en een persoonlijk onderhoud in overeenstemming met de fundamentele beginselen en waarborgen van hoofdstuk II. Van het persoonlijk onderhoud kan worden afgezien wanneer het op grond van de schriftelijke opmerkingen duidelijk is dat het verzoek niet tot nieuwe relevante elementen of bevindingen leidt of dat het duidelijk ongegrond is en geen reële kans van slagen heeft.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4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relevante nieuwe elementen of bevindingen </w:t>
            </w:r>
            <w:r w:rsidRPr="00BF15B6">
              <w:rPr>
                <w:b/>
                <w:i/>
                <w:color w:val="auto"/>
              </w:rPr>
              <w:t>als bedoeld in lid 2, onder a),</w:t>
            </w:r>
            <w:r w:rsidRPr="00BF15B6">
              <w:rPr>
                <w:color w:val="auto"/>
              </w:rPr>
              <w:t xml:space="preserve"> naar voren zijn gekomen of door de verzoeker zijn voorgelegd;</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relevante nieuwe elementen of bevindingen naar voren zijn gekomen of door de verzoeker zijn voorgelegd;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4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de verzoeker buiten zijn eigen schuld niet in staat was deze elementen of bevindingen tijdens de procedure in het kader van het eerdere verzoek voor te leggen, tenzij het onredelijk wordt geacht om niet met deze elementen of bevindingen rekening te houden.</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De verzoeker beschikt al over alle mogelijke stimulansen om elementen die zijn kans op bescherming vergroten voor te leggen, en dit punt maakt de procedures alleen maar ingewikkelder, aangezien onder a) al alle essentiële elementen worden genoemd.</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1329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4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de verzoeker buiten zijn eigen schuld niet in staat was deze elementen of bevindingen tijdens de procedure in het kader van het eerdere verzoek voor te leggen</w:t>
            </w:r>
            <w:r w:rsidRPr="00BF15B6">
              <w:rPr>
                <w:b/>
                <w:i/>
                <w:color w:val="auto"/>
              </w:rPr>
              <w:t>, tenzij het onredelijk wordt geacht om niet met deze elementen of bevindingen rekening te houden</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de verzoeker buiten zijn eigen schuld niet in staat was deze elementen of bevindingen tijdens de procedure in het kader van het eerdere verzoek voor te leggen.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5.</w:t>
            </w:r>
            <w:r w:rsidRPr="00BF15B6">
              <w:rPr>
                <w:color w:val="auto"/>
              </w:rPr>
              <w:tab/>
            </w:r>
            <w:r w:rsidRPr="00BF15B6">
              <w:rPr>
                <w:b/>
                <w:i/>
                <w:color w:val="auto"/>
              </w:rPr>
              <w:t>Wanneer niet aan de voorwaarden voor de inleiding van een nieuwe procedure als bedoeld in lid 4 is voldaan, verklaart de beslissingsautoriteit het verzoek niet-ontvankelijk of kennelijk ongegrond, wanneer het verzoek zo duidelijk ongegrond of bedrieglijk is dat het geen reële kans van slagen heeft.</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Wanneer niet aan de voorwaarden voor de inleiding van een nieuwe procedure als bedoeld in lid 4 is voldaan, verklaart de beslissingsautoriteit het verzoek niet-ontvankelijk</w:t>
            </w:r>
            <w:r w:rsidRPr="00BF15B6">
              <w:rPr>
                <w:b/>
                <w:i/>
                <w:color w:val="auto"/>
              </w:rPr>
              <w:t xml:space="preserve"> of kennelijk ongegrond, wanneer het verzoek zo duidelijk ongegrond of bedrieglijk is dat het geen reële kans van slagen heeft</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5.</w:t>
            </w:r>
            <w:r w:rsidRPr="00BF15B6">
              <w:rPr>
                <w:color w:val="auto"/>
              </w:rPr>
              <w:tab/>
              <w:t>Wanneer niet aan de voorwaarden voor de inleiding van een nieuwe procedure als bedoeld in lid 4 is voldaan, verklaart de beslissingsautoriteit het verzoek niet-ontvankelijk.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Omdat het hier om volgende verzoeken gaat, is er al een definitieve beslissing over het eerste verzoek. Als het volgende verzoek onder de voorlopige behandeling valt, kan het verzoek alleen niet-ontvankelijk worden verklaard. Dit is in overeenstemming met de bestaande richtlijn asielprocedures.</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Wanneer niet aan de voorwaarden voor de inleiding van een nieuwe procedure als bedoeld in lid 4 is voldaan, verklaart de beslissingsautoriteit het verzoek niet-ontvankelijk</w:t>
            </w:r>
            <w:r w:rsidRPr="00BF15B6">
              <w:rPr>
                <w:b/>
                <w:i/>
                <w:color w:val="auto"/>
              </w:rPr>
              <w:t xml:space="preserve"> of kennelijk ongegrond, wanneer het verzoek zo duidelijk ongegrond of bedrieglijk is dat het geen reële kans van slagen heeft</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5.</w:t>
            </w:r>
            <w:r w:rsidRPr="00BF15B6">
              <w:rPr>
                <w:color w:val="auto"/>
              </w:rPr>
              <w:tab/>
              <w:t>Wanneer niet aan de voorwaarden voor de inleiding van een nieuwe procedure als bedoeld in lid 4 is voldaan, verklaart de beslissingsautoriteit het verzoek niet-ontvankelijk.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Elissavet Vozemberg-Vrionidi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42 – lid 5</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5.</w:t>
            </w:r>
            <w:r w:rsidRPr="00BF15B6">
              <w:rPr>
                <w:color w:val="auto"/>
              </w:rPr>
              <w:tab/>
              <w:t>Wanneer niet aan de voorwaarden voor de inleiding van een nieuwe procedure als bedoeld in lid 4 is voldaan, verklaart de beslissingsautoriteit het verzoek niet-ontvankelijk</w:t>
            </w:r>
            <w:r w:rsidRPr="00BF15B6">
              <w:rPr>
                <w:b/>
                <w:i/>
                <w:color w:val="auto"/>
              </w:rPr>
              <w:t xml:space="preserve"> of kennelijk ongegrond, wanneer het verzoek zo duidelijk ongegrond of bedrieglijk is dat het geen reële kans van slagen heeft</w:t>
            </w:r>
            <w:r w:rsidRPr="00BF15B6">
              <w:rPr>
                <w:color w:val="auto"/>
              </w:rPr>
              <w:t>.</w:t>
            </w:r>
          </w:p>
        </w:tc>
        <w:tc>
          <w:tcPr>
            <w:tcW w:w="4876" w:type="dxa"/>
          </w:tcPr>
          <w:p w:rsidR="001D0E82" w:rsidRPr="00BF15B6" w:rsidRDefault="001D0E82" w:rsidP="001D0E82">
            <w:pPr>
              <w:pStyle w:val="Normal6"/>
              <w:rPr>
                <w:color w:val="auto"/>
              </w:rPr>
            </w:pPr>
            <w:r w:rsidRPr="00BF15B6">
              <w:rPr>
                <w:color w:val="auto"/>
              </w:rPr>
              <w:t>5.</w:t>
            </w:r>
            <w:r w:rsidRPr="00BF15B6">
              <w:rPr>
                <w:color w:val="auto"/>
              </w:rPr>
              <w:tab/>
              <w:t>Wanneer niet aan de voorwaarden voor de inleiding van een nieuwe procedure als bedoeld in lid 4 is voldaan, verklaart de beslissingsautoriteit het verzoek niet-ontvankelijk.</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Er is geen reden om een andere beslissingscategorie in het leven te roepen.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Ska Keller</w:t>
      </w:r>
      <w:r w:rsidRPr="00BF15B6">
        <w:rPr>
          <w:rStyle w:val="HideTWBExt"/>
          <w:b w:val="0"/>
          <w:color w:val="auto"/>
        </w:rPr>
        <w:t>&lt;/Members&gt;</w:t>
      </w:r>
    </w:p>
    <w:p w:rsidR="001D0E82" w:rsidRPr="00BF15B6" w:rsidRDefault="001D0E82" w:rsidP="001D0E82">
      <w:r w:rsidRPr="00BF15B6">
        <w:rPr>
          <w:rStyle w:val="HideTWBExt"/>
          <w:color w:val="auto"/>
        </w:rPr>
        <w:t>&lt;AuNomDe&gt;</w:t>
      </w:r>
      <w:r w:rsidRPr="00BF15B6">
        <w:rPr>
          <w:rStyle w:val="HideTWBInt"/>
          <w:color w:val="auto"/>
        </w:rPr>
        <w:t>{Verts/ALE}</w:t>
      </w:r>
      <w:r w:rsidRPr="00BF15B6">
        <w:t>namens de Verts/ALE-Fractie</w:t>
      </w:r>
      <w:r w:rsidRPr="00BF15B6">
        <w:rPr>
          <w:rStyle w:val="HideTWBExt"/>
          <w:color w:val="auto"/>
        </w:rPr>
        <w:t>&lt;/AuNomDe&gt;</w:t>
      </w:r>
    </w:p>
    <w:p w:rsidR="001D0E82" w:rsidRPr="00BF15B6" w:rsidRDefault="001D0E82" w:rsidP="001D0E82">
      <w:pPr>
        <w:pStyle w:val="NormalBold"/>
        <w:rPr>
          <w:color w:val="auto"/>
        </w:rPr>
      </w:pPr>
      <w:r w:rsidRPr="00BF15B6">
        <w:rPr>
          <w:rStyle w:val="HideTWBExt"/>
          <w:b w:val="0"/>
          <w:color w:val="auto"/>
        </w:rPr>
        <w:t>&lt;Members&gt;</w:t>
      </w:r>
      <w:r w:rsidRPr="00BF15B6">
        <w:rPr>
          <w:color w:val="auto"/>
        </w:rPr>
        <w:t>Judith Sargentini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Artikel 43</w:t>
            </w:r>
            <w:r w:rsidRPr="00BF15B6">
              <w:rPr>
                <w:color w:val="auto"/>
                <w:lang w:val="nl-NL"/>
              </w:rPr>
              <w:tab/>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Uitzondering op het recht te blijven bij volgende verzoeken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Onverminderd het beginsel van non-refoulement, kunnen de lidstaten voorzien in een uitzondering op het recht op hun grondgebied te blijven en afwijken van artikel 54, lid 1, indien: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een volgend verzoek door de beslissingsautoriteit niet-ontvankelijk of kennelijk ongegrond is verklaard;</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een tweede of verder volgend verzoek wordt ingediend in eender welke lidstaat na een definitieve beslissing waarbij een voorgaand volgend verzoek niet-ontvankelijk, ongegrond of kennelijk ongegrond is verklaard.</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Cecilia Wikström, Sophia in 't Veld, Angelika Mlinar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Artikel 43</w:t>
            </w:r>
            <w:r w:rsidRPr="00BF15B6">
              <w:rPr>
                <w:color w:val="auto"/>
                <w:lang w:val="nl-NL"/>
              </w:rPr>
              <w:tab/>
            </w:r>
          </w:p>
        </w:tc>
        <w:tc>
          <w:tcPr>
            <w:tcW w:w="4876" w:type="dxa"/>
          </w:tcPr>
          <w:p w:rsidR="001D0E82" w:rsidRPr="00BF15B6" w:rsidRDefault="001D0E82" w:rsidP="001D0E82">
            <w:pPr>
              <w:pStyle w:val="Normal6"/>
              <w:rPr>
                <w:color w:val="auto"/>
              </w:rPr>
            </w:pPr>
            <w:r w:rsidRPr="00BF15B6">
              <w:rPr>
                <w:b/>
                <w:i/>
                <w:color w:val="auto"/>
              </w:rPr>
              <w:t>Schrappen</w:t>
            </w:r>
          </w:p>
        </w:tc>
      </w:tr>
      <w:tr w:rsidR="001D0E82" w:rsidRPr="00BF15B6" w:rsidTr="001D0E82">
        <w:trPr>
          <w:jc w:val="center"/>
        </w:trPr>
        <w:tc>
          <w:tcPr>
            <w:tcW w:w="4876" w:type="dxa"/>
          </w:tcPr>
          <w:p w:rsidR="001D0E82" w:rsidRPr="00BF15B6" w:rsidRDefault="001D0E82" w:rsidP="001D0E82">
            <w:pPr>
              <w:pStyle w:val="Center"/>
              <w:rPr>
                <w:color w:val="auto"/>
                <w:lang w:val="nl-NL"/>
              </w:rPr>
            </w:pPr>
            <w:r w:rsidRPr="00BF15B6">
              <w:rPr>
                <w:b/>
                <w:i/>
                <w:color w:val="auto"/>
                <w:sz w:val="24"/>
                <w:lang w:val="nl-NL"/>
              </w:rPr>
              <w:t>Uitzondering op het recht te blijven bij volgende verzoeken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Onverminderd het beginsel van non-refoulement, kunnen de lidstaten voorzien in een uitzondering op het recht op hun grondgebied te blijven en afwijken van artikel 54, lid 1, indien:</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 een volgend verzoek door de beslissingsautoriteit niet-ontvankelijk of kennelijk ongegrond is verklaard;</w:t>
            </w:r>
          </w:p>
        </w:tc>
        <w:tc>
          <w:tcPr>
            <w:tcW w:w="4876" w:type="dxa"/>
          </w:tcPr>
          <w:p w:rsidR="001D0E82" w:rsidRPr="00BF15B6" w:rsidRDefault="001D0E82" w:rsidP="001D0E82">
            <w:pPr>
              <w:pStyle w:val="Normal6"/>
              <w:rPr>
                <w:color w:val="auto"/>
              </w:rPr>
            </w:pP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 een tweede of verder volgend verzoek wordt ingediend in eender welke lidstaat na een definitieve beslissing waarbij een voorgaand volgend verzoek niet-ontvankelijk, ongegrond of kennelijk ongegrond is verklaard.</w:t>
            </w:r>
          </w:p>
        </w:tc>
        <w:tc>
          <w:tcPr>
            <w:tcW w:w="4876" w:type="dxa"/>
          </w:tcPr>
          <w:p w:rsidR="001D0E82" w:rsidRPr="00BF15B6" w:rsidRDefault="001D0E82" w:rsidP="001D0E82">
            <w:pPr>
              <w:pStyle w:val="Normal6"/>
              <w:rPr>
                <w:color w:val="auto"/>
              </w:rPr>
            </w:pP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Het is volstrekt onwenselijk om over te gaan tot de deportatie van verzoekers voor wie nog geen definitieve beslissing over hun verzoek om internationale bescherming is genomen.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 Caterina Chinnici, Josef Weidenholzer, Ana Gomes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Onverminderd het beginsel van non-refoulement, kunnen de lidstaten voorzien in een uitzondering op het recht op hun grondgebied te blijven en afwijken van artikel 54, lid 1, indien</w:t>
            </w:r>
            <w:r w:rsidRPr="00BF15B6">
              <w:rPr>
                <w:b/>
                <w:i/>
                <w:color w:val="auto"/>
              </w:rPr>
              <w:t>:</w:t>
            </w:r>
          </w:p>
        </w:tc>
        <w:tc>
          <w:tcPr>
            <w:tcW w:w="4876" w:type="dxa"/>
          </w:tcPr>
          <w:p w:rsidR="001D0E82" w:rsidRPr="00BF15B6" w:rsidRDefault="001D0E82" w:rsidP="001D0E82">
            <w:pPr>
              <w:pStyle w:val="Normal6"/>
              <w:rPr>
                <w:color w:val="auto"/>
              </w:rPr>
            </w:pPr>
            <w:r w:rsidRPr="00BF15B6">
              <w:rPr>
                <w:color w:val="auto"/>
              </w:rPr>
              <w:t xml:space="preserve">Onverminderd het beginsel van non-refoulement, kunnen de lidstaten voorzien in een uitzondering op het recht op hun grondgebied te blijven en afwijken van artikel 54, lid 1, indien </w:t>
            </w:r>
            <w:r w:rsidRPr="00BF15B6">
              <w:rPr>
                <w:b/>
                <w:i/>
                <w:color w:val="auto"/>
              </w:rPr>
              <w:t>een tweede of verder volgend verzoek wordt ingediend in eender welke lidstaat na een definitieve beslissing waarbij een voorgaand volgend verzoek niet-ontvankelijk is verklaard.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Omdat het recht om te blijven centraal staat in een verzoek om internationale bescherming, moeten uitzonderingen op dat recht tot een absoluut minimum worden beperkt. Het zou bijvoorbeeld kunnen wanneer een tweede of verder volgend verzoek wordt ingediend nadat een voorgaand volgend verzoek niet-ontvankelijk is verklaard.</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 xml:space="preserve">Onverminderd het beginsel van non-refoulement, </w:t>
            </w:r>
            <w:r w:rsidRPr="00BF15B6">
              <w:rPr>
                <w:b/>
                <w:i/>
                <w:color w:val="auto"/>
              </w:rPr>
              <w:t>kunnen</w:t>
            </w:r>
            <w:r w:rsidRPr="00BF15B6">
              <w:rPr>
                <w:color w:val="auto"/>
              </w:rPr>
              <w:t xml:space="preserve"> de lidstaten </w:t>
            </w:r>
            <w:r w:rsidRPr="00BF15B6">
              <w:rPr>
                <w:b/>
                <w:i/>
                <w:color w:val="auto"/>
              </w:rPr>
              <w:t>voorzien in een uitzondering op</w:t>
            </w:r>
            <w:r w:rsidRPr="00BF15B6">
              <w:rPr>
                <w:color w:val="auto"/>
              </w:rPr>
              <w:t xml:space="preserve"> het recht op hun grondgebied te blijven en </w:t>
            </w:r>
            <w:r w:rsidRPr="00BF15B6">
              <w:rPr>
                <w:b/>
                <w:i/>
                <w:color w:val="auto"/>
              </w:rPr>
              <w:t>afwijken</w:t>
            </w:r>
            <w:r w:rsidRPr="00BF15B6">
              <w:rPr>
                <w:color w:val="auto"/>
              </w:rPr>
              <w:t xml:space="preserve"> van artikel 54, lid 1, indien:</w:t>
            </w:r>
          </w:p>
        </w:tc>
        <w:tc>
          <w:tcPr>
            <w:tcW w:w="4876" w:type="dxa"/>
          </w:tcPr>
          <w:p w:rsidR="001D0E82" w:rsidRPr="00BF15B6" w:rsidRDefault="001D0E82" w:rsidP="001D0E82">
            <w:pPr>
              <w:pStyle w:val="Normal6"/>
              <w:rPr>
                <w:color w:val="auto"/>
              </w:rPr>
            </w:pPr>
            <w:r w:rsidRPr="00BF15B6">
              <w:rPr>
                <w:color w:val="auto"/>
              </w:rPr>
              <w:t xml:space="preserve">Onverminderd het beginsel van non-refoulement, </w:t>
            </w:r>
            <w:r w:rsidRPr="00BF15B6">
              <w:rPr>
                <w:b/>
                <w:i/>
                <w:color w:val="auto"/>
              </w:rPr>
              <w:t>trekken</w:t>
            </w:r>
            <w:r w:rsidRPr="00BF15B6">
              <w:rPr>
                <w:color w:val="auto"/>
              </w:rPr>
              <w:t xml:space="preserve"> de lidstaten het recht </w:t>
            </w:r>
            <w:r w:rsidRPr="00BF15B6">
              <w:rPr>
                <w:b/>
                <w:i/>
                <w:color w:val="auto"/>
              </w:rPr>
              <w:t>van de verzoeker om</w:t>
            </w:r>
            <w:r w:rsidRPr="00BF15B6">
              <w:rPr>
                <w:color w:val="auto"/>
              </w:rPr>
              <w:t xml:space="preserve"> op hun grondgebied te blijven </w:t>
            </w:r>
            <w:r w:rsidRPr="00BF15B6">
              <w:rPr>
                <w:b/>
                <w:i/>
                <w:color w:val="auto"/>
              </w:rPr>
              <w:t>in</w:t>
            </w:r>
            <w:r w:rsidRPr="00BF15B6">
              <w:rPr>
                <w:color w:val="auto"/>
              </w:rPr>
              <w:t xml:space="preserve"> en </w:t>
            </w:r>
            <w:r w:rsidRPr="00BF15B6">
              <w:rPr>
                <w:b/>
                <w:i/>
                <w:color w:val="auto"/>
              </w:rPr>
              <w:t>wijken ze af</w:t>
            </w:r>
            <w:r w:rsidRPr="00BF15B6">
              <w:rPr>
                <w:color w:val="auto"/>
              </w:rPr>
              <w:t xml:space="preserve"> van artikel 54, lid 1, indien: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1338</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inleidende formule</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Onverminderd</w:t>
            </w:r>
            <w:r w:rsidRPr="00BF15B6">
              <w:rPr>
                <w:i/>
                <w:color w:val="auto"/>
              </w:rPr>
              <w:t xml:space="preserve"> </w:t>
            </w:r>
            <w:r w:rsidRPr="00BF15B6">
              <w:rPr>
                <w:color w:val="auto"/>
              </w:rPr>
              <w:t xml:space="preserve">het beginsel van non-refoulement, </w:t>
            </w:r>
            <w:r w:rsidRPr="00BF15B6">
              <w:rPr>
                <w:b/>
                <w:i/>
                <w:color w:val="auto"/>
              </w:rPr>
              <w:t>kunnen</w:t>
            </w:r>
            <w:r w:rsidRPr="00BF15B6">
              <w:rPr>
                <w:color w:val="auto"/>
              </w:rPr>
              <w:t xml:space="preserve"> de lidstaten </w:t>
            </w:r>
            <w:r w:rsidRPr="00BF15B6">
              <w:rPr>
                <w:b/>
                <w:i/>
                <w:color w:val="auto"/>
              </w:rPr>
              <w:t>voorzien in een uitzondering op</w:t>
            </w:r>
            <w:r w:rsidRPr="00BF15B6">
              <w:rPr>
                <w:color w:val="auto"/>
              </w:rPr>
              <w:t xml:space="preserve"> het recht op hun grondgebied te blijven </w:t>
            </w:r>
            <w:r w:rsidRPr="00BF15B6">
              <w:rPr>
                <w:b/>
                <w:i/>
                <w:color w:val="auto"/>
              </w:rPr>
              <w:t>en afwijken van artikel 54, lid 1, indien</w:t>
            </w:r>
            <w:r w:rsidRPr="00BF15B6">
              <w:rPr>
                <w:i/>
                <w:color w:val="auto"/>
              </w:rPr>
              <w:t>:</w:t>
            </w:r>
          </w:p>
        </w:tc>
        <w:tc>
          <w:tcPr>
            <w:tcW w:w="4876" w:type="dxa"/>
          </w:tcPr>
          <w:p w:rsidR="001D0E82" w:rsidRPr="00BF15B6" w:rsidRDefault="001D0E82" w:rsidP="001D0E82">
            <w:pPr>
              <w:pStyle w:val="Normal6"/>
              <w:rPr>
                <w:color w:val="auto"/>
              </w:rPr>
            </w:pPr>
            <w:r w:rsidRPr="00BF15B6">
              <w:rPr>
                <w:b/>
                <w:i/>
                <w:color w:val="auto"/>
              </w:rPr>
              <w:t>Rekening houdend met</w:t>
            </w:r>
            <w:r w:rsidRPr="00BF15B6">
              <w:rPr>
                <w:color w:val="auto"/>
              </w:rPr>
              <w:t xml:space="preserve"> het beginsel van non-refoulement, </w:t>
            </w:r>
            <w:r w:rsidRPr="00BF15B6">
              <w:rPr>
                <w:b/>
                <w:i/>
                <w:color w:val="auto"/>
              </w:rPr>
              <w:t>moeten</w:t>
            </w:r>
            <w:r w:rsidRPr="00BF15B6">
              <w:rPr>
                <w:color w:val="auto"/>
              </w:rPr>
              <w:t xml:space="preserve"> de lidstaten het recht op hun grondgebied te blijven </w:t>
            </w:r>
            <w:r w:rsidRPr="00BF15B6">
              <w:rPr>
                <w:b/>
                <w:i/>
                <w:color w:val="auto"/>
              </w:rPr>
              <w:t>garanderen tijdens de behandeling van volgende verzoeken.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1339</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een volgend verzoek door de beslissingsautoriteit niet-ontvankelijk of kennelijk ongegrond is verklaard;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1340</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(a)</w:t>
            </w:r>
            <w:r w:rsidRPr="00BF15B6">
              <w:rPr>
                <w:color w:val="auto"/>
              </w:rPr>
              <w:tab/>
            </w:r>
            <w:r w:rsidRPr="00BF15B6">
              <w:rPr>
                <w:b/>
                <w:i/>
                <w:color w:val="auto"/>
              </w:rPr>
              <w:t>een volgend verzoek door de beslissingsautoriteit niet-ontvankelijk of kennelijk ongegrond is verklaard;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Consistentie met het amendement op de inleidende formule van artikel 43, lid 1.</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1341</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Laura Ferrara</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a</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een volgend verzoek door de beslissingsautoriteit niet-ontvankelijk </w:t>
            </w:r>
            <w:r w:rsidRPr="00BF15B6">
              <w:rPr>
                <w:b/>
                <w:i/>
                <w:color w:val="auto"/>
              </w:rPr>
              <w:t>of kennelijk ongegrond</w:t>
            </w:r>
            <w:r w:rsidRPr="00BF15B6">
              <w:rPr>
                <w:color w:val="auto"/>
              </w:rPr>
              <w:t xml:space="preserve"> is verklaard;</w:t>
            </w:r>
          </w:p>
        </w:tc>
        <w:tc>
          <w:tcPr>
            <w:tcW w:w="4876" w:type="dxa"/>
          </w:tcPr>
          <w:p w:rsidR="001D0E82" w:rsidRPr="00BF15B6" w:rsidRDefault="001D0E82" w:rsidP="001D0E82">
            <w:pPr>
              <w:pStyle w:val="Normal6"/>
              <w:rPr>
                <w:color w:val="auto"/>
              </w:rPr>
            </w:pPr>
            <w:r w:rsidRPr="00BF15B6">
              <w:rPr>
                <w:color w:val="auto"/>
              </w:rPr>
              <w:t>(a)</w:t>
            </w:r>
            <w:r w:rsidRPr="00BF15B6">
              <w:rPr>
                <w:color w:val="auto"/>
              </w:rPr>
              <w:tab/>
              <w:t xml:space="preserve">een volgend verzoek door de beslissingsautoriteit niet-ontvankelijk is verklaard </w:t>
            </w:r>
            <w:r w:rsidRPr="00BF15B6">
              <w:rPr>
                <w:b/>
                <w:i/>
                <w:color w:val="auto"/>
              </w:rPr>
              <w:t>in de zin van artikel 42, lid 5</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{IT}</w:t>
      </w:r>
      <w:r w:rsidRPr="00BF15B6">
        <w:rPr>
          <w:color w:val="auto"/>
          <w:lang w:val="nl-NL"/>
        </w:rPr>
        <w:t>it</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1342</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Jeroen Lenaers</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a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(a bis)</w:t>
            </w:r>
            <w:r w:rsidRPr="00BF15B6">
              <w:rPr>
                <w:color w:val="auto"/>
              </w:rPr>
              <w:tab/>
            </w:r>
            <w:r w:rsidRPr="00BF15B6">
              <w:rPr>
                <w:b/>
                <w:i/>
                <w:color w:val="auto"/>
              </w:rPr>
              <w:t>een eerste volgend verzoek is ingediend, dat krachtens artikel 42 niet verder is behandeld, louter om de uitvoering van een beslissing die tot de spoedige verwijdering van de verzoeker van het grondgebied van die lidstaat zou leiden te vertragen of te verhinderen;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1343</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Péter Niedermüller</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een tweede of verder volgend verzoek wordt ingediend in eender welke lidstaat na een definitieve beslissing waarbij een voorgaand volgend verzoek niet-ontvankelijk, ongegrond of kennelijk ongegrond is verklaard.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1344</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Marina Albiol Guzmán</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b/>
                <w:i/>
                <w:color w:val="auto"/>
              </w:rPr>
              <w:t>(b)</w:t>
            </w:r>
            <w:r w:rsidRPr="00BF15B6">
              <w:rPr>
                <w:color w:val="auto"/>
              </w:rPr>
              <w:tab/>
            </w:r>
            <w:r w:rsidRPr="00BF15B6">
              <w:rPr>
                <w:b/>
                <w:i/>
                <w:color w:val="auto"/>
              </w:rPr>
              <w:t>een tweede of verder volgend verzoek wordt ingediend in eender welke lidstaat na een definitieve beslissing waarbij een voorgaand volgend verzoek niet-ontvankelijk, ongegrond of kennelijk ongegrond is verklaard.</w:t>
            </w:r>
          </w:p>
        </w:tc>
        <w:tc>
          <w:tcPr>
            <w:tcW w:w="4876" w:type="dxa"/>
          </w:tcPr>
          <w:p w:rsidR="001D0E82" w:rsidRPr="00BF15B6" w:rsidRDefault="001D0E82" w:rsidP="001D0E82">
            <w:pPr>
              <w:pStyle w:val="Normal6"/>
              <w:rPr>
                <w:color w:val="auto"/>
              </w:rPr>
            </w:pPr>
            <w:r w:rsidRPr="00BF15B6">
              <w:rPr>
                <w:b/>
                <w:i/>
                <w:color w:val="auto"/>
              </w:rPr>
              <w:t>Schrappen</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1345</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Elissavet Vozemberg-Vrionidi</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een tweede of verder volgend verzoek wordt ingediend in </w:t>
            </w:r>
            <w:r w:rsidRPr="00BF15B6">
              <w:rPr>
                <w:b/>
                <w:i/>
                <w:color w:val="auto"/>
              </w:rPr>
              <w:t>eender welke</w:t>
            </w:r>
            <w:r w:rsidRPr="00BF15B6">
              <w:rPr>
                <w:color w:val="auto"/>
              </w:rPr>
              <w:t xml:space="preserve"> lidstaat na een definitieve beslissing waarbij een voorgaand volgend verzoek niet-ontvankelijk, ongegrond of kennelijk ongegrond is verklaard.</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een tweede of verder volgend verzoek wordt ingediend in </w:t>
            </w:r>
            <w:r w:rsidRPr="00BF15B6">
              <w:rPr>
                <w:b/>
                <w:i/>
                <w:color w:val="auto"/>
              </w:rPr>
              <w:t>dezelfde</w:t>
            </w:r>
            <w:r w:rsidRPr="00BF15B6">
              <w:rPr>
                <w:color w:val="auto"/>
              </w:rPr>
              <w:t xml:space="preserve"> lidstaat na een definitieve beslissing waarbij een voorgaand volgend verzoek niet-ontvankelijk, ongegrond of kennelijk ongegrond is verklaard;</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1D0E82" w:rsidRPr="00BF15B6" w:rsidRDefault="001D0E82" w:rsidP="001D0E82">
      <w:pPr>
        <w:pStyle w:val="JustificationTitle"/>
        <w:rPr>
          <w:color w:val="auto"/>
          <w:lang w:val="nl-NL"/>
        </w:rPr>
      </w:pPr>
      <w:r w:rsidRPr="00BF15B6">
        <w:rPr>
          <w:rStyle w:val="HideTWBExt"/>
          <w:i w:val="0"/>
          <w:color w:val="auto"/>
          <w:lang w:val="nl-NL"/>
        </w:rPr>
        <w:t>&lt;TitreJust&gt;</w:t>
      </w:r>
      <w:r w:rsidRPr="00BF15B6">
        <w:rPr>
          <w:color w:val="auto"/>
          <w:lang w:val="nl-NL"/>
        </w:rPr>
        <w:t>Motivering</w:t>
      </w:r>
      <w:r w:rsidRPr="00BF15B6">
        <w:rPr>
          <w:rStyle w:val="HideTWBExt"/>
          <w:i w:val="0"/>
          <w:color w:val="auto"/>
          <w:lang w:val="nl-NL"/>
        </w:rPr>
        <w:t>&lt;/TitreJust&gt;</w:t>
      </w:r>
    </w:p>
    <w:p w:rsidR="001D0E82" w:rsidRPr="00BF15B6" w:rsidRDefault="001D0E82" w:rsidP="001D0E82">
      <w:pPr>
        <w:pStyle w:val="Normal12Italic"/>
        <w:rPr>
          <w:color w:val="auto"/>
          <w:lang w:val="nl-NL"/>
        </w:rPr>
      </w:pPr>
      <w:r w:rsidRPr="00BF15B6">
        <w:rPr>
          <w:color w:val="auto"/>
          <w:lang w:val="nl-NL"/>
        </w:rPr>
        <w:t>Oneindige verantwoordelijkheid van de lidstaten moet worden vermeden.</w:t>
      </w:r>
    </w:p>
    <w:p w:rsidR="001D0E82" w:rsidRPr="00BF15B6" w:rsidRDefault="001D0E82" w:rsidP="001D0E82">
      <w:r w:rsidRPr="00BF15B6">
        <w:rPr>
          <w:rStyle w:val="HideTWBExt"/>
          <w:color w:val="auto"/>
        </w:rPr>
        <w:t>&lt;/Amend&gt;</w:t>
      </w:r>
    </w:p>
    <w:p w:rsidR="001D0E82" w:rsidRPr="00BF15B6" w:rsidRDefault="001D0E82" w:rsidP="001D0E82">
      <w:pPr>
        <w:pStyle w:val="AMNumberTabs"/>
        <w:rPr>
          <w:color w:val="auto"/>
        </w:rPr>
      </w:pP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1346</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Laura Ferrara</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b</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r w:rsidRPr="00BF15B6">
              <w:rPr>
                <w:color w:val="auto"/>
              </w:rPr>
              <w:t>(b)</w:t>
            </w:r>
            <w:r w:rsidRPr="00BF15B6">
              <w:rPr>
                <w:color w:val="auto"/>
              </w:rPr>
              <w:tab/>
              <w:t>een tweede of verder volgend verzoek wordt ingediend in eender welke lidstaat na een definitieve beslissing waarbij een voorgaand volgend verzoek niet-ontvankelijk</w:t>
            </w:r>
            <w:r w:rsidRPr="00BF15B6">
              <w:rPr>
                <w:b/>
                <w:i/>
                <w:color w:val="auto"/>
              </w:rPr>
              <w:t>, ongegrond of kennelijk ongegrond</w:t>
            </w:r>
            <w:r w:rsidRPr="00BF15B6">
              <w:rPr>
                <w:color w:val="auto"/>
              </w:rPr>
              <w:t xml:space="preserve"> is verklaard.</w:t>
            </w:r>
          </w:p>
        </w:tc>
        <w:tc>
          <w:tcPr>
            <w:tcW w:w="4876" w:type="dxa"/>
          </w:tcPr>
          <w:p w:rsidR="001D0E82" w:rsidRPr="00BF15B6" w:rsidRDefault="001D0E82" w:rsidP="001D0E82">
            <w:pPr>
              <w:pStyle w:val="Normal6"/>
              <w:rPr>
                <w:color w:val="auto"/>
              </w:rPr>
            </w:pPr>
            <w:r w:rsidRPr="00BF15B6">
              <w:rPr>
                <w:color w:val="auto"/>
              </w:rPr>
              <w:t>(b)</w:t>
            </w:r>
            <w:r w:rsidRPr="00BF15B6">
              <w:rPr>
                <w:color w:val="auto"/>
              </w:rPr>
              <w:tab/>
              <w:t xml:space="preserve">een tweede of verder volgend verzoek wordt ingediend in eender welke lidstaat na een definitieve beslissing waarbij een voorgaand volgend verzoek niet-ontvankelijk is verklaard </w:t>
            </w:r>
            <w:r w:rsidRPr="00BF15B6">
              <w:rPr>
                <w:b/>
                <w:i/>
                <w:color w:val="auto"/>
              </w:rPr>
              <w:t>in de zin van artikel 42, lid 5</w:t>
            </w:r>
            <w:r w:rsidRPr="00BF15B6">
              <w:rPr>
                <w:color w:val="auto"/>
              </w:rPr>
              <w: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{IT}</w:t>
      </w:r>
      <w:r w:rsidRPr="00BF15B6">
        <w:rPr>
          <w:color w:val="auto"/>
          <w:lang w:val="nl-NL"/>
        </w:rPr>
        <w:t>it</w:t>
      </w:r>
      <w:r w:rsidRPr="00BF15B6">
        <w:rPr>
          <w:rStyle w:val="HideTWBExt"/>
          <w:color w:val="auto"/>
          <w:lang w:val="nl-NL"/>
        </w:rPr>
        <w:t>&lt;/Original&gt;</w:t>
      </w:r>
    </w:p>
    <w:p w:rsidR="001D0E82" w:rsidRPr="00BF15B6" w:rsidRDefault="001D0E82" w:rsidP="001D0E82">
      <w:pPr>
        <w:pStyle w:val="AMNumberTabs"/>
        <w:rPr>
          <w:color w:val="auto"/>
        </w:rPr>
      </w:pPr>
      <w:r w:rsidRPr="00BF15B6">
        <w:rPr>
          <w:rStyle w:val="HideTWBExt"/>
          <w:color w:val="auto"/>
        </w:rPr>
        <w:t>&lt;/Amend&gt;</w:t>
      </w:r>
      <w:r w:rsidRPr="00BF15B6">
        <w:rPr>
          <w:rStyle w:val="HideTWBExt"/>
          <w:b w:val="0"/>
          <w:color w:val="auto"/>
        </w:rPr>
        <w:t>&lt;Amend&gt;</w:t>
      </w:r>
      <w:r w:rsidRPr="00BF15B6">
        <w:rPr>
          <w:color w:val="auto"/>
        </w:rPr>
        <w:t>Amendement</w:t>
      </w:r>
      <w:r w:rsidRPr="00BF15B6">
        <w:rPr>
          <w:color w:val="auto"/>
        </w:rPr>
        <w:tab/>
      </w:r>
      <w:r w:rsidRPr="00BF15B6">
        <w:rPr>
          <w:color w:val="auto"/>
        </w:rPr>
        <w:tab/>
      </w:r>
      <w:r w:rsidRPr="00BF15B6">
        <w:rPr>
          <w:rStyle w:val="HideTWBExt"/>
          <w:b w:val="0"/>
          <w:color w:val="auto"/>
        </w:rPr>
        <w:t>&lt;NumAm&gt;</w:t>
      </w:r>
      <w:r w:rsidRPr="00BF15B6">
        <w:rPr>
          <w:color w:val="auto"/>
        </w:rPr>
        <w:t>1347</w:t>
      </w:r>
      <w:r w:rsidRPr="00BF15B6">
        <w:rPr>
          <w:rStyle w:val="HideTWBExt"/>
          <w:b w:val="0"/>
          <w:color w:val="auto"/>
        </w:rPr>
        <w:t>&lt;/NumAm&gt;</w:t>
      </w:r>
    </w:p>
    <w:p w:rsidR="001D0E82" w:rsidRPr="00BF15B6" w:rsidRDefault="001D0E82" w:rsidP="001D0E82">
      <w:pPr>
        <w:pStyle w:val="NormalBold"/>
        <w:rPr>
          <w:color w:val="auto"/>
        </w:rPr>
      </w:pPr>
      <w:r w:rsidRPr="00BF15B6">
        <w:rPr>
          <w:rStyle w:val="HideTWBExt"/>
          <w:b w:val="0"/>
          <w:color w:val="auto"/>
        </w:rPr>
        <w:t>&lt;RepeatBlock-By&gt;&lt;Members&gt;</w:t>
      </w:r>
      <w:r w:rsidRPr="00BF15B6">
        <w:rPr>
          <w:color w:val="auto"/>
        </w:rPr>
        <w:t>Jussi Halla-aho</w:t>
      </w:r>
      <w:r w:rsidRPr="00BF15B6">
        <w:rPr>
          <w:rStyle w:val="HideTWBExt"/>
          <w:b w:val="0"/>
          <w:color w:val="auto"/>
        </w:rPr>
        <w:t>&lt;/Members&gt;</w:t>
      </w:r>
    </w:p>
    <w:p w:rsidR="001D0E82" w:rsidRPr="00BF15B6" w:rsidRDefault="001D0E82" w:rsidP="001D0E82">
      <w:pPr>
        <w:pStyle w:val="NormalBold"/>
        <w:rPr>
          <w:color w:val="auto"/>
        </w:rPr>
      </w:pPr>
      <w:r w:rsidRPr="00BF15B6">
        <w:rPr>
          <w:rStyle w:val="HideTWBExt"/>
          <w:b w:val="0"/>
          <w:color w:val="auto"/>
        </w:rPr>
        <w:t>&lt;/RepeatBlock-By&gt;</w:t>
      </w:r>
    </w:p>
    <w:p w:rsidR="001D0E82" w:rsidRPr="00BF15B6" w:rsidRDefault="001D0E82" w:rsidP="001D0E82">
      <w:pPr>
        <w:pStyle w:val="NormalBold"/>
        <w:rPr>
          <w:color w:val="auto"/>
        </w:rPr>
      </w:pPr>
      <w:r w:rsidRPr="00BF15B6">
        <w:rPr>
          <w:rStyle w:val="HideTWBExt"/>
          <w:b w:val="0"/>
          <w:color w:val="auto"/>
        </w:rPr>
        <w:t>&lt;DocAmend&gt;</w:t>
      </w:r>
      <w:r w:rsidRPr="00BF15B6">
        <w:rPr>
          <w:color w:val="auto"/>
        </w:rPr>
        <w:t>Voorstel voor een verordening</w:t>
      </w:r>
      <w:r w:rsidRPr="00BF15B6">
        <w:rPr>
          <w:rStyle w:val="HideTWBExt"/>
          <w:b w:val="0"/>
          <w:color w:val="auto"/>
        </w:rPr>
        <w:t>&lt;/DocAmend&gt;</w:t>
      </w:r>
    </w:p>
    <w:p w:rsidR="001D0E82" w:rsidRPr="00BF15B6" w:rsidRDefault="001D0E82" w:rsidP="001D0E82">
      <w:pPr>
        <w:pStyle w:val="NormalBold"/>
        <w:rPr>
          <w:color w:val="auto"/>
        </w:rPr>
      </w:pPr>
      <w:r w:rsidRPr="00BF15B6">
        <w:rPr>
          <w:rStyle w:val="HideTWBExt"/>
          <w:b w:val="0"/>
          <w:color w:val="auto"/>
        </w:rPr>
        <w:t>&lt;Article&gt;</w:t>
      </w:r>
      <w:r w:rsidRPr="00BF15B6">
        <w:rPr>
          <w:color w:val="auto"/>
        </w:rPr>
        <w:t>Artikel 43 – alinea 1 – letter b bis (nieuw)</w:t>
      </w:r>
      <w:r w:rsidRPr="00BF15B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0E82" w:rsidRPr="00BF15B6" w:rsidTr="001D0E82">
        <w:trPr>
          <w:trHeight w:hRule="exact" w:val="240"/>
          <w:jc w:val="center"/>
        </w:trPr>
        <w:tc>
          <w:tcPr>
            <w:tcW w:w="9752" w:type="dxa"/>
            <w:gridSpan w:val="2"/>
          </w:tcPr>
          <w:p w:rsidR="001D0E82" w:rsidRPr="00BF15B6" w:rsidRDefault="001D0E82" w:rsidP="001D0E82"/>
        </w:tc>
      </w:tr>
      <w:tr w:rsidR="001D0E82" w:rsidRPr="00BF15B6" w:rsidTr="001D0E82">
        <w:trPr>
          <w:trHeight w:val="240"/>
          <w:jc w:val="center"/>
        </w:trPr>
        <w:tc>
          <w:tcPr>
            <w:tcW w:w="4876" w:type="dxa"/>
          </w:tcPr>
          <w:p w:rsidR="001D0E82" w:rsidRPr="00BF15B6" w:rsidRDefault="001D0E82" w:rsidP="001D0E82">
            <w:pPr>
              <w:pStyle w:val="ColumnHeading"/>
              <w:rPr>
                <w:color w:val="auto"/>
              </w:rPr>
            </w:pPr>
            <w:r w:rsidRPr="00BF15B6">
              <w:rPr>
                <w:color w:val="auto"/>
              </w:rPr>
              <w:t>Door de Commissie voorgestelde tekst</w:t>
            </w:r>
          </w:p>
        </w:tc>
        <w:tc>
          <w:tcPr>
            <w:tcW w:w="4876" w:type="dxa"/>
          </w:tcPr>
          <w:p w:rsidR="001D0E82" w:rsidRPr="00BF15B6" w:rsidRDefault="001D0E82" w:rsidP="001D0E82">
            <w:pPr>
              <w:pStyle w:val="ColumnHeading"/>
              <w:rPr>
                <w:color w:val="auto"/>
              </w:rPr>
            </w:pPr>
            <w:r w:rsidRPr="00BF15B6">
              <w:rPr>
                <w:color w:val="auto"/>
              </w:rPr>
              <w:t>Amendement</w:t>
            </w:r>
          </w:p>
        </w:tc>
      </w:tr>
      <w:tr w:rsidR="001D0E82" w:rsidRPr="00BF15B6" w:rsidTr="001D0E82">
        <w:trPr>
          <w:jc w:val="center"/>
        </w:trPr>
        <w:tc>
          <w:tcPr>
            <w:tcW w:w="4876" w:type="dxa"/>
          </w:tcPr>
          <w:p w:rsidR="001D0E82" w:rsidRPr="00BF15B6" w:rsidRDefault="001D0E82" w:rsidP="001D0E82">
            <w:pPr>
              <w:pStyle w:val="Normal6"/>
              <w:rPr>
                <w:color w:val="auto"/>
              </w:rPr>
            </w:pPr>
          </w:p>
        </w:tc>
        <w:tc>
          <w:tcPr>
            <w:tcW w:w="4876" w:type="dxa"/>
          </w:tcPr>
          <w:p w:rsidR="001D0E82" w:rsidRPr="00BF15B6" w:rsidRDefault="001D0E82" w:rsidP="001D0E82">
            <w:pPr>
              <w:pStyle w:val="Normal6"/>
              <w:rPr>
                <w:color w:val="auto"/>
              </w:rPr>
            </w:pPr>
            <w:r w:rsidRPr="00BF15B6">
              <w:rPr>
                <w:b/>
                <w:i/>
                <w:color w:val="auto"/>
              </w:rPr>
              <w:t>(b bis)</w:t>
            </w:r>
            <w:r w:rsidRPr="00BF15B6">
              <w:rPr>
                <w:color w:val="auto"/>
              </w:rPr>
              <w:tab/>
            </w:r>
            <w:r w:rsidRPr="00BF15B6">
              <w:rPr>
                <w:b/>
                <w:i/>
                <w:color w:val="auto"/>
              </w:rPr>
              <w:t>de persoon die het volgende verzoek indient een gevaar vormt voor de veiligheid of de openbare orde van de lidstaat.</w:t>
            </w:r>
          </w:p>
        </w:tc>
      </w:tr>
    </w:tbl>
    <w:p w:rsidR="001D0E82" w:rsidRPr="00BF15B6" w:rsidRDefault="001D0E82" w:rsidP="001D0E82">
      <w:pPr>
        <w:pStyle w:val="Olang"/>
        <w:rPr>
          <w:color w:val="auto"/>
          <w:lang w:val="nl-NL"/>
        </w:rPr>
      </w:pPr>
      <w:r w:rsidRPr="00BF15B6">
        <w:rPr>
          <w:color w:val="auto"/>
          <w:lang w:val="nl-NL"/>
        </w:rPr>
        <w:t xml:space="preserve">Or. </w:t>
      </w:r>
      <w:r w:rsidRPr="00BF15B6">
        <w:rPr>
          <w:rStyle w:val="HideTWBExt"/>
          <w:color w:val="auto"/>
          <w:lang w:val="nl-NL"/>
        </w:rPr>
        <w:t>&lt;Original&gt;</w:t>
      </w:r>
      <w:r w:rsidRPr="00BF15B6">
        <w:rPr>
          <w:rStyle w:val="HideTWBInt"/>
          <w:color w:val="auto"/>
          <w:lang w:val="nl-NL"/>
        </w:rPr>
        <w:t>{EN}</w:t>
      </w:r>
      <w:r w:rsidRPr="00BF15B6">
        <w:rPr>
          <w:color w:val="auto"/>
          <w:lang w:val="nl-NL"/>
        </w:rPr>
        <w:t>en</w:t>
      </w:r>
      <w:r w:rsidRPr="00BF15B6">
        <w:rPr>
          <w:rStyle w:val="HideTWBExt"/>
          <w:color w:val="auto"/>
          <w:lang w:val="nl-NL"/>
        </w:rPr>
        <w:t>&lt;/Original&gt;</w:t>
      </w:r>
    </w:p>
    <w:p w:rsidR="00EE1E3F" w:rsidRPr="00BF15B6" w:rsidRDefault="001D0E82" w:rsidP="001D0E82">
      <w:r w:rsidRPr="00BF15B6">
        <w:rPr>
          <w:rStyle w:val="HideTWBExt"/>
          <w:color w:val="auto"/>
        </w:rPr>
        <w:t>&lt;/Amend&gt;&lt;/RepeatBlock-Amend&gt;</w:t>
      </w:r>
    </w:p>
    <w:sectPr w:rsidR="00EE1E3F" w:rsidRPr="00BF15B6" w:rsidSect="00D9760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E82" w:rsidRPr="00BF15B6" w:rsidRDefault="001D0E82">
      <w:r w:rsidRPr="00BF15B6">
        <w:separator/>
      </w:r>
    </w:p>
  </w:endnote>
  <w:endnote w:type="continuationSeparator" w:id="0">
    <w:p w:rsidR="001D0E82" w:rsidRPr="00BF15B6" w:rsidRDefault="001D0E82">
      <w:r w:rsidRPr="00BF1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602" w:rsidRPr="00BF15B6" w:rsidRDefault="00D97602" w:rsidP="00D97602">
    <w:pPr>
      <w:pStyle w:val="Footer"/>
      <w:rPr>
        <w:lang w:val="nl-NL"/>
      </w:rPr>
    </w:pPr>
    <w:r w:rsidRPr="00BF15B6">
      <w:rPr>
        <w:lang w:val="nl-NL"/>
      </w:rPr>
      <w:t>PE</w:t>
    </w:r>
    <w:r w:rsidRPr="00BF15B6">
      <w:rPr>
        <w:rStyle w:val="HideTWBExt"/>
        <w:lang w:val="nl-NL"/>
      </w:rPr>
      <w:t>&lt;NoPE&gt;</w:t>
    </w:r>
    <w:r w:rsidRPr="00BF15B6">
      <w:rPr>
        <w:lang w:val="nl-NL"/>
      </w:rPr>
      <w:t>607.803</w:t>
    </w:r>
    <w:r w:rsidRPr="00BF15B6">
      <w:rPr>
        <w:rStyle w:val="HideTWBExt"/>
        <w:lang w:val="nl-NL"/>
      </w:rPr>
      <w:t>&lt;/NoPE&gt;&lt;Version&gt;</w:t>
    </w:r>
    <w:r w:rsidRPr="00BF15B6">
      <w:rPr>
        <w:lang w:val="nl-NL"/>
      </w:rPr>
      <w:t>v01-00</w:t>
    </w:r>
    <w:r w:rsidRPr="00BF15B6">
      <w:rPr>
        <w:rStyle w:val="HideTWBExt"/>
        <w:lang w:val="nl-NL"/>
      </w:rPr>
      <w:t>&lt;/Version&gt;</w:t>
    </w:r>
    <w:r w:rsidRPr="00BF15B6">
      <w:rPr>
        <w:lang w:val="nl-NL"/>
      </w:rPr>
      <w:tab/>
    </w:r>
    <w:r w:rsidRPr="00BF15B6">
      <w:rPr>
        <w:lang w:val="nl-NL"/>
      </w:rPr>
      <w:fldChar w:fldCharType="begin"/>
    </w:r>
    <w:r w:rsidRPr="00BF15B6">
      <w:rPr>
        <w:lang w:val="nl-NL"/>
      </w:rPr>
      <w:instrText xml:space="preserve"> PAGE  \* MERGEFORMAT </w:instrText>
    </w:r>
    <w:r w:rsidRPr="00BF15B6">
      <w:rPr>
        <w:lang w:val="nl-NL"/>
      </w:rPr>
      <w:fldChar w:fldCharType="separate"/>
    </w:r>
    <w:r w:rsidR="0038466D">
      <w:rPr>
        <w:noProof/>
        <w:lang w:val="nl-NL"/>
      </w:rPr>
      <w:t>2</w:t>
    </w:r>
    <w:r w:rsidRPr="00BF15B6">
      <w:rPr>
        <w:lang w:val="nl-NL"/>
      </w:rPr>
      <w:fldChar w:fldCharType="end"/>
    </w:r>
    <w:r w:rsidRPr="00BF15B6">
      <w:rPr>
        <w:lang w:val="nl-NL"/>
      </w:rPr>
      <w:t>/</w:t>
    </w:r>
    <w:r w:rsidRPr="00BF15B6">
      <w:rPr>
        <w:lang w:val="nl-NL"/>
      </w:rPr>
      <w:fldChar w:fldCharType="begin"/>
    </w:r>
    <w:r w:rsidRPr="00BF15B6">
      <w:rPr>
        <w:lang w:val="nl-NL"/>
      </w:rPr>
      <w:instrText xml:space="preserve"> NUMPAGES  \* MERGEFORMAT </w:instrText>
    </w:r>
    <w:r w:rsidRPr="00BF15B6">
      <w:rPr>
        <w:lang w:val="nl-NL"/>
      </w:rPr>
      <w:fldChar w:fldCharType="separate"/>
    </w:r>
    <w:r w:rsidR="0038466D">
      <w:rPr>
        <w:noProof/>
        <w:lang w:val="nl-NL"/>
      </w:rPr>
      <w:t>119</w:t>
    </w:r>
    <w:r w:rsidRPr="00BF15B6">
      <w:rPr>
        <w:lang w:val="nl-NL"/>
      </w:rPr>
      <w:fldChar w:fldCharType="end"/>
    </w:r>
    <w:r w:rsidRPr="00BF15B6">
      <w:rPr>
        <w:lang w:val="nl-NL"/>
      </w:rPr>
      <w:tab/>
    </w:r>
    <w:r w:rsidRPr="00BF15B6">
      <w:rPr>
        <w:rStyle w:val="HideTWBExt"/>
        <w:lang w:val="nl-NL"/>
      </w:rPr>
      <w:t>&lt;PathFdR&gt;</w:t>
    </w:r>
    <w:r w:rsidR="00BF15B6" w:rsidRPr="00BF15B6">
      <w:rPr>
        <w:lang w:val="nl-NL"/>
      </w:rPr>
      <w:t>AM\1129316NL.docx</w:t>
    </w:r>
    <w:r w:rsidRPr="00BF15B6">
      <w:rPr>
        <w:rStyle w:val="HideTWBExt"/>
        <w:lang w:val="nl-NL"/>
      </w:rPr>
      <w:t>&lt;/PathFdR&gt;</w:t>
    </w:r>
  </w:p>
  <w:p w:rsidR="001D0E82" w:rsidRPr="00BF15B6" w:rsidRDefault="00D97602" w:rsidP="00D97602">
    <w:pPr>
      <w:pStyle w:val="Footer2"/>
    </w:pPr>
    <w:r w:rsidRPr="00BF15B6">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602" w:rsidRPr="00BF15B6" w:rsidRDefault="00D97602" w:rsidP="00D97602">
    <w:pPr>
      <w:pStyle w:val="Footer"/>
      <w:rPr>
        <w:lang w:val="nl-NL"/>
      </w:rPr>
    </w:pPr>
    <w:r w:rsidRPr="00BF15B6">
      <w:rPr>
        <w:rStyle w:val="HideTWBExt"/>
        <w:lang w:val="nl-NL"/>
      </w:rPr>
      <w:t>&lt;PathFdR&gt;</w:t>
    </w:r>
    <w:r w:rsidR="00BF15B6" w:rsidRPr="00BF15B6">
      <w:rPr>
        <w:lang w:val="nl-NL"/>
      </w:rPr>
      <w:t>AM\1129316NL.docx</w:t>
    </w:r>
    <w:r w:rsidRPr="00BF15B6">
      <w:rPr>
        <w:rStyle w:val="HideTWBExt"/>
        <w:lang w:val="nl-NL"/>
      </w:rPr>
      <w:t>&lt;/PathFdR&gt;</w:t>
    </w:r>
    <w:r w:rsidRPr="00BF15B6">
      <w:rPr>
        <w:lang w:val="nl-NL"/>
      </w:rPr>
      <w:tab/>
    </w:r>
    <w:r w:rsidRPr="00BF15B6">
      <w:rPr>
        <w:lang w:val="nl-NL"/>
      </w:rPr>
      <w:fldChar w:fldCharType="begin"/>
    </w:r>
    <w:r w:rsidRPr="00BF15B6">
      <w:rPr>
        <w:lang w:val="nl-NL"/>
      </w:rPr>
      <w:instrText xml:space="preserve"> PAGE  \* MERGEFORMAT </w:instrText>
    </w:r>
    <w:r w:rsidRPr="00BF15B6">
      <w:rPr>
        <w:lang w:val="nl-NL"/>
      </w:rPr>
      <w:fldChar w:fldCharType="separate"/>
    </w:r>
    <w:r w:rsidR="0038466D">
      <w:rPr>
        <w:noProof/>
        <w:lang w:val="nl-NL"/>
      </w:rPr>
      <w:t>3</w:t>
    </w:r>
    <w:r w:rsidRPr="00BF15B6">
      <w:rPr>
        <w:lang w:val="nl-NL"/>
      </w:rPr>
      <w:fldChar w:fldCharType="end"/>
    </w:r>
    <w:r w:rsidRPr="00BF15B6">
      <w:rPr>
        <w:lang w:val="nl-NL"/>
      </w:rPr>
      <w:t>/</w:t>
    </w:r>
    <w:r w:rsidRPr="00BF15B6">
      <w:rPr>
        <w:lang w:val="nl-NL"/>
      </w:rPr>
      <w:fldChar w:fldCharType="begin"/>
    </w:r>
    <w:r w:rsidRPr="00BF15B6">
      <w:rPr>
        <w:lang w:val="nl-NL"/>
      </w:rPr>
      <w:instrText xml:space="preserve"> NUMPAGES  \* MERGEFORMAT </w:instrText>
    </w:r>
    <w:r w:rsidRPr="00BF15B6">
      <w:rPr>
        <w:lang w:val="nl-NL"/>
      </w:rPr>
      <w:fldChar w:fldCharType="separate"/>
    </w:r>
    <w:r w:rsidR="0038466D">
      <w:rPr>
        <w:noProof/>
        <w:lang w:val="nl-NL"/>
      </w:rPr>
      <w:t>119</w:t>
    </w:r>
    <w:r w:rsidRPr="00BF15B6">
      <w:rPr>
        <w:lang w:val="nl-NL"/>
      </w:rPr>
      <w:fldChar w:fldCharType="end"/>
    </w:r>
    <w:r w:rsidRPr="00BF15B6">
      <w:rPr>
        <w:lang w:val="nl-NL"/>
      </w:rPr>
      <w:tab/>
      <w:t>PE</w:t>
    </w:r>
    <w:r w:rsidRPr="00BF15B6">
      <w:rPr>
        <w:rStyle w:val="HideTWBExt"/>
        <w:lang w:val="nl-NL"/>
      </w:rPr>
      <w:t>&lt;NoPE&gt;</w:t>
    </w:r>
    <w:r w:rsidRPr="00BF15B6">
      <w:rPr>
        <w:lang w:val="nl-NL"/>
      </w:rPr>
      <w:t>607.803</w:t>
    </w:r>
    <w:r w:rsidRPr="00BF15B6">
      <w:rPr>
        <w:rStyle w:val="HideTWBExt"/>
        <w:lang w:val="nl-NL"/>
      </w:rPr>
      <w:t>&lt;/NoPE&gt;&lt;Version&gt;</w:t>
    </w:r>
    <w:r w:rsidRPr="00BF15B6">
      <w:rPr>
        <w:lang w:val="nl-NL"/>
      </w:rPr>
      <w:t>v01-00</w:t>
    </w:r>
    <w:r w:rsidRPr="00BF15B6">
      <w:rPr>
        <w:rStyle w:val="HideTWBExt"/>
        <w:lang w:val="nl-NL"/>
      </w:rPr>
      <w:t>&lt;/Version&gt;</w:t>
    </w:r>
  </w:p>
  <w:p w:rsidR="001D0E82" w:rsidRPr="00BF15B6" w:rsidRDefault="00D97602" w:rsidP="00D97602">
    <w:pPr>
      <w:pStyle w:val="Footer2"/>
    </w:pPr>
    <w:r w:rsidRPr="00BF15B6">
      <w:tab/>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602" w:rsidRPr="00BF15B6" w:rsidRDefault="00D97602" w:rsidP="00D97602">
    <w:pPr>
      <w:pStyle w:val="Footer"/>
      <w:rPr>
        <w:lang w:val="nl-NL"/>
      </w:rPr>
    </w:pPr>
    <w:r w:rsidRPr="00BF15B6">
      <w:rPr>
        <w:rStyle w:val="HideTWBExt"/>
        <w:lang w:val="nl-NL"/>
      </w:rPr>
      <w:t>&lt;PathFdR&gt;</w:t>
    </w:r>
    <w:r w:rsidR="00BF15B6" w:rsidRPr="00BF15B6">
      <w:rPr>
        <w:lang w:val="nl-NL"/>
      </w:rPr>
      <w:t>AM\1129316NL.docx</w:t>
    </w:r>
    <w:r w:rsidRPr="00BF15B6">
      <w:rPr>
        <w:rStyle w:val="HideTWBExt"/>
        <w:lang w:val="nl-NL"/>
      </w:rPr>
      <w:t>&lt;/PathFdR&gt;</w:t>
    </w:r>
    <w:r w:rsidRPr="00BF15B6">
      <w:rPr>
        <w:lang w:val="nl-NL"/>
      </w:rPr>
      <w:tab/>
    </w:r>
    <w:r w:rsidRPr="00BF15B6">
      <w:rPr>
        <w:lang w:val="nl-NL"/>
      </w:rPr>
      <w:tab/>
      <w:t>PE</w:t>
    </w:r>
    <w:r w:rsidRPr="00BF15B6">
      <w:rPr>
        <w:rStyle w:val="HideTWBExt"/>
        <w:lang w:val="nl-NL"/>
      </w:rPr>
      <w:t>&lt;NoPE&gt;</w:t>
    </w:r>
    <w:r w:rsidRPr="00BF15B6">
      <w:rPr>
        <w:lang w:val="nl-NL"/>
      </w:rPr>
      <w:t>607.803</w:t>
    </w:r>
    <w:r w:rsidRPr="00BF15B6">
      <w:rPr>
        <w:rStyle w:val="HideTWBExt"/>
        <w:lang w:val="nl-NL"/>
      </w:rPr>
      <w:t>&lt;/NoPE&gt;&lt;Version&gt;</w:t>
    </w:r>
    <w:r w:rsidRPr="00BF15B6">
      <w:rPr>
        <w:lang w:val="nl-NL"/>
      </w:rPr>
      <w:t>v01-00</w:t>
    </w:r>
    <w:r w:rsidRPr="00BF15B6">
      <w:rPr>
        <w:rStyle w:val="HideTWBExt"/>
        <w:lang w:val="nl-NL"/>
      </w:rPr>
      <w:t>&lt;/Version&gt;</w:t>
    </w:r>
  </w:p>
  <w:p w:rsidR="001D0E82" w:rsidRPr="00BF15B6" w:rsidRDefault="00D97602" w:rsidP="00D97602">
    <w:pPr>
      <w:pStyle w:val="Footer2"/>
      <w:tabs>
        <w:tab w:val="center" w:pos="4535"/>
        <w:tab w:val="right" w:pos="9921"/>
      </w:tabs>
    </w:pPr>
    <w:r w:rsidRPr="00BF15B6">
      <w:t>NL</w:t>
    </w:r>
    <w:r w:rsidRPr="00BF15B6">
      <w:tab/>
    </w:r>
    <w:r w:rsidRPr="00BF15B6">
      <w:rPr>
        <w:b w:val="0"/>
        <w:i/>
        <w:color w:val="C0C0C0"/>
        <w:sz w:val="22"/>
      </w:rPr>
      <w:t>In verscheidenheid verenigd</w:t>
    </w:r>
    <w:r w:rsidRPr="00BF15B6">
      <w:tab/>
      <w:t>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E82" w:rsidRPr="00BF15B6" w:rsidRDefault="001D0E82">
      <w:r w:rsidRPr="00BF15B6">
        <w:separator/>
      </w:r>
    </w:p>
  </w:footnote>
  <w:footnote w:type="continuationSeparator" w:id="0">
    <w:p w:rsidR="001D0E82" w:rsidRPr="00BF15B6" w:rsidRDefault="001D0E82">
      <w:r w:rsidRPr="00BF15B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66D" w:rsidRDefault="003846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66D" w:rsidRDefault="003846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66D" w:rsidRDefault="003846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NL"/>
    <w:docVar w:name="TXTLANGUEMIN" w:val="nl"/>
    <w:docVar w:name="TXTNRPE" w:val="607.803"/>
    <w:docVar w:name="TXTPEorAP" w:val="PE"/>
    <w:docVar w:name="TXTROUTE" w:val="AM\1129316NL.docx"/>
    <w:docVar w:name="TXTVERSION" w:val="01-00"/>
  </w:docVars>
  <w:rsids>
    <w:rsidRoot w:val="00EE1E3F"/>
    <w:rsid w:val="001A2EDD"/>
    <w:rsid w:val="001D0E82"/>
    <w:rsid w:val="0038466D"/>
    <w:rsid w:val="0065498E"/>
    <w:rsid w:val="008B0EDD"/>
    <w:rsid w:val="008B374D"/>
    <w:rsid w:val="00B74BCB"/>
    <w:rsid w:val="00BF15B6"/>
    <w:rsid w:val="00D97602"/>
    <w:rsid w:val="00DB0FBD"/>
    <w:rsid w:val="00EE1E3F"/>
    <w:rsid w:val="00F41F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A84A48B-0FE9-45CC-8BA0-642E5CE4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8B374D"/>
    <w:pPr>
      <w:tabs>
        <w:tab w:val="center" w:pos="4680"/>
        <w:tab w:val="right" w:pos="9360"/>
      </w:tabs>
    </w:pPr>
  </w:style>
  <w:style w:type="character" w:customStyle="1" w:styleId="HeaderChar">
    <w:name w:val="Header Char"/>
    <w:basedOn w:val="DefaultParagraphFont"/>
    <w:link w:val="Header"/>
    <w:rsid w:val="008B37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119</Pages>
  <Words>23088</Words>
  <Characters>173468</Characters>
  <Application>Microsoft Office Word</Application>
  <DocSecurity>0</DocSecurity>
  <Lines>7542</Lines>
  <Paragraphs>3448</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193108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RENNEBOOG-DE BRUCKER Marie-Francoise</cp:lastModifiedBy>
  <cp:revision>2</cp:revision>
  <dcterms:created xsi:type="dcterms:W3CDTF">2017-07-10T08:42:00Z</dcterms:created>
  <dcterms:modified xsi:type="dcterms:W3CDTF">2017-07-10T08:42:00Z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AM\1129316NL.docx</vt:lpwstr>
  </property>
  <property fmtid="{D5CDD505-2E9C-101B-9397-08002B2CF9AE}" pid="12" name="Bookout">
    <vt:lpwstr>OK - 2017/07/10 10:41</vt:lpwstr>
  </property>
</Properties>
</file>