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997D4F" w:rsidRPr="001165BC" w:rsidTr="00600F87">
        <w:trPr>
          <w:trHeight w:hRule="exact" w:val="1417"/>
          <w:jc w:val="center"/>
        </w:trPr>
        <w:tc>
          <w:tcPr>
            <w:tcW w:w="6804" w:type="dxa"/>
            <w:vAlign w:val="center"/>
          </w:tcPr>
          <w:p w:rsidR="00997D4F" w:rsidRPr="001165BC" w:rsidRDefault="00997D4F" w:rsidP="00600F87">
            <w:pPr>
              <w:pStyle w:val="EPName"/>
            </w:pPr>
            <w:r w:rsidRPr="001165BC">
              <w:t>Parlamento Europeu</w:t>
            </w:r>
          </w:p>
          <w:p w:rsidR="00997D4F" w:rsidRPr="001165BC" w:rsidRDefault="00997D4F" w:rsidP="00600F87">
            <w:pPr>
              <w:pStyle w:val="EPTerm"/>
              <w:rPr>
                <w:lang w:val="pt-PT"/>
              </w:rPr>
            </w:pPr>
            <w:r w:rsidRPr="001165BC">
              <w:rPr>
                <w:lang w:val="pt-PT"/>
              </w:rPr>
              <w:t>2014-2019</w:t>
            </w:r>
          </w:p>
        </w:tc>
        <w:tc>
          <w:tcPr>
            <w:tcW w:w="2268" w:type="dxa"/>
          </w:tcPr>
          <w:p w:rsidR="00997D4F" w:rsidRPr="001165BC" w:rsidRDefault="00997D4F" w:rsidP="00600F87">
            <w:pPr>
              <w:pStyle w:val="EPLogo"/>
            </w:pPr>
            <w:r w:rsidRPr="001165BC">
              <w:rPr>
                <w:lang w:val="en-GB" w:eastAsia="en-GB"/>
              </w:rPr>
              <w:drawing>
                <wp:inline distT="0" distB="0" distL="0" distR="0" wp14:anchorId="26739528" wp14:editId="3B2DDC86">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997D4F" w:rsidRPr="001165BC" w:rsidRDefault="00997D4F" w:rsidP="00997D4F">
      <w:pPr>
        <w:pStyle w:val="LineTop"/>
      </w:pPr>
    </w:p>
    <w:p w:rsidR="00997D4F" w:rsidRPr="00951B01" w:rsidRDefault="00997D4F" w:rsidP="00997D4F">
      <w:pPr>
        <w:pStyle w:val="ZCommittee"/>
        <w:rPr>
          <w:color w:val="auto"/>
        </w:rPr>
      </w:pPr>
      <w:r w:rsidRPr="00951B01">
        <w:rPr>
          <w:rStyle w:val="HideTWBExt"/>
          <w:color w:val="auto"/>
        </w:rPr>
        <w:t>&lt;Commission&gt;</w:t>
      </w:r>
      <w:r w:rsidRPr="00951B01">
        <w:rPr>
          <w:rStyle w:val="HideTWBInt"/>
          <w:color w:val="auto"/>
        </w:rPr>
        <w:t>{LIBE}</w:t>
      </w:r>
      <w:r w:rsidRPr="00951B01">
        <w:rPr>
          <w:color w:val="auto"/>
        </w:rPr>
        <w:t>Comissão das Liberdades Cívicas, da Justiça e dos Assuntos Internos</w:t>
      </w:r>
      <w:r w:rsidRPr="00951B01">
        <w:rPr>
          <w:rStyle w:val="HideTWBExt"/>
          <w:color w:val="auto"/>
        </w:rPr>
        <w:t>&lt;/Commission&gt;</w:t>
      </w:r>
    </w:p>
    <w:p w:rsidR="00997D4F" w:rsidRPr="00951B01" w:rsidRDefault="00997D4F" w:rsidP="00997D4F">
      <w:pPr>
        <w:pStyle w:val="LineBottom"/>
        <w:rPr>
          <w:color w:val="auto"/>
        </w:rPr>
      </w:pPr>
    </w:p>
    <w:p w:rsidR="00997D4F" w:rsidRPr="00951B01" w:rsidRDefault="00997D4F" w:rsidP="00997D4F">
      <w:pPr>
        <w:pStyle w:val="RefProc"/>
        <w:rPr>
          <w:color w:val="auto"/>
        </w:rPr>
      </w:pPr>
      <w:r w:rsidRPr="00951B01">
        <w:rPr>
          <w:rStyle w:val="HideTWBExt"/>
          <w:color w:val="auto"/>
        </w:rPr>
        <w:t>&lt;RefProc&gt;</w:t>
      </w:r>
      <w:r w:rsidRPr="00951B01">
        <w:rPr>
          <w:color w:val="auto"/>
        </w:rPr>
        <w:t>2016/0224</w:t>
      </w:r>
      <w:r w:rsidRPr="00951B01">
        <w:rPr>
          <w:rStyle w:val="HideTWBExt"/>
          <w:color w:val="auto"/>
        </w:rPr>
        <w:t>&lt;/RefProc&gt;&lt;RefTypeProc&gt;</w:t>
      </w:r>
      <w:r w:rsidRPr="00951B01">
        <w:rPr>
          <w:color w:val="auto"/>
        </w:rPr>
        <w:t>(COD)</w:t>
      </w:r>
      <w:r w:rsidRPr="00951B01">
        <w:rPr>
          <w:rStyle w:val="HideTWBExt"/>
          <w:color w:val="auto"/>
        </w:rPr>
        <w:t>&lt;/RefTypeProc&gt;</w:t>
      </w:r>
    </w:p>
    <w:p w:rsidR="00997D4F" w:rsidRPr="00951B01" w:rsidRDefault="00997D4F" w:rsidP="00997D4F">
      <w:pPr>
        <w:pStyle w:val="ZDate"/>
        <w:rPr>
          <w:color w:val="auto"/>
        </w:rPr>
      </w:pPr>
      <w:r w:rsidRPr="00951B01">
        <w:rPr>
          <w:rStyle w:val="HideTWBExt"/>
          <w:color w:val="auto"/>
        </w:rPr>
        <w:t>&lt;Date&gt;</w:t>
      </w:r>
      <w:r w:rsidRPr="00951B01">
        <w:rPr>
          <w:rStyle w:val="HideTWBInt"/>
          <w:color w:val="auto"/>
        </w:rPr>
        <w:t>{26/06/2017}</w:t>
      </w:r>
      <w:r w:rsidRPr="00951B01">
        <w:rPr>
          <w:color w:val="auto"/>
        </w:rPr>
        <w:t>26.6.2017</w:t>
      </w:r>
      <w:r w:rsidRPr="00951B01">
        <w:rPr>
          <w:rStyle w:val="HideTWBExt"/>
          <w:color w:val="auto"/>
        </w:rPr>
        <w:t>&lt;/Date&gt;</w:t>
      </w:r>
    </w:p>
    <w:p w:rsidR="00997D4F" w:rsidRPr="00951B01" w:rsidRDefault="00997D4F" w:rsidP="00997D4F">
      <w:pPr>
        <w:pStyle w:val="TypeDocAM"/>
        <w:rPr>
          <w:color w:val="auto"/>
        </w:rPr>
      </w:pPr>
      <w:r w:rsidRPr="00951B01">
        <w:rPr>
          <w:rStyle w:val="HideTWBExt"/>
          <w:color w:val="auto"/>
        </w:rPr>
        <w:t>&lt;TypeAM&gt;</w:t>
      </w:r>
      <w:r w:rsidRPr="00951B01">
        <w:rPr>
          <w:color w:val="auto"/>
        </w:rPr>
        <w:t>ALTERAÇÕES</w:t>
      </w:r>
      <w:r w:rsidRPr="00951B01">
        <w:rPr>
          <w:rStyle w:val="HideTWBExt"/>
          <w:color w:val="auto"/>
        </w:rPr>
        <w:t>&lt;/TypeAM&gt;</w:t>
      </w:r>
    </w:p>
    <w:p w:rsidR="00997D4F" w:rsidRPr="00951B01" w:rsidRDefault="00997D4F" w:rsidP="00997D4F">
      <w:pPr>
        <w:pStyle w:val="NRAMS"/>
        <w:rPr>
          <w:color w:val="auto"/>
        </w:rPr>
      </w:pPr>
      <w:r w:rsidRPr="00951B01">
        <w:rPr>
          <w:rStyle w:val="HideTWBExt"/>
          <w:color w:val="auto"/>
        </w:rPr>
        <w:t>&lt;RangeAM&gt;</w:t>
      </w:r>
      <w:r w:rsidRPr="00951B01">
        <w:rPr>
          <w:color w:val="auto"/>
        </w:rPr>
        <w:t>1118 - 1347</w:t>
      </w:r>
      <w:r w:rsidRPr="00951B01">
        <w:rPr>
          <w:rStyle w:val="HideTWBExt"/>
          <w:color w:val="auto"/>
        </w:rPr>
        <w:t>&lt;/RangeAM&gt;</w:t>
      </w:r>
    </w:p>
    <w:p w:rsidR="00997D4F" w:rsidRPr="00951B01" w:rsidRDefault="00997D4F" w:rsidP="00997D4F">
      <w:pPr>
        <w:pStyle w:val="CoverBold"/>
        <w:rPr>
          <w:color w:val="auto"/>
        </w:rPr>
      </w:pPr>
      <w:r w:rsidRPr="00951B01">
        <w:rPr>
          <w:rStyle w:val="HideTWBExt"/>
          <w:color w:val="auto"/>
        </w:rPr>
        <w:t>&lt;TitreType&gt;</w:t>
      </w:r>
      <w:r w:rsidRPr="00951B01">
        <w:rPr>
          <w:color w:val="auto"/>
        </w:rPr>
        <w:t>Projeto de relatório</w:t>
      </w:r>
      <w:r w:rsidRPr="00951B01">
        <w:rPr>
          <w:rStyle w:val="HideTWBExt"/>
          <w:color w:val="auto"/>
        </w:rPr>
        <w:t>&lt;/TitreType&gt;</w:t>
      </w:r>
    </w:p>
    <w:p w:rsidR="00997D4F" w:rsidRPr="00951B01" w:rsidRDefault="00997D4F" w:rsidP="00997D4F">
      <w:pPr>
        <w:pStyle w:val="CoverBold"/>
        <w:rPr>
          <w:color w:val="auto"/>
        </w:rPr>
      </w:pPr>
      <w:r w:rsidRPr="00951B01">
        <w:rPr>
          <w:rStyle w:val="HideTWBExt"/>
          <w:color w:val="auto"/>
        </w:rPr>
        <w:t>&lt;Rapporteur&gt;</w:t>
      </w:r>
      <w:r w:rsidRPr="00951B01">
        <w:rPr>
          <w:color w:val="auto"/>
        </w:rPr>
        <w:t>Laura Ferrara</w:t>
      </w:r>
      <w:r w:rsidRPr="00951B01">
        <w:rPr>
          <w:rStyle w:val="HideTWBExt"/>
          <w:color w:val="auto"/>
        </w:rPr>
        <w:t>&lt;/Rapporteur&gt;</w:t>
      </w:r>
    </w:p>
    <w:p w:rsidR="00997D4F" w:rsidRPr="00951B01" w:rsidRDefault="00997D4F" w:rsidP="00997D4F">
      <w:pPr>
        <w:pStyle w:val="Cover24"/>
        <w:rPr>
          <w:color w:val="auto"/>
        </w:rPr>
      </w:pPr>
      <w:r w:rsidRPr="00951B01">
        <w:rPr>
          <w:color w:val="auto"/>
        </w:rPr>
        <w:t>(PE597.506v01-00)</w:t>
      </w:r>
    </w:p>
    <w:p w:rsidR="00997D4F" w:rsidRPr="00951B01" w:rsidRDefault="00997D4F" w:rsidP="00997D4F">
      <w:pPr>
        <w:pStyle w:val="Cover24"/>
        <w:rPr>
          <w:color w:val="auto"/>
        </w:rPr>
      </w:pPr>
      <w:r w:rsidRPr="00951B01">
        <w:rPr>
          <w:rStyle w:val="HideTWBExt"/>
          <w:color w:val="auto"/>
        </w:rPr>
        <w:t>&lt;Titre&gt;</w:t>
      </w:r>
      <w:r w:rsidRPr="00951B01">
        <w:rPr>
          <w:color w:val="auto"/>
        </w:rPr>
        <w:t xml:space="preserve">Procedimento comum de proteção internacional na União Europeia </w:t>
      </w:r>
      <w:r w:rsidRPr="00951B01">
        <w:rPr>
          <w:rStyle w:val="HideTWBExt"/>
          <w:color w:val="auto"/>
        </w:rPr>
        <w:t>&lt;/Titre&gt;</w:t>
      </w:r>
    </w:p>
    <w:p w:rsidR="00997D4F" w:rsidRPr="00951B01" w:rsidRDefault="00997D4F" w:rsidP="00997D4F">
      <w:pPr>
        <w:pStyle w:val="CoverNormal"/>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Cover24"/>
        <w:rPr>
          <w:color w:val="auto"/>
        </w:rPr>
      </w:pPr>
      <w:r w:rsidRPr="00951B01">
        <w:rPr>
          <w:rStyle w:val="HideTWBExt"/>
          <w:color w:val="auto"/>
        </w:rPr>
        <w:t>&lt;DocRef&gt;</w:t>
      </w:r>
      <w:r w:rsidRPr="00951B01">
        <w:rPr>
          <w:color w:val="auto"/>
        </w:rPr>
        <w:t>(COM(2016)0467 – C8-0321/2016 – 2016/0224(COD))</w:t>
      </w:r>
      <w:r w:rsidRPr="00951B01">
        <w:rPr>
          <w:rStyle w:val="HideTWBExt"/>
          <w:color w:val="auto"/>
        </w:rPr>
        <w:t>&lt;/DocRef&gt;</w:t>
      </w:r>
    </w:p>
    <w:p w:rsidR="000F76FE" w:rsidRPr="00951B01" w:rsidRDefault="009C53FB">
      <w:r w:rsidRPr="00951B01">
        <w:br w:type="page"/>
      </w:r>
      <w:r w:rsidRPr="00951B01">
        <w:lastRenderedPageBreak/>
        <w:t>AM_Com_LegReport</w:t>
      </w:r>
    </w:p>
    <w:p w:rsidR="00997D4F" w:rsidRPr="00951B01" w:rsidRDefault="009C53FB" w:rsidP="00997D4F">
      <w:pPr>
        <w:pStyle w:val="AMNumberTabs"/>
        <w:rPr>
          <w:color w:val="auto"/>
        </w:rPr>
      </w:pPr>
      <w:r w:rsidRPr="00951B01">
        <w:rPr>
          <w:color w:val="auto"/>
        </w:rPr>
        <w:br w:type="page"/>
      </w:r>
    </w:p>
    <w:p w:rsidR="00997D4F" w:rsidRPr="00951B01" w:rsidRDefault="00997D4F" w:rsidP="00997D4F">
      <w:pPr>
        <w:pStyle w:val="AMNumberTabs"/>
        <w:rPr>
          <w:color w:val="auto"/>
        </w:rPr>
      </w:pPr>
    </w:p>
    <w:p w:rsidR="00997D4F" w:rsidRPr="00951B01" w:rsidRDefault="00997D4F" w:rsidP="00997D4F">
      <w:pPr>
        <w:pStyle w:val="AMNumberTabs"/>
        <w:rPr>
          <w:color w:val="auto"/>
        </w:rPr>
      </w:pPr>
      <w:r w:rsidRPr="00951B01">
        <w:rPr>
          <w:rStyle w:val="HideTWBExt"/>
          <w:b w:val="0"/>
          <w:color w:val="auto"/>
        </w:rPr>
        <w:t>&lt;RepeatBlock-Amend&gt;</w:t>
      </w: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1118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3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autoridade responsável pela decisão pode prorrogar este prazo </w:t>
            </w:r>
            <w:r w:rsidRPr="00951B01">
              <w:rPr>
                <w:b/>
                <w:i/>
                <w:color w:val="auto"/>
              </w:rPr>
              <w:t>de seis meses</w:t>
            </w:r>
            <w:r w:rsidRPr="00951B01">
              <w:rPr>
                <w:color w:val="auto"/>
              </w:rPr>
              <w:t xml:space="preserve"> por um máximo de </w:t>
            </w:r>
            <w:r w:rsidRPr="00951B01">
              <w:rPr>
                <w:b/>
                <w:i/>
                <w:color w:val="auto"/>
              </w:rPr>
              <w:t>três</w:t>
            </w:r>
            <w:r w:rsidRPr="00951B01">
              <w:rPr>
                <w:color w:val="auto"/>
              </w:rPr>
              <w:t xml:space="preserve"> meses, sempre que:</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autoridade responsável pela decisão pode prorrogar este prazo por um máximo de </w:t>
            </w:r>
            <w:r w:rsidRPr="00951B01">
              <w:rPr>
                <w:b/>
                <w:i/>
                <w:color w:val="auto"/>
              </w:rPr>
              <w:t>dois</w:t>
            </w:r>
            <w:r w:rsidRPr="00951B01">
              <w:rPr>
                <w:color w:val="auto"/>
              </w:rPr>
              <w:t xml:space="preserve"> meses, sempre que: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1119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3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Um número desproporcionado de nacionais de países terceiros ou apátridas apresentarem simultaneamente pedidos de proteção internacional, tornando difícil, na prática, a conclusão do procedimento </w:t>
            </w:r>
            <w:r w:rsidRPr="00951B01">
              <w:rPr>
                <w:b/>
                <w:i/>
                <w:color w:val="auto"/>
              </w:rPr>
              <w:t>no prazo de seis meses</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Um número desproporcionado de nacionais de países terceiros ou apátridas apresentarem simultaneamente pedidos de proteção internacional, tornando difícil, na prática, a conclusão do procedimento </w:t>
            </w:r>
            <w:r w:rsidRPr="00951B01">
              <w:rPr>
                <w:b/>
                <w:i/>
                <w:color w:val="auto"/>
              </w:rPr>
              <w:t>dentro do prazo</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lastRenderedPageBreak/>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No âmbito do procedimento acelerado, se a situação no país de origem for temporariamente incerta, não se podendo razoavelmente esperar que a autoridade responsável pela decisão se pronuncie dentro dos prazos estabelecidos no n.º 2 e no artigo 40.º, n.º 4, essa autoridade pode adiar a conclusão do procedimento de apreciação. Nesses casos, a autoridade responsável pela decisão deve:</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Avaliar a situação no país de origem pelo menos de dois em dois meses;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Informar os requerentes em causa, em tempo razoável, das causas do adiamento.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O Estado-Membro deve informar a Comissão e a Agência da União Europeia para o Asilo, num prazo razoável, do adiamento dos procedimentos para esse país de origem. Em qualquer caso, a autoridade responsável pela decisão deve concluir o procedimento de análise no prazo de 15 meses a contar da apresentação do pedido.</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 disposição parece ser demasiado arbitrária, podendo causar atrasos injustificados no tratamento dos pedidos.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 xml:space="preserve">No âmbito do procedimento acelerado, se a situação no país de origem </w:t>
            </w:r>
            <w:r w:rsidRPr="00951B01">
              <w:rPr>
                <w:b/>
                <w:i/>
                <w:color w:val="auto"/>
              </w:rPr>
              <w:lastRenderedPageBreak/>
              <w:t>for temporariamente incerta, não se podendo razoavelmente esperar que a autoridade responsável pela decisão se pronuncie dentro dos prazos estabelecidos no n.º 2 e no artigo 40.º, n.º 4, essa autoridade pode adiar a conclusão do procedimento de apreciação. Nesses casos, a autoridade responsável pela decisão deve:</w:t>
            </w:r>
          </w:p>
        </w:tc>
        <w:tc>
          <w:tcPr>
            <w:tcW w:w="4876" w:type="dxa"/>
          </w:tcPr>
          <w:p w:rsidR="00997D4F" w:rsidRPr="00951B01" w:rsidRDefault="00997D4F" w:rsidP="00600F87">
            <w:pPr>
              <w:pStyle w:val="Normal6"/>
              <w:rPr>
                <w:color w:val="auto"/>
              </w:rPr>
            </w:pPr>
            <w:r w:rsidRPr="00951B01">
              <w:rPr>
                <w:b/>
                <w:i/>
                <w:color w:val="auto"/>
              </w:rPr>
              <w:lastRenderedPageBreak/>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Avaliar a situação no país de origem pelo menos de dois em dois meses;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Informar os requerentes em causa, em tempo razoável, das causas do adiamento.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O Estado-Membro deve informar a Comissão e a Agência da União Europeia para o Asilo, num prazo razoável, do adiamento dos procedimentos para esse país de origem. Em qualquer caso, a autoridade responsável pela decisão deve concluir o procedimento de análise no prazo de 15 meses a contar da apresentação do pedido.</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No âmbito do procedimento acelerado, se a situação no país de origem for temporariamente incerta, não se podendo razoavelmente esperar que a autoridade responsável pela decisão se pronuncie dentro dos prazos estabelecidos no n.º 2 e no artigo 40.º, n.º 4, essa autoridade pode adiar a conclusão do procedimento de apreciação. Nesses casos, a autoridade responsável pela decisão deve:</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Avaliar a situação no país de origem pelo menos de dois em dois meses;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Informar os requerentes em causa, em tempo razoável, das causas do adiamento.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O Estado-Membro deve informar a Comissão e a Agência da União Europeia para o Asilo, num prazo razoável, do adiamento dos procedimentos para esse país de origem. Em qualquer caso, a autoridade responsável pela decisão deve concluir o procedimento de análise no prazo de 15 meses a contar da apresentação do pedido.</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Caterina Chinnici,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5 – parágrafo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No âmbito do procedimento acelerado, se a situação no país de origem for temporariamente incerta, não se podendo razoavelmente esperar que a autoridade responsável pela decisão se pronuncie dentro dos prazos estabelecidos no n.º 2 e no artigo 40.º, n.º 4, essa autoridade pode adiar a conclusão do procedimento de apreciação. Nesses casos, a autoridade responsável pela decisão deve:</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Avaliar a situação no país de origem pelo menos de dois em dois meses;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Informar os requerentes em causa, em tempo razoável, das causas do adiamento.</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Um pedido de proteção internacional não pode simplesmente ser mantido em suspenso por tempo indefinido. Além de tornar inócuos os prazos estabelecidos previamente no artigo, não fornece segurança jurídica ao requerente nem à administração, constituindo um grande obstáculo à integração, na sociedade de acolhimento, do requer</w:t>
      </w:r>
      <w:r w:rsidR="00600F87">
        <w:rPr>
          <w:color w:val="auto"/>
        </w:rPr>
        <w:t xml:space="preserve">ente que continua a aguardar </w:t>
      </w:r>
      <w:r w:rsidRPr="00951B01">
        <w:rPr>
          <w:color w:val="auto"/>
        </w:rPr>
        <w:t>a decisão do seu pedido.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Elissavet Vozemberg-Vrionidi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5 – parágrafo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Avaliar a situação no país de origem pelo menos de dois em dois meses;</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Avaliar a situação no país de origem pelo menos de dois em dois meses; </w:t>
            </w:r>
            <w:r w:rsidRPr="00951B01">
              <w:rPr>
                <w:b/>
                <w:i/>
                <w:color w:val="auto"/>
              </w:rPr>
              <w:t>estas avaliações serão realizadas pelas autoridades competentes ao nível da UE;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Este procedimento excecional deve assentar numa abordagem comum e em orientações ao nível da UE.</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5 – parágrafo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Informar os requerentes em causa,</w:t>
            </w:r>
            <w:r w:rsidRPr="00951B01">
              <w:rPr>
                <w:b/>
                <w:i/>
                <w:color w:val="auto"/>
              </w:rPr>
              <w:t xml:space="preserve"> em tempo razoável, das causas do adiamento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t xml:space="preserve">Informar os requerentes em causa, </w:t>
            </w:r>
            <w:r w:rsidRPr="00951B01">
              <w:rPr>
                <w:b/>
                <w:i/>
                <w:color w:val="auto"/>
              </w:rPr>
              <w:t>assim que possível, dos motivos subjacentes à decisão de adiamento temporário da decisão final do pedido</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34 – n.º 5 – parágrafo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 xml:space="preserve">O Estado-Membro deve informar a Comissão e a Agência da União Europeia para o Asilo, num prazo razoável, do adiamento dos procedimentos para esse país de origem. Em qualquer caso, a autoridade responsável pela decisão deve concluir o procedimento de análise no prazo de </w:t>
            </w:r>
            <w:r w:rsidRPr="00951B01">
              <w:rPr>
                <w:b/>
                <w:i/>
                <w:color w:val="auto"/>
              </w:rPr>
              <w:t>15</w:t>
            </w:r>
            <w:r w:rsidRPr="00951B01">
              <w:rPr>
                <w:color w:val="auto"/>
              </w:rPr>
              <w:t xml:space="preserve"> meses a contar da apresentação do pedido.</w:t>
            </w:r>
          </w:p>
        </w:tc>
        <w:tc>
          <w:tcPr>
            <w:tcW w:w="4876" w:type="dxa"/>
          </w:tcPr>
          <w:p w:rsidR="00997D4F" w:rsidRPr="00951B01" w:rsidRDefault="00997D4F" w:rsidP="00600F87">
            <w:pPr>
              <w:pStyle w:val="Normal6"/>
              <w:rPr>
                <w:color w:val="auto"/>
              </w:rPr>
            </w:pPr>
            <w:r w:rsidRPr="00951B01">
              <w:rPr>
                <w:color w:val="auto"/>
              </w:rPr>
              <w:t xml:space="preserve">O Estado-Membro deve informar a Comissão e a Agência da União Europeia para o Asilo, num prazo razoável, do adiamento dos procedimentos para esse país de origem. Em qualquer caso, a autoridade responsável pela decisão deve concluir o procedimento de análise no prazo de </w:t>
            </w:r>
            <w:r w:rsidRPr="00951B01">
              <w:rPr>
                <w:b/>
                <w:i/>
                <w:color w:val="auto"/>
              </w:rPr>
              <w:t>12</w:t>
            </w:r>
            <w:r w:rsidRPr="00951B01">
              <w:rPr>
                <w:color w:val="auto"/>
              </w:rPr>
              <w:t xml:space="preserve"> meses a contar da apresentação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 decisão sobre o pedido de proteção internacional deve ser reduzida a escrito e comunicada ao requerente sem atrasos indevidos, numa língua que este compreenda ou seja razoável presumir que compreende.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decisão sobre o pedido de proteção internacional deve ser reduzida a escrito e comunicada ao requerente </w:t>
            </w:r>
            <w:r w:rsidRPr="00951B01">
              <w:rPr>
                <w:b/>
                <w:i/>
                <w:color w:val="auto"/>
              </w:rPr>
              <w:t>ou ao respetivo conselheiro jurídico ou outro consultor</w:t>
            </w:r>
            <w:r w:rsidRPr="00951B01">
              <w:rPr>
                <w:color w:val="auto"/>
              </w:rPr>
              <w:t xml:space="preserve"> sem atrasos indevidos </w:t>
            </w:r>
            <w:r w:rsidRPr="00951B01">
              <w:rPr>
                <w:b/>
                <w:i/>
                <w:color w:val="auto"/>
              </w:rPr>
              <w:t>e, em qualquer caso, no prazo máximo de sete dias após ser tomada a decisão</w:t>
            </w:r>
            <w:r w:rsidRPr="00951B01">
              <w:rPr>
                <w:color w:val="auto"/>
              </w:rPr>
              <w:t>, numa língua que este compreenda ou seja razoável presumir que compreende.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 decisão deve ser igualmente enviada ao conselheiro jurídico do requerente. É importante a imposição de um prazo para a notificação do requerente, nomeadamente para permitir que o requerente cumpra os prazos para recorrer da decisão tomada.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Monika Hohlmeier, Heinz K. Becker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 decisão sobre o pedido de proteção internacional deve ser reduzida a escrito e comunicada ao requerente sem atrasos indevidos, numa língua que este compreenda ou seja razoável presumir que compreende.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decisão sobre o pedido de proteção internacional deve ser reduzida a escrito e comunicada ao requerente sem atrasos indevidos, numa língua que este compreenda ou seja razoável presumir que compreende </w:t>
            </w:r>
            <w:r w:rsidRPr="00951B01">
              <w:rPr>
                <w:b/>
                <w:i/>
                <w:color w:val="auto"/>
              </w:rPr>
              <w:t>e, sempre que possível, numa linguagem simples</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1129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decisão sobre o pedido de proteção internacional deve ser reduzida a escrito e comunicada ao requerente sem atrasos indevidos, numa língua que este compreenda </w:t>
            </w:r>
            <w:r w:rsidRPr="00951B01">
              <w:rPr>
                <w:b/>
                <w:i/>
                <w:color w:val="auto"/>
              </w:rPr>
              <w:t>ou seja razoável presumir que compreende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A decisão sobre o pedido de proteção internacional deve ser reduzida a escrito e comunicada ao requerente sem atrasos indevidos, numa língua que este compreenda.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Este esclarecimento visa melhorar a disponibilização das informações.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decisão sobre o pedido de proteção internacional deve ser reduzida a escrito e comunicada ao requerente sem atrasos indevidos, numa língua que este compreenda </w:t>
            </w:r>
            <w:r w:rsidRPr="00951B01">
              <w:rPr>
                <w:b/>
                <w:i/>
                <w:color w:val="auto"/>
              </w:rPr>
              <w:t>ou seja razoável presumir que compreende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A decisão sobre o pedido de proteção internacional deve ser reduzida a escrito e comunicada ao requerente sem atrasos indevidos, numa língua que este compreenda.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decisão sobre o pedido de proteção internacional deve ser reduzida a escrito e comunicada ao requerente sem atrasos indevidos, numa língua que este compreenda </w:t>
            </w:r>
            <w:r w:rsidRPr="00951B01">
              <w:rPr>
                <w:b/>
                <w:i/>
                <w:color w:val="auto"/>
              </w:rPr>
              <w:t>ou seja razoável presumir que compreende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A decisão sobre o pedido de proteção internacional deve ser reduzida a escrito e comunicada ao requerente sem atrasos indevidos, numa língua que este compreenda.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2.</w:t>
            </w:r>
            <w:r w:rsidRPr="00951B01">
              <w:rPr>
                <w:color w:val="auto"/>
              </w:rPr>
              <w:tab/>
            </w:r>
            <w:r w:rsidRPr="00951B01">
              <w:rPr>
                <w:b/>
                <w:i/>
                <w:color w:val="auto"/>
              </w:rPr>
              <w:t>Se o pedido for indeferido por ser considerado inadmissível, infundado no que respeita ao estatuto de refugiado ou de proteção subsidiária, ou como expressamente retirado ou abandonado, os motivos de facto e de direito devem ser mencionados na decisão. As informações sobre as possibilidades de recorrer da decisão de recusa de concessão de proteção internacional devem ser dadas por escrito, salvo disposição em contrário já transmitida ao requerente.</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Se o pedido for indeferido por ser considerado inadmissível, infundado no que respeita ao estatuto de refugiado ou de proteção subsidiária, ou como expressamente retirado ou abandonado, os motivos de facto e de direito devem ser mencionados na decisão. As informações sobre as possibilidades de recorrer da decisão de recusa de concessão de proteção internacional devem ser dadas por escrito</w:t>
            </w:r>
            <w:r w:rsidRPr="00951B01">
              <w:rPr>
                <w:b/>
                <w:i/>
                <w:color w:val="auto"/>
              </w:rPr>
              <w:t>, salvo disposição em contrário já transmitida ao requerente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Se o pedido for indeferido por ser considerado inadmissível, infundado no que respeita ao estatuto de refugiado ou de proteção subsidiária, ou como expressamente retirado ou abandonado, os motivos de facto e de direito devem ser mencionados na decisão. As informações sobre as possibilidades de recorrer da decisão de recusa de concessão de proteção internacional devem ser dadas por escrito.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Beatrix von Storch</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Se o pedido for indeferido por ser considerado inadmissível, infundado no que respeita ao estatuto de refugiado </w:t>
            </w:r>
            <w:r w:rsidRPr="00951B01">
              <w:rPr>
                <w:b/>
                <w:i/>
                <w:color w:val="auto"/>
              </w:rPr>
              <w:t>ou de proteção subsidiária</w:t>
            </w:r>
            <w:r w:rsidRPr="00951B01">
              <w:rPr>
                <w:color w:val="auto"/>
              </w:rPr>
              <w:t>, ou como expressamente retirado ou abandonado, os motivos de facto e de direito devem ser mencionados na decisão. As informações sobre as possibilidades de recorrer da decisão de recusa de concessão de proteção internacional devem ser dadas por escrito, salvo disposição em contrário já transmitida ao requerente.</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Se o pedido for indeferido por ser considerado inadmissível, infundado no que respeita ao estatuto de refugiado, ou como expressamente retirado ou abandonado, os motivos de facto e de direito devem ser mencionados na decisão. As informações sobre as possibilidades de recorrer da decisão de recusa de concessão de proteção internacional devem ser dadas por escrito, salvo disposição em contrário já transmitida ao requerente.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Birgit Sippel,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Se o pedido for indeferido por ser considerado inadmissível, infundado no que respeita ao estatuto de refugiado ou de proteção subsidiária, ou como expressamente retirado ou abandonado, os motivos de facto e de direito devem ser mencionados na decisão. As informações sobre as possibilidades de recorrer da decisão de recusa de concessão de proteção internacional devem ser dadas por escrito</w:t>
            </w:r>
            <w:r w:rsidRPr="00951B01">
              <w:rPr>
                <w:b/>
                <w:i/>
                <w:color w:val="auto"/>
              </w:rPr>
              <w:t>, salvo disposição em contrário já transmitida ao requerente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Se o pedido for indeferido por ser considerado inadmissível, infundado no que respeita ao estatuto de refugiado ou de proteção subsidiária, ou como expressamente retirado ou abandonado, os motivos de facto e de direito devem ser mencionados na decisão. As informações sobre as possibilidades de recorrer da decisão de recusa de concessão de proteção internacional</w:t>
            </w:r>
            <w:r w:rsidRPr="00951B01">
              <w:rPr>
                <w:b/>
                <w:i/>
                <w:color w:val="auto"/>
              </w:rPr>
              <w:t>, incluindo os prazos pertinentes,</w:t>
            </w:r>
            <w:r w:rsidRPr="00951B01">
              <w:rPr>
                <w:color w:val="auto"/>
              </w:rPr>
              <w:t xml:space="preserve"> devem ser dadas por escrito.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As informações sobre como apresentar recurso de uma decisão devem incluir todos os pormenores relativos a prazos pertinentes. Estas informações devem ser sempre prestadas por escrito.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No caso de pedidos em nome de cônjuges, parceiros, menores ou adultos a cargo, sem capacidade jurídica, e sempre que o pedido se baseie nos mesmos fundamentos, a autoridade responsável pela decisão pode tomar uma decisão única que abranja todos os requerentes, a menos que tal conduza à divulgação de circunstâncias específicas que possam comprometer os interesses de um requerente, em especial nos casos relacionados com o género, orientação sexual, identidade de género ou perseguição com base na idade. Nesses casos, deve ser proferida uma decisão separada para a pessoa em causa.</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No caso de pedidos em nome de cônjuges, parceiros, menores ou adultos a cargo, sem capacidade jurídica, e sempre que o pedido se baseie nos mesmos fundamentos, a autoridade responsável pela decisão pode tomar uma decisão única que abranja todos os requerentes, a menos que tal conduza à divulgação de circunstâncias específicas que possam comprometer os interesses de um requerente, em especial nos casos relacionados com o género, </w:t>
            </w:r>
            <w:r w:rsidRPr="00951B01">
              <w:rPr>
                <w:b/>
                <w:i/>
                <w:color w:val="auto"/>
              </w:rPr>
              <w:t>violência baseada no género, tráfico,</w:t>
            </w:r>
            <w:r w:rsidRPr="00951B01">
              <w:rPr>
                <w:color w:val="auto"/>
              </w:rPr>
              <w:t xml:space="preserve"> orientação sexual, identidade de género</w:t>
            </w:r>
            <w:r w:rsidRPr="00951B01">
              <w:rPr>
                <w:b/>
                <w:i/>
                <w:color w:val="auto"/>
              </w:rPr>
              <w:t>, expressão de género, características sexuais</w:t>
            </w:r>
            <w:r w:rsidRPr="00951B01">
              <w:rPr>
                <w:color w:val="auto"/>
              </w:rPr>
              <w:t xml:space="preserve"> ou perseguição com base na idade. Nesses casos, deve ser proferida uma decisão separada para a pessoa em causa.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No caso de pedidos em nome de cônjuges, parceiros, menores ou adultos a cargo, sem capacidade jurídica, e sempre que o pedido se baseie nos mesmos fundamentos, a autoridade responsável pela decisão pode tomar uma decisão única que abranja todos os requerentes, a menos que tal conduza à divulgação de circunstâncias específicas que possam comprometer os interesses de um requerente</w:t>
            </w:r>
            <w:r w:rsidRPr="00951B01">
              <w:rPr>
                <w:b/>
                <w:i/>
                <w:color w:val="auto"/>
              </w:rPr>
              <w:t>, em especial nos casos relacionados com o género, orientação sexual, identidade de género ou perseguição com base na idade</w:t>
            </w:r>
            <w:r w:rsidRPr="00951B01">
              <w:rPr>
                <w:color w:val="auto"/>
              </w:rPr>
              <w:t>. Nesses casos, deve ser proferida uma decisão separada para a pessoa em causa.</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No caso de pedidos em nome de cônjuges, parceiros, menores ou adultos a cargo, sem capacidade jurídica, e sempre que o pedido se baseie nos mesmos fundamentos, a autoridade responsável pela decisão pode tomar uma decisão única que abranja todos os requerentes, a menos que tal conduza à divulgação de circunstâncias específicas que possam comprometer os interesses de um requerente. Nesses casos, deve ser proferida uma decisão separada para a pessoa em causa.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Emil Radev</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No caso de pedidos em nome de </w:t>
            </w:r>
            <w:r w:rsidRPr="00951B01">
              <w:rPr>
                <w:b/>
                <w:i/>
                <w:color w:val="auto"/>
              </w:rPr>
              <w:t>cônjuges, parceiros,</w:t>
            </w:r>
            <w:r w:rsidRPr="00951B01">
              <w:rPr>
                <w:color w:val="auto"/>
              </w:rPr>
              <w:t xml:space="preserve"> menores ou adultos a cargo, sem capacidade jurídica, e sempre que o pedido se baseie nos mesmos fundamentos, a autoridade responsável pela decisão pode tomar uma decisão única que abranja todos os requerentes, a menos que tal conduza à divulgação de circunstâncias específicas que possam comprometer os interesses de um requerente, em especial nos casos relacionados com o género</w:t>
            </w:r>
            <w:r w:rsidRPr="00951B01">
              <w:rPr>
                <w:b/>
                <w:i/>
                <w:color w:val="auto"/>
              </w:rPr>
              <w:t>, orientação sexual, identidade de género</w:t>
            </w:r>
            <w:r w:rsidRPr="00951B01">
              <w:rPr>
                <w:color w:val="auto"/>
              </w:rPr>
              <w:t xml:space="preserve"> ou perseguição com base na idade. Nesses casos, deve ser proferida uma decisão separada para a pessoa em causa.</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No caso de pedidos em nome de menores ou adultos a cargo, sem capacidade jurídica, e sempre que o pedido se baseie nos mesmos fundamentos, a autoridade responsável pela decisão pode tomar uma decisão única que abranja todos os requerentes, a menos que tal conduza à divulgação de circunstâncias específicas que possam comprometer os interesses de um requerente, em especial nos casos relacionados com o género ou perseguição com base na idade. Nesses casos, deve ser proferida uma decisão separada para a pessoa em causa.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{BG}</w:t>
      </w:r>
      <w:r w:rsidRPr="00951B01">
        <w:rPr>
          <w:color w:val="auto"/>
        </w:rPr>
        <w:t>bg</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1139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Caterina Chinnici, Ana Gomes, Josef Weidenholzer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No caso de pedidos em nome de cônjuges, parceiros, menores ou adultos a cargo, sem capacidade jurídica, e sempre que </w:t>
            </w:r>
            <w:r w:rsidRPr="00951B01">
              <w:rPr>
                <w:b/>
                <w:i/>
                <w:color w:val="auto"/>
              </w:rPr>
              <w:t>o pedido se baseie</w:t>
            </w:r>
            <w:r w:rsidRPr="00951B01">
              <w:rPr>
                <w:color w:val="auto"/>
              </w:rPr>
              <w:t xml:space="preserve"> nos mesmos fundamentos, a autoridade responsável pela decisão pode tomar uma decisão única que abranja todos os requerentes, a menos que tal conduza à divulgação de circunstâncias específicas que possam comprometer os interesses de um requerente, em especial nos casos relacionados com o género, orientação sexual, identidade de género ou perseguição com base na idade. Nesses casos, deve ser proferida uma decisão separada para a pessoa em causa.</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No caso de pedidos em nome de cônjuges, parceiros, menores ou adultos a cargo, sem capacidade jurídica, e sempre que </w:t>
            </w:r>
            <w:r w:rsidRPr="00951B01">
              <w:rPr>
                <w:b/>
                <w:i/>
                <w:color w:val="auto"/>
              </w:rPr>
              <w:t>os pedidos se baseiem exatamente</w:t>
            </w:r>
            <w:r w:rsidRPr="00951B01">
              <w:rPr>
                <w:color w:val="auto"/>
              </w:rPr>
              <w:t xml:space="preserve"> nos mesmos fundamentos, a autoridade responsável pela decisão pode tomar uma decisão única que abranja todos os requerentes, a menos que tal conduza à divulgação de circunstâncias específicas que possam comprometer os interesses de um requerente, em especial nos casos relacionados com o género, orientação sexual, identidade de género ou perseguição com base na idade. Nesses casos, deve ser proferida uma decisão separada para a pessoa em causa.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 alteração visa uma maior clareza.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Sergei Stanishev</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35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r>
            <w:r w:rsidRPr="00951B01">
              <w:rPr>
                <w:b/>
                <w:i/>
                <w:color w:val="auto"/>
              </w:rPr>
              <w:t>No caso de pedidos em nome de cônjuges, parceiros, menores ou adultos a cargo, sem capacidade jurídica,</w:t>
            </w:r>
            <w:r w:rsidRPr="00951B01">
              <w:rPr>
                <w:color w:val="auto"/>
              </w:rPr>
              <w:t xml:space="preserve"> e sempre que </w:t>
            </w:r>
            <w:r w:rsidRPr="00951B01">
              <w:rPr>
                <w:b/>
                <w:i/>
                <w:color w:val="auto"/>
              </w:rPr>
              <w:t>o pedido se baseie</w:t>
            </w:r>
            <w:r w:rsidRPr="00951B01">
              <w:rPr>
                <w:color w:val="auto"/>
              </w:rPr>
              <w:t xml:space="preserve"> nos mesmos fundamentos, a autoridade responsável pela decisão pode tomar uma decisão única que abranja todos os requerentes, a menos que tal conduza à divulgação de circunstâncias específicas que possam comprometer os interesses de um requerente, em especial nos casos relacionados com o género, orientação sexual, identidade de género ou perseguição com base na idade. Nesses casos, deve ser proferida uma decisão separada para a pessoa em causa.</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r>
            <w:r w:rsidRPr="00951B01">
              <w:rPr>
                <w:b/>
                <w:i/>
                <w:color w:val="auto"/>
              </w:rPr>
              <w:t>Sempre que um Estado-Membro decida analisar conjuntamente pedidos de familiares</w:t>
            </w:r>
            <w:r w:rsidRPr="00951B01">
              <w:rPr>
                <w:color w:val="auto"/>
              </w:rPr>
              <w:t xml:space="preserve"> e sempre que </w:t>
            </w:r>
            <w:r w:rsidRPr="00951B01">
              <w:rPr>
                <w:b/>
                <w:i/>
                <w:color w:val="auto"/>
              </w:rPr>
              <w:t>os pedidos se baseiem</w:t>
            </w:r>
            <w:r w:rsidRPr="00951B01">
              <w:rPr>
                <w:color w:val="auto"/>
              </w:rPr>
              <w:t xml:space="preserve"> nos mesmos fundamentos, a autoridade responsável pela decisão pode tomar uma decisão única que abranja todos os requerentes, a menos que tal conduza à divulgação de circunstâncias específicas que possam comprometer os interesses de um requerente, em especial nos casos relacionados com o género, orientação sexual, identidade de género ou perseguição com base na idade. Nesses casos, deve ser proferida uma decisão separada para a pessoa em causa.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Em consonância com alterações anteriores, a fim de prever a possibilidade de análise conjunta de pedidos por parte de um Estado-Membro.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Center"/>
              <w:rPr>
                <w:color w:val="auto"/>
              </w:rPr>
            </w:pPr>
            <w:r w:rsidRPr="00951B01">
              <w:rPr>
                <w:b/>
                <w:i/>
                <w:color w:val="auto"/>
                <w:sz w:val="24"/>
              </w:rPr>
              <w:t>Artigo 36</w:t>
            </w:r>
            <w:r w:rsidRPr="00951B01">
              <w:rPr>
                <w:color w:val="auto"/>
              </w:rPr>
              <w:tab/>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Center"/>
              <w:rPr>
                <w:color w:val="auto"/>
              </w:rPr>
            </w:pPr>
            <w:r w:rsidRPr="00951B01">
              <w:rPr>
                <w:b/>
                <w:i/>
                <w:color w:val="auto"/>
                <w:sz w:val="24"/>
              </w:rPr>
              <w:t>Decisão sobre a admissibilidade do pedido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1. A autoridade responsável pela decisão deve apreciar a admissibilidade do pedido em conformidade com os princípios e garantias fundamentais previstas no capítulo II e deve indeferi-lo por inadmissível, sempre que se verifique um dos seguintes motivos: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Um país, que não um Estado-Membro, é considerado o primeiro país de asilo para o requerente, nos termos do artigo 44.º, a menos que seja evidente que o requerente não poderá ser admitido ou readmitido nesse país;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Um país, que não um Estado-Membro, é considerado um país terceiro seguro para o requerente, nos termos do artigo 45.º, a menos que seja evidente que o requerente não poderá ser admitido ou readmitido nesse país;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 O pedido é um pedido subsequente, em que não tenham surgido ou sido apresentados pelo requerente novos elementos ou dados relacionados com a análise do cumprimento das condições para o requerente beneficiar de proteção internacional nos termos do Regulamento (UE) n.º XXX/XXX (Regulamento Condições de Asilo) ou relacionados com o motivo de inadmissibilidade anteriormente aplicável;</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 O cônjuge, parceiro ou menor acompanhado apresentou um pedido, depois de ter dado o seu consentimento a um pedido apresentado em seu nome, não existindo elementos relativos à situação do cônjuge, parceiro ou menor que justifiquem um pedido separado.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2. O pedido não deve ser analisado quanto ao mérito nos casos em que não deve ser apreciado por força do Regulamento (UE) n.º XXX/XXX (Regulamento de Dublim), nomeadamente quando outro Estado-Membro tiver concedido proteção internacional ao requerente, ou no caso de o pedido ser recusado por inadmissível, em conformidade com o n.º 1.</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3. As alíneas a) e b) do n.º 1, não são aplicáveis ao beneficiário de proteção subsidiária que tenha sido reinstalado no âmbito de um procedimento acelerado, por força do Regulamento (UE) n.º XXX/XXX (Regulamento Reinstalação)</w:t>
            </w:r>
            <w:r w:rsidRPr="00951B01">
              <w:rPr>
                <w:rStyle w:val="SupBoldItalic"/>
                <w:b w:val="0"/>
                <w:i w:val="0"/>
                <w:color w:val="auto"/>
              </w:rPr>
              <w:t>36</w:t>
            </w:r>
            <w:r w:rsidRPr="00951B01">
              <w:rPr>
                <w:b/>
                <w:i/>
                <w:color w:val="auto"/>
              </w:rPr>
              <w:t>.</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4. Se, após a análise do pedido nos termos do artigo 3.º, n.º 3, alínea a), do Regulamento (UE) n.º XXX/XXX (Regulamento de Dublim), o primeiro Estado-Membro em que o pedido tiver sido apresentado considerar que o pedido é admissível, o disposto no n.º 1, alíneas a) e b), pode não ser aplicado de novo pelo Estado-Membro responsável.</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 Sempre que a autoridade responsável pela decisão considerar à primeira vista que o pedido pode ser indeferido por manifestamente infundado, não é obrigada a pronunciar-se sobre a sua admissibilidade.</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_________________</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rStyle w:val="SupBoldItalic"/>
                <w:color w:val="auto"/>
              </w:rPr>
              <w:t>36</w:t>
            </w:r>
            <w:r w:rsidRPr="00951B01">
              <w:rPr>
                <w:color w:val="auto"/>
              </w:rPr>
              <w:t xml:space="preserve"> </w:t>
            </w:r>
            <w:r w:rsidRPr="00951B01">
              <w:rPr>
                <w:b/>
                <w:i/>
                <w:color w:val="auto"/>
              </w:rPr>
              <w:t>JO L […], […], p. […].</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Sergei Stanishev</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Center"/>
              <w:rPr>
                <w:color w:val="auto"/>
              </w:rPr>
            </w:pPr>
            <w:r w:rsidRPr="00951B01">
              <w:rPr>
                <w:b/>
                <w:i/>
                <w:color w:val="auto"/>
                <w:sz w:val="24"/>
              </w:rPr>
              <w:t>Artigo 36</w:t>
            </w:r>
            <w:r w:rsidRPr="00951B01">
              <w:rPr>
                <w:color w:val="auto"/>
              </w:rPr>
              <w:tab/>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Center"/>
              <w:rPr>
                <w:color w:val="auto"/>
              </w:rPr>
            </w:pPr>
            <w:r w:rsidRPr="00951B01">
              <w:rPr>
                <w:b/>
                <w:i/>
                <w:color w:val="auto"/>
                <w:sz w:val="24"/>
              </w:rPr>
              <w:t>Decisão sobre a admissibilidade do pedido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1. A autoridade responsável pela decisão deve apreciar a admissibilidade do pedido em conformidade com os princípios e garantias fundamentais previstas no capítulo II e deve indeferi-lo por inadmissível, sempre que se verifique um dos seguintes motivos: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Um país, que não um Estado-Membro, é considerado o primeiro país de asilo para o requerente, nos termos do artigo 44.º, a menos que seja evidente que o requerente não poderá ser admitido ou readmitido nesse país;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Um país, que não um Estado-Membro, é considerado um país terceiro seguro para o requerente, nos termos do artigo 45.º, a menos que seja evidente que o requerente não poderá ser admitido ou readmitido nesse país;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 O pedido é um pedido subsequente, em que não tenham surgido ou sido apresentados pelo requerente novos elementos ou dados relacionados com a análise do cumprimento das condições para o requerente beneficiar de proteção internacional nos termos do Regulamento (UE) n.º XXX/XXX (Regulamento Condições de Asilo) ou relacionados com o motivo de inadmissibilidade anteriormente aplicável;</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 O cônjuge, parceiro ou menor acompanhado apresentou um pedido, depois de ter dado o seu consentimento a um pedido apresentado em seu nome, não existindo elementos relativos à situação do cônjuge, parceiro ou menor que justifiquem um pedido separado.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2. O pedido não deve ser analisado quanto ao mérito nos casos em que não deve ser apreciado por força do Regulamento (UE) n.º XXX/XXX (Regulamento de Dublim), nomeadamente quando outro Estado-Membro tiver concedido proteção internacional ao requerente, ou no caso de o pedido ser recusado por inadmissível, em conformidade com o n.º 1.</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3. As alíneas a) e b) do n.º 1, não são aplicáveis ao beneficiário de proteção subsidiária que tenha sido reinstalado no âmbito de um procedimento acelerado, por força do Regulamento (UE) n.º XXX/XXX (Regulamento Reinstalação)</w:t>
            </w:r>
            <w:r w:rsidRPr="00951B01">
              <w:rPr>
                <w:rStyle w:val="SupBoldItalic"/>
                <w:b w:val="0"/>
                <w:i w:val="0"/>
                <w:color w:val="auto"/>
              </w:rPr>
              <w:t>36</w:t>
            </w:r>
            <w:r w:rsidRPr="00951B01">
              <w:rPr>
                <w:b/>
                <w:i/>
                <w:color w:val="auto"/>
              </w:rPr>
              <w:t>.</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4. Se, após a análise do pedido nos termos do artigo 3.º, n.º 3, alínea a), do Regulamento (UE) n.º XXX/XXX (Regulamento de Dublim), o primeiro Estado-Membro em que o pedido tiver sido apresentado considerar que o pedido é admissível, o disposto no n.º 1, alíneas a) e b), pode não ser aplicado de novo pelo Estado-Membro responsável.</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 Sempre que a autoridade responsável pela decisão considerar à primeira vista que o pedido pode ser indeferido por manifestamente infundado, não é obrigada a pronunciar-se sobre a sua admissibilidade.</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_________________</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rStyle w:val="SupBoldItalic"/>
                <w:color w:val="auto"/>
              </w:rPr>
              <w:t>36</w:t>
            </w:r>
            <w:r w:rsidRPr="00951B01">
              <w:rPr>
                <w:color w:val="auto"/>
              </w:rPr>
              <w:t xml:space="preserve"> </w:t>
            </w:r>
            <w:r w:rsidRPr="00951B01">
              <w:rPr>
                <w:b/>
                <w:i/>
                <w:color w:val="auto"/>
              </w:rPr>
              <w:t>JO L […], […], p. […].</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Em consonância com alterações anteriores, a fim de eliminar os controlos de admissibilidade como requisito antes da aplicação do Regulamento de Dublim.</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Jean Lambert, 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1.</w:t>
            </w:r>
            <w:r w:rsidRPr="00951B01">
              <w:rPr>
                <w:color w:val="auto"/>
              </w:rPr>
              <w:tab/>
            </w:r>
            <w:r w:rsidRPr="00951B01">
              <w:rPr>
                <w:b/>
                <w:i/>
                <w:color w:val="auto"/>
              </w:rPr>
              <w:t>A autoridade responsável pela decisão deve apreciar a admissibilidade do pedido em conformidade com os princípios e garantias fundamentais previstas no capítulo II e deve indeferi-lo por inadmissível, sempre que se verifique um dos seguintes motivos:</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Um país, que não um Estado-Membro, é considerado o primeiro país de asilo para o requerente, nos termos do artigo 44.º, a menos que seja evidente que o requerente não poderá ser admitido ou readmitido nesse país;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Um país, que não um Estado-Membro, é considerado um país terceiro seguro para o requerente, nos termos do artigo 45.º, a menos que seja evidente que o requerente não poderá ser admitido ou readmitido nesse país;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 O pedido é um pedido subsequente, em que não tenham surgido ou sido apresentados pelo requerente novos elementos ou dados relacionados com a análise do cumprimento das condições para o requerente beneficiar de proteção internacional nos termos do Regulamento (UE) n.º XXX/XXX (Regulamento Condições de Asilo) ou relacionados com o motivo de inadmissibilidade anteriormente aplicável;</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 O cônjuge, parceiro ou menor acompanhado apresentou um pedido, depois de ter dado o seu consentimento a um pedido apresentado em seu nome, não existindo elementos relativos à situação do cônjuge, parceiro ou menor que justifiquem um pedido separado.</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 autoridade responsável pela decisão deve apreciar a admissibilidade do pedido em conformidade com os princípios e garantias fundamentais previstas no capítulo II e deve indeferi-lo por inadmissível, sempre que se verifique um dos seguintes motivos:</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r>
            <w:r w:rsidRPr="00951B01">
              <w:rPr>
                <w:b/>
                <w:i/>
                <w:color w:val="auto"/>
              </w:rPr>
              <w:t>Sempre que existam indícios da existência dos motivos declarados no presente número,</w:t>
            </w:r>
            <w:r w:rsidRPr="00951B01">
              <w:rPr>
                <w:color w:val="auto"/>
              </w:rPr>
              <w:t xml:space="preserve"> a autoridade responsável pela decisão deve apreciar a admissibilidade do pedido em conformidade com os princípios e garantias fundamentais previstas no capítulo II e deve indeferi-lo por inadmissível, sempre que se verifique um dos seguintes motivos: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Brice Hortefeux, Rachida Dati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deve apreciar a admissibilidade do pedido em conformidade com os princípios e garantias fundamentais previstas no capítulo II e </w:t>
            </w:r>
            <w:r w:rsidRPr="00951B01">
              <w:rPr>
                <w:b/>
                <w:i/>
                <w:color w:val="auto"/>
              </w:rPr>
              <w:t>deve</w:t>
            </w:r>
            <w:r w:rsidRPr="00951B01">
              <w:rPr>
                <w:color w:val="auto"/>
              </w:rPr>
              <w:t xml:space="preserve"> indeferi-lo por inadmissível, sempre que se verifique um dos seguintes motivos:</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deve apreciar a admissibilidade do pedido em conformidade com os princípios e garantias fundamentais previstas no capítulo II e </w:t>
            </w:r>
            <w:r w:rsidRPr="00951B01">
              <w:rPr>
                <w:b/>
                <w:i/>
                <w:color w:val="auto"/>
              </w:rPr>
              <w:t>pode</w:t>
            </w:r>
            <w:r w:rsidRPr="00951B01">
              <w:rPr>
                <w:color w:val="auto"/>
              </w:rPr>
              <w:t xml:space="preserve"> indeferi-lo por inadmissível, sempre que se verifique um dos seguintes motivos: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{FR}</w:t>
      </w:r>
      <w:r w:rsidRPr="00951B01">
        <w:rPr>
          <w:color w:val="auto"/>
        </w:rPr>
        <w:t>fr</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 Filiz Hyusmenova</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deve</w:t>
            </w:r>
            <w:r w:rsidRPr="00951B01">
              <w:rPr>
                <w:color w:val="auto"/>
              </w:rPr>
              <w:t xml:space="preserve"> apreciar a admissibilidade do pedido em conformidade com os princípios e garantias fundamentais previstas no capítulo II e </w:t>
            </w:r>
            <w:r w:rsidRPr="00951B01">
              <w:rPr>
                <w:b/>
                <w:i/>
                <w:color w:val="auto"/>
              </w:rPr>
              <w:t>deve</w:t>
            </w:r>
            <w:r w:rsidRPr="00951B01">
              <w:rPr>
                <w:color w:val="auto"/>
              </w:rPr>
              <w:t xml:space="preserve"> indeferi-lo por inadmissível, sempre que se verifique um dos seguintes motivos:</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pode</w:t>
            </w:r>
            <w:r w:rsidRPr="00951B01">
              <w:rPr>
                <w:color w:val="auto"/>
              </w:rPr>
              <w:t xml:space="preserve"> apreciar a admissibilidade do pedido em conformidade com os princípios e garantias fundamentais previstas no capítulo II e </w:t>
            </w:r>
            <w:r w:rsidRPr="00951B01">
              <w:rPr>
                <w:b/>
                <w:i/>
                <w:color w:val="auto"/>
              </w:rPr>
              <w:t>pode</w:t>
            </w:r>
            <w:r w:rsidRPr="00951B01">
              <w:rPr>
                <w:color w:val="auto"/>
              </w:rPr>
              <w:t xml:space="preserve"> indeferi-lo por inadmissível, sempre que se verifique um dos seguintes motivos: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Os procedimentos de admissibilidade devem constituir uma opção a fim de manter a flexibilidade para os Estados-Membros.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deve</w:t>
            </w:r>
            <w:r w:rsidRPr="00951B01">
              <w:rPr>
                <w:color w:val="auto"/>
              </w:rPr>
              <w:t xml:space="preserve"> apreciar a admissibilidade do pedido em conformidade com os princípios e garantias fundamentais previstas no capítulo II e </w:t>
            </w:r>
            <w:r w:rsidRPr="00951B01">
              <w:rPr>
                <w:b/>
                <w:i/>
                <w:color w:val="auto"/>
              </w:rPr>
              <w:t>deve</w:t>
            </w:r>
            <w:r w:rsidRPr="00951B01">
              <w:rPr>
                <w:color w:val="auto"/>
              </w:rPr>
              <w:t xml:space="preserve"> indeferi-lo por inadmissível, sempre que se verifique um dos seguintes motivos:</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pode</w:t>
            </w:r>
            <w:r w:rsidRPr="00951B01">
              <w:rPr>
                <w:color w:val="auto"/>
              </w:rPr>
              <w:t xml:space="preserve"> apreciar a admissibilidade do pedido em conformidade com os princípios e garantias fundamentais previstas no capítulo II e </w:t>
            </w:r>
            <w:r w:rsidRPr="00951B01">
              <w:rPr>
                <w:b/>
                <w:i/>
                <w:color w:val="auto"/>
              </w:rPr>
              <w:t>pode</w:t>
            </w:r>
            <w:r w:rsidRPr="00951B01">
              <w:rPr>
                <w:color w:val="auto"/>
              </w:rPr>
              <w:t xml:space="preserve"> indeferi-lo por inadmissível, sempre que se verifique um dos seguintes motivos: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 teste de admissibilidade não deve ser imposto aos Estados-Membros. Deve permanecer como uma parte opcional do procedimento de asilo.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Elly Schlein, Juan Fernando López Aguilar, Cécile Kashetu Kyenge, Miltiadis Kyrkos,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Um país, que não um Estado-Membro, é considerado o primeiro país de asilo para o requerente, nos termos do artigo 44.º, a menos que seja evidente que o requerente não poderá ser admitido ou readmitido nesse país;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1149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Um país, que não um Estado-Membro, é considerado o primeiro país de asilo para o requerente, nos termos do artigo 44.º, </w:t>
            </w:r>
            <w:r w:rsidRPr="00951B01">
              <w:rPr>
                <w:b/>
                <w:i/>
                <w:color w:val="auto"/>
              </w:rPr>
              <w:t>a menos que seja evidente que o requerente não poderá ser admitido ou</w:t>
            </w:r>
            <w:r w:rsidRPr="00951B01">
              <w:rPr>
                <w:color w:val="auto"/>
              </w:rPr>
              <w:t xml:space="preserve"> readmitido nesse país;</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Um país, que não um Estado-Membro, é considerado o primeiro país de asilo para o requerente, nos termos do artigo 44.º, </w:t>
            </w:r>
            <w:r w:rsidRPr="00951B01">
              <w:rPr>
                <w:b/>
                <w:i/>
                <w:color w:val="auto"/>
              </w:rPr>
              <w:t>desde que seja</w:t>
            </w:r>
            <w:r w:rsidRPr="00951B01">
              <w:rPr>
                <w:color w:val="auto"/>
              </w:rPr>
              <w:t xml:space="preserve"> readmitido nesse país;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Elly Schlein, Juan Fernando López Aguilar, Cécile Kashetu Kyenge, Miltiadis Kyrkos,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Um país, que não um Estado-Membro, é considerado um país terceiro seguro para o requerente, nos termos do artigo 45.º, a menos que seja evidente que o requerente não poderá ser admitido ou readmitido nesse país;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 xml:space="preserve">Um país, que não um Estado-Membro, é considerado um país terceiro seguro para o requerente, nos termos do artigo 45.º, </w:t>
            </w:r>
            <w:r w:rsidRPr="00951B01">
              <w:rPr>
                <w:b/>
                <w:i/>
                <w:color w:val="auto"/>
              </w:rPr>
              <w:t>a menos que seja evidente que o requerente não poderá ser</w:t>
            </w:r>
            <w:r w:rsidRPr="00951B01">
              <w:rPr>
                <w:color w:val="auto"/>
              </w:rPr>
              <w:t xml:space="preserve"> admitido ou readmitido nesse país;</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t xml:space="preserve">Um país, que não um Estado-Membro, é considerado um país terceiro seguro para o requerente, nos termos do artigo 45.º, </w:t>
            </w:r>
            <w:r w:rsidRPr="00951B01">
              <w:rPr>
                <w:b/>
                <w:i/>
                <w:color w:val="auto"/>
              </w:rPr>
              <w:t>desde que seja</w:t>
            </w:r>
            <w:r w:rsidRPr="00951B01">
              <w:rPr>
                <w:color w:val="auto"/>
              </w:rPr>
              <w:t xml:space="preserve"> admitido ou readmitido nesse país;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Elly Schlein, Juan Fernando López Aguilar, Cécile Kashetu Kyenge, Miltiadis Kyrkos,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w:t>
            </w:r>
            <w:r w:rsidRPr="00951B01">
              <w:rPr>
                <w:color w:val="auto"/>
              </w:rPr>
              <w:tab/>
            </w:r>
            <w:r w:rsidRPr="00951B01">
              <w:rPr>
                <w:b/>
                <w:i/>
                <w:color w:val="auto"/>
              </w:rPr>
              <w:t>O pedido é um pedido subsequente, em que não tenham surgido ou sido apresentados pelo requerente novos elementos ou dados relacionados com a análise do cumprimento das condições para o requerente beneficiar de proteção internacional nos termos do Regulamento (UE) n.º XXX/XXX (Regulamento Condições de Asilo) ou relacionados com o motivo de inadmissibilidade anteriormente aplicável;</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w:t>
            </w:r>
            <w:r w:rsidRPr="00951B01">
              <w:rPr>
                <w:color w:val="auto"/>
              </w:rPr>
              <w:tab/>
            </w:r>
            <w:r w:rsidRPr="00951B01">
              <w:rPr>
                <w:b/>
                <w:i/>
                <w:color w:val="auto"/>
              </w:rPr>
              <w:t>O cônjuge, parceiro ou menor acompanhado apresentou um pedido, depois de ter dado o seu consentimento a um pedido apresentado em seu nome, não existindo elementos relativos à situação do cônjuge, parceiro ou menor que justifiquem um pedido separado.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Caterina Chinnici,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(d)</w:t>
            </w:r>
            <w:r w:rsidRPr="00951B01">
              <w:rPr>
                <w:color w:val="auto"/>
              </w:rPr>
              <w:tab/>
              <w:t>O cônjuge, parceiro ou menor acompanhado apresentou um pedido, depois de ter dado o seu consentimento a um pedido apresentado em seu nome, não existindo elementos relativos à situação do cônjuge, parceiro ou menor que justifiquem um pedido separado.</w:t>
            </w:r>
          </w:p>
        </w:tc>
        <w:tc>
          <w:tcPr>
            <w:tcW w:w="4876" w:type="dxa"/>
          </w:tcPr>
          <w:p w:rsidR="00997D4F" w:rsidRPr="00951B01" w:rsidRDefault="00997D4F" w:rsidP="00600F87">
            <w:pPr>
              <w:pStyle w:val="Normal6"/>
              <w:rPr>
                <w:color w:val="auto"/>
              </w:rPr>
            </w:pPr>
            <w:r w:rsidRPr="00951B01">
              <w:rPr>
                <w:color w:val="auto"/>
              </w:rPr>
              <w:t>(d)</w:t>
            </w:r>
            <w:r w:rsidRPr="00951B01">
              <w:rPr>
                <w:color w:val="auto"/>
              </w:rPr>
              <w:tab/>
              <w:t>O cônjuge, parceiro ou menor acompanhado apresentou um pedido, depois de ter dado o seu consentimento</w:t>
            </w:r>
            <w:r w:rsidRPr="00951B01">
              <w:rPr>
                <w:b/>
                <w:i/>
                <w:color w:val="auto"/>
              </w:rPr>
              <w:t>, nos termos do artigo 31.º,</w:t>
            </w:r>
            <w:r w:rsidRPr="00951B01">
              <w:rPr>
                <w:color w:val="auto"/>
              </w:rPr>
              <w:t xml:space="preserve"> a um pedido apresentado em seu nome, não existindo elementos relativos à situação do cônjuge, parceiro ou menor que justifiquem um pedido separado.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É importante não haver dúvidas quando ao modo como um cônjuge, parceiro ou menor acompanhado dão o seu consentimento para um pedido apresentado em seu nome.</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Emil Radev</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(d)</w:t>
            </w:r>
            <w:r w:rsidRPr="00951B01">
              <w:rPr>
                <w:color w:val="auto"/>
              </w:rPr>
              <w:tab/>
              <w:t xml:space="preserve">O </w:t>
            </w:r>
            <w:r w:rsidRPr="00951B01">
              <w:rPr>
                <w:b/>
                <w:i/>
                <w:color w:val="auto"/>
              </w:rPr>
              <w:t>cônjuge, parceiro ou</w:t>
            </w:r>
            <w:r w:rsidRPr="00951B01">
              <w:rPr>
                <w:color w:val="auto"/>
              </w:rPr>
              <w:t xml:space="preserve"> menor acompanhado apresentou um pedido, depois de ter dado o seu consentimento a um pedido apresentado em seu nome, não existindo elementos relativos à situação do </w:t>
            </w:r>
            <w:r w:rsidRPr="00951B01">
              <w:rPr>
                <w:b/>
                <w:i/>
                <w:color w:val="auto"/>
              </w:rPr>
              <w:t>cônjuge, parceiro ou</w:t>
            </w:r>
            <w:r w:rsidRPr="00951B01">
              <w:rPr>
                <w:color w:val="auto"/>
              </w:rPr>
              <w:t xml:space="preserve"> menor que justifiquem um pedido separado.</w:t>
            </w:r>
          </w:p>
        </w:tc>
        <w:tc>
          <w:tcPr>
            <w:tcW w:w="4876" w:type="dxa"/>
          </w:tcPr>
          <w:p w:rsidR="00997D4F" w:rsidRPr="00951B01" w:rsidRDefault="00997D4F" w:rsidP="00600F87">
            <w:pPr>
              <w:pStyle w:val="Normal6"/>
              <w:rPr>
                <w:color w:val="auto"/>
              </w:rPr>
            </w:pPr>
            <w:r w:rsidRPr="00951B01">
              <w:rPr>
                <w:color w:val="auto"/>
              </w:rPr>
              <w:t>(d)</w:t>
            </w:r>
            <w:r w:rsidRPr="00951B01">
              <w:rPr>
                <w:color w:val="auto"/>
              </w:rPr>
              <w:tab/>
              <w:t>O menor acompanhado apresentou um pedido, depois de ter dado o seu consentimento a um pedido apresentado em seu nome, não existindo elementos relativos à situação do menor que justifiquem um pedido separado.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{BG}</w:t>
      </w:r>
      <w:r w:rsidRPr="00951B01">
        <w:rPr>
          <w:color w:val="auto"/>
        </w:rPr>
        <w:t>bg</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Elly Schlein, Juan Fernando López Aguilar, Cécile Kashetu Kyenge, Miltiadis Kyrkos,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2.</w:t>
            </w:r>
            <w:r w:rsidRPr="00951B01">
              <w:rPr>
                <w:color w:val="auto"/>
              </w:rPr>
              <w:tab/>
            </w:r>
            <w:r w:rsidRPr="00951B01">
              <w:rPr>
                <w:b/>
                <w:i/>
                <w:color w:val="auto"/>
              </w:rPr>
              <w:t>O pedido não deve ser analisado quanto ao mérito nos casos em que não deve ser apreciado por força do Regulamento (UE) n.º XXX/XXX (Regulamento de Dublim), nomeadamente quando outro Estado-Membro tiver concedido proteção internacional ao requerente, ou no caso de o pedido ser recusado por inadmissível, em conformidade com o n.º 1.</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Jean Lambert, 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O pedido não deve ser analisado quanto ao mérito nos casos em que não deve ser apreciado por força do Regulamento (UE) n.º XXX/XXX (Regulamento de Dublim), nomeadamente quando outro Estado-Membro tiver concedido proteção internacional ao requerente</w:t>
            </w:r>
            <w:r w:rsidRPr="00951B01">
              <w:rPr>
                <w:b/>
                <w:i/>
                <w:color w:val="auto"/>
              </w:rPr>
              <w:t>, ou no caso de o pedido ser recusado por inadmissível, em conformidade com o n.º 1</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O pedido não deve ser analisado quanto ao mérito nos casos em que não deve ser apreciado por força do Regulamento (UE) n.º XXX/XXX (Regulamento de Dublim), nomeadamente quando outro Estado-Membro tiver concedido proteção internacional ao requerente.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3.</w:t>
            </w:r>
            <w:r w:rsidRPr="00951B01">
              <w:rPr>
                <w:color w:val="auto"/>
              </w:rPr>
              <w:tab/>
            </w:r>
            <w:r w:rsidRPr="00951B01">
              <w:rPr>
                <w:b/>
                <w:i/>
                <w:color w:val="auto"/>
              </w:rPr>
              <w:t>As alíneas a) e b) do n.º 1, não são aplicáveis ao beneficiário de proteção subsidiária que tenha sido reinstalado no âmbito de um procedimento acelerado, por força do Regulamento (UE) n.º XXX/XXX (Regulamento Reinstalação)</w:t>
            </w:r>
            <w:r w:rsidRPr="00951B01">
              <w:rPr>
                <w:rStyle w:val="SupBoldItalic"/>
                <w:b w:val="0"/>
                <w:i w:val="0"/>
                <w:color w:val="auto"/>
              </w:rPr>
              <w:t>36</w:t>
            </w:r>
            <w:r w:rsidRPr="00951B01">
              <w:rPr>
                <w:b/>
                <w:i/>
                <w:color w:val="auto"/>
              </w:rPr>
              <w:t>.</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_________________</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rStyle w:val="SupBoldItalic"/>
                <w:color w:val="auto"/>
              </w:rPr>
              <w:t>36</w:t>
            </w:r>
            <w:r w:rsidRPr="00951B01">
              <w:rPr>
                <w:color w:val="auto"/>
              </w:rPr>
              <w:t xml:space="preserve"> </w:t>
            </w:r>
            <w:r w:rsidRPr="00951B01">
              <w:rPr>
                <w:b/>
                <w:i/>
                <w:color w:val="auto"/>
              </w:rPr>
              <w:t>JO L [...], [...], p. [...].</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1159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 Jean Lambert</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3.</w:t>
            </w:r>
            <w:r w:rsidRPr="00951B01">
              <w:rPr>
                <w:color w:val="auto"/>
              </w:rPr>
              <w:tab/>
            </w:r>
            <w:r w:rsidRPr="00951B01">
              <w:rPr>
                <w:b/>
                <w:i/>
                <w:color w:val="auto"/>
              </w:rPr>
              <w:t>As alíneas a) e b) do n.º 1, não são aplicáveis ao beneficiário de proteção subsidiária que tenha sido reinstalado no âmbito de um procedimento acelerado, por força do Regulamento (UE) n.º XXX/XXX (Regulamento Reinstalação)</w:t>
            </w:r>
            <w:r w:rsidRPr="00951B01">
              <w:rPr>
                <w:rStyle w:val="SupBoldItalic"/>
                <w:b w:val="0"/>
                <w:i w:val="0"/>
                <w:color w:val="auto"/>
              </w:rPr>
              <w:t>36</w:t>
            </w:r>
            <w:r w:rsidRPr="00951B01">
              <w:rPr>
                <w:b/>
                <w:i/>
                <w:color w:val="auto"/>
              </w:rPr>
              <w:t>.</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_________________</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rStyle w:val="SupBoldItalic"/>
                <w:color w:val="auto"/>
              </w:rPr>
              <w:t>36</w:t>
            </w:r>
            <w:r w:rsidRPr="00951B01">
              <w:rPr>
                <w:color w:val="auto"/>
              </w:rPr>
              <w:t xml:space="preserve"> </w:t>
            </w:r>
            <w:r w:rsidRPr="00951B01">
              <w:rPr>
                <w:b/>
                <w:i/>
                <w:color w:val="auto"/>
              </w:rPr>
              <w:t>JO L […], […], p. […].</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As alíneas a) e b) do n.º 1, não são aplicáveis ao beneficiário de proteção </w:t>
            </w:r>
            <w:r w:rsidRPr="00951B01">
              <w:rPr>
                <w:b/>
                <w:i/>
                <w:color w:val="auto"/>
              </w:rPr>
              <w:t>subsidiária</w:t>
            </w:r>
            <w:r w:rsidRPr="00951B01">
              <w:rPr>
                <w:color w:val="auto"/>
              </w:rPr>
              <w:t xml:space="preserve"> que tenha sido reinstalado </w:t>
            </w:r>
            <w:r w:rsidRPr="00951B01">
              <w:rPr>
                <w:b/>
                <w:i/>
                <w:color w:val="auto"/>
              </w:rPr>
              <w:t>no âmbito de um procedimento acelerado,</w:t>
            </w:r>
            <w:r w:rsidRPr="00951B01">
              <w:rPr>
                <w:color w:val="auto"/>
              </w:rPr>
              <w:t xml:space="preserve"> por força do Regulamento (UE) n.º XXX/XXX (Regulamento Reinstalação)</w:t>
            </w:r>
            <w:r w:rsidRPr="00951B01">
              <w:rPr>
                <w:rStyle w:val="Sup"/>
                <w:color w:val="auto"/>
              </w:rPr>
              <w:t>36</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As alíneas a) e b) do n.º 1, não são aplicáveis ao beneficiário de proteção </w:t>
            </w:r>
            <w:r w:rsidRPr="00951B01">
              <w:rPr>
                <w:b/>
                <w:i/>
                <w:color w:val="auto"/>
              </w:rPr>
              <w:t>internacional</w:t>
            </w:r>
            <w:r w:rsidRPr="00951B01">
              <w:rPr>
                <w:color w:val="auto"/>
              </w:rPr>
              <w:t xml:space="preserve"> que tenha sido reinstalado por força do Regulamento (UE) n.º XXX/XXX (Regulamento Reinstalação)</w:t>
            </w:r>
            <w:r w:rsidRPr="00951B01">
              <w:rPr>
                <w:rStyle w:val="Sup"/>
                <w:color w:val="auto"/>
              </w:rPr>
              <w:t>36</w:t>
            </w:r>
            <w:r w:rsidRPr="00951B01">
              <w:rPr>
                <w:color w:val="auto"/>
              </w:rPr>
              <w:t>.</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_________________</w:t>
            </w:r>
          </w:p>
        </w:tc>
        <w:tc>
          <w:tcPr>
            <w:tcW w:w="4876" w:type="dxa"/>
          </w:tcPr>
          <w:p w:rsidR="00997D4F" w:rsidRPr="00951B01" w:rsidRDefault="00997D4F" w:rsidP="00600F87">
            <w:pPr>
              <w:pStyle w:val="Normal6"/>
              <w:rPr>
                <w:color w:val="auto"/>
              </w:rPr>
            </w:pPr>
            <w:r w:rsidRPr="00951B01">
              <w:rPr>
                <w:color w:val="auto"/>
              </w:rPr>
              <w:t>_________________</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rStyle w:val="Sup"/>
                <w:color w:val="auto"/>
              </w:rPr>
              <w:t>36</w:t>
            </w:r>
            <w:r w:rsidRPr="00951B01">
              <w:rPr>
                <w:color w:val="auto"/>
              </w:rPr>
              <w:t xml:space="preserve"> JO L [...], [...], p. [...].</w:t>
            </w:r>
          </w:p>
        </w:tc>
        <w:tc>
          <w:tcPr>
            <w:tcW w:w="4876" w:type="dxa"/>
          </w:tcPr>
          <w:p w:rsidR="00997D4F" w:rsidRPr="00951B01" w:rsidRDefault="00997D4F" w:rsidP="00600F87">
            <w:pPr>
              <w:pStyle w:val="Normal6"/>
              <w:rPr>
                <w:color w:val="auto"/>
              </w:rPr>
            </w:pPr>
            <w:r w:rsidRPr="00951B01">
              <w:rPr>
                <w:rStyle w:val="Sup"/>
                <w:color w:val="auto"/>
              </w:rPr>
              <w:t>36</w:t>
            </w:r>
            <w:r w:rsidRPr="00951B01">
              <w:rPr>
                <w:color w:val="auto"/>
              </w:rPr>
              <w:t xml:space="preserve"> JO L [...], [...], p. [...].</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Birgit Sippel, Ana Gomes, Josef Weidenholzer, Caterina Chinnici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4.</w:t>
            </w:r>
            <w:r w:rsidRPr="00951B01">
              <w:rPr>
                <w:color w:val="auto"/>
              </w:rPr>
              <w:tab/>
            </w:r>
            <w:r w:rsidRPr="00951B01">
              <w:rPr>
                <w:b/>
                <w:i/>
                <w:color w:val="auto"/>
              </w:rPr>
              <w:t>Se, após a análise do pedido nos termos do artigo 3.º, n.º 3, alínea a), do Regulamento (UE) n.º XXX/XXX (Regulamento de Dublim), o primeiro Estado-Membro em que o pedido tiver sido apresentado considerar que o pedido é admissível, o disposto no n.º 1, alíneas a) e b), pode não ser aplicado de novo pelo Estado-Membro responsável.</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Em consonância com as alterações apresentadas ao Regulamento de Dublim, não se efetuará qualquer teste de admissibilidade nos termos daquele regulamento. Por motivos de coerência, é necessário eliminar a referência a testes de admissibilidade no primeiro Estado-Membro.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Jean Lambert, 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4.</w:t>
            </w:r>
            <w:r w:rsidRPr="00951B01">
              <w:rPr>
                <w:color w:val="auto"/>
              </w:rPr>
              <w:tab/>
            </w:r>
            <w:r w:rsidRPr="00951B01">
              <w:rPr>
                <w:b/>
                <w:i/>
                <w:color w:val="auto"/>
              </w:rPr>
              <w:t>Se, após a análise do pedido nos termos do artigo 3.º, n.º 3, alínea a), do Regulamento (UE) n.º XXX/XXX (Regulamento de Dublim), o primeiro Estado-Membro em que o pedido tiver sido apresentado considerar que o pedido é admissível, o disposto no n.º 1, alíneas a) e b), pode não ser aplicado de novo pelo Estado-Membro responsável.</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Elly Schlein, Juan Fernando López Aguilar, Cécile Kashetu Kyenge, Miltiadis Kyrkos,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4.</w:t>
            </w:r>
            <w:r w:rsidRPr="00951B01">
              <w:rPr>
                <w:color w:val="auto"/>
              </w:rPr>
              <w:tab/>
            </w:r>
            <w:r w:rsidRPr="00951B01">
              <w:rPr>
                <w:b/>
                <w:i/>
                <w:color w:val="auto"/>
              </w:rPr>
              <w:t>Se, após a análise do pedido nos termos do artigo 3.º, n.º 3, alínea a), do Regulamento (UE) n.º XXX/XXX (Regulamento de Dublim), o primeiro Estado-Membro em que o pedido tiver sido apresentado considerar que o pedido é admissível, o disposto no n.º 1, alíneas a) e b), pode não ser aplicado de novo pelo Estado-Membro responsável.</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Birgit Sippel, Josef Weidenholzer, Ana Gomes, Elly Schlein, Cécile Kashetu Kyenge</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Sempre que a autoridade responsável pela decisão considerar à primeira vista que o pedido pode ser indeferido por manifestamente infundado, não é obrigada a pronunciar-se sobre a sua admissibilidade.</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Por motivos de coerência com alterações anteriores. Uma vez que o teste de admissibilidade não é obrigatório, não existe qualquer necessidade de atribuir aos Estados-Membros a faculdade de um pronunciamento célere quanto ao mérito do pedido. Nada impede a autoridade responsável pela decisão de tomar uma decisão rápida relativamente a qualquer pedido, desde que proceda à necessária entrevista pessoal e avalie de forma abrangente os dados pertinentes.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Jean Lambert, 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Sempre que a autoridade responsável pela decisão considerar à primeira vista que o pedido pode ser indeferido por manifestamente infundado, não é obrigada a pronunciar-se sobre a sua admissibilidade.</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36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5.</w:t>
            </w:r>
            <w:r w:rsidRPr="00951B01">
              <w:rPr>
                <w:color w:val="auto"/>
              </w:rPr>
              <w:tab/>
              <w:t>Sempre que a autoridade responsável pela decisão considerar à primeira vista que o pedido pode ser indeferido por manifestamente infundado, não é obrigada a pronunciar-se sobre a sua admissibilidade.</w:t>
            </w:r>
          </w:p>
        </w:tc>
        <w:tc>
          <w:tcPr>
            <w:tcW w:w="4876" w:type="dxa"/>
          </w:tcPr>
          <w:p w:rsidR="00997D4F" w:rsidRPr="00951B01" w:rsidRDefault="00997D4F" w:rsidP="00600F87">
            <w:pPr>
              <w:pStyle w:val="Normal6"/>
              <w:rPr>
                <w:color w:val="auto"/>
              </w:rPr>
            </w:pPr>
            <w:r w:rsidRPr="00951B01">
              <w:rPr>
                <w:color w:val="auto"/>
              </w:rPr>
              <w:t>5.</w:t>
            </w:r>
            <w:r w:rsidRPr="00951B01">
              <w:rPr>
                <w:color w:val="auto"/>
              </w:rPr>
              <w:tab/>
              <w:t>Sempre que a autoridade responsável pela decisão considerar à primeira vista que o pedido pode ser indeferido por manifestamente infundado</w:t>
            </w:r>
            <w:r w:rsidRPr="00951B01">
              <w:rPr>
                <w:b/>
                <w:i/>
                <w:color w:val="auto"/>
              </w:rPr>
              <w:t>, nos termos do artigo 37.º, n.º 3</w:t>
            </w:r>
            <w:r w:rsidRPr="00951B01">
              <w:rPr>
                <w:color w:val="auto"/>
              </w:rPr>
              <w:t>, não é obrigada a pronunciar-se sobre a sua admissibilidade.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Beatrix von Storch</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37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Na apreciação do mérito do pedido, a autoridade responsável pela decisão deve determinar se o requerente preenche as condições para ser considerado refugiado</w:t>
            </w:r>
            <w:r w:rsidRPr="00951B01">
              <w:rPr>
                <w:b/>
                <w:i/>
                <w:color w:val="auto"/>
              </w:rPr>
              <w:t xml:space="preserve"> e, se não for o caso, a mesma autoridade deve decidir se o requerente é elegível para proteção subsidiária nos termos do Regulamento (UE) n.º XXX/XXX (Regulamento Condições de Asilo)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Na apreciação do mérito do pedido, a autoridade responsável pela decisão deve determinar se o requerente preenche as condições para ser considerado refugiado.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37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A autoridade responsável pela decisão deve indeferir o pedido por infundado caso se verifique que o requerente não preenche as condições para beneficiar de proteção internacional, nos termos do Regulamento (UE) n.º XXX/XXX (Regulamento Condições de Asilo).</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autoridade responsável pela decisão deve indeferir o pedido por infundado caso se verifique que o requerente não preenche as condições para beneficiar de proteção internacional, nos termos do Regulamento (UE) n.º XXX/XXX (Regulamento Condições de Asilo). </w:t>
            </w:r>
            <w:r w:rsidRPr="00951B01">
              <w:rPr>
                <w:b/>
                <w:i/>
                <w:color w:val="auto"/>
              </w:rPr>
              <w:t>O requerente tem direito a uma via de recurso efetiva e pode contestar a decisão em tribunal.</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1169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37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r>
            <w:r w:rsidRPr="00951B01">
              <w:rPr>
                <w:b/>
                <w:i/>
                <w:color w:val="auto"/>
              </w:rPr>
              <w:t>A autoridade responsável pela decisão deve indeferir o pedido por manifestamente infundado nos casos previstos</w:t>
            </w:r>
            <w:r w:rsidRPr="00951B01">
              <w:rPr>
                <w:color w:val="auto"/>
              </w:rPr>
              <w:t xml:space="preserve"> no artigo 40.º, n.º 1, alíneas a), b), c), d) e e).</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r>
            <w:r w:rsidRPr="00951B01">
              <w:rPr>
                <w:b/>
                <w:i/>
                <w:color w:val="auto"/>
              </w:rPr>
              <w:t>Quando haja indícios da existência dos motivos declarados</w:t>
            </w:r>
            <w:r w:rsidRPr="00951B01">
              <w:rPr>
                <w:color w:val="auto"/>
              </w:rPr>
              <w:t xml:space="preserve"> no artigo 40.º, n.º 1, alíneas a), b), c), d) e e)</w:t>
            </w:r>
            <w:r w:rsidRPr="00951B01">
              <w:rPr>
                <w:b/>
                <w:i/>
                <w:color w:val="auto"/>
              </w:rPr>
              <w:t>, a autoridade responsável pela decisão deve indeferir o pedido por manifestamente infundado</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37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A autoridade responsável pela decisão deve indeferir o pedido por manifestamente infundado nos casos previstos no artigo 40.º, n.º 1, alíneas a), b), c)</w:t>
            </w:r>
            <w:r w:rsidRPr="00951B01">
              <w:rPr>
                <w:b/>
                <w:i/>
                <w:color w:val="auto"/>
              </w:rPr>
              <w:t>, d) e 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autoridade responsável pela decisão deve indeferir o pedido por manifestamente infundado nos casos previstos no artigo 40.º, n.º 1, alíneas a), b), c) </w:t>
            </w:r>
            <w:r w:rsidRPr="00951B01">
              <w:rPr>
                <w:b/>
                <w:i/>
                <w:color w:val="auto"/>
              </w:rPr>
              <w:t>e d)</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Vir de um país de origem seguro não constitui um motivo automático para considerar o pedido manifestamente infundado, uma vez que é possível a pessoa necessitar de proteção individual, mesmo quando vem de um país de origem seguro.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37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A autoridade responsável pela decisão deve indeferir o pedido por manifestamente infundado nos casos previstos no artigo 40.º</w:t>
            </w:r>
            <w:r w:rsidRPr="00951B01">
              <w:rPr>
                <w:b/>
                <w:i/>
                <w:color w:val="auto"/>
              </w:rPr>
              <w:t>, n.º 1, alíneas a), b), c), d) e 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A autoridade responsável pela decisão pode indeferir o pedido por manifestamente infundado nos casos previstos no artigo 40.º.</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37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autoridade responsável pela decisão </w:t>
            </w:r>
            <w:r w:rsidRPr="00951B01">
              <w:rPr>
                <w:b/>
                <w:i/>
                <w:color w:val="auto"/>
              </w:rPr>
              <w:t>deve</w:t>
            </w:r>
            <w:r w:rsidRPr="00951B01">
              <w:rPr>
                <w:color w:val="auto"/>
              </w:rPr>
              <w:t xml:space="preserve"> indeferir o pedido por manifestamente infundado nos casos previstos no artigo 40.º, n.º 1, </w:t>
            </w:r>
            <w:r w:rsidRPr="00951B01">
              <w:rPr>
                <w:b/>
                <w:i/>
                <w:color w:val="auto"/>
              </w:rPr>
              <w:t>alíneas a), b), c), d) e 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autoridade responsável pela decisão </w:t>
            </w:r>
            <w:r w:rsidRPr="00951B01">
              <w:rPr>
                <w:b/>
                <w:i/>
                <w:color w:val="auto"/>
              </w:rPr>
              <w:t>pode</w:t>
            </w:r>
            <w:r w:rsidRPr="00951B01">
              <w:rPr>
                <w:color w:val="auto"/>
              </w:rPr>
              <w:t xml:space="preserve"> indeferir o pedido por manifestamente infundado nos casos previstos no artigo 40.º, n.º 1, </w:t>
            </w:r>
            <w:r w:rsidRPr="00951B01">
              <w:rPr>
                <w:b/>
                <w:i/>
                <w:color w:val="auto"/>
              </w:rPr>
              <w:t>alínea b)</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37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autoridade responsável pela decisão </w:t>
            </w:r>
            <w:r w:rsidRPr="00951B01">
              <w:rPr>
                <w:b/>
                <w:i/>
                <w:color w:val="auto"/>
              </w:rPr>
              <w:t>deve</w:t>
            </w:r>
            <w:r w:rsidRPr="00951B01">
              <w:rPr>
                <w:color w:val="auto"/>
              </w:rPr>
              <w:t xml:space="preserve"> indeferir o pedido por manifestamente infundado nos casos previstos no artigo 40.º, n.º 1, alíneas </w:t>
            </w:r>
            <w:r w:rsidRPr="00951B01">
              <w:rPr>
                <w:b/>
                <w:i/>
                <w:color w:val="auto"/>
              </w:rPr>
              <w:t>a), b), c), d) e 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autoridade responsável pela decisão </w:t>
            </w:r>
            <w:r w:rsidRPr="00951B01">
              <w:rPr>
                <w:b/>
                <w:i/>
                <w:color w:val="auto"/>
              </w:rPr>
              <w:t>pode</w:t>
            </w:r>
            <w:r w:rsidRPr="00951B01">
              <w:rPr>
                <w:color w:val="auto"/>
              </w:rPr>
              <w:t xml:space="preserve"> indeferir o pedido por manifestamente infundado nos casos previstos no artigo 40.º, n.º 1, alíneas </w:t>
            </w:r>
            <w:r w:rsidRPr="00951B01">
              <w:rPr>
                <w:b/>
                <w:i/>
                <w:color w:val="auto"/>
              </w:rPr>
              <w:t>b), c) e d)</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Uma vez que a conclusão de que um pedido é manifestamente infundado tem implicações para um eventual regresso do requerente, apenas deve ser utilizada quando se mostre adequado. A autoridade responsável pela decisão deve avaliar essa adequação com base nas circunstâncias do caso concreto e não por imposição do direito da União.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38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O requerente pode, por iniciativa própria e a qualquer momento durante o procedimento, desistir do pedido.</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O requerente pode, por iniciativa própria e a qualquer momento durante o procedimento, desistir do pedido. </w:t>
            </w:r>
            <w:r w:rsidRPr="00951B01">
              <w:rPr>
                <w:b/>
                <w:i/>
                <w:color w:val="auto"/>
              </w:rPr>
              <w:t>A autoridade responsável pela decisão deve zelar para que o requerente compreenda todas as implicações processuais da referida desistência.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É crucial que o requerente entenda as (significativas) implicações de uma retirada expressa do seu pedido.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título</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Desistência tácita do pedido</w:t>
            </w:r>
          </w:p>
        </w:tc>
        <w:tc>
          <w:tcPr>
            <w:tcW w:w="4876" w:type="dxa"/>
          </w:tcPr>
          <w:p w:rsidR="00997D4F" w:rsidRPr="00951B01" w:rsidRDefault="00997D4F" w:rsidP="00600F87">
            <w:pPr>
              <w:pStyle w:val="Normal6"/>
              <w:rPr>
                <w:color w:val="auto"/>
              </w:rPr>
            </w:pPr>
            <w:r w:rsidRPr="00951B01">
              <w:rPr>
                <w:b/>
                <w:i/>
                <w:color w:val="auto"/>
              </w:rPr>
              <w:t>Interrupção de uma decisão quanto ao mérito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deve indeferir o pedido por desistência</w:t>
            </w:r>
            <w:r w:rsidRPr="00951B01">
              <w:rPr>
                <w:color w:val="auto"/>
              </w:rPr>
              <w:t xml:space="preserve"> se: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pode interromper a tomada de decisão quanto ao mérito do pedido</w:t>
            </w:r>
            <w:r w:rsidRPr="00951B01">
              <w:rPr>
                <w:color w:val="auto"/>
              </w:rPr>
              <w:t xml:space="preserve"> se: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 autoridade responsável pela decisão deve indeferir o pedido por desistência se: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deve indeferir o pedido por desistência </w:t>
            </w:r>
            <w:r w:rsidRPr="00951B01">
              <w:rPr>
                <w:b/>
                <w:i/>
                <w:color w:val="auto"/>
              </w:rPr>
              <w:t>tácita</w:t>
            </w:r>
            <w:r w:rsidRPr="00951B01">
              <w:rPr>
                <w:color w:val="auto"/>
              </w:rPr>
              <w:t xml:space="preserve"> se: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para fins de coerência com o título do artigo.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1179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 autoridade responsável pela decisão deve indeferir o pedido por desistência se:</w:t>
            </w:r>
          </w:p>
        </w:tc>
        <w:tc>
          <w:tcPr>
            <w:tcW w:w="4876" w:type="dxa"/>
          </w:tcPr>
          <w:p w:rsidR="00997D4F" w:rsidRPr="00951B01" w:rsidRDefault="00997D4F" w:rsidP="00600F87">
            <w:pPr>
              <w:pStyle w:val="Normal6"/>
              <w:rPr>
                <w:color w:val="auto"/>
              </w:rPr>
            </w:pPr>
            <w:r w:rsidRPr="00951B01">
              <w:rPr>
                <w:i/>
                <w:color w:val="auto"/>
              </w:rPr>
              <w:t>(Não se aplica à versão portuguesa.)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O requerente não apresentar o pedido nos termos do artigo 28.º, apesar de ter tido a possibilidade efetiva de o fazer;</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O requerente não apresentar o pedido nos termos do artigo 28.º, apesar de ter tido a possibilidade efetiva de o fazer </w:t>
            </w:r>
            <w:r w:rsidRPr="00951B01">
              <w:rPr>
                <w:b/>
                <w:i/>
                <w:color w:val="auto"/>
              </w:rPr>
              <w:t>e de ter sido informado das consequências decorrentes da não apresentação do pedido dentro do prazo</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O requerente não apresentar o pedido nos termos do artigo 28.º, apesar de ter tido a possibilidade efetiva de o fazer;</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r>
            <w:r w:rsidRPr="00951B01">
              <w:rPr>
                <w:b/>
                <w:i/>
                <w:color w:val="auto"/>
              </w:rPr>
              <w:t>Três meses após o registo e apesar de advertido para o efeito pela autoridade responsável pela decisão,</w:t>
            </w:r>
            <w:r w:rsidRPr="00951B01">
              <w:rPr>
                <w:color w:val="auto"/>
              </w:rPr>
              <w:t xml:space="preserve"> o requerente não apresentar o pedido nos termos do artigo 28.º, apesar de ter tido a possibilidade efetiva de o fazer;</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Falhar os prazos estabelecidos por apenas alguns dias não deve conduzir a medidas draconianas, como uma desistência tácita, na medida que um procedimento deste tipo levaria a aumentos drásticos de procedimentos de recurso morosos e dispendiosos. Além do mais, as autoridades devem estar igualmente obrigadas a advertir o requerente para a entrega do respetivo pedido, a fim de evitar problemas decorrentes do facto de o requerente não ter entendido ser necessário entregar o pedido ou do extravio de um pedido.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O cônjuge, parceiro ou menor não apresentarem o respetivo pedido depois de o requerente não ter apresentado o pedido em seu nome, nos termos do artigo 31.º, n.</w:t>
            </w:r>
            <w:r w:rsidRPr="00951B01">
              <w:rPr>
                <w:color w:val="auto"/>
                <w:vertAlign w:val="superscript"/>
              </w:rPr>
              <w:t>os</w:t>
            </w:r>
            <w:r w:rsidRPr="00951B01">
              <w:rPr>
                <w:color w:val="auto"/>
              </w:rPr>
              <w:t xml:space="preserve"> 3 e 8;</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O cônjuge, parceiro ou menor não apresentarem o respetivo pedido depois de o requerente não ter apresentado o pedido em seu nome, nos termos do artigo 31.º, n.</w:t>
            </w:r>
            <w:r w:rsidRPr="00951B01">
              <w:rPr>
                <w:color w:val="auto"/>
                <w:vertAlign w:val="superscript"/>
              </w:rPr>
              <w:t>os</w:t>
            </w:r>
            <w:r w:rsidRPr="00951B01">
              <w:rPr>
                <w:color w:val="auto"/>
              </w:rPr>
              <w:t xml:space="preserve"> 3 e 8;</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r>
            <w:r w:rsidRPr="00951B01">
              <w:rPr>
                <w:b/>
                <w:i/>
                <w:color w:val="auto"/>
              </w:rPr>
              <w:t>Três meses após o registo e apesar de advertido para o efeito pela autoridade responsável pela decisão,</w:t>
            </w:r>
            <w:r w:rsidRPr="00951B01">
              <w:rPr>
                <w:color w:val="auto"/>
              </w:rPr>
              <w:t xml:space="preserve"> o cônjuge, parceiro ou menor não apresentarem o respetivo pedido depois de o requerente não ter apresentado o pedido em seu nome, nos termos do artigo 31.º, n.</w:t>
            </w:r>
            <w:r w:rsidRPr="00951B01">
              <w:rPr>
                <w:color w:val="auto"/>
                <w:vertAlign w:val="superscript"/>
              </w:rPr>
              <w:t>os</w:t>
            </w:r>
            <w:r w:rsidRPr="00951B01">
              <w:rPr>
                <w:color w:val="auto"/>
              </w:rPr>
              <w:t xml:space="preserve"> 3 e 8;</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Falhar os prazos estabelecidos por apenas alguns dias não deve conduzir a medidas draconianas, como uma desistência tácita, na medida que um procedimento deste tipo levaria a aumentos drásticos de procedimentos de recurso morosos e dispendiosos. Além do mais, as autoridades devem estar igualmente obrigadas a advertir o requerente para a entrega do respetivo pedido, a fim de evitar problemas decorrentes do facto de o requerente não ter entendido ser necessário entregar o pedido ou do extravio de um pedido.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Emil Radev</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 xml:space="preserve">O </w:t>
            </w:r>
            <w:r w:rsidRPr="00951B01">
              <w:rPr>
                <w:b/>
                <w:i/>
                <w:color w:val="auto"/>
              </w:rPr>
              <w:t>cônjuge, parceiro ou</w:t>
            </w:r>
            <w:r w:rsidRPr="00951B01">
              <w:rPr>
                <w:color w:val="auto"/>
              </w:rPr>
              <w:t xml:space="preserve"> menor não </w:t>
            </w:r>
            <w:r w:rsidRPr="00951B01">
              <w:rPr>
                <w:b/>
                <w:i/>
                <w:color w:val="auto"/>
              </w:rPr>
              <w:t>apresentarem</w:t>
            </w:r>
            <w:r w:rsidRPr="00951B01">
              <w:rPr>
                <w:color w:val="auto"/>
              </w:rPr>
              <w:t xml:space="preserve"> o respetivo pedido depois de o requerente não ter apresentado o pedido em seu nome, nos termos do artigo 31.º, n.</w:t>
            </w:r>
            <w:r w:rsidRPr="00951B01">
              <w:rPr>
                <w:color w:val="auto"/>
                <w:vertAlign w:val="superscript"/>
              </w:rPr>
              <w:t>os</w:t>
            </w:r>
            <w:r w:rsidRPr="00951B01">
              <w:rPr>
                <w:color w:val="auto"/>
              </w:rPr>
              <w:t> 3 e 8;</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t xml:space="preserve">O menor não </w:t>
            </w:r>
            <w:r w:rsidRPr="00951B01">
              <w:rPr>
                <w:b/>
                <w:i/>
                <w:color w:val="auto"/>
              </w:rPr>
              <w:t>apresentar</w:t>
            </w:r>
            <w:r w:rsidRPr="00951B01">
              <w:rPr>
                <w:color w:val="auto"/>
              </w:rPr>
              <w:t xml:space="preserve"> o respetivo pedido depois de o requerente não ter apresentado o pedido em seu nome, nos termos do artigo 31.º, n.</w:t>
            </w:r>
            <w:r w:rsidRPr="00951B01">
              <w:rPr>
                <w:color w:val="auto"/>
                <w:vertAlign w:val="superscript"/>
              </w:rPr>
              <w:t>os</w:t>
            </w:r>
            <w:r w:rsidRPr="00951B01">
              <w:rPr>
                <w:color w:val="auto"/>
              </w:rPr>
              <w:t> 3 e 8;</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{BG}</w:t>
      </w:r>
      <w:r w:rsidRPr="00951B01">
        <w:rPr>
          <w:color w:val="auto"/>
        </w:rPr>
        <w:t>bg</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Kinga Gál</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O cônjuge</w:t>
            </w:r>
            <w:r w:rsidRPr="00951B01">
              <w:rPr>
                <w:b/>
                <w:bCs/>
                <w:i/>
                <w:iCs/>
                <w:color w:val="auto"/>
              </w:rPr>
              <w:t>, parceiro</w:t>
            </w:r>
            <w:r w:rsidRPr="00951B01">
              <w:rPr>
                <w:color w:val="auto"/>
              </w:rPr>
              <w:t xml:space="preserve"> ou menor não apresentarem o respetivo pedido depois de o requerente não ter apresentado o pedido em seu nome, nos termos do artigo 31.º, n.</w:t>
            </w:r>
            <w:r w:rsidRPr="00951B01">
              <w:rPr>
                <w:color w:val="auto"/>
                <w:vertAlign w:val="superscript"/>
              </w:rPr>
              <w:t>os</w:t>
            </w:r>
            <w:r w:rsidRPr="00951B01">
              <w:rPr>
                <w:color w:val="auto"/>
              </w:rPr>
              <w:t xml:space="preserve"> 3 e 8;</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t>O cônjuge ou menor não apresentarem o respetivo pedido depois de o requerente não ter apresentado o pedido em seu nome, nos termos do artigo 31.º, n.</w:t>
            </w:r>
            <w:r w:rsidRPr="00951B01">
              <w:rPr>
                <w:color w:val="auto"/>
                <w:vertAlign w:val="superscript"/>
              </w:rPr>
              <w:t>os</w:t>
            </w:r>
            <w:r w:rsidRPr="00951B01">
              <w:rPr>
                <w:color w:val="auto"/>
              </w:rPr>
              <w:t xml:space="preserve"> 3 e 8;</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{HU}</w:t>
      </w:r>
      <w:r w:rsidRPr="00951B01">
        <w:rPr>
          <w:color w:val="auto"/>
        </w:rPr>
        <w:t>hu</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se recusar a cooperar, não fornecendo os dados necessários para análise do pedido </w:t>
            </w:r>
            <w:r w:rsidRPr="00951B01">
              <w:rPr>
                <w:b/>
                <w:i/>
                <w:color w:val="auto"/>
              </w:rPr>
              <w:t>nem as impressões digitais e imagem facial</w:t>
            </w:r>
            <w:r w:rsidRPr="00951B01">
              <w:rPr>
                <w:color w:val="auto"/>
              </w:rPr>
              <w:t>, nos termos do artigo 7.º, n.º 3;</w:t>
            </w:r>
          </w:p>
        </w:tc>
        <w:tc>
          <w:tcPr>
            <w:tcW w:w="4876" w:type="dxa"/>
          </w:tcPr>
          <w:p w:rsidR="00997D4F" w:rsidRPr="00951B01" w:rsidRDefault="00997D4F" w:rsidP="00600F87">
            <w:pPr>
              <w:pStyle w:val="Normal6"/>
              <w:rPr>
                <w:color w:val="auto"/>
              </w:rPr>
            </w:pPr>
            <w:r w:rsidRPr="00951B01">
              <w:rPr>
                <w:color w:val="auto"/>
              </w:rPr>
              <w:t>(c)</w:t>
            </w:r>
            <w:r w:rsidRPr="00951B01">
              <w:rPr>
                <w:color w:val="auto"/>
              </w:rPr>
              <w:tab/>
              <w:t>O requerente se recusar a cooperar, não fornecendo os dados necessários</w:t>
            </w:r>
            <w:r w:rsidRPr="00951B01">
              <w:rPr>
                <w:b/>
                <w:i/>
                <w:color w:val="auto"/>
              </w:rPr>
              <w:t xml:space="preserve"> a que se refere o artigo 27.º, n.º 1, segundo período, alíneas a) e b),</w:t>
            </w:r>
            <w:r w:rsidRPr="00951B01">
              <w:rPr>
                <w:color w:val="auto"/>
              </w:rPr>
              <w:t xml:space="preserve"> para análise do pedido</w:t>
            </w:r>
            <w:r w:rsidRPr="00951B01">
              <w:rPr>
                <w:b/>
                <w:i/>
                <w:color w:val="auto"/>
              </w:rPr>
              <w:t>, ou não cumprindo o procedimento de recolha dos dados biométricos</w:t>
            </w:r>
            <w:r w:rsidRPr="00951B01">
              <w:rPr>
                <w:color w:val="auto"/>
              </w:rPr>
              <w:t>, nos termos do artigo 7.º, n.º 3;</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se recusar a cooperar, não fornecendo os dados necessários para análise do pedido </w:t>
            </w:r>
            <w:r w:rsidRPr="00951B01">
              <w:rPr>
                <w:b/>
                <w:i/>
                <w:color w:val="auto"/>
              </w:rPr>
              <w:t>nem</w:t>
            </w:r>
            <w:r w:rsidRPr="00951B01">
              <w:rPr>
                <w:color w:val="auto"/>
              </w:rPr>
              <w:t xml:space="preserve"> as impressões digitais e imagem facial, nos termos do artigo 7.º, n.º 3;</w:t>
            </w:r>
          </w:p>
        </w:tc>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se recusar a cooperar, não fornecendo </w:t>
            </w:r>
            <w:r w:rsidRPr="00951B01">
              <w:rPr>
                <w:b/>
                <w:i/>
                <w:color w:val="auto"/>
              </w:rPr>
              <w:t>todos</w:t>
            </w:r>
            <w:r w:rsidRPr="00951B01">
              <w:rPr>
                <w:color w:val="auto"/>
              </w:rPr>
              <w:t xml:space="preserve"> os dados necessários para análise do pedido</w:t>
            </w:r>
            <w:r w:rsidRPr="00951B01">
              <w:rPr>
                <w:b/>
                <w:i/>
                <w:color w:val="auto"/>
              </w:rPr>
              <w:t>,</w:t>
            </w:r>
            <w:r w:rsidRPr="00951B01">
              <w:rPr>
                <w:color w:val="auto"/>
              </w:rPr>
              <w:t xml:space="preserve"> as impressões digitais e imagem facial, nos termos do artigo 7.º, n.º 3</w:t>
            </w:r>
            <w:r w:rsidRPr="00951B01">
              <w:rPr>
                <w:b/>
                <w:i/>
                <w:color w:val="auto"/>
              </w:rPr>
              <w:t>, ou por incumprimento do disposto no artigo 7.º, n.º 7</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se recusar a cooperar, não fornecendo os dados </w:t>
            </w:r>
            <w:r w:rsidRPr="00951B01">
              <w:rPr>
                <w:b/>
                <w:i/>
                <w:color w:val="auto"/>
              </w:rPr>
              <w:t>necessários para análise do pedido nem as impressões digitais e imagem facial, nos termos do artigo 7.º, n.º 3</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se recusar a cooperar, não fornecendo os dados </w:t>
            </w:r>
            <w:r w:rsidRPr="00951B01">
              <w:rPr>
                <w:b/>
                <w:i/>
                <w:color w:val="auto"/>
              </w:rPr>
              <w:t>previstos no artigo 27.º, n.º 1, alíneas a) e b), para fins de análise de um pedido</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1189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se recusar a cooperar, não fornecendo os dados necessários </w:t>
            </w:r>
            <w:r w:rsidRPr="00951B01">
              <w:rPr>
                <w:b/>
                <w:i/>
                <w:color w:val="auto"/>
              </w:rPr>
              <w:t>para análise do pedido nem as impressões digitais e imagem facial, nos termos do artigo 7.º, n.º 3</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se recusar a cooperar, não fornecendo os dados necessários </w:t>
            </w:r>
            <w:r w:rsidRPr="00951B01">
              <w:rPr>
                <w:b/>
                <w:i/>
                <w:color w:val="auto"/>
              </w:rPr>
              <w:t>nos termos do artigo 27.º, n.º 1, alíneas a) e b)</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Os dados mínimos necessários a fornecer pelo requerente encontram-se previstos no artigo 27.º, n.º 1. Caso não haja qualquer indício de necessidade de proteção, um pedido pode ser indeferido como infundado. Porém, para se decidir pela desistência tácita de um pedido, deve ser claro que o requerente não forneceu os dados mínimos necessários sobre a sua pessoa.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w:t>
            </w:r>
            <w:r w:rsidRPr="00951B01">
              <w:rPr>
                <w:color w:val="auto"/>
              </w:rPr>
              <w:tab/>
            </w:r>
            <w:r w:rsidRPr="00951B01">
              <w:rPr>
                <w:b/>
                <w:i/>
                <w:color w:val="auto"/>
              </w:rPr>
              <w:t>O requerente não comparecer à entrevista pessoal, embora fosse obrigado a fazê-lo nos termos dos artigos 10.º a 12.º;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Parece razoável que as autoridades possam prosseguir com a tomada de decisão quanto ao mérito material do pedido sem a realização da entrevista, caso o requerente não compareça na entrevista. Porém, considerar essa não comparência como motivo para desistência tácita seria drástico e conducente a um número significativo de recursos morosos e dispendiosos.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(d)</w:t>
            </w:r>
            <w:r w:rsidRPr="00951B01">
              <w:rPr>
                <w:color w:val="auto"/>
              </w:rPr>
              <w:tab/>
              <w:t>O requerente não comparecer à entrevista pessoal, embora fosse obrigado a fazê-lo nos termos dos artigos 10.º a 12.º;</w:t>
            </w:r>
          </w:p>
        </w:tc>
        <w:tc>
          <w:tcPr>
            <w:tcW w:w="4876" w:type="dxa"/>
          </w:tcPr>
          <w:p w:rsidR="00997D4F" w:rsidRPr="00951B01" w:rsidRDefault="00997D4F" w:rsidP="00600F87">
            <w:pPr>
              <w:pStyle w:val="Normal6"/>
              <w:rPr>
                <w:color w:val="auto"/>
              </w:rPr>
            </w:pPr>
            <w:r w:rsidRPr="00951B01">
              <w:rPr>
                <w:color w:val="auto"/>
              </w:rPr>
              <w:t>(d)</w:t>
            </w:r>
            <w:r w:rsidRPr="00951B01">
              <w:rPr>
                <w:color w:val="auto"/>
              </w:rPr>
              <w:tab/>
              <w:t>O requerente</w:t>
            </w:r>
            <w:r w:rsidRPr="00951B01">
              <w:rPr>
                <w:b/>
                <w:i/>
                <w:color w:val="auto"/>
              </w:rPr>
              <w:t>, por mais do que uma vez e sem uma explicação razoável,</w:t>
            </w:r>
            <w:r w:rsidRPr="00951B01">
              <w:rPr>
                <w:color w:val="auto"/>
              </w:rPr>
              <w:t xml:space="preserve"> não comparecer à entrevista pessoal, embora fosse obrigado a fazê-lo nos termos dos artigos 10.º a 12.º;</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e)</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(e)</w:t>
            </w:r>
            <w:r w:rsidRPr="00951B01">
              <w:rPr>
                <w:color w:val="auto"/>
              </w:rPr>
              <w:tab/>
            </w:r>
            <w:r w:rsidRPr="00951B01">
              <w:rPr>
                <w:b/>
                <w:i/>
                <w:color w:val="auto"/>
              </w:rPr>
              <w:t>O requerente abandonar a sua residência sem informar as autoridades competentes ou sem autorização, nos termos do artigo 7.º, n.º 4;</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As autoridades responsáveis pela decisão devem poder prosseguir a avaliação do mérito do requerente mesmo no caso em que este tenha abandonado a sua residência. Porém, considerar essa não comparência como motivo para desistência tácita seria drástico e conducente a um número significativo de recursos morosos e dispendiosos.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e)</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(e)</w:t>
            </w:r>
            <w:r w:rsidRPr="00951B01">
              <w:rPr>
                <w:color w:val="auto"/>
              </w:rPr>
              <w:tab/>
            </w:r>
            <w:r w:rsidRPr="00951B01">
              <w:rPr>
                <w:b/>
                <w:i/>
                <w:color w:val="auto"/>
              </w:rPr>
              <w:t>O requerente abandonar a sua residência sem informar as autoridades competentes ou sem autorização, nos termos do artigo 7.º, n.º 4;</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e)</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(e)</w:t>
            </w:r>
            <w:r w:rsidRPr="00951B01">
              <w:rPr>
                <w:color w:val="auto"/>
              </w:rPr>
              <w:tab/>
            </w:r>
            <w:r w:rsidRPr="00951B01">
              <w:rPr>
                <w:b/>
                <w:i/>
                <w:color w:val="auto"/>
              </w:rPr>
              <w:t>O requerente abandonar a sua residência sem informar as autoridades competentes ou sem autorização, nos termos do artigo 7.º, n.º 4;</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Apenas pode ser considerada a desistência tácita de um pedido por parte do requerente quando este não tome as medidas processuais necessárias. Após isso, cabe à autoridade responsável pela decisão tomar uma decisão quanto ao pedido.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(f)</w:t>
            </w:r>
            <w:r w:rsidRPr="00951B01">
              <w:rPr>
                <w:color w:val="auto"/>
              </w:rPr>
              <w:tab/>
            </w:r>
            <w:r w:rsidRPr="00951B01">
              <w:rPr>
                <w:b/>
                <w:i/>
                <w:color w:val="auto"/>
              </w:rPr>
              <w:t>O requerente não cumprir reiteradamente o dever de comunicação previsto no artigo 7.º, n.º 5.</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Na sequência da alteração ao artigo 7.º, n.º 5.</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(f)</w:t>
            </w:r>
            <w:r w:rsidRPr="00951B01">
              <w:rPr>
                <w:color w:val="auto"/>
              </w:rPr>
              <w:tab/>
            </w:r>
            <w:r w:rsidRPr="00951B01">
              <w:rPr>
                <w:b/>
                <w:i/>
                <w:color w:val="auto"/>
              </w:rPr>
              <w:t>O requerente não cumprir reiteradamente o dever de comunicação previsto no artigo 7.º, n.º 5.</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As autoridades responsáveis pela decisão devem poder prosseguir a avaliação do mérito do requerente mesmo no caso em que este não tenha cumprido as respetivas obrigações de comunicação. Porém, considerar essa não comparência como motivo para desistência tácita seria drástico e conducente a um número significativo de recursos morosos e dispendiosos.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(f)</w:t>
            </w:r>
            <w:r w:rsidRPr="00951B01">
              <w:rPr>
                <w:color w:val="auto"/>
              </w:rPr>
              <w:tab/>
              <w:t xml:space="preserve">O requerente não cumprir </w:t>
            </w:r>
            <w:r w:rsidRPr="00951B01">
              <w:rPr>
                <w:b/>
                <w:i/>
                <w:color w:val="auto"/>
              </w:rPr>
              <w:t>reiteradamente</w:t>
            </w:r>
            <w:r w:rsidRPr="00951B01">
              <w:rPr>
                <w:color w:val="auto"/>
              </w:rPr>
              <w:t xml:space="preserve"> o dever de comunicação previsto no artigo 7.º, n.º 5.</w:t>
            </w:r>
          </w:p>
        </w:tc>
        <w:tc>
          <w:tcPr>
            <w:tcW w:w="4876" w:type="dxa"/>
          </w:tcPr>
          <w:p w:rsidR="00997D4F" w:rsidRPr="00951B01" w:rsidRDefault="00997D4F" w:rsidP="00600F87">
            <w:pPr>
              <w:pStyle w:val="Normal6"/>
              <w:rPr>
                <w:color w:val="auto"/>
              </w:rPr>
            </w:pPr>
            <w:r w:rsidRPr="00951B01">
              <w:rPr>
                <w:color w:val="auto"/>
              </w:rPr>
              <w:t>(f)</w:t>
            </w:r>
            <w:r w:rsidRPr="00951B01">
              <w:rPr>
                <w:color w:val="auto"/>
              </w:rPr>
              <w:tab/>
              <w:t>O requerente não cumprir</w:t>
            </w:r>
            <w:r w:rsidRPr="00951B01">
              <w:rPr>
                <w:b/>
                <w:i/>
                <w:color w:val="auto"/>
              </w:rPr>
              <w:t>, por mais do que uma ocasião,</w:t>
            </w:r>
            <w:r w:rsidRPr="00951B01">
              <w:rPr>
                <w:color w:val="auto"/>
              </w:rPr>
              <w:t xml:space="preserve"> o dever de comunicação previsto no artigo 7.º, n.º 5.</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(f)</w:t>
            </w:r>
            <w:r w:rsidRPr="00951B01">
              <w:rPr>
                <w:color w:val="auto"/>
              </w:rPr>
              <w:tab/>
              <w:t xml:space="preserve">O requerente não cumprir </w:t>
            </w:r>
            <w:r w:rsidRPr="00951B01">
              <w:rPr>
                <w:b/>
                <w:i/>
                <w:color w:val="auto"/>
              </w:rPr>
              <w:t>reiteradamente o dever de comunicação previsto no</w:t>
            </w:r>
            <w:r w:rsidRPr="00951B01">
              <w:rPr>
                <w:color w:val="auto"/>
              </w:rPr>
              <w:t xml:space="preserve"> artigo 7.º, </w:t>
            </w:r>
            <w:r w:rsidRPr="00951B01">
              <w:rPr>
                <w:b/>
                <w:i/>
                <w:color w:val="auto"/>
              </w:rPr>
              <w:t>n.º 5</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(f)</w:t>
            </w:r>
            <w:r w:rsidRPr="00951B01">
              <w:rPr>
                <w:color w:val="auto"/>
              </w:rPr>
              <w:tab/>
              <w:t xml:space="preserve">O requerente não cumprir </w:t>
            </w:r>
            <w:r w:rsidRPr="00951B01">
              <w:rPr>
                <w:b/>
                <w:i/>
                <w:color w:val="auto"/>
              </w:rPr>
              <w:t>as responsabilidades que lhe são impostas nos termos do</w:t>
            </w:r>
            <w:r w:rsidRPr="00951B01">
              <w:rPr>
                <w:color w:val="auto"/>
              </w:rPr>
              <w:t xml:space="preserve"> artigo 7.º, </w:t>
            </w:r>
            <w:r w:rsidRPr="00951B01">
              <w:rPr>
                <w:b/>
                <w:i/>
                <w:color w:val="auto"/>
              </w:rPr>
              <w:t>n.</w:t>
            </w:r>
            <w:r w:rsidRPr="00951B01">
              <w:rPr>
                <w:color w:val="auto"/>
                <w:vertAlign w:val="superscript"/>
              </w:rPr>
              <w:t>os</w:t>
            </w:r>
            <w:r w:rsidRPr="00951B01">
              <w:rPr>
                <w:color w:val="auto"/>
              </w:rPr>
              <w:t xml:space="preserve"> 5 e 6.</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1199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Maria Grapini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 – alínea f-A) (nova)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(f-A)</w:t>
            </w:r>
            <w:r w:rsidRPr="00951B01">
              <w:rPr>
                <w:color w:val="auto"/>
              </w:rPr>
              <w:tab/>
            </w:r>
            <w:r w:rsidRPr="00951B01">
              <w:rPr>
                <w:b/>
                <w:i/>
                <w:color w:val="auto"/>
              </w:rPr>
              <w:t>O requerente tiver induzido em erro as autoridades, apresentando informações ou documentos falsos ou ocultando informações ou documentos importantes a respeito da sua identidade ou nacionalidade, suscetíveis de terem impacto negativo na decisão.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{RO}</w:t>
      </w:r>
      <w:r w:rsidRPr="00951B01">
        <w:rPr>
          <w:color w:val="auto"/>
        </w:rPr>
        <w:t>ro</w:t>
      </w:r>
      <w:r w:rsidRPr="00951B01">
        <w:rPr>
          <w:rStyle w:val="HideTWBExt"/>
          <w:color w:val="auto"/>
        </w:rPr>
        <w:t>&lt;/Original&gt;</w:t>
      </w:r>
    </w:p>
    <w:p w:rsidR="00997D4F" w:rsidRPr="00951B01" w:rsidRDefault="00997D4F" w:rsidP="00997D4F">
      <w:pPr>
        <w:pStyle w:val="AMNumberTabs"/>
        <w:rPr>
          <w:color w:val="auto"/>
        </w:rPr>
      </w:pPr>
      <w:r w:rsidRPr="00951B01">
        <w:rPr>
          <w:rStyle w:val="HideTWBExt"/>
          <w:color w:val="auto"/>
        </w:rPr>
        <w:t>&lt;/Amend&gt;&lt;Amend&gt;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1-A (novo)</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1-A.</w:t>
            </w:r>
            <w:r w:rsidRPr="00951B01">
              <w:rPr>
                <w:color w:val="auto"/>
              </w:rPr>
              <w:tab/>
            </w:r>
            <w:r w:rsidRPr="00951B01">
              <w:rPr>
                <w:b/>
                <w:i/>
                <w:color w:val="auto"/>
              </w:rPr>
              <w:t>(g) O requerente violar as obrigações previstas no artigo 4.º, n.º 1, e no artigo 20.º, n.º 3, do Regulamento (UE) n.º XXX/XXX (Regulamento de Dublim), sem conseguir demonstrar que a violação se deveu a circunstâncias alheias à sua vontade.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Kinga Gál</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2.</w:t>
            </w:r>
            <w:r w:rsidRPr="00951B01">
              <w:rPr>
                <w:color w:val="auto"/>
              </w:rPr>
              <w:tab/>
            </w:r>
            <w:r w:rsidRPr="00951B01">
              <w:rPr>
                <w:b/>
                <w:i/>
                <w:color w:val="auto"/>
              </w:rPr>
              <w:t>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será definitivamente indeferido por desistência, exceto se o requerente fornecer as informações necessárias à autoridade responsável pela decisão no prazo de um mês a contar da data em que a notificação for enviada.</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{HU}</w:t>
      </w:r>
      <w:r w:rsidRPr="00951B01">
        <w:rPr>
          <w:color w:val="auto"/>
        </w:rPr>
        <w:t>hu</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w:t>
            </w:r>
            <w:r w:rsidRPr="00951B01">
              <w:rPr>
                <w:b/>
                <w:i/>
                <w:color w:val="auto"/>
              </w:rPr>
              <w:t>de que a análise foi interrompida e que</w:t>
            </w:r>
            <w:r w:rsidRPr="00951B01">
              <w:rPr>
                <w:color w:val="auto"/>
              </w:rPr>
              <w:t xml:space="preserve"> o pedido </w:t>
            </w:r>
            <w:r w:rsidRPr="00951B01">
              <w:rPr>
                <w:b/>
                <w:i/>
                <w:color w:val="auto"/>
              </w:rPr>
              <w:t>será definitivamente indeferido por desistência, exceto se</w:t>
            </w:r>
            <w:r w:rsidRPr="00951B01">
              <w:rPr>
                <w:color w:val="auto"/>
              </w:rPr>
              <w:t xml:space="preserve"> o requerente </w:t>
            </w:r>
            <w:r w:rsidRPr="00951B01">
              <w:rPr>
                <w:b/>
                <w:i/>
                <w:color w:val="auto"/>
              </w:rPr>
              <w:t>fornecer as informações necessárias à autoridade responsável pela decisão no prazo de um mês a contar da data em que a notificação for enviada</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w:t>
            </w:r>
            <w:r w:rsidRPr="00951B01">
              <w:rPr>
                <w:b/>
                <w:i/>
                <w:color w:val="auto"/>
              </w:rPr>
              <w:t>e sempre que o requerente tenha sido devidamente informado, no início do procedimento, pelas autoridades responsáveis das obrigações a que fica sujeito previstas no presente regulamento, bem como das consequências decorrentes do não cumprimento de tais obrigações,</w:t>
            </w:r>
            <w:r w:rsidRPr="00951B01">
              <w:rPr>
                <w:color w:val="auto"/>
              </w:rPr>
              <w:t xml:space="preserve"> a autoridade responsável pela decisão pode pôr termo à análise do pedido e enviar uma notificação escrita para a residência do requerente ou para o endereço referido no artigo 7.º, n.º 4, informando-o </w:t>
            </w:r>
            <w:r w:rsidRPr="00951B01">
              <w:rPr>
                <w:b/>
                <w:i/>
                <w:color w:val="auto"/>
              </w:rPr>
              <w:t>da decisão de indeferir</w:t>
            </w:r>
            <w:r w:rsidRPr="00951B01">
              <w:rPr>
                <w:color w:val="auto"/>
              </w:rPr>
              <w:t xml:space="preserve"> o pedido </w:t>
            </w:r>
            <w:r w:rsidRPr="00951B01">
              <w:rPr>
                <w:b/>
                <w:i/>
                <w:color w:val="auto"/>
              </w:rPr>
              <w:t>por desistência tácita ou por falta de fundamento, sempre que a autoridade responsável pela decisão, no momento em que considera haver desistência tácita do pedido, tenha já concluído que</w:t>
            </w:r>
            <w:r w:rsidRPr="00951B01">
              <w:rPr>
                <w:color w:val="auto"/>
              </w:rPr>
              <w:t xml:space="preserve"> o requerente </w:t>
            </w:r>
            <w:r w:rsidRPr="00951B01">
              <w:rPr>
                <w:b/>
                <w:i/>
                <w:color w:val="auto"/>
              </w:rPr>
              <w:t>não é elegível para proteção internacional ao abrigo do Regulamento (UE) n.º XXX/XXX (Regulamento Condições de Asilo)</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Caterina Chinnici,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será definitivamente indeferido por desistência, exceto se o requerente fornecer as informações necessárias à autoridade responsável pela decisão no prazo de um mês a contar da data em que a notificação for enviada.</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será definitivamente indeferido por desistência </w:t>
            </w:r>
            <w:r w:rsidRPr="00951B01">
              <w:rPr>
                <w:b/>
                <w:i/>
                <w:color w:val="auto"/>
              </w:rPr>
              <w:t>tácita</w:t>
            </w:r>
            <w:r w:rsidRPr="00951B01">
              <w:rPr>
                <w:color w:val="auto"/>
              </w:rPr>
              <w:t>, exceto se o requerente fornecer as informações necessárias à autoridade responsável pela decisão no prazo de um mês a contar da data em que a notificação for enviada.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para fins de coerência com o título do artigo.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Elissavet Vozemberg-Vrionidi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será definitivamente indeferido por desistência, exceto se o requerente fornecer as informações necessárias à autoridade responsável pela decisão no prazo de </w:t>
            </w:r>
            <w:r w:rsidRPr="00951B01">
              <w:rPr>
                <w:b/>
                <w:i/>
                <w:color w:val="auto"/>
              </w:rPr>
              <w:t>um mês</w:t>
            </w:r>
            <w:r w:rsidRPr="00951B01">
              <w:rPr>
                <w:color w:val="auto"/>
              </w:rPr>
              <w:t xml:space="preserve"> a contar da data em que a notificação for enviada.</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poderá ser definitivamente indeferido por desistência, exceto se o requerente fornecer as informações necessárias à autoridade responsável pela decisão no prazo de </w:t>
            </w:r>
            <w:r w:rsidRPr="00951B01">
              <w:rPr>
                <w:b/>
                <w:i/>
                <w:color w:val="auto"/>
              </w:rPr>
              <w:t>três meses</w:t>
            </w:r>
            <w:r w:rsidRPr="00951B01">
              <w:rPr>
                <w:color w:val="auto"/>
              </w:rPr>
              <w:t xml:space="preserve"> a contar da data em que a notificação for enviada.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Um mês é um prazo muito curto e pouco realista.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Miltiadis Kyrkos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será definitivamente indeferido por desistência, exceto se o requerente fornecer as informações necessárias à autoridade responsável pela decisão no prazo de </w:t>
            </w:r>
            <w:r w:rsidRPr="00951B01">
              <w:rPr>
                <w:b/>
                <w:i/>
                <w:color w:val="auto"/>
              </w:rPr>
              <w:t>um mês</w:t>
            </w:r>
            <w:r w:rsidRPr="00951B01">
              <w:rPr>
                <w:color w:val="auto"/>
              </w:rPr>
              <w:t xml:space="preserve"> a contar da data em que a notificação for enviada.</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poderá ser definitivamente indeferido por desistência, exceto se o requerente fornecer as informações necessárias à autoridade responsável pela decisão no prazo de </w:t>
            </w:r>
            <w:r w:rsidRPr="00951B01">
              <w:rPr>
                <w:b/>
                <w:i/>
                <w:color w:val="auto"/>
              </w:rPr>
              <w:t>três meses</w:t>
            </w:r>
            <w:r w:rsidRPr="00951B01">
              <w:rPr>
                <w:color w:val="auto"/>
              </w:rPr>
              <w:t xml:space="preserve"> a contar da data em que a notificação for enviada.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será definitivamente indeferido por desistência, exceto se o requerente fornecer as informações necessárias à autoridade responsável pela decisão no prazo de </w:t>
            </w:r>
            <w:r w:rsidRPr="00951B01">
              <w:rPr>
                <w:b/>
                <w:i/>
                <w:color w:val="auto"/>
              </w:rPr>
              <w:t>um mês</w:t>
            </w:r>
            <w:r w:rsidRPr="00951B01">
              <w:rPr>
                <w:color w:val="auto"/>
              </w:rPr>
              <w:t xml:space="preserve"> a contar da data em que a notificação for enviada.</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será definitivamente indeferido por desistência, exceto se o requerente fornecer as informações necessárias à autoridade responsável pela decisão no prazo de </w:t>
            </w:r>
            <w:r w:rsidRPr="00951B01">
              <w:rPr>
                <w:b/>
                <w:i/>
                <w:color w:val="auto"/>
              </w:rPr>
              <w:t>duas semanas</w:t>
            </w:r>
            <w:r w:rsidRPr="00951B01">
              <w:rPr>
                <w:color w:val="auto"/>
              </w:rPr>
              <w:t xml:space="preserve"> a contar da data em que a notificação for enviada.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será definitivamente </w:t>
            </w:r>
            <w:r w:rsidRPr="00951B01">
              <w:rPr>
                <w:b/>
                <w:i/>
                <w:color w:val="auto"/>
              </w:rPr>
              <w:t>indeferido por desistência</w:t>
            </w:r>
            <w:r w:rsidRPr="00951B01">
              <w:rPr>
                <w:color w:val="auto"/>
              </w:rPr>
              <w:t xml:space="preserve">, exceto se o requerente fornecer as informações necessárias à autoridade responsável pela decisão no prazo de </w:t>
            </w:r>
            <w:r w:rsidRPr="00951B01">
              <w:rPr>
                <w:b/>
                <w:i/>
                <w:color w:val="auto"/>
              </w:rPr>
              <w:t>um mês</w:t>
            </w:r>
            <w:r w:rsidRPr="00951B01">
              <w:rPr>
                <w:color w:val="auto"/>
              </w:rPr>
              <w:t xml:space="preserve"> a contar da data em que a notificação for </w:t>
            </w:r>
            <w:r w:rsidRPr="00951B01">
              <w:rPr>
                <w:b/>
                <w:i/>
                <w:color w:val="auto"/>
              </w:rPr>
              <w:t>enviada</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Nas circunstâncias referidas no n.º 1, a autoridade responsável pela decisão pode pôr termo à análise do pedido e enviar uma notificação escrita para a residência do requerente ou para o endereço referido no artigo 7.º, n.º 4, informando-o de que a análise foi interrompida e que o pedido poderá ser definitivamente </w:t>
            </w:r>
            <w:r w:rsidRPr="00951B01">
              <w:rPr>
                <w:b/>
                <w:i/>
                <w:color w:val="auto"/>
              </w:rPr>
              <w:t>interrompido</w:t>
            </w:r>
            <w:r w:rsidRPr="00951B01">
              <w:rPr>
                <w:color w:val="auto"/>
              </w:rPr>
              <w:t xml:space="preserve">, exceto se o requerente fornecer as informações necessárias à autoridade responsável pela decisão no prazo de </w:t>
            </w:r>
            <w:r w:rsidRPr="00951B01">
              <w:rPr>
                <w:b/>
                <w:i/>
                <w:color w:val="auto"/>
              </w:rPr>
              <w:t>nove meses</w:t>
            </w:r>
            <w:r w:rsidRPr="00951B01">
              <w:rPr>
                <w:color w:val="auto"/>
              </w:rPr>
              <w:t xml:space="preserve"> a contar da data em que a notificação for </w:t>
            </w:r>
            <w:r w:rsidRPr="00951B01">
              <w:rPr>
                <w:b/>
                <w:i/>
                <w:color w:val="auto"/>
              </w:rPr>
              <w:t>recebida</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Este prazo está alinhado com a Diretiva Procedimentos de Asilo em vigor.</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3.</w:t>
            </w:r>
            <w:r w:rsidRPr="00951B01">
              <w:rPr>
                <w:color w:val="auto"/>
              </w:rPr>
              <w:tab/>
            </w:r>
            <w:r w:rsidRPr="00951B01">
              <w:rPr>
                <w:b/>
                <w:i/>
                <w:color w:val="auto"/>
              </w:rPr>
              <w:t>Se o requerente comunicar com a autoridade responsável pela decisão no referido prazo de um mês e demonstrar que a falta se deveu a circunstâncias alheias à sua vontade, a autoridade responsável pela decisão deve retomar a apreciação do pedido.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1209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Kinga Gál</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3.</w:t>
            </w:r>
            <w:r w:rsidRPr="00951B01">
              <w:rPr>
                <w:color w:val="auto"/>
              </w:rPr>
              <w:tab/>
            </w:r>
            <w:r w:rsidRPr="00951B01">
              <w:rPr>
                <w:b/>
                <w:i/>
                <w:color w:val="auto"/>
              </w:rPr>
              <w:t>Se o requerente comunicar com a autoridade responsável pela decisão no referido prazo de um mês e demonstrar que a falta se deveu a circunstâncias alheias à sua vontade, a autoridade responsável pela decisão deve retomar a apreciação do pedido.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{HU}</w:t>
      </w:r>
      <w:r w:rsidRPr="00951B01">
        <w:rPr>
          <w:color w:val="auto"/>
        </w:rPr>
        <w:t>hu</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o requerente comunicar com a autoridade responsável pela decisão no referido prazo de um mês </w:t>
            </w:r>
            <w:r w:rsidRPr="00951B01">
              <w:rPr>
                <w:b/>
                <w:i/>
                <w:color w:val="auto"/>
              </w:rPr>
              <w:t>e demonstrar que a falta se deveu a circunstâncias alheias à sua vontade</w:t>
            </w:r>
            <w:r w:rsidRPr="00951B01">
              <w:rPr>
                <w:color w:val="auto"/>
              </w:rPr>
              <w:t>, a autoridade responsável pela decisão deve retomar a apreciação do pedido.</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Se o requerente comunicar com a autoridade responsável pela decisão no referido prazo de um mês, a autoridade responsável pela decisão deve retomar a apreciação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 requisito de demonstrar que um eventual incumprimento na comunicação se deveu a circunstâncias alheias à vontade do requerente poderia conduzir a contenciosos jurídicos adicionais, prolongando o processo do pedido. Parece ser menos complexo simplesmente retomar o processo.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o requerente comunicar com a autoridade responsável pela decisão no referido prazo de </w:t>
            </w:r>
            <w:r w:rsidRPr="00951B01">
              <w:rPr>
                <w:b/>
                <w:i/>
                <w:color w:val="auto"/>
              </w:rPr>
              <w:t>um mês</w:t>
            </w:r>
            <w:r w:rsidRPr="00951B01">
              <w:rPr>
                <w:color w:val="auto"/>
              </w:rPr>
              <w:t xml:space="preserve"> e demonstrar que a falta se deveu a circunstâncias alheias à sua vontade, a autoridade responsável pela decisão deve retomar a apreciação do pedido.</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o requerente comunicar com a autoridade responsável pela decisão no referido prazo de </w:t>
            </w:r>
            <w:r w:rsidRPr="00951B01">
              <w:rPr>
                <w:b/>
                <w:i/>
                <w:color w:val="auto"/>
              </w:rPr>
              <w:t>duas semanas</w:t>
            </w:r>
            <w:r w:rsidRPr="00951B01">
              <w:rPr>
                <w:color w:val="auto"/>
              </w:rPr>
              <w:t xml:space="preserve"> e demonstrar que a falta se deveu a circunstâncias alheias à sua vontade, a autoridade responsável pela decisão deve retomar a apreciação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4.</w:t>
            </w:r>
            <w:r w:rsidRPr="00951B01">
              <w:rPr>
                <w:color w:val="auto"/>
              </w:rPr>
              <w:tab/>
            </w:r>
            <w:r w:rsidRPr="00951B01">
              <w:rPr>
                <w:b/>
                <w:i/>
                <w:color w:val="auto"/>
              </w:rPr>
              <w:t>Se o requerente não comunicar com a autoridade responsável pela decisão no referido prazo de um mês e não demonstrar que a falta se deveu a circunstâncias alheias à sua vontade, a autoridade responsável pela decisão deve considerar que o pedido foi tacitamente retirado.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4.</w:t>
            </w:r>
            <w:r w:rsidRPr="00951B01">
              <w:rPr>
                <w:color w:val="auto"/>
              </w:rPr>
              <w:tab/>
              <w:t xml:space="preserve">Se o requerente não comunicar com a autoridade responsável pela decisão no referido prazo de um mês </w:t>
            </w:r>
            <w:r w:rsidRPr="00951B01">
              <w:rPr>
                <w:b/>
                <w:i/>
                <w:color w:val="auto"/>
              </w:rPr>
              <w:t>e não demonstrar que a falta se deveu a circunstâncias alheias à sua vontade</w:t>
            </w:r>
            <w:r w:rsidRPr="00951B01">
              <w:rPr>
                <w:color w:val="auto"/>
              </w:rPr>
              <w:t>, a autoridade responsável pela decisão deve considerar que o pedido foi tacitamente retirado.</w:t>
            </w:r>
          </w:p>
        </w:tc>
        <w:tc>
          <w:tcPr>
            <w:tcW w:w="4876" w:type="dxa"/>
          </w:tcPr>
          <w:p w:rsidR="00997D4F" w:rsidRPr="00951B01" w:rsidRDefault="00997D4F" w:rsidP="00600F87">
            <w:pPr>
              <w:pStyle w:val="Normal6"/>
              <w:rPr>
                <w:color w:val="auto"/>
              </w:rPr>
            </w:pPr>
            <w:r w:rsidRPr="00951B01">
              <w:rPr>
                <w:color w:val="auto"/>
              </w:rPr>
              <w:t>4.</w:t>
            </w:r>
            <w:r w:rsidRPr="00951B01">
              <w:rPr>
                <w:color w:val="auto"/>
              </w:rPr>
              <w:tab/>
              <w:t>Se o requerente não comunicar com a autoridade responsável pela decisão no referido prazo de um mês, a autoridade responsável pela decisão deve considerar que o pedido foi tacitamente retirado.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 requisito de demonstrar que um eventual incumprimento na comunicação se deveu a circunstâncias alheias à vontade do requerente poderia conduzir a contenciosos jurídicos adicionais, prolongando o processo do pedido. Parece ser menos complexo simplesmente retomar o processo.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4.</w:t>
            </w:r>
            <w:r w:rsidRPr="00951B01">
              <w:rPr>
                <w:color w:val="auto"/>
              </w:rPr>
              <w:tab/>
              <w:t xml:space="preserve">Se o requerente não comunicar com a autoridade responsável pela decisão no referido prazo de </w:t>
            </w:r>
            <w:r w:rsidRPr="00951B01">
              <w:rPr>
                <w:b/>
                <w:i/>
                <w:color w:val="auto"/>
              </w:rPr>
              <w:t>um mês</w:t>
            </w:r>
            <w:r w:rsidRPr="00951B01">
              <w:rPr>
                <w:color w:val="auto"/>
              </w:rPr>
              <w:t xml:space="preserve"> e não demonstrar que a falta se deveu a circunstâncias alheias à sua vontade, a autoridade responsável pela decisão deve considerar que o pedido foi </w:t>
            </w:r>
            <w:r w:rsidRPr="00951B01">
              <w:rPr>
                <w:b/>
                <w:i/>
                <w:color w:val="auto"/>
              </w:rPr>
              <w:t>tacitamente retirado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4.</w:t>
            </w:r>
            <w:r w:rsidRPr="00951B01">
              <w:rPr>
                <w:color w:val="auto"/>
              </w:rPr>
              <w:tab/>
              <w:t xml:space="preserve">Se o requerente não comunicar com a autoridade responsável pela decisão no referido prazo de </w:t>
            </w:r>
            <w:r w:rsidRPr="00951B01">
              <w:rPr>
                <w:b/>
                <w:i/>
                <w:color w:val="auto"/>
              </w:rPr>
              <w:t>nove meses</w:t>
            </w:r>
            <w:r w:rsidRPr="00951B01">
              <w:rPr>
                <w:color w:val="auto"/>
              </w:rPr>
              <w:t xml:space="preserve"> e não demonstrar que a falta se deveu a circunstâncias alheias à sua vontade, a autoridade responsável pela decisão deve considerar que o pedido foi </w:t>
            </w:r>
            <w:r w:rsidRPr="00951B01">
              <w:rPr>
                <w:b/>
                <w:i/>
                <w:color w:val="auto"/>
              </w:rPr>
              <w:t>definitivamente interrompido</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4.</w:t>
            </w:r>
            <w:r w:rsidRPr="00951B01">
              <w:rPr>
                <w:color w:val="auto"/>
              </w:rPr>
              <w:tab/>
              <w:t xml:space="preserve">Se o requerente não comunicar com a autoridade responsável pela decisão no referido prazo de </w:t>
            </w:r>
            <w:r w:rsidRPr="00951B01">
              <w:rPr>
                <w:b/>
                <w:i/>
                <w:color w:val="auto"/>
              </w:rPr>
              <w:t>um mês e</w:t>
            </w:r>
            <w:r w:rsidRPr="00951B01">
              <w:rPr>
                <w:color w:val="auto"/>
              </w:rPr>
              <w:t xml:space="preserve"> não demonstrar que a falta se deveu a circunstâncias alheias à sua vontade, a autoridade responsável pela decisão deve considerar que o pedido foi tacitamente retirado.</w:t>
            </w:r>
          </w:p>
        </w:tc>
        <w:tc>
          <w:tcPr>
            <w:tcW w:w="4876" w:type="dxa"/>
          </w:tcPr>
          <w:p w:rsidR="00997D4F" w:rsidRPr="00951B01" w:rsidRDefault="00997D4F" w:rsidP="00600F87">
            <w:pPr>
              <w:pStyle w:val="Normal6"/>
              <w:rPr>
                <w:color w:val="auto"/>
              </w:rPr>
            </w:pPr>
            <w:r w:rsidRPr="00951B01">
              <w:rPr>
                <w:color w:val="auto"/>
              </w:rPr>
              <w:t>4.</w:t>
            </w:r>
            <w:r w:rsidRPr="00951B01">
              <w:rPr>
                <w:color w:val="auto"/>
              </w:rPr>
              <w:tab/>
              <w:t xml:space="preserve">Se o requerente não comunicar com a autoridade responsável pela decisão no referido prazo de </w:t>
            </w:r>
            <w:r w:rsidRPr="00951B01">
              <w:rPr>
                <w:b/>
                <w:i/>
                <w:color w:val="auto"/>
              </w:rPr>
              <w:t>duas semanas ou</w:t>
            </w:r>
            <w:r w:rsidRPr="00951B01">
              <w:rPr>
                <w:color w:val="auto"/>
              </w:rPr>
              <w:t xml:space="preserve"> não demonstrar que a falta se deveu a circunstâncias alheias à sua vontade, a autoridade responsável pela decisão deve considerar que o pedido foi tacitamente retirado.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Se o pedido for expressamente retirado pelo requerente, a autoridade responsável pela decisão deve tomar uma decisão de indeferimento do pedido por desistência ou falta de fundamento, no caso de a mesma autoridade, na fase em que o pedido for tacitamente retirado, já tiver concluído que o requerente não preenche as condições para beneficiar de proteção internacional, nos termos do Regulamento (UE) n.º XXX/XXX (Regulamento Condições de Asilo).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Se o pedido for expressamente retirado pelo requerente, a autoridade responsável pela decisão deve tomar uma decisão de indeferimento do pedido por desistência ou falta de fundamento, no caso de a mesma autoridade, na fase em que o pedido for tacitamente retirado, já tiver concluído que o requerente não preenche as condições para beneficiar de proteção internacional, nos termos do Regulamento (UE) n.º XXX/XXX (Regulamento Condições de Asilo).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Kinga Gál</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5.</w:t>
            </w:r>
            <w:r w:rsidRPr="00951B01">
              <w:rPr>
                <w:color w:val="auto"/>
              </w:rPr>
              <w:tab/>
              <w:t xml:space="preserve">Se o pedido for expressamente retirado pelo requerente, a autoridade responsável pela decisão deve tomar uma decisão de </w:t>
            </w:r>
            <w:r w:rsidRPr="00951B01">
              <w:rPr>
                <w:b/>
                <w:bCs/>
                <w:i/>
                <w:iCs/>
                <w:color w:val="auto"/>
              </w:rPr>
              <w:t>indeferimento do</w:t>
            </w:r>
            <w:r w:rsidRPr="00951B01">
              <w:rPr>
                <w:color w:val="auto"/>
              </w:rPr>
              <w:t xml:space="preserve"> pedido por desistência ou falta de fundamento</w:t>
            </w:r>
            <w:r w:rsidRPr="00951B01">
              <w:rPr>
                <w:b/>
                <w:bCs/>
                <w:i/>
                <w:iCs/>
                <w:color w:val="auto"/>
              </w:rPr>
              <w:t>, no caso de a mesma autoridade, na fase em que o pedido for tacitamente retirado, já tiver concluído que o requerente não preenche as condições para beneficiar de proteção internacional, nos termos do Regulamento (UE) n.º XXX/XXX (Regulamento Condições de Asilo)</w:t>
            </w:r>
            <w:r w:rsidRPr="00951B01">
              <w:rPr>
                <w:color w:val="auto"/>
              </w:rPr>
              <w:t>.</w:t>
            </w:r>
          </w:p>
        </w:tc>
        <w:tc>
          <w:tcPr>
            <w:tcW w:w="4876" w:type="dxa"/>
          </w:tcPr>
          <w:p w:rsidR="00997D4F" w:rsidRPr="00951B01" w:rsidRDefault="00997D4F" w:rsidP="00600F87">
            <w:pPr>
              <w:autoSpaceDE w:val="0"/>
              <w:autoSpaceDN w:val="0"/>
              <w:adjustRightInd w:val="0"/>
            </w:pPr>
            <w:r w:rsidRPr="00951B01">
              <w:t>5.</w:t>
            </w:r>
            <w:r w:rsidRPr="00951B01">
              <w:tab/>
              <w:t xml:space="preserve">Se o pedido for expressamente retirado pelo requerente, a autoridade responsável pela decisão deve tomar uma decisão de </w:t>
            </w:r>
            <w:r w:rsidRPr="00951B01">
              <w:rPr>
                <w:b/>
                <w:bCs/>
                <w:i/>
                <w:iCs/>
              </w:rPr>
              <w:t>terminar o</w:t>
            </w:r>
            <w:r w:rsidRPr="00951B01">
              <w:t xml:space="preserve"> pedido por desistência ou falta de fundamento.</w:t>
            </w:r>
          </w:p>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{HU}</w:t>
      </w:r>
      <w:r w:rsidRPr="00951B01">
        <w:rPr>
          <w:color w:val="auto"/>
        </w:rPr>
        <w:t>hu</w:t>
      </w:r>
      <w:r w:rsidRPr="00951B01">
        <w:rPr>
          <w:rStyle w:val="HideTWBExt"/>
          <w:color w:val="auto"/>
        </w:rPr>
        <w:t>&lt;/Original&gt;</w:t>
      </w:r>
    </w:p>
    <w:p w:rsidR="00997D4F" w:rsidRPr="00951B01" w:rsidRDefault="00997D4F" w:rsidP="00997D4F">
      <w:pPr>
        <w:pStyle w:val="AMNumberTabs"/>
        <w:rPr>
          <w:color w:val="auto"/>
        </w:rPr>
      </w:pPr>
      <w:r w:rsidRPr="00951B01">
        <w:rPr>
          <w:rStyle w:val="HideTWBExt"/>
          <w:color w:val="auto"/>
        </w:rPr>
        <w:t>&lt;/Amend&gt;&lt;Amend&gt;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1219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5.</w:t>
            </w:r>
            <w:r w:rsidRPr="00951B01">
              <w:rPr>
                <w:color w:val="auto"/>
              </w:rPr>
              <w:tab/>
              <w:t xml:space="preserve">Se o pedido for expressamente retirado pelo requerente, a autoridade responsável pela decisão </w:t>
            </w:r>
            <w:r w:rsidRPr="00951B01">
              <w:rPr>
                <w:b/>
                <w:i/>
                <w:color w:val="auto"/>
              </w:rPr>
              <w:t>deve</w:t>
            </w:r>
            <w:r w:rsidRPr="00951B01">
              <w:rPr>
                <w:color w:val="auto"/>
              </w:rPr>
              <w:t xml:space="preserve"> tomar uma decisão de indeferimento do pedido por desistência ou falta de fundamento, no caso de a mesma autoridade, na fase em que o pedido for tacitamente retirado, já tiver concluído que o requerente não preenche as condições para beneficiar de proteção internacional, nos termos do Regulamento (UE) n.º XXX/XXX (Regulamento Condições de Asilo).</w:t>
            </w:r>
          </w:p>
        </w:tc>
        <w:tc>
          <w:tcPr>
            <w:tcW w:w="4876" w:type="dxa"/>
          </w:tcPr>
          <w:p w:rsidR="00997D4F" w:rsidRPr="00951B01" w:rsidRDefault="00997D4F" w:rsidP="00600F87">
            <w:pPr>
              <w:pStyle w:val="Normal6"/>
              <w:rPr>
                <w:color w:val="auto"/>
              </w:rPr>
            </w:pPr>
            <w:r w:rsidRPr="00951B01">
              <w:rPr>
                <w:color w:val="auto"/>
              </w:rPr>
              <w:t>5.</w:t>
            </w:r>
            <w:r w:rsidRPr="00951B01">
              <w:rPr>
                <w:color w:val="auto"/>
              </w:rPr>
              <w:tab/>
              <w:t xml:space="preserve">Se o pedido for expressamente retirado pelo requerente, a autoridade responsável pela decisão </w:t>
            </w:r>
            <w:r w:rsidRPr="00951B01">
              <w:rPr>
                <w:b/>
                <w:i/>
                <w:color w:val="auto"/>
              </w:rPr>
              <w:t>pode</w:t>
            </w:r>
            <w:r w:rsidRPr="00951B01">
              <w:rPr>
                <w:color w:val="auto"/>
              </w:rPr>
              <w:t xml:space="preserve"> tomar uma decisão de indeferimento do pedido por desistência </w:t>
            </w:r>
            <w:r w:rsidRPr="00951B01">
              <w:rPr>
                <w:b/>
                <w:i/>
                <w:color w:val="auto"/>
              </w:rPr>
              <w:t>tácita</w:t>
            </w:r>
            <w:r w:rsidRPr="00951B01">
              <w:rPr>
                <w:color w:val="auto"/>
              </w:rPr>
              <w:t xml:space="preserve"> ou falta de fundamento, no caso de a mesma autoridade, na fase em que o pedido for tacitamente retirado, já tiver concluído que o requerente não preenche as condições para beneficiar de proteção internacional, nos termos do Regulamento (UE) n.º XXX/XXX (Regulamento Condições de Asilo).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para fins de coerência com o título do artigo. A escolha dos motivos para o indeferimento do pedido continua a ser da competência da autoridade responsável pela decisão.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5-A (novo)</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5-A.</w:t>
            </w:r>
            <w:r w:rsidRPr="00951B01">
              <w:rPr>
                <w:color w:val="auto"/>
              </w:rPr>
              <w:tab/>
            </w:r>
            <w:r w:rsidRPr="00951B01">
              <w:rPr>
                <w:b/>
                <w:i/>
                <w:color w:val="auto"/>
              </w:rPr>
              <w:t>Na decisão das circunstâncias a que se refere o n.º 1, a autoridade responsável pela decisão deve assegurar que a pessoa em causa não é removida em violação do princípio de não repulsão.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Anna Maria Corazza Bildt, Caterina Chinnici, Hilde Vautmans, Barbara Matera, Damiano Zoffoli, Michaela Šojdrová, Brando Benifei, Lara Comi, Carlos Coelho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39 – n.º 5-A (novo)</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5-A.</w:t>
            </w:r>
            <w:r w:rsidRPr="00951B01">
              <w:rPr>
                <w:color w:val="auto"/>
              </w:rPr>
              <w:tab/>
            </w:r>
            <w:r w:rsidRPr="00951B01">
              <w:rPr>
                <w:b/>
                <w:i/>
                <w:color w:val="auto"/>
              </w:rPr>
              <w:t>O procedimento de desistência tácita não se aplica a menores.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 autoridade responsável pela decisão, em conformidade com os princípios e garantias fundamentais previstas no capítulo II, deve acelerar a apreciação do mérito do pedido de proteção internacional</w:t>
            </w:r>
            <w:r w:rsidRPr="00951B01">
              <w:rPr>
                <w:b/>
                <w:i/>
                <w:color w:val="auto"/>
              </w:rPr>
              <w:t>, nos casos em que: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em conformidade com os princípios e garantias fundamentais previstas no capítulo II, deve acelerar a apreciação do mérito do pedido de proteção internacional </w:t>
            </w:r>
            <w:r w:rsidRPr="00951B01">
              <w:rPr>
                <w:b/>
                <w:i/>
                <w:color w:val="auto"/>
              </w:rPr>
              <w:t>quando se determine que o requerente se encontra numa situação de vulnerabilidade, carecendo por isso de proteção internacional o mais rapidamente possível.</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 Filiz Hyusmenova</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em conformidade com os princípios e garantias fundamentais previstas no capítulo II, </w:t>
            </w:r>
            <w:r w:rsidRPr="00951B01">
              <w:rPr>
                <w:b/>
                <w:i/>
                <w:color w:val="auto"/>
              </w:rPr>
              <w:t>deve</w:t>
            </w:r>
            <w:r w:rsidRPr="00951B01">
              <w:rPr>
                <w:color w:val="auto"/>
              </w:rPr>
              <w:t xml:space="preserve"> acelerar a apreciação do mérito do pedido de proteção internacional, nos casos em que: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em conformidade com os princípios e garantias fundamentais previstas no capítulo II, </w:t>
            </w:r>
            <w:r w:rsidRPr="00951B01">
              <w:rPr>
                <w:b/>
                <w:i/>
                <w:color w:val="auto"/>
              </w:rPr>
              <w:t>pode</w:t>
            </w:r>
            <w:r w:rsidRPr="00951B01">
              <w:rPr>
                <w:color w:val="auto"/>
              </w:rPr>
              <w:t xml:space="preserve"> acelerar a apreciação do mérito do pedido de proteção internacional, nos casos em que: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Parece sensato permitir alguma discricionariedade aos Estados-Membros quanto à utilização ou não de procedimentos acelerados.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em conformidade com os princípios e garantias fundamentais previstas no capítulo II, </w:t>
            </w:r>
            <w:r w:rsidRPr="00951B01">
              <w:rPr>
                <w:b/>
                <w:i/>
                <w:color w:val="auto"/>
              </w:rPr>
              <w:t>deve</w:t>
            </w:r>
            <w:r w:rsidRPr="00951B01">
              <w:rPr>
                <w:color w:val="auto"/>
              </w:rPr>
              <w:t xml:space="preserve"> acelerar a apreciação do mérito do pedido de proteção internacional, nos casos em que: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em conformidade com os princípios e garantias fundamentais previstas no capítulo II, </w:t>
            </w:r>
            <w:r w:rsidRPr="00951B01">
              <w:rPr>
                <w:b/>
                <w:i/>
                <w:color w:val="auto"/>
              </w:rPr>
              <w:t>pode</w:t>
            </w:r>
            <w:r w:rsidRPr="00951B01">
              <w:rPr>
                <w:color w:val="auto"/>
              </w:rPr>
              <w:t xml:space="preserve"> acelerar a apreciação do mérito do pedido de proteção internacional, nos casos em que: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 decisão de aplicar um procedimento acelerado deve constituir uma opção para as autoridades responsáveis pela decisão. Nada impede uma autoridade responsável pela decisão de tomar uma decisão rápida numa análise normal do mérito do pedido.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em conformidade com os princípios e garantias fundamentais previstas no capítulo II, </w:t>
            </w:r>
            <w:r w:rsidRPr="00951B01">
              <w:rPr>
                <w:b/>
                <w:i/>
                <w:color w:val="auto"/>
              </w:rPr>
              <w:t>deve</w:t>
            </w:r>
            <w:r w:rsidRPr="00951B01">
              <w:rPr>
                <w:color w:val="auto"/>
              </w:rPr>
              <w:t xml:space="preserve"> acelerar a apreciação do mérito do pedido de proteção internacional, nos casos em que: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em conformidade com os princípios e garantias fundamentais previstas no capítulo II, </w:t>
            </w:r>
            <w:r w:rsidRPr="00951B01">
              <w:rPr>
                <w:b/>
                <w:i/>
                <w:color w:val="auto"/>
              </w:rPr>
              <w:t>pode</w:t>
            </w:r>
            <w:r w:rsidRPr="00951B01">
              <w:rPr>
                <w:color w:val="auto"/>
              </w:rPr>
              <w:t xml:space="preserve"> acelerar a apreciação do mérito do pedido de proteção internacional, nos casos em que: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O requerente, ao apresentar o pedido e expor os factos, tiver evocado apenas questões irrelevantes para apreciar o preenchimento das condições para beneficiar da proteção internacional, nos termos do Regulamento (UE) n.º XXX/XXX (Regulamento Condições de Asilo);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Alessandra Mussolini, Salvatore Domenico Pogliese</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a-A) (nova)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(a-A)</w:t>
            </w:r>
            <w:r w:rsidRPr="00951B01">
              <w:rPr>
                <w:color w:val="auto"/>
              </w:rPr>
              <w:tab/>
            </w:r>
            <w:r w:rsidRPr="00951B01">
              <w:rPr>
                <w:b/>
                <w:i/>
                <w:color w:val="auto"/>
              </w:rPr>
              <w:t>O requerente puder, por razões justificadas, ser considerado uma ameaça para a ordem pública ou a segurança nacional dos Estados-Membros;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a-A) (nova)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(a-A)</w:t>
            </w:r>
            <w:r w:rsidRPr="00951B01">
              <w:rPr>
                <w:color w:val="auto"/>
              </w:rPr>
              <w:tab/>
            </w:r>
            <w:r w:rsidRPr="00951B01">
              <w:rPr>
                <w:b/>
                <w:i/>
                <w:color w:val="auto"/>
              </w:rPr>
              <w:t>For provável que o pedido esteja bem fundamentado;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1229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O requerente tiver feito declarações claramente incoerentes e contraditórias, manifestamente</w:t>
            </w:r>
            <w:r w:rsidR="00762B65">
              <w:rPr>
                <w:b/>
                <w:i/>
                <w:color w:val="auto"/>
              </w:rPr>
              <w:t xml:space="preserve"> falsas ou obviamente inverosíme</w:t>
            </w:r>
            <w:r w:rsidRPr="00951B01">
              <w:rPr>
                <w:b/>
                <w:i/>
                <w:color w:val="auto"/>
              </w:rPr>
              <w:t>is que contradigam informações suficientemente verificadas sobre o país de origem, retirando assim claramente credibilidade à alegação de preenchimento das condições para beneficiar da proteção internacional nos termos do Regulamento (UE) n.º XXX/XXX (Regulamento Condições de Asilo);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w:t>
            </w:r>
            <w:r w:rsidRPr="00951B01">
              <w:rPr>
                <w:color w:val="auto"/>
              </w:rPr>
              <w:tab/>
            </w:r>
            <w:r w:rsidRPr="00951B01">
              <w:rPr>
                <w:b/>
                <w:i/>
                <w:color w:val="auto"/>
              </w:rPr>
              <w:t>O requerente tiver induzido em erro as autoridades, apresentando informações ou documentos falsos ou ocultando informações ou documentos importantes a respeito da sua identidade ou nacionalidade, suscetíveis de terem impacto negativo na decisão;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Reter informação não deve ter como consequência a aplicação de um procedimento acelerado.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w:t>
            </w:r>
            <w:r w:rsidRPr="00951B01">
              <w:rPr>
                <w:color w:val="auto"/>
              </w:rPr>
              <w:tab/>
            </w:r>
            <w:r w:rsidRPr="00951B01">
              <w:rPr>
                <w:b/>
                <w:i/>
                <w:color w:val="auto"/>
              </w:rPr>
              <w:t>O requerente tiver induzido em erro as autoridades, apresentando informações ou documentos falsos ou ocultando informações ou documentos importantes a respeito da sua identidade ou nacionalidade, suscetíveis de terem impacto negativo na decisão;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tiver induzido em erro as autoridades, apresentando informações ou documentos falsos ou ocultando informações ou documentos importantes a respeito da sua identidade </w:t>
            </w:r>
            <w:r w:rsidRPr="00951B01">
              <w:rPr>
                <w:b/>
                <w:i/>
                <w:color w:val="auto"/>
              </w:rPr>
              <w:t>ou</w:t>
            </w:r>
            <w:r w:rsidRPr="00951B01">
              <w:rPr>
                <w:color w:val="auto"/>
              </w:rPr>
              <w:t xml:space="preserve"> nacionalidade,</w:t>
            </w:r>
            <w:r w:rsidRPr="00951B01">
              <w:rPr>
                <w:b/>
                <w:i/>
                <w:color w:val="auto"/>
              </w:rPr>
              <w:t xml:space="preserve"> suscetíveis de terem impacto negativo na decisão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(c)</w:t>
            </w:r>
            <w:r w:rsidRPr="00951B01">
              <w:rPr>
                <w:color w:val="auto"/>
              </w:rPr>
              <w:tab/>
              <w:t>O requerente tiver induzido em erro as autoridades, apresentando informações ou documentos falsos ou ocultando</w:t>
            </w:r>
            <w:r w:rsidRPr="00951B01">
              <w:rPr>
                <w:b/>
                <w:i/>
                <w:color w:val="auto"/>
              </w:rPr>
              <w:t>, destruindo ou eliminando</w:t>
            </w:r>
            <w:r w:rsidRPr="00951B01">
              <w:rPr>
                <w:color w:val="auto"/>
              </w:rPr>
              <w:t xml:space="preserve"> informações ou documentos importantes a respeito da sua identidade</w:t>
            </w:r>
            <w:r w:rsidRPr="00951B01">
              <w:rPr>
                <w:b/>
                <w:i/>
                <w:color w:val="auto"/>
              </w:rPr>
              <w:t>,</w:t>
            </w:r>
            <w:r w:rsidRPr="00951B01">
              <w:rPr>
                <w:color w:val="auto"/>
              </w:rPr>
              <w:t xml:space="preserve"> nacionalidade, </w:t>
            </w:r>
            <w:r w:rsidRPr="00951B01">
              <w:rPr>
                <w:b/>
                <w:i/>
                <w:color w:val="auto"/>
              </w:rPr>
              <w:t>itinerário ou motivos para a aplicação da proteção internacional</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Brice Hortefeux, Rachida Dati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(c)</w:t>
            </w:r>
            <w:r w:rsidRPr="00951B01">
              <w:rPr>
                <w:color w:val="auto"/>
              </w:rPr>
              <w:tab/>
              <w:t xml:space="preserve">O requerente tiver induzido em erro as autoridades, apresentando informações </w:t>
            </w:r>
            <w:r w:rsidRPr="00951B01">
              <w:rPr>
                <w:b/>
                <w:i/>
                <w:color w:val="auto"/>
              </w:rPr>
              <w:t>ou</w:t>
            </w:r>
            <w:r w:rsidRPr="00951B01">
              <w:rPr>
                <w:color w:val="auto"/>
              </w:rPr>
              <w:t xml:space="preserve"> documentos falsos ou ocultando informações ou documentos importantes a respeito da sua identidade ou nacionalidade, suscetíveis de terem impacto negativo na decisão;</w:t>
            </w:r>
          </w:p>
        </w:tc>
        <w:tc>
          <w:tcPr>
            <w:tcW w:w="4876" w:type="dxa"/>
          </w:tcPr>
          <w:p w:rsidR="00997D4F" w:rsidRPr="00951B01" w:rsidRDefault="00997D4F" w:rsidP="00600F87">
            <w:pPr>
              <w:pStyle w:val="Normal6"/>
              <w:rPr>
                <w:color w:val="auto"/>
              </w:rPr>
            </w:pPr>
            <w:r w:rsidRPr="00951B01">
              <w:rPr>
                <w:color w:val="auto"/>
              </w:rPr>
              <w:t>(c)</w:t>
            </w:r>
            <w:r w:rsidRPr="00951B01">
              <w:rPr>
                <w:color w:val="auto"/>
              </w:rPr>
              <w:tab/>
              <w:t>O requerente tiver induzido em erro as autoridades, apresentando informações</w:t>
            </w:r>
            <w:r w:rsidRPr="00951B01">
              <w:rPr>
                <w:b/>
                <w:i/>
                <w:color w:val="auto"/>
              </w:rPr>
              <w:t xml:space="preserve"> falsas,</w:t>
            </w:r>
            <w:r w:rsidRPr="00951B01">
              <w:rPr>
                <w:color w:val="auto"/>
              </w:rPr>
              <w:t xml:space="preserve"> documentos falsos </w:t>
            </w:r>
            <w:r w:rsidRPr="00951B01">
              <w:rPr>
                <w:b/>
                <w:i/>
                <w:color w:val="auto"/>
              </w:rPr>
              <w:t>ou documentos falsificados</w:t>
            </w:r>
            <w:r w:rsidRPr="00951B01">
              <w:rPr>
                <w:color w:val="auto"/>
              </w:rPr>
              <w:t xml:space="preserve"> ou ocultando informações ou documentos importantes a respeito da sua identidade</w:t>
            </w:r>
            <w:r w:rsidRPr="00951B01">
              <w:rPr>
                <w:b/>
                <w:i/>
                <w:color w:val="auto"/>
              </w:rPr>
              <w:t>, idade</w:t>
            </w:r>
            <w:r w:rsidRPr="00951B01">
              <w:rPr>
                <w:color w:val="auto"/>
              </w:rPr>
              <w:t xml:space="preserve"> ou nacionalidade, suscetíveis de terem impacto negativo na decisão;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{FR}</w:t>
      </w:r>
      <w:r w:rsidRPr="00951B01">
        <w:rPr>
          <w:color w:val="auto"/>
        </w:rPr>
        <w:t>fr</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w:t>
            </w:r>
            <w:r w:rsidRPr="00951B01">
              <w:rPr>
                <w:color w:val="auto"/>
              </w:rPr>
              <w:tab/>
            </w:r>
            <w:r w:rsidRPr="00951B01">
              <w:rPr>
                <w:b/>
                <w:i/>
                <w:color w:val="auto"/>
              </w:rPr>
              <w:t>O requerente apresentar o pedido apenas com o intuito de atrasar ou impedir a aplicação de decisão anterior ou iminente que se traduza no seu afastamento do território de um Estado-Membro;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w:t>
            </w:r>
            <w:r w:rsidRPr="00951B01">
              <w:rPr>
                <w:color w:val="auto"/>
              </w:rPr>
              <w:tab/>
            </w:r>
            <w:r w:rsidRPr="00951B01">
              <w:rPr>
                <w:b/>
                <w:i/>
                <w:color w:val="auto"/>
              </w:rPr>
              <w:t>O requerente apresentar o pedido apenas com o intuito de atrasar ou impedir a aplicação de decisão anterior ou iminente que se traduza no seu afastamento do território de um Estado-Membro;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Brice Hortefeux, Rachida Dati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(d)</w:t>
            </w:r>
            <w:r w:rsidRPr="00951B01">
              <w:rPr>
                <w:color w:val="auto"/>
              </w:rPr>
              <w:tab/>
              <w:t xml:space="preserve">O requerente apresentar o pedido apenas com o </w:t>
            </w:r>
            <w:r w:rsidRPr="00951B01">
              <w:rPr>
                <w:b/>
                <w:i/>
                <w:color w:val="auto"/>
              </w:rPr>
              <w:t>intuito</w:t>
            </w:r>
            <w:r w:rsidRPr="00951B01">
              <w:rPr>
                <w:color w:val="auto"/>
              </w:rPr>
              <w:t xml:space="preserve"> de atrasar ou impedir a aplicação de decisão anterior ou iminente que se traduza no seu afastamento do território de um Estado-Membro;</w:t>
            </w:r>
          </w:p>
        </w:tc>
        <w:tc>
          <w:tcPr>
            <w:tcW w:w="4876" w:type="dxa"/>
          </w:tcPr>
          <w:p w:rsidR="00997D4F" w:rsidRPr="00951B01" w:rsidRDefault="00997D4F" w:rsidP="00600F87">
            <w:pPr>
              <w:pStyle w:val="Normal6"/>
              <w:rPr>
                <w:color w:val="auto"/>
              </w:rPr>
            </w:pPr>
            <w:r w:rsidRPr="00951B01">
              <w:rPr>
                <w:color w:val="auto"/>
              </w:rPr>
              <w:t>(d)</w:t>
            </w:r>
            <w:r w:rsidRPr="00951B01">
              <w:rPr>
                <w:color w:val="auto"/>
              </w:rPr>
              <w:tab/>
              <w:t xml:space="preserve">O requerente apresentar o pedido apenas com o </w:t>
            </w:r>
            <w:r w:rsidRPr="00951B01">
              <w:rPr>
                <w:b/>
                <w:i/>
                <w:color w:val="auto"/>
              </w:rPr>
              <w:t>único propósito</w:t>
            </w:r>
            <w:r w:rsidRPr="00951B01">
              <w:rPr>
                <w:color w:val="auto"/>
              </w:rPr>
              <w:t xml:space="preserve"> de atrasar ou impedir a aplicação de decisão anterior ou iminente que se traduza no seu afastamento do território de um Estado-Membro;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{FR}</w:t>
      </w:r>
      <w:r w:rsidRPr="00951B01">
        <w:rPr>
          <w:color w:val="auto"/>
        </w:rPr>
        <w:t>fr</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(d)</w:t>
            </w:r>
            <w:r w:rsidRPr="00951B01">
              <w:rPr>
                <w:color w:val="auto"/>
              </w:rPr>
              <w:tab/>
              <w:t xml:space="preserve">O requerente apresentar o pedido apenas com o intuito de atrasar </w:t>
            </w:r>
            <w:r w:rsidRPr="00951B01">
              <w:rPr>
                <w:b/>
                <w:i/>
                <w:color w:val="auto"/>
              </w:rPr>
              <w:t>ou impedir</w:t>
            </w:r>
            <w:r w:rsidRPr="00951B01">
              <w:rPr>
                <w:color w:val="auto"/>
              </w:rPr>
              <w:t xml:space="preserve"> a aplicação de decisão </w:t>
            </w:r>
            <w:r w:rsidRPr="00951B01">
              <w:rPr>
                <w:b/>
                <w:i/>
                <w:color w:val="auto"/>
              </w:rPr>
              <w:t>anterior ou iminente</w:t>
            </w:r>
            <w:r w:rsidRPr="00951B01">
              <w:rPr>
                <w:color w:val="auto"/>
              </w:rPr>
              <w:t xml:space="preserve"> que se traduza no seu afastamento do território de um Estado-Membro;</w:t>
            </w:r>
          </w:p>
        </w:tc>
        <w:tc>
          <w:tcPr>
            <w:tcW w:w="4876" w:type="dxa"/>
          </w:tcPr>
          <w:p w:rsidR="00997D4F" w:rsidRPr="00951B01" w:rsidRDefault="00997D4F" w:rsidP="00600F87">
            <w:pPr>
              <w:pStyle w:val="Normal6"/>
              <w:rPr>
                <w:color w:val="auto"/>
              </w:rPr>
            </w:pPr>
            <w:r w:rsidRPr="00951B01">
              <w:rPr>
                <w:color w:val="auto"/>
              </w:rPr>
              <w:t>(d)</w:t>
            </w:r>
            <w:r w:rsidRPr="00951B01">
              <w:rPr>
                <w:color w:val="auto"/>
              </w:rPr>
              <w:tab/>
              <w:t>O requerente apresentar o pedido apenas com o intuito de atrasar</w:t>
            </w:r>
            <w:r w:rsidRPr="00951B01">
              <w:rPr>
                <w:b/>
                <w:i/>
                <w:color w:val="auto"/>
              </w:rPr>
              <w:t>, impedir ou evitar</w:t>
            </w:r>
            <w:r w:rsidRPr="00951B01">
              <w:rPr>
                <w:color w:val="auto"/>
              </w:rPr>
              <w:t xml:space="preserve"> a aplicação de </w:t>
            </w:r>
            <w:r w:rsidRPr="00951B01">
              <w:rPr>
                <w:b/>
                <w:i/>
                <w:color w:val="auto"/>
              </w:rPr>
              <w:t>uma</w:t>
            </w:r>
            <w:r w:rsidRPr="00951B01">
              <w:rPr>
                <w:color w:val="auto"/>
              </w:rPr>
              <w:t xml:space="preserve"> decisão que se traduza no seu afastamento do território de um Estado-Membro;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e)</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(e)</w:t>
            </w:r>
            <w:r w:rsidRPr="00951B01">
              <w:rPr>
                <w:color w:val="auto"/>
              </w:rPr>
              <w:tab/>
            </w:r>
            <w:r w:rsidRPr="00951B01">
              <w:rPr>
                <w:b/>
                <w:i/>
                <w:color w:val="auto"/>
              </w:rPr>
              <w:t>Um país terceiro puder ser considerado um país de origem seguro para o requerente na aceção do presente regulamento;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1239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e)</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(e)</w:t>
            </w:r>
            <w:r w:rsidRPr="00951B01">
              <w:rPr>
                <w:color w:val="auto"/>
              </w:rPr>
              <w:tab/>
            </w:r>
            <w:r w:rsidRPr="00951B01">
              <w:rPr>
                <w:b/>
                <w:i/>
                <w:color w:val="auto"/>
              </w:rPr>
              <w:t>Um país terceiro puder ser considerado um país de origem seguro para o requerente na aceção do presente regulamento;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e)</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(e)</w:t>
            </w:r>
            <w:r w:rsidRPr="00951B01">
              <w:rPr>
                <w:color w:val="auto"/>
              </w:rPr>
              <w:tab/>
              <w:t>Um país terceiro puder ser considerado um país de origem seguro para o requerente na aceção do presente regulamento;</w:t>
            </w:r>
          </w:p>
        </w:tc>
        <w:tc>
          <w:tcPr>
            <w:tcW w:w="4876" w:type="dxa"/>
          </w:tcPr>
          <w:p w:rsidR="00997D4F" w:rsidRPr="00951B01" w:rsidRDefault="00997D4F" w:rsidP="00600F87">
            <w:pPr>
              <w:pStyle w:val="Normal6"/>
              <w:rPr>
                <w:color w:val="auto"/>
              </w:rPr>
            </w:pPr>
            <w:r w:rsidRPr="00951B01">
              <w:rPr>
                <w:color w:val="auto"/>
              </w:rPr>
              <w:t>(e)</w:t>
            </w:r>
            <w:r w:rsidRPr="00951B01">
              <w:rPr>
                <w:color w:val="auto"/>
              </w:rPr>
              <w:tab/>
              <w:t>Um país terceiro puder ser considerado um país de origem seguro para o requerente na aceção do presente regulamento</w:t>
            </w:r>
            <w:r w:rsidRPr="00951B01">
              <w:rPr>
                <w:b/>
                <w:i/>
                <w:color w:val="auto"/>
              </w:rPr>
              <w:t>, desde que possa ser prestado apoio adequado para efeitos do artigo 19.º, no âmbito do quadro desse procedimento</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Redação em consonância com as alterações 35 e 36 da posição do Parlamento quanto ao regulamento que cria uma lista comum da UE de países de origem seguros («Regulamento POS»).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e)</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(e)</w:t>
            </w:r>
            <w:r w:rsidRPr="00951B01">
              <w:rPr>
                <w:color w:val="auto"/>
              </w:rPr>
              <w:tab/>
              <w:t xml:space="preserve">Um país terceiro </w:t>
            </w:r>
            <w:r w:rsidRPr="00951B01">
              <w:rPr>
                <w:b/>
                <w:i/>
                <w:color w:val="auto"/>
              </w:rPr>
              <w:t>puder ser</w:t>
            </w:r>
            <w:r w:rsidRPr="00951B01">
              <w:rPr>
                <w:color w:val="auto"/>
              </w:rPr>
              <w:t xml:space="preserve"> considerado um país de origem seguro para o requerente na aceção do presente regulamento;</w:t>
            </w:r>
          </w:p>
        </w:tc>
        <w:tc>
          <w:tcPr>
            <w:tcW w:w="4876" w:type="dxa"/>
          </w:tcPr>
          <w:p w:rsidR="00997D4F" w:rsidRPr="00951B01" w:rsidRDefault="00997D4F" w:rsidP="00600F87">
            <w:pPr>
              <w:pStyle w:val="Normal6"/>
              <w:rPr>
                <w:color w:val="auto"/>
              </w:rPr>
            </w:pPr>
            <w:r w:rsidRPr="00951B01">
              <w:rPr>
                <w:color w:val="auto"/>
              </w:rPr>
              <w:t>(e)</w:t>
            </w:r>
            <w:r w:rsidRPr="00951B01">
              <w:rPr>
                <w:color w:val="auto"/>
              </w:rPr>
              <w:tab/>
              <w:t xml:space="preserve">Um país terceiro </w:t>
            </w:r>
            <w:r w:rsidRPr="00951B01">
              <w:rPr>
                <w:b/>
                <w:i/>
                <w:color w:val="auto"/>
              </w:rPr>
              <w:t>for</w:t>
            </w:r>
            <w:r w:rsidRPr="00951B01">
              <w:rPr>
                <w:color w:val="auto"/>
              </w:rPr>
              <w:t xml:space="preserve"> considerado um país de origem seguro para o requerente na aceção do presente regulamento;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(f)</w:t>
            </w:r>
            <w:r w:rsidRPr="00951B01">
              <w:rPr>
                <w:color w:val="auto"/>
              </w:rPr>
              <w:tab/>
            </w:r>
            <w:r w:rsidRPr="00951B01">
              <w:rPr>
                <w:b/>
                <w:i/>
                <w:color w:val="auto"/>
              </w:rPr>
              <w:t>O requerente puder, por razões justificadas, ser considerado uma ameaça para a ordem pública ou a segurança nacional dos Estados-Membros;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Alessandra Mussolini, Salvatore Domenico Pogliese</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(f)</w:t>
            </w:r>
            <w:r w:rsidRPr="00951B01">
              <w:rPr>
                <w:color w:val="auto"/>
              </w:rPr>
              <w:tab/>
            </w:r>
            <w:r w:rsidRPr="00951B01">
              <w:rPr>
                <w:b/>
                <w:i/>
                <w:color w:val="auto"/>
              </w:rPr>
              <w:t>O requerente puder, por razões justificadas, ser considerado uma ameaça para a ordem pública ou a segurança nacional dos Estados-Membros;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 artigo 40.º, n.º 1, alínea f), passou para o artigo 40.º, n.º 1, alínea a-A).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(f)</w:t>
            </w:r>
            <w:r w:rsidRPr="00951B01">
              <w:rPr>
                <w:color w:val="auto"/>
              </w:rPr>
              <w:tab/>
            </w:r>
            <w:r w:rsidRPr="00951B01">
              <w:rPr>
                <w:b/>
                <w:i/>
                <w:color w:val="auto"/>
              </w:rPr>
              <w:t>O requerente puder, por razões justificadas, ser considerado uma ameaça para a ordem pública ou a segurança nacional dos Estados-Membros;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(f)</w:t>
            </w:r>
            <w:r w:rsidRPr="00951B01">
              <w:rPr>
                <w:color w:val="auto"/>
              </w:rPr>
              <w:tab/>
              <w:t>O requerente puder</w:t>
            </w:r>
            <w:r w:rsidRPr="00951B01">
              <w:rPr>
                <w:b/>
                <w:i/>
                <w:color w:val="auto"/>
              </w:rPr>
              <w:t xml:space="preserve">, por razões justificadas, </w:t>
            </w:r>
            <w:r w:rsidRPr="00951B01">
              <w:rPr>
                <w:color w:val="auto"/>
              </w:rPr>
              <w:t>ser considerado uma ameaça para a ordem pública ou a segurança nacional dos Estados-Membros;</w:t>
            </w:r>
          </w:p>
        </w:tc>
        <w:tc>
          <w:tcPr>
            <w:tcW w:w="4876" w:type="dxa"/>
          </w:tcPr>
          <w:p w:rsidR="00997D4F" w:rsidRPr="00951B01" w:rsidRDefault="00997D4F" w:rsidP="00600F87">
            <w:pPr>
              <w:pStyle w:val="Normal6"/>
              <w:rPr>
                <w:color w:val="auto"/>
              </w:rPr>
            </w:pPr>
            <w:r w:rsidRPr="00951B01">
              <w:rPr>
                <w:color w:val="auto"/>
              </w:rPr>
              <w:t>(f)</w:t>
            </w:r>
            <w:r w:rsidRPr="00951B01">
              <w:rPr>
                <w:color w:val="auto"/>
              </w:rPr>
              <w:tab/>
              <w:t>O requerente puder ser considerado uma ameaça para a ordem pública ou a segurança nacional dos Estados-Membros;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f)</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(f)</w:t>
            </w:r>
            <w:r w:rsidRPr="00951B01">
              <w:rPr>
                <w:color w:val="auto"/>
              </w:rPr>
              <w:tab/>
              <w:t>O requerente puder</w:t>
            </w:r>
            <w:r w:rsidRPr="00951B01">
              <w:rPr>
                <w:b/>
                <w:i/>
                <w:color w:val="auto"/>
              </w:rPr>
              <w:t>, por razões justificadas,</w:t>
            </w:r>
            <w:r w:rsidRPr="00951B01">
              <w:rPr>
                <w:color w:val="auto"/>
              </w:rPr>
              <w:t xml:space="preserve"> ser considerado uma ameaça para a ordem pública ou a segurança nacional dos Estados-Membros;</w:t>
            </w:r>
          </w:p>
        </w:tc>
        <w:tc>
          <w:tcPr>
            <w:tcW w:w="4876" w:type="dxa"/>
          </w:tcPr>
          <w:p w:rsidR="00997D4F" w:rsidRPr="00951B01" w:rsidRDefault="00997D4F" w:rsidP="00600F87">
            <w:pPr>
              <w:pStyle w:val="Normal6"/>
              <w:rPr>
                <w:color w:val="auto"/>
              </w:rPr>
            </w:pPr>
            <w:r w:rsidRPr="00951B01">
              <w:rPr>
                <w:color w:val="auto"/>
              </w:rPr>
              <w:t>(f)</w:t>
            </w:r>
            <w:r w:rsidRPr="00951B01">
              <w:rPr>
                <w:color w:val="auto"/>
              </w:rPr>
              <w:tab/>
              <w:t>O requerente puder ser considerado uma ameaça para a ordem pública ou a segurança nacional dos Estados-Membros;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Monika Hohlmeier, Heinz K. Becker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f-A) (nova)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(f-A)</w:t>
            </w:r>
            <w:r w:rsidRPr="00951B01">
              <w:rPr>
                <w:color w:val="auto"/>
              </w:rPr>
              <w:tab/>
            </w:r>
            <w:r w:rsidRPr="00951B01">
              <w:rPr>
                <w:b/>
                <w:i/>
                <w:color w:val="auto"/>
              </w:rPr>
              <w:t>O requerente tiver cometido um crime punido com pena de prisão.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g)</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(g)</w:t>
            </w:r>
            <w:r w:rsidRPr="00951B01">
              <w:rPr>
                <w:color w:val="auto"/>
              </w:rPr>
              <w:tab/>
            </w:r>
            <w:r w:rsidRPr="00951B01">
              <w:rPr>
                <w:b/>
                <w:i/>
                <w:color w:val="auto"/>
              </w:rPr>
              <w:t>O requerente não cumprir os deveres previstos no artigo 4.º, n.º 1, e no artigo 20.º, n.º 3, do Regulamento (UE) n.º XXX/XXX (Regulamento de Dublim), a menos que demonstre que o incumprimento se deveu a circunstâncias alheias à sua vontade;</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Os procedimentos acelerados não constituem um instrumento adequado para limitar movimentos secundários, nos casos em que o requerente provavelmente recebe proteção pode mesmo funcionar como um incentivo para a fuga.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1249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Ana Gomes, Josef Weidenholzer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g)</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(g)</w:t>
            </w:r>
            <w:r w:rsidRPr="00951B01">
              <w:rPr>
                <w:color w:val="auto"/>
              </w:rPr>
              <w:tab/>
            </w:r>
            <w:r w:rsidRPr="00951B01">
              <w:rPr>
                <w:b/>
                <w:i/>
                <w:color w:val="auto"/>
              </w:rPr>
              <w:t>O requerente não cumprir os deveres previstos no artigo 4.º, n.º 1, e no artigo 20.º, n.º 3, do Regulamento (UE) n.º XXX/XXX (Regulamento de Dublim), a menos que demonstre que o incumprimento se deveu a circunstâncias alheias à sua vontade;</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As obrigações previstas no Regulamento de Dublim não têm qualquer relevância no facto de o requerente ter ou não direito a proteção internacional.</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g)</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(g)</w:t>
            </w:r>
            <w:r w:rsidRPr="00951B01">
              <w:rPr>
                <w:color w:val="auto"/>
              </w:rPr>
              <w:tab/>
            </w:r>
            <w:r w:rsidRPr="00951B01">
              <w:rPr>
                <w:b/>
                <w:i/>
                <w:color w:val="auto"/>
              </w:rPr>
              <w:t>O requerente não cumprir os deveres previstos no artigo 4.º, n.º 1, e no artigo 20.º, n.º 3, do Regulamento (UE) n.º XXX/XXX (Regulamento de Dublim), a menos que demonstre que o incumprimento se deveu a circunstâncias alheias à sua vontade;</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g)</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(g)</w:t>
            </w:r>
            <w:r w:rsidRPr="00951B01">
              <w:rPr>
                <w:color w:val="auto"/>
              </w:rPr>
              <w:tab/>
            </w:r>
            <w:r w:rsidRPr="00951B01">
              <w:rPr>
                <w:b/>
                <w:i/>
                <w:color w:val="auto"/>
              </w:rPr>
              <w:t>O requerente não cumprir os deveres previstos no artigo 4.º, n.º 1, e no artigo 20.º, n.º 3, do Regulamento (UE) n.º XXX/XXX (Regulamento de Dublim), a menos que demonstre que o incumprimento se deveu a circunstâncias alheias à sua vontade;</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g)</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(g)</w:t>
            </w:r>
            <w:r w:rsidRPr="00951B01">
              <w:rPr>
                <w:color w:val="auto"/>
              </w:rPr>
              <w:tab/>
              <w:t xml:space="preserve">O requerente não cumprir os deveres previstos no artigo 4.º, n.º 1, e no artigo </w:t>
            </w:r>
            <w:r w:rsidRPr="00951B01">
              <w:rPr>
                <w:b/>
                <w:i/>
                <w:color w:val="auto"/>
              </w:rPr>
              <w:t>20.º</w:t>
            </w:r>
            <w:r w:rsidRPr="00951B01">
              <w:rPr>
                <w:color w:val="auto"/>
              </w:rPr>
              <w:t>, n.º 3, do Regulamento (UE) n.º XXX/XXX (Regulamento de Dublim), a menos que demonstre que o incumprimento se deveu a circunstâncias alheias à sua vontade;</w:t>
            </w:r>
          </w:p>
        </w:tc>
        <w:tc>
          <w:tcPr>
            <w:tcW w:w="4876" w:type="dxa"/>
          </w:tcPr>
          <w:p w:rsidR="00997D4F" w:rsidRPr="00951B01" w:rsidRDefault="00997D4F" w:rsidP="00600F87">
            <w:pPr>
              <w:pStyle w:val="Normal6"/>
              <w:rPr>
                <w:color w:val="auto"/>
              </w:rPr>
            </w:pPr>
            <w:r w:rsidRPr="00951B01">
              <w:rPr>
                <w:color w:val="auto"/>
              </w:rPr>
              <w:t>(g)</w:t>
            </w:r>
            <w:r w:rsidRPr="00951B01">
              <w:rPr>
                <w:color w:val="auto"/>
              </w:rPr>
              <w:tab/>
              <w:t xml:space="preserve">O requerente não cumprir os deveres previstos no artigo 4.º, n.º 1, e no artigo </w:t>
            </w:r>
            <w:r w:rsidRPr="00951B01">
              <w:rPr>
                <w:b/>
                <w:i/>
                <w:color w:val="auto"/>
              </w:rPr>
              <w:t>4.º</w:t>
            </w:r>
            <w:r w:rsidRPr="00951B01">
              <w:rPr>
                <w:color w:val="auto"/>
              </w:rPr>
              <w:t>, n.º 3, do Regulamento (UE) n.º XXX/XXX (Regulamento de Dublim), a menos que demonstre que o incumprimento se deveu a circunstâncias alheias à sua vontade;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Monika Hohlmeier, Heinz K. Becker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g-A) (nova)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(g-A)</w:t>
            </w:r>
            <w:r w:rsidRPr="00951B01">
              <w:rPr>
                <w:color w:val="auto"/>
              </w:rPr>
              <w:tab/>
            </w:r>
            <w:r w:rsidRPr="00951B01">
              <w:rPr>
                <w:b/>
                <w:i/>
                <w:color w:val="auto"/>
              </w:rPr>
              <w:t>O requerente tiver viajado ou tentado viajar para um país fora do território dos Estados-Membros da UE, nomeadamente para o país de origem do requerente, desde que se encontra registado como requerente de proteção internacional num Estado-Membro da UE.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Caterina Chinnici, Ana Gomes, Josef Weidenholzer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h)</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(h)</w:t>
            </w:r>
            <w:r w:rsidRPr="00951B01">
              <w:rPr>
                <w:color w:val="auto"/>
              </w:rPr>
              <w:tab/>
            </w:r>
            <w:r w:rsidRPr="00951B01">
              <w:rPr>
                <w:b/>
                <w:i/>
                <w:color w:val="auto"/>
              </w:rPr>
              <w:t>O pedido for um pedido subsequente, claramente destituído de fundamento ou abusivo, que não tem possibilidades de êxito.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 facto de o pedido se tratar de um pedido subsequente não implica o seu indeferimento. O facto de tais casos não serem objeto de um procedimento acelerado não impede a autoridade responsável pela decisão de chegar a uma decisão quanto ao pedido no prazo de dois meses a contar da apresentação do pedido, desde que efetue a necessária entrevista pessoal e avalie de modo abrangente os factos pertinentes.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h)</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(h)</w:t>
            </w:r>
            <w:r w:rsidRPr="00951B01">
              <w:rPr>
                <w:color w:val="auto"/>
              </w:rPr>
              <w:tab/>
            </w:r>
            <w:r w:rsidRPr="00951B01">
              <w:rPr>
                <w:b/>
                <w:i/>
                <w:color w:val="auto"/>
              </w:rPr>
              <w:t>O pedido for um pedido subsequente, claramente destituído de fundamento ou abusivo, que não tem possibilidades de êxito.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Emil Radev</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h)</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(h)</w:t>
            </w:r>
            <w:r w:rsidRPr="00951B01">
              <w:rPr>
                <w:color w:val="auto"/>
              </w:rPr>
              <w:tab/>
              <w:t>O pedido for um pedido subsequente, claramente destituído de fundamento ou abusivo, que não tem possibilidades de êxito.</w:t>
            </w:r>
          </w:p>
        </w:tc>
        <w:tc>
          <w:tcPr>
            <w:tcW w:w="4876" w:type="dxa"/>
          </w:tcPr>
          <w:p w:rsidR="00997D4F" w:rsidRPr="00951B01" w:rsidRDefault="00997D4F" w:rsidP="00600F87">
            <w:pPr>
              <w:pStyle w:val="Normal6"/>
              <w:rPr>
                <w:color w:val="auto"/>
              </w:rPr>
            </w:pPr>
            <w:r w:rsidRPr="00951B01">
              <w:rPr>
                <w:color w:val="auto"/>
              </w:rPr>
              <w:t>(h)</w:t>
            </w:r>
            <w:r w:rsidRPr="00951B01">
              <w:rPr>
                <w:color w:val="auto"/>
              </w:rPr>
              <w:tab/>
              <w:t xml:space="preserve">O pedido for um pedido subsequente, </w:t>
            </w:r>
            <w:r w:rsidRPr="00951B01">
              <w:rPr>
                <w:b/>
                <w:i/>
                <w:color w:val="auto"/>
              </w:rPr>
              <w:t>nomeadamente após ter sido já recusada a concessão de proteção à pessoa em causa ou após esta ter sido objeto de uma decisão de regresso,</w:t>
            </w:r>
            <w:r w:rsidRPr="00951B01">
              <w:rPr>
                <w:color w:val="auto"/>
              </w:rPr>
              <w:t xml:space="preserve"> claramente destituído de fundamento ou abusivo, que não tem possibilidades de êxito.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{BG}</w:t>
      </w:r>
      <w:r w:rsidRPr="00951B01">
        <w:rPr>
          <w:color w:val="auto"/>
        </w:rPr>
        <w:t>bg</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1 – alínea h)</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(h)</w:t>
            </w:r>
            <w:r w:rsidRPr="00951B01">
              <w:rPr>
                <w:color w:val="auto"/>
              </w:rPr>
              <w:tab/>
              <w:t xml:space="preserve">O pedido for um pedido subsequente, claramente destituído de </w:t>
            </w:r>
            <w:r w:rsidRPr="00951B01">
              <w:rPr>
                <w:b/>
                <w:i/>
                <w:color w:val="auto"/>
              </w:rPr>
              <w:t>fundamento ou abusivo, que</w:t>
            </w:r>
            <w:r w:rsidRPr="00951B01">
              <w:rPr>
                <w:color w:val="auto"/>
              </w:rPr>
              <w:t xml:space="preserve"> não tem possibilidades de êxito.</w:t>
            </w:r>
          </w:p>
        </w:tc>
        <w:tc>
          <w:tcPr>
            <w:tcW w:w="4876" w:type="dxa"/>
          </w:tcPr>
          <w:p w:rsidR="00997D4F" w:rsidRPr="00951B01" w:rsidRDefault="00997D4F" w:rsidP="00600F87">
            <w:pPr>
              <w:pStyle w:val="Normal6"/>
              <w:rPr>
                <w:color w:val="auto"/>
              </w:rPr>
            </w:pPr>
            <w:r w:rsidRPr="00951B01">
              <w:rPr>
                <w:color w:val="auto"/>
              </w:rPr>
              <w:t>(h)</w:t>
            </w:r>
            <w:r w:rsidRPr="00951B01">
              <w:rPr>
                <w:color w:val="auto"/>
              </w:rPr>
              <w:tab/>
              <w:t xml:space="preserve">O pedido for um pedido subsequente, claramente destituído de </w:t>
            </w:r>
            <w:r w:rsidRPr="00951B01">
              <w:rPr>
                <w:b/>
                <w:i/>
                <w:color w:val="auto"/>
              </w:rPr>
              <w:t>elementos substantivos e, por conseguinte,</w:t>
            </w:r>
            <w:r w:rsidRPr="00951B01">
              <w:rPr>
                <w:color w:val="auto"/>
              </w:rPr>
              <w:t xml:space="preserve"> não tem possibilidades de êxito.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autoridade responsável pela decisão deve concluir o procedimento de apreciação acelerado no prazo de dois meses a contar da apresentação do pedido. </w:t>
            </w:r>
            <w:r w:rsidRPr="00951B01">
              <w:rPr>
                <w:b/>
                <w:i/>
                <w:color w:val="auto"/>
              </w:rPr>
              <w:t>A título de exceção, nos casos indicados no n.º 1, alínea d), a autoridade responsável pela decisão deve concluir o procedimento acelerado no prazo de oito dias úteis.</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A autoridade responsável pela decisão deve concluir o procedimento de apreciação acelerado no prazo de dois meses a contar da apresentação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1259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autoridade responsável pela decisão deve concluir o procedimento de apreciação acelerado no prazo de dois meses a contar da apresentação do pedido. </w:t>
            </w:r>
            <w:r w:rsidRPr="00951B01">
              <w:rPr>
                <w:b/>
                <w:i/>
                <w:color w:val="auto"/>
              </w:rPr>
              <w:t>A título de exceção, nos casos indicados no n.º 1, alínea d), a autoridade responsável pela decisão deve concluir o procedimento acelerado no prazo de oito dias úteis.</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A autoridade responsável pela decisão deve concluir o procedimento de apreciação acelerado no prazo de dois meses a contar da apresentação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autoridade responsável pela decisão deve concluir o procedimento de apreciação acelerado no prazo de dois meses a contar da apresentação do pedido. </w:t>
            </w:r>
            <w:r w:rsidRPr="00951B01">
              <w:rPr>
                <w:b/>
                <w:i/>
                <w:color w:val="auto"/>
              </w:rPr>
              <w:t>A título de exceção, nos casos indicados no n.º 1, alínea d), a autoridade responsável pela decisão deve concluir o procedimento acelerado no prazo de oito dias úteis.</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A autoridade responsável pela decisão deve concluir o procedimento de apreciação acelerado no prazo de dois meses a contar da apresentação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Este é um prazo adicional desnecessário imposto à autoridade responsável pela decisão. Se se aplicar o procedimento acelerado, então tem de ser tomada uma decisão no prazo de dois meses.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autoridade responsável pela decisão deve concluir o procedimento de apreciação acelerado no prazo de dois meses a contar da apresentação do pedido. A título de exceção, nos casos indicados no n.º 1, </w:t>
            </w:r>
            <w:r w:rsidRPr="00951B01">
              <w:rPr>
                <w:b/>
                <w:i/>
                <w:color w:val="auto"/>
              </w:rPr>
              <w:t>alínea</w:t>
            </w:r>
            <w:r w:rsidRPr="00951B01">
              <w:rPr>
                <w:color w:val="auto"/>
              </w:rPr>
              <w:t xml:space="preserve"> d), a autoridade responsável pela decisão deve concluir o procedimento acelerado no prazo de oito dias úteis.</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autoridade responsável pela decisão deve concluir o procedimento de apreciação acelerado no prazo de dois meses a contar da apresentação do pedido. A título de exceção, nos casos indicados no n.º 1, </w:t>
            </w:r>
            <w:r w:rsidRPr="00951B01">
              <w:rPr>
                <w:b/>
                <w:i/>
                <w:color w:val="auto"/>
              </w:rPr>
              <w:t>alíneas</w:t>
            </w:r>
            <w:r w:rsidRPr="00951B01">
              <w:rPr>
                <w:color w:val="auto"/>
              </w:rPr>
              <w:t xml:space="preserve"> d) </w:t>
            </w:r>
            <w:r w:rsidRPr="00951B01">
              <w:rPr>
                <w:b/>
                <w:i/>
                <w:color w:val="auto"/>
              </w:rPr>
              <w:t>e h)</w:t>
            </w:r>
            <w:r w:rsidRPr="00951B01">
              <w:rPr>
                <w:color w:val="auto"/>
              </w:rPr>
              <w:t>, a autoridade responsável pela decisão deve concluir o procedimento acelerado no prazo de oito dias úteis.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2-A (novo)</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2-A.</w:t>
            </w:r>
            <w:r w:rsidRPr="00951B01">
              <w:rPr>
                <w:color w:val="auto"/>
              </w:rPr>
              <w:tab/>
            </w:r>
            <w:r w:rsidRPr="00951B01">
              <w:rPr>
                <w:b/>
                <w:i/>
                <w:color w:val="auto"/>
              </w:rPr>
              <w:t>O Estado-Membro responsável deve autorizar os requerentes a permanecer no seu território até ao termo do prazo em que podem exercer o direito de recurso ou, se esse direito for exercido dentro do prazo, enquanto aguardam o resultado, em consonância com o disposto no artigo 54.º do presente regulamento.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4.</w:t>
            </w:r>
            <w:r w:rsidRPr="00951B01">
              <w:rPr>
                <w:color w:val="auto"/>
              </w:rPr>
              <w:tab/>
              <w:t>Se a autoridade responsável pela decisão considerar que a apreciação do pedido envolve questões de facto ou de direito complexas que devam ser analisadas no âmbito de um procedimento acelerado, pode prosseguir a apreciação do mérito do pedido em conformidade com os artigos 34.º e 37.º. Neste caso, ou se, de outro modo, não for possível proferir uma decisão no prazo referido no n.º 2, o requerente deve ser informado da alteração do procedimento.</w:t>
            </w:r>
          </w:p>
        </w:tc>
        <w:tc>
          <w:tcPr>
            <w:tcW w:w="4876" w:type="dxa"/>
          </w:tcPr>
          <w:p w:rsidR="00997D4F" w:rsidRPr="00951B01" w:rsidRDefault="00997D4F" w:rsidP="00600F87">
            <w:pPr>
              <w:pStyle w:val="Normal6"/>
              <w:rPr>
                <w:color w:val="auto"/>
              </w:rPr>
            </w:pPr>
            <w:r w:rsidRPr="00951B01">
              <w:rPr>
                <w:color w:val="auto"/>
              </w:rPr>
              <w:t>4.</w:t>
            </w:r>
            <w:r w:rsidRPr="00951B01">
              <w:rPr>
                <w:color w:val="auto"/>
              </w:rPr>
              <w:tab/>
              <w:t xml:space="preserve">Se a autoridade responsável pela decisão considerar que a apreciação do pedido envolve questões de facto ou de direito </w:t>
            </w:r>
            <w:r w:rsidRPr="00951B01">
              <w:rPr>
                <w:b/>
                <w:i/>
                <w:color w:val="auto"/>
              </w:rPr>
              <w:t>demasiado</w:t>
            </w:r>
            <w:r w:rsidRPr="00951B01">
              <w:rPr>
                <w:color w:val="auto"/>
              </w:rPr>
              <w:t xml:space="preserve"> complexas que devam ser analisadas no âmbito de um procedimento acelerado, pode prosseguir a apreciação do mérito do pedido em conformidade com os artigos 34.º e 37.º</w:t>
            </w:r>
            <w:r w:rsidRPr="00951B01">
              <w:rPr>
                <w:b/>
                <w:i/>
                <w:color w:val="auto"/>
              </w:rPr>
              <w:t>. Tal não prejudica o direito de a autoridade responsável pela decisão declarar como manifestamente infundado um pedido, nos termos do artigo 37.º, n.º 3, o que se manterá válido para a análise subsequente quanto ao procedimento relativo ao mérito</w:t>
            </w:r>
            <w:r w:rsidRPr="00951B01">
              <w:rPr>
                <w:color w:val="auto"/>
              </w:rPr>
              <w:t>. Neste caso, ou se, de outro modo, não for possível proferir uma decisão no prazo referido no n.º 2, o requerente deve ser informado da alteração do procedimento.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4.</w:t>
            </w:r>
            <w:r w:rsidRPr="00951B01">
              <w:rPr>
                <w:color w:val="auto"/>
              </w:rPr>
              <w:tab/>
              <w:t xml:space="preserve">Se a autoridade responsável pela decisão considerar que a apreciação do pedido envolve questões de facto ou de direito complexas que devam ser analisadas no âmbito de um procedimento acelerado, </w:t>
            </w:r>
            <w:r w:rsidRPr="00951B01">
              <w:rPr>
                <w:b/>
                <w:i/>
                <w:color w:val="auto"/>
              </w:rPr>
              <w:t>pode</w:t>
            </w:r>
            <w:r w:rsidRPr="00951B01">
              <w:rPr>
                <w:color w:val="auto"/>
              </w:rPr>
              <w:t xml:space="preserve"> prosseguir a apreciação do mérito do pedido em conformidade com os artigos 34.º e 37.º. Neste caso, </w:t>
            </w:r>
            <w:r w:rsidRPr="00951B01">
              <w:rPr>
                <w:b/>
                <w:i/>
                <w:color w:val="auto"/>
              </w:rPr>
              <w:t>ou se, de outro modo, não for possível proferir uma decisão no prazo referido no n.º 2,</w:t>
            </w:r>
            <w:r w:rsidRPr="00951B01">
              <w:rPr>
                <w:color w:val="auto"/>
              </w:rPr>
              <w:t xml:space="preserve"> o requerente deve ser informado da alteração do procedimento.</w:t>
            </w:r>
          </w:p>
        </w:tc>
        <w:tc>
          <w:tcPr>
            <w:tcW w:w="4876" w:type="dxa"/>
          </w:tcPr>
          <w:p w:rsidR="00997D4F" w:rsidRPr="00951B01" w:rsidRDefault="00997D4F" w:rsidP="00600F87">
            <w:pPr>
              <w:pStyle w:val="Normal6"/>
              <w:rPr>
                <w:color w:val="auto"/>
              </w:rPr>
            </w:pPr>
            <w:r w:rsidRPr="00951B01">
              <w:rPr>
                <w:color w:val="auto"/>
              </w:rPr>
              <w:t>4.</w:t>
            </w:r>
            <w:r w:rsidRPr="00951B01">
              <w:rPr>
                <w:color w:val="auto"/>
              </w:rPr>
              <w:tab/>
              <w:t xml:space="preserve">Se a autoridade responsável pela decisão considerar que a apreciação do pedido envolve questões de facto ou de direito </w:t>
            </w:r>
            <w:r w:rsidRPr="00951B01">
              <w:rPr>
                <w:b/>
                <w:i/>
                <w:color w:val="auto"/>
              </w:rPr>
              <w:t>demasiado</w:t>
            </w:r>
            <w:r w:rsidRPr="00951B01">
              <w:rPr>
                <w:color w:val="auto"/>
              </w:rPr>
              <w:t xml:space="preserve"> complexas que devam ser analisadas no âmbito de um procedimento acelerado, </w:t>
            </w:r>
            <w:r w:rsidRPr="00951B01">
              <w:rPr>
                <w:b/>
                <w:i/>
                <w:color w:val="auto"/>
              </w:rPr>
              <w:t>ou se a decisão não puder ser tomada nos prazos previstos no n.º 2, deve</w:t>
            </w:r>
            <w:r w:rsidRPr="00951B01">
              <w:rPr>
                <w:color w:val="auto"/>
              </w:rPr>
              <w:t xml:space="preserve"> prosseguir a apreciação do mérito do pedido em conformidade com os artigos 34.º e 37.º. Neste caso, o requerente deve ser informado da alteração do procedimento.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Elissavet Vozemberg-Vrionidi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O procedimento acelerado pode ser aplicado a menores não acompanhados apenas quando:</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O requerente possa, por razões graves, ser considerado uma ameaça para a segurança nacional ou para a ordem pública do Estado-Membro, ou o requerente tiver sido objeto de decisão executória de expulsão por motivos graves de segurança e ordem pública nos termos do direito nacional.</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Os menores não acompanhados nunca devem ser analisados no âmbito de um procedimento acelerado.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O procedimento acelerado pode ser aplicado a menores não acompanhados apenas quando:</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O requerente possa, por razões graves, ser considerado uma ameaça para a segurança nacional ou para a ordem pública do Estado-Membro, ou o requerente tiver sido objeto de decisão executória de expulsão por motivos graves de segurança e ordem pública nos termos do direito nacional.</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Anna Maria Corazza Bildt, Caterina Chinnici, Hilde Vautmans, Barbara Matera, Damiano Zoffoli, Michaela Šojdrová, Brando Benifei, Lara Comi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O procedimento acelerado pode ser aplicado a menores não acompanhados apenas quando:</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O requerente possa, por razões graves, ser considerado uma ameaça para a segurança nacional ou para a ordem pública do Estado-Membro, ou o requerente tiver sido objeto de decisão executória de expulsão por motivos graves de segurança e ordem pública nos termos do direito nacional.</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5.</w:t>
            </w:r>
            <w:r w:rsidRPr="00951B01">
              <w:rPr>
                <w:color w:val="auto"/>
              </w:rPr>
              <w:tab/>
              <w:t>O procedimento acelerado pode ser aplicado a menores não acompanhados apenas quando</w:t>
            </w:r>
            <w:r w:rsidRPr="00951B01">
              <w:rPr>
                <w:b/>
                <w:i/>
                <w:color w:val="auto"/>
              </w:rPr>
              <w:t>:</w:t>
            </w:r>
          </w:p>
        </w:tc>
        <w:tc>
          <w:tcPr>
            <w:tcW w:w="4876" w:type="dxa"/>
          </w:tcPr>
          <w:p w:rsidR="00997D4F" w:rsidRPr="00951B01" w:rsidRDefault="00997D4F" w:rsidP="00600F87">
            <w:pPr>
              <w:pStyle w:val="Normal6"/>
              <w:rPr>
                <w:color w:val="auto"/>
              </w:rPr>
            </w:pPr>
            <w:r w:rsidRPr="00951B01">
              <w:rPr>
                <w:color w:val="auto"/>
              </w:rPr>
              <w:t>5.</w:t>
            </w:r>
            <w:r w:rsidRPr="00951B01">
              <w:rPr>
                <w:color w:val="auto"/>
              </w:rPr>
              <w:tab/>
              <w:t xml:space="preserve">O procedimento acelerado pode ser aplicado a menores não acompanhados apenas quando </w:t>
            </w:r>
            <w:r w:rsidRPr="00951B01">
              <w:rPr>
                <w:b/>
                <w:i/>
                <w:color w:val="auto"/>
              </w:rPr>
              <w:t>se determine que o menor não acompanhado se encontra numa situação de vulnerabilidade em que carece de receber proteção internacional o mais rapidamente possível.</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1269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5.</w:t>
            </w:r>
            <w:r w:rsidRPr="00951B01">
              <w:rPr>
                <w:color w:val="auto"/>
              </w:rPr>
              <w:tab/>
              <w:t>O procedimento acelerado pode ser aplicado a menores não acompanhados apenas quando</w:t>
            </w:r>
            <w:r w:rsidRPr="00951B01">
              <w:rPr>
                <w:b/>
                <w:i/>
                <w:color w:val="auto"/>
              </w:rPr>
              <w:t>:</w:t>
            </w:r>
          </w:p>
        </w:tc>
        <w:tc>
          <w:tcPr>
            <w:tcW w:w="4876" w:type="dxa"/>
          </w:tcPr>
          <w:p w:rsidR="00997D4F" w:rsidRPr="00951B01" w:rsidRDefault="00997D4F" w:rsidP="00600F87">
            <w:pPr>
              <w:pStyle w:val="Normal6"/>
              <w:rPr>
                <w:color w:val="auto"/>
              </w:rPr>
            </w:pPr>
            <w:r w:rsidRPr="00951B01">
              <w:rPr>
                <w:color w:val="auto"/>
              </w:rPr>
              <w:t>5.</w:t>
            </w:r>
            <w:r w:rsidRPr="00951B01">
              <w:rPr>
                <w:color w:val="auto"/>
              </w:rPr>
              <w:tab/>
              <w:t xml:space="preserve">O procedimento acelerado pode ser aplicado a menores não acompanhados apenas quando </w:t>
            </w:r>
            <w:r w:rsidRPr="00951B01">
              <w:rPr>
                <w:b/>
                <w:i/>
                <w:color w:val="auto"/>
              </w:rPr>
              <w:t>existe a probabilidade de o pedido estar bem fundamentado.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 único motivo que deve justificar um procedimento acelerado para menores é quando exista um risco de segurança.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O requerente possa, por razões graves, ser considerado uma ameaça para a segurança nacional ou para a ordem pública do Estado-Membro, ou o requerente tiver sido objeto de decisão executória de expulsão por motivos graves de segurança e ordem pública nos termos do direito nacional.</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O requerente possa, por razões graves, ser considerado uma ameaça para a segurança nacional ou para a ordem pública do Estado-Membro, ou o requerente tiver sido objeto de decisão executória de expulsão por motivos graves de segurança e ordem pública nos termos do direito nacional.</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Anna Maria Corazza Bildt, Caterina Chinnici, Hilde Vautmans, Barbara Matera, Damiano Zoffoli, Michaela Šojdrová, Brando Benifei, Lara Comi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40 – n.º 5-A (novo)</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5-A.</w:t>
            </w:r>
            <w:r w:rsidRPr="00951B01">
              <w:rPr>
                <w:color w:val="auto"/>
              </w:rPr>
              <w:tab/>
            </w:r>
            <w:r w:rsidRPr="00951B01">
              <w:rPr>
                <w:b/>
                <w:i/>
                <w:color w:val="auto"/>
              </w:rPr>
              <w:t>O procedimento acelerado não se aplica a menores.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Emil Radev</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 autoridade responsável pela decisão pode, em conformidade com os princípios e garantias fundamentais previstos no capítulo II, proferir uma decisão na fronteira ou em zonas de trânsito do Estado-Membro, em matéria de: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A autoridade responsável pela decisão pode, em conformidade com os princípios e garantias fundamentais previstos no capítulo II</w:t>
            </w:r>
            <w:r w:rsidRPr="00951B01">
              <w:rPr>
                <w:b/>
                <w:i/>
                <w:color w:val="auto"/>
              </w:rPr>
              <w:t>, por iniciativa própria e em função das suas capacidades,</w:t>
            </w:r>
            <w:r w:rsidRPr="00951B01">
              <w:rPr>
                <w:color w:val="auto"/>
              </w:rPr>
              <w:t xml:space="preserve"> proferir uma decisão na fronteira ou em zonas de trânsito do Estado-Membro, em matéria de: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{BG}</w:t>
      </w:r>
      <w:r w:rsidRPr="00951B01">
        <w:rPr>
          <w:color w:val="auto"/>
        </w:rPr>
        <w:t>bg</w:t>
      </w:r>
      <w:r w:rsidRPr="00951B01">
        <w:rPr>
          <w:rStyle w:val="HideTWBExt"/>
          <w:color w:val="auto"/>
        </w:rPr>
        <w:t>&lt;/Original&gt;</w:t>
      </w:r>
    </w:p>
    <w:p w:rsidR="00997D4F" w:rsidRPr="00951B01" w:rsidRDefault="00997D4F" w:rsidP="00997D4F">
      <w:pPr>
        <w:pStyle w:val="AMNumberTabs"/>
        <w:rPr>
          <w:color w:val="auto"/>
        </w:rPr>
      </w:pPr>
      <w:r w:rsidRPr="00951B01">
        <w:rPr>
          <w:rStyle w:val="HideTWBExt"/>
          <w:color w:val="auto"/>
        </w:rPr>
        <w:t>&lt;/Amend&gt;&lt;Amend&gt;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 autoridade responsável pela decisão pode</w:t>
            </w:r>
            <w:r w:rsidRPr="00951B01">
              <w:rPr>
                <w:b/>
                <w:i/>
                <w:color w:val="auto"/>
              </w:rPr>
              <w:t xml:space="preserve">, em conformidade com os princípios e garantias fundamentais previstos no capítulo II, </w:t>
            </w:r>
            <w:r w:rsidRPr="00951B01">
              <w:rPr>
                <w:color w:val="auto"/>
              </w:rPr>
              <w:t xml:space="preserve">proferir uma decisão na fronteira ou em zonas de trânsito do Estado-Membro, </w:t>
            </w:r>
            <w:r w:rsidRPr="00951B01">
              <w:rPr>
                <w:b/>
                <w:i/>
                <w:color w:val="auto"/>
              </w:rPr>
              <w:t>em matéria de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A autoridade responsável pela decisão pode proferir uma decisão na fronteira ou em zonas de trânsito do Estado-Membro,</w:t>
            </w:r>
            <w:r w:rsidRPr="00951B01">
              <w:rPr>
                <w:b/>
                <w:i/>
                <w:color w:val="auto"/>
              </w:rPr>
              <w:t xml:space="preserve"> em conformidade com os princípios e garantias fundamentais previstos no capítulo II. A decisão é limitada a</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1279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pode</w:t>
            </w:r>
            <w:r w:rsidRPr="00951B01">
              <w:rPr>
                <w:color w:val="auto"/>
              </w:rPr>
              <w:t>, em conformidade com os princípios e garantias fundamentais previstos no capítulo II, proferir uma decisão na fronteira ou em zonas de trânsito do Estado-Membro, em matéria de: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deve</w:t>
            </w:r>
            <w:r w:rsidRPr="00951B01">
              <w:rPr>
                <w:color w:val="auto"/>
              </w:rPr>
              <w:t>, em conformidade com os princípios e garantias fundamentais previstos no capítulo II, proferir uma decisão na fronteira ou em zonas de trânsito do Estado-Membro, em matéria de: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Brice Hortefeux, Rachida Dati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pode</w:t>
            </w:r>
            <w:r w:rsidRPr="00951B01">
              <w:rPr>
                <w:color w:val="auto"/>
              </w:rPr>
              <w:t>, em conformidade com os princípios e garantias fundamentais previstos no capítulo II, proferir uma decisão na fronteira ou em zonas de trânsito do Estado-Membro, em matéria de:</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 autoridade responsável pela decisão </w:t>
            </w:r>
            <w:r w:rsidRPr="00951B01">
              <w:rPr>
                <w:b/>
                <w:i/>
                <w:color w:val="auto"/>
              </w:rPr>
              <w:t>deve</w:t>
            </w:r>
            <w:r w:rsidRPr="00951B01">
              <w:rPr>
                <w:color w:val="auto"/>
              </w:rPr>
              <w:t>, em conformidade com os princípios e garantias fundamentais previstos no capítulo II, proferir uma decisão na fronteira ou em zonas de trânsito do Estado-Membro, em matéria de: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{FR}</w:t>
      </w:r>
      <w:r w:rsidRPr="00951B01">
        <w:rPr>
          <w:color w:val="auto"/>
        </w:rPr>
        <w:t>fr</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Sergei Stanishev</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Admissibilidade do pedido apresentado nesses locais nos termos do artigo 36.º, n.º 1; ou</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Em consonância com alterações anteriores, a fim de eliminar os controlos de admissibilidade como requisito antes da aplicação do Regulamento de Dublim.</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Admissibilidade do pedido apresentado nesses locais nos termos do artigo 36.º</w:t>
            </w:r>
            <w:r w:rsidRPr="00951B01">
              <w:rPr>
                <w:b/>
                <w:i/>
                <w:color w:val="auto"/>
              </w:rPr>
              <w:t>, n.º 1</w:t>
            </w:r>
            <w:r w:rsidRPr="00951B01">
              <w:rPr>
                <w:color w:val="auto"/>
              </w:rPr>
              <w:t>; ou</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t>Admissibilidade do pedido apresentado nesses locais nos termos do artigo 36.º; ou</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Mérito do pedido nos casos sujeitos ao procedimento acelerado previsto no artigo 40.º.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Mérito do pedido nos casos sujeitos ao procedimento acelerado previsto no artigo 40.º.</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r>
            <w:r w:rsidRPr="00951B01">
              <w:rPr>
                <w:b/>
                <w:i/>
                <w:color w:val="auto"/>
              </w:rPr>
              <w:t>A desistência tácita de um pedido, nos termos dos aspetos pertinentes do artigo 39.º, n.º 1, ou o</w:t>
            </w:r>
            <w:r w:rsidRPr="00951B01">
              <w:rPr>
                <w:color w:val="auto"/>
              </w:rPr>
              <w:t xml:space="preserve"> mérito do pedido nos casos sujeitos ao procedimento acelerado previsto no artigo 40.º.</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decisão a que se refere o n.º 1 deve ser tomada o mais rapidamente possível, sem prejuízo da adequabilidade e exaustividade da apreciação do pedido e, o mais tardar, </w:t>
            </w:r>
            <w:r w:rsidRPr="00951B01">
              <w:rPr>
                <w:b/>
                <w:i/>
                <w:color w:val="auto"/>
              </w:rPr>
              <w:t>quatro</w:t>
            </w:r>
            <w:r w:rsidRPr="00951B01">
              <w:rPr>
                <w:color w:val="auto"/>
              </w:rPr>
              <w:t xml:space="preserve"> semanas a contar de apresentação do pedido.</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decisão a que se refere o n.º 1 deve ser tomada o mais rapidamente possível, sem prejuízo da adequabilidade e exaustividade da apreciação do pedido e, o mais tardar, </w:t>
            </w:r>
            <w:r w:rsidRPr="00951B01">
              <w:rPr>
                <w:b/>
                <w:i/>
                <w:color w:val="auto"/>
              </w:rPr>
              <w:t>oito</w:t>
            </w:r>
            <w:r w:rsidRPr="00951B01">
              <w:rPr>
                <w:color w:val="auto"/>
              </w:rPr>
              <w:t xml:space="preserve"> semanas a contar de apresentação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decisão a que se refere o n.º 1 deve ser tomada o mais rapidamente possível, sem prejuízo da adequabilidade e exaustividade da apreciação do pedido e, o mais tardar, </w:t>
            </w:r>
            <w:r w:rsidRPr="00951B01">
              <w:rPr>
                <w:b/>
                <w:i/>
                <w:color w:val="auto"/>
              </w:rPr>
              <w:t>quatro</w:t>
            </w:r>
            <w:r w:rsidRPr="00951B01">
              <w:rPr>
                <w:color w:val="auto"/>
              </w:rPr>
              <w:t xml:space="preserve"> semanas a contar de apresentação do pedido.</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A decisão a que se refere o n.º 1 deve ser tomada o mais rapidamente possível, sem prejuízo da adequabilidade e exaustividade da apreciação do pedido e, o mais tardar, </w:t>
            </w:r>
            <w:r w:rsidRPr="00951B01">
              <w:rPr>
                <w:b/>
                <w:i/>
                <w:color w:val="auto"/>
              </w:rPr>
              <w:t>duas</w:t>
            </w:r>
            <w:r w:rsidRPr="00951B01">
              <w:rPr>
                <w:color w:val="auto"/>
              </w:rPr>
              <w:t xml:space="preserve"> semanas a contar de apresentação do pedido.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não for tomada uma decisão definitiva no prazo de </w:t>
            </w:r>
            <w:r w:rsidRPr="00951B01">
              <w:rPr>
                <w:b/>
                <w:i/>
                <w:color w:val="auto"/>
              </w:rPr>
              <w:t>quatro</w:t>
            </w:r>
            <w:r w:rsidRPr="00951B01">
              <w:rPr>
                <w:color w:val="auto"/>
              </w:rPr>
              <w:t xml:space="preserve"> semanas referido no n.º 2, o requerente já não pode ser mantido na fronteira ou nas zonas de trânsito e deve ser autorizado a entrar no território do Estado-Membro para que o seu pedido possa ser tratado de acordo com as restantes disposições do presente regulamento.</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não for tomada uma decisão definitiva no prazo de </w:t>
            </w:r>
            <w:r w:rsidRPr="00951B01">
              <w:rPr>
                <w:b/>
                <w:i/>
                <w:color w:val="auto"/>
              </w:rPr>
              <w:t>oito</w:t>
            </w:r>
            <w:r w:rsidRPr="00951B01">
              <w:rPr>
                <w:color w:val="auto"/>
              </w:rPr>
              <w:t xml:space="preserve"> semanas referido no n.º 2, o requerente já não pode ser mantido na fronteira ou nas zonas de trânsito e deve ser autorizado a entrar no território do Estado-Membro para que o seu pedido possa ser tratado de acordo com as restantes disposições do presente regulamento.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não for tomada uma decisão definitiva no prazo de </w:t>
            </w:r>
            <w:r w:rsidRPr="00951B01">
              <w:rPr>
                <w:b/>
                <w:i/>
                <w:color w:val="auto"/>
              </w:rPr>
              <w:t>quatro</w:t>
            </w:r>
            <w:r w:rsidRPr="00951B01">
              <w:rPr>
                <w:color w:val="auto"/>
              </w:rPr>
              <w:t xml:space="preserve"> semanas referido no n.º 2, o requerente já não pode ser mantido na fronteira ou nas zonas de trânsito e deve ser autorizado a entrar no território do Estado-Membro para que o seu pedido possa ser tratado de acordo com as restantes disposições do presente regulamento.</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não for tomada uma decisão definitiva no prazo de </w:t>
            </w:r>
            <w:r w:rsidRPr="00951B01">
              <w:rPr>
                <w:b/>
                <w:i/>
                <w:color w:val="auto"/>
              </w:rPr>
              <w:t>duas</w:t>
            </w:r>
            <w:r w:rsidRPr="00951B01">
              <w:rPr>
                <w:color w:val="auto"/>
              </w:rPr>
              <w:t xml:space="preserve"> semanas referido no n.º 2, o requerente já não pode ser mantido na fronteira ou nas zonas de trânsito e deve ser autorizado a entrar no território do Estado-Membro para que o seu pedido possa ser tratado de acordo com as restantes disposições do presente regulamento.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1289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não for tomada uma decisão definitiva no prazo de quatro semanas referido no n.º 2, o requerente já não pode ser mantido na fronteira ou nas zonas de trânsito e deve ser autorizado a entrar no território do Estado-Membro para que o seu pedido possa ser tratado de acordo com as restantes disposições </w:t>
            </w:r>
            <w:r w:rsidRPr="00951B01">
              <w:rPr>
                <w:b/>
                <w:i/>
                <w:color w:val="auto"/>
              </w:rPr>
              <w:t>do presente regulamento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Se não for tomada uma decisão definitiva no prazo de quatro semanas referido no n.º 2, o requerente já não pode ser mantido na fronteira ou nas zonas de trânsito e deve ser autorizado a entrar no território do Estado-Membro para que o seu pedido possa ser tratado de acordo com as restantes disposições </w:t>
            </w:r>
            <w:r w:rsidRPr="00951B01">
              <w:rPr>
                <w:b/>
                <w:i/>
                <w:color w:val="auto"/>
              </w:rPr>
              <w:t>da presente diretiva</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4.</w:t>
            </w:r>
            <w:r w:rsidRPr="00951B01">
              <w:rPr>
                <w:color w:val="auto"/>
              </w:rPr>
              <w:tab/>
            </w:r>
            <w:r w:rsidRPr="00951B01">
              <w:rPr>
                <w:b/>
                <w:i/>
                <w:color w:val="auto"/>
              </w:rPr>
              <w:t>Na eventualidade da chegada de um número desproporcionado de nacionais de países terceiros ou apátridas que apresentem pedidos de proteção internacional na fronteira ou numa zona de trânsito, tornando difícil, na prática, a aplicação das disposições enunciadas no n.º 1 nesses locais, o procedimento de fronteira pode ser igualmente aplicado em locais nas imediações da fronteira ou das zonas de trânsito.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Elly Schlein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4</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4.</w:t>
            </w:r>
            <w:r w:rsidRPr="00951B01">
              <w:rPr>
                <w:color w:val="auto"/>
              </w:rPr>
              <w:tab/>
            </w:r>
            <w:r w:rsidRPr="00951B01">
              <w:rPr>
                <w:b/>
                <w:i/>
                <w:color w:val="auto"/>
              </w:rPr>
              <w:t>Na eventualidade da chegada de um número desproporcionado de nacionais de países terceiros ou apátridas que apresentem pedidos de proteção internacional na fronteira ou numa zona de trânsito, tornando difícil, na prática, a aplicação das disposições enunciadas no n.º 1 nesses locais, o procedimento de fronteira pode ser igualmente aplicado em locais nas imediações da fronteira ou das zonas de trânsito.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Birgit Sippel, Kati Piri, Josef Weidenholzer, Sergei Stanishev,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4-A (novo)</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4-A.</w:t>
            </w:r>
            <w:r w:rsidRPr="00951B01">
              <w:rPr>
                <w:color w:val="auto"/>
              </w:rPr>
              <w:tab/>
            </w:r>
            <w:r w:rsidRPr="00951B01">
              <w:rPr>
                <w:b/>
                <w:i/>
                <w:color w:val="auto"/>
              </w:rPr>
              <w:t>O procedimento de fronteira não pode ser aplicado a menores não acompanhados.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Em consonância com a posição adotada pelo Parlamento na Diretiva Condições de Acolhimento, os menores não acompanhados nunca devem ser retidos deste modo, por isso o procedimento de fronteira nunca pode ser aplicado a menores não acompanhados.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Anna Maria Corazza Bildt, Caterina Chinnici, Hilde Vautmans, Barbara Matera, Damiano Zoffoli, Michaela Šojdrová, Brando Benifei, Lara Comi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4-A (novo)</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4-A.</w:t>
            </w:r>
            <w:r w:rsidRPr="00951B01">
              <w:rPr>
                <w:color w:val="auto"/>
              </w:rPr>
              <w:tab/>
            </w:r>
            <w:r w:rsidRPr="00951B01">
              <w:rPr>
                <w:b/>
                <w:i/>
                <w:color w:val="auto"/>
              </w:rPr>
              <w:t>O procedimento de fronteira não se aplica a menores.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Kati Piri, Josef Weidenholzer, Ana Gomes, Sergei Stanishev, Elly Schlein, Cécile Kashetu Kyenge, Birgit Sippel</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O procedimento de fronteira pode ser aplicado a menores não acompanhados, em conformidade com os artigos 8.º a 11.º do Regulamento (UE) n.º XXX/XXX (Diretiva Condições de Acolhimento) apenas quando:</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O requerente possa, por razões graves, ser considerado uma ameaça para a segurança nacional ou a ordem pública do Estado-Membro ou o requerente tiver sido objeto de decisão executória de expulsão por razões graves de segurança e ordem pública nos termos do direito nacional;</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 Haja motivos razoáveis para considerar que um país terceiro é um país terceiro seguro para o requerente, nos termos do artigo 45.º;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 O requerente tiver induzido em erro as autoridades, apresentando informações ou documentos falsos ou ocultando informações ou documentos importantes a respeito da sua identidade ou nacionalidade suscetíveis de terem um impacto negativo na decisão.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alínea d) só pode ser aplicada se existirem motivos sérios para considerar que o requerente procura dissimular elementos relevantes que conduziriam provavelmente a uma decisão de recusa de concessão da proteção internacional e desde que tenha sido dada ao requerente a possibilidade efetiva de apresentar justificações fundamentadas para os seus atos.</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Em consonância com a posição adotada pelo Parlamento na Diretiva Condições de Acolhimento, os menores não acompanhados nunca devem ser retidos deste modo, por isso o procedimento de fronteira nunca pode ser aplicado a menores não acompanhados.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Anna Maria Corazza Bildt, Caterina Chinnici, Hilde Vautmans, Barbara Matera, Damiano Zoffoli, Michaela Šojdrová, Brando Benifei, Lara Comi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O procedimento de fronteira pode ser aplicado a menores não acompanhados, em conformidade com os artigos 8.º a 11.º do Regulamento (UE) n.º XXX/XXX (Diretiva Condições de Acolhimento) apenas quando:</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O requerente possa, por razões graves, ser considerado uma ameaça para a segurança nacional ou a ordem pública do Estado-Membro ou o requerente tiver sido objeto de decisão executória de expulsão por razões graves de segurança e ordem pública nos termos do direito nacional;</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 Haja motivos razoáveis para considerar que um país terceiro é um país terceiro seguro para o requerente, nos termos do artigo 45.º;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 O requerente tiver induzido em erro as autoridades, apresentando informações ou documentos falsos ou ocultando informações ou documentos importantes a respeito da sua identidade ou nacionalidade suscetíveis de terem um impacto negativo na decisão.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alínea d) só pode ser aplicada se existirem motivos sérios para considerar que o requerente procura dissimular elementos relevantes que conduziriam provavelmente a uma decisão de recusa de concessão da proteção internacional e desde que tenha sido dada ao requerente a possibilidade efetiva de apresentar justificações fundamentadas para os seus atos.</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O procedimento de fronteira pode ser aplicado a menores não acompanhados, em conformidade com os artigos 8.º a 11.º do Regulamento (UE) n.º XXX/XXX (Diretiva Condições de Acolhimento) apenas quando:</w:t>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O requerente possa, por razões graves, ser considerado uma ameaça para a segurança nacional ou a ordem pública do Estado-Membro ou o requerente tiver sido objeto de decisão executória de expulsão por razões graves de segurança e ordem pública nos termos do direito nacional;</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 Haja motivos razoáveis para considerar que um país terceiro é um país terceiro seguro para o requerente, nos termos do artigo 45.º;</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 O requerente tiver induzido em erro as autoridades, apresentando informações ou documentos falsos ou ocultando informações ou documentos importantes a respeito da sua identidade ou nacionalidade suscetíveis de terem um impacto negativo na decisão.</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Jean Lambert, 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 xml:space="preserve">O procedimento de fronteira pode ser aplicado a menores </w:t>
            </w:r>
            <w:r w:rsidRPr="00951B01">
              <w:rPr>
                <w:b/>
                <w:i/>
                <w:color w:val="auto"/>
              </w:rPr>
              <w:t>não acompanhados, em conformidade com os artigos 8.º a 11.º do Regulamento (UE) n.º XXX/XXX (Diretiva Condições de Acolhimento) apenas quando:</w:t>
            </w:r>
          </w:p>
        </w:tc>
        <w:tc>
          <w:tcPr>
            <w:tcW w:w="4876" w:type="dxa"/>
          </w:tcPr>
          <w:p w:rsidR="00997D4F" w:rsidRPr="00951B01" w:rsidRDefault="00997D4F" w:rsidP="00600F87">
            <w:pPr>
              <w:pStyle w:val="Normal6"/>
              <w:rPr>
                <w:color w:val="auto"/>
              </w:rPr>
            </w:pPr>
            <w:r w:rsidRPr="00951B01">
              <w:rPr>
                <w:color w:val="auto"/>
              </w:rPr>
              <w:t xml:space="preserve">O procedimento de fronteira </w:t>
            </w:r>
            <w:r w:rsidRPr="00951B01">
              <w:rPr>
                <w:b/>
                <w:i/>
                <w:color w:val="auto"/>
              </w:rPr>
              <w:t>não</w:t>
            </w:r>
            <w:r w:rsidRPr="00951B01">
              <w:rPr>
                <w:color w:val="auto"/>
              </w:rPr>
              <w:t xml:space="preserve"> pode ser aplicado a menores</w:t>
            </w:r>
            <w:r w:rsidRPr="00951B01">
              <w:rPr>
                <w:b/>
                <w:i/>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O procedimento de fronteira pode ser aplicado a menores não acompanhados</w:t>
            </w:r>
            <w:r w:rsidRPr="00951B01">
              <w:rPr>
                <w:b/>
                <w:i/>
                <w:color w:val="auto"/>
              </w:rPr>
              <w:t>, em conformidade com os artigos 8.º a 11.º do Regulamento (UE) n.º XXX/XXX (Diretiva Condições de Acolhimento) apenas quando:</w:t>
            </w:r>
          </w:p>
        </w:tc>
        <w:tc>
          <w:tcPr>
            <w:tcW w:w="4876" w:type="dxa"/>
          </w:tcPr>
          <w:p w:rsidR="00997D4F" w:rsidRPr="00951B01" w:rsidRDefault="00997D4F" w:rsidP="00600F87">
            <w:pPr>
              <w:pStyle w:val="Normal6"/>
              <w:rPr>
                <w:color w:val="auto"/>
              </w:rPr>
            </w:pPr>
            <w:r w:rsidRPr="00951B01">
              <w:rPr>
                <w:color w:val="auto"/>
              </w:rPr>
              <w:t xml:space="preserve">O procedimento de fronteira </w:t>
            </w:r>
            <w:r w:rsidRPr="00951B01">
              <w:rPr>
                <w:b/>
                <w:i/>
                <w:color w:val="auto"/>
              </w:rPr>
              <w:t>não</w:t>
            </w:r>
            <w:r w:rsidRPr="00951B01">
              <w:rPr>
                <w:color w:val="auto"/>
              </w:rPr>
              <w:t xml:space="preserve"> pode ser aplicado a menores não acompanhados</w:t>
            </w:r>
            <w:r w:rsidRPr="00951B01">
              <w:rPr>
                <w:b/>
                <w:i/>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 fim de garantir as salvaguardas processuais nesta categoria de requerentes especialmente vulneráveis, estes não devem ser sujeitos a procedimentos de fronteira.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1299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 xml:space="preserve">O procedimento de fronteira </w:t>
            </w:r>
            <w:r w:rsidRPr="00951B01">
              <w:rPr>
                <w:b/>
                <w:i/>
                <w:color w:val="auto"/>
              </w:rPr>
              <w:t>pode ser aplicado</w:t>
            </w:r>
            <w:r w:rsidRPr="00951B01">
              <w:rPr>
                <w:color w:val="auto"/>
              </w:rPr>
              <w:t xml:space="preserve"> a menores não acompanhados, em conformidade com os artigos 8.º a 11.º do Regulamento (UE) n.º XXX/XXX (Diretiva Condições de Acolhimento) apenas quando:</w:t>
            </w:r>
          </w:p>
        </w:tc>
        <w:tc>
          <w:tcPr>
            <w:tcW w:w="4876" w:type="dxa"/>
          </w:tcPr>
          <w:p w:rsidR="00997D4F" w:rsidRPr="00951B01" w:rsidRDefault="00997D4F" w:rsidP="00600F87">
            <w:pPr>
              <w:pStyle w:val="Normal6"/>
              <w:rPr>
                <w:color w:val="auto"/>
              </w:rPr>
            </w:pPr>
            <w:r w:rsidRPr="00951B01">
              <w:rPr>
                <w:b/>
                <w:i/>
                <w:color w:val="auto"/>
              </w:rPr>
              <w:t>Os Estados-Membros podem aplicar</w:t>
            </w:r>
            <w:r w:rsidRPr="00951B01">
              <w:rPr>
                <w:color w:val="auto"/>
              </w:rPr>
              <w:t xml:space="preserve"> o procedimento de fronteira a menores não acompanhados, em conformidade com os artigos 8.º a 11.º do Regulamento (UE) n.º XXX/XXX (Diretiva Condições de Acolhimento)</w:t>
            </w:r>
            <w:r w:rsidRPr="00951B01">
              <w:rPr>
                <w:b/>
                <w:i/>
                <w:color w:val="auto"/>
              </w:rPr>
              <w:t>,</w:t>
            </w:r>
            <w:r w:rsidRPr="00951B01">
              <w:rPr>
                <w:color w:val="auto"/>
              </w:rPr>
              <w:t xml:space="preserve"> apenas quando: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Brice Hortefeux, Rachida Dati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 xml:space="preserve">O procedimento de fronteira pode ser aplicado a menores não acompanhados, em conformidade com os artigos 8.º a 11.º </w:t>
            </w:r>
            <w:r w:rsidRPr="00951B01">
              <w:rPr>
                <w:b/>
                <w:i/>
                <w:color w:val="auto"/>
              </w:rPr>
              <w:t>do Regulamento</w:t>
            </w:r>
            <w:r w:rsidRPr="00951B01">
              <w:rPr>
                <w:color w:val="auto"/>
              </w:rPr>
              <w:t xml:space="preserve"> (UE) </w:t>
            </w:r>
            <w:r w:rsidRPr="00951B01">
              <w:rPr>
                <w:b/>
                <w:i/>
                <w:color w:val="auto"/>
              </w:rPr>
              <w:t>n.º</w:t>
            </w:r>
            <w:r w:rsidRPr="00951B01">
              <w:rPr>
                <w:color w:val="auto"/>
              </w:rPr>
              <w:t xml:space="preserve"> XXX/XXX (Diretiva Condições de Acolhimento) </w:t>
            </w:r>
            <w:r w:rsidRPr="00951B01">
              <w:rPr>
                <w:b/>
                <w:i/>
                <w:color w:val="auto"/>
              </w:rPr>
              <w:t>apenas</w:t>
            </w:r>
            <w:r w:rsidRPr="00951B01">
              <w:rPr>
                <w:color w:val="auto"/>
              </w:rPr>
              <w:t xml:space="preserve"> quando:</w:t>
            </w:r>
          </w:p>
        </w:tc>
        <w:tc>
          <w:tcPr>
            <w:tcW w:w="4876" w:type="dxa"/>
          </w:tcPr>
          <w:p w:rsidR="00997D4F" w:rsidRPr="00951B01" w:rsidRDefault="00997D4F" w:rsidP="00600F87">
            <w:pPr>
              <w:pStyle w:val="Normal6"/>
              <w:rPr>
                <w:color w:val="auto"/>
              </w:rPr>
            </w:pPr>
            <w:r w:rsidRPr="00951B01">
              <w:rPr>
                <w:color w:val="auto"/>
              </w:rPr>
              <w:t xml:space="preserve">O procedimento de fronteira pode ser aplicado a menores não acompanhados, em conformidade com os artigos 8.º a 11.º </w:t>
            </w:r>
            <w:r w:rsidRPr="00951B01">
              <w:rPr>
                <w:b/>
                <w:i/>
                <w:color w:val="auto"/>
              </w:rPr>
              <w:t>da Diretiva</w:t>
            </w:r>
            <w:r w:rsidRPr="00951B01">
              <w:rPr>
                <w:color w:val="auto"/>
              </w:rPr>
              <w:t xml:space="preserve"> (UE) XXX/XXX (Diretiva Condições de Acolhimento) quando: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{FR}</w:t>
      </w:r>
      <w:r w:rsidRPr="00951B01">
        <w:rPr>
          <w:color w:val="auto"/>
        </w:rPr>
        <w:t>fr</w:t>
      </w:r>
      <w:r w:rsidRPr="00951B01">
        <w:rPr>
          <w:rStyle w:val="HideTWBExt"/>
          <w:color w:val="auto"/>
        </w:rPr>
        <w:t>&lt;/Original&gt;</w:t>
      </w:r>
    </w:p>
    <w:p w:rsidR="00997D4F" w:rsidRPr="00951B01" w:rsidRDefault="00997D4F" w:rsidP="00997D4F">
      <w:pPr>
        <w:pStyle w:val="AMNumberTabs"/>
        <w:rPr>
          <w:color w:val="auto"/>
        </w:rPr>
      </w:pPr>
      <w:r w:rsidRPr="00951B01">
        <w:rPr>
          <w:rStyle w:val="HideTWBExt"/>
          <w:color w:val="auto"/>
        </w:rPr>
        <w:t>&lt;/Amend&gt;&lt;Amend&gt;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Jean Lambert, 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O requerente for proveniente de um país terceiro considerado país de origem seguro em conformidade com as condições enunciadas no artigo 47.º;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relacionada com a alteração ao artigo 41.º, n.º 5.</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O requerente for proveniente de um país terceiro </w:t>
            </w:r>
            <w:r w:rsidRPr="00951B01">
              <w:rPr>
                <w:b/>
                <w:i/>
                <w:color w:val="auto"/>
              </w:rPr>
              <w:t>considerado país de origem seguro em conformidade com as condições enunciadas no</w:t>
            </w:r>
            <w:r w:rsidRPr="00951B01">
              <w:rPr>
                <w:color w:val="auto"/>
              </w:rPr>
              <w:t xml:space="preserve"> artigo 47.º;</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O requerente for proveniente de um país terceiro </w:t>
            </w:r>
            <w:r w:rsidRPr="00951B01">
              <w:rPr>
                <w:b/>
                <w:i/>
                <w:color w:val="auto"/>
              </w:rPr>
              <w:t>que não seja considerado país de origem seguro nos termos do</w:t>
            </w:r>
            <w:r w:rsidRPr="00951B01">
              <w:rPr>
                <w:color w:val="auto"/>
              </w:rPr>
              <w:t xml:space="preserve"> artigo 47.º;</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O requerente possa, por razões graves, ser considerado uma ameaça para a segurança nacional ou a ordem pública do Estado-Membro ou o requerente tiver sido objeto de decisão executória de expulsão por razões graves de segurança e ordem pública nos termos do direito nacional;</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O requerente possa, por razões graves, ser considerado uma ameaça para a segurança nacional ou a ordem pública do Estado-Membro ou o requerente tiver sido objeto de decisão executória de expulsão por razões graves de segurança e ordem pública nos termos do direito nacional;</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relacionada com a alteração ao artigo 41.º, n.º 5.</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w:t>
            </w:r>
            <w:r w:rsidRPr="00951B01">
              <w:rPr>
                <w:color w:val="auto"/>
              </w:rPr>
              <w:tab/>
            </w:r>
            <w:r w:rsidRPr="00951B01">
              <w:rPr>
                <w:b/>
                <w:i/>
                <w:color w:val="auto"/>
              </w:rPr>
              <w:t>Haja motivos razoáveis para considerar que um país terceiro é um país terceiro seguro para o requerente, nos termos do artigo 45.º;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relacionada com a alteração ao artigo 41.º, n.º 5.</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Jean Lambert, 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(c)</w:t>
            </w:r>
            <w:r w:rsidRPr="00951B01">
              <w:rPr>
                <w:color w:val="auto"/>
              </w:rPr>
              <w:tab/>
            </w:r>
            <w:r w:rsidRPr="00951B01">
              <w:rPr>
                <w:b/>
                <w:i/>
                <w:color w:val="auto"/>
              </w:rPr>
              <w:t>Haja motivos razoáveis para considerar que um país terceiro é um país terceiro seguro para o requerente, nos termos do artigo 45.º;</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c)</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(c)</w:t>
            </w:r>
            <w:r w:rsidRPr="00951B01">
              <w:rPr>
                <w:color w:val="auto"/>
              </w:rPr>
              <w:tab/>
            </w:r>
            <w:r w:rsidRPr="00951B01">
              <w:rPr>
                <w:b/>
                <w:i/>
                <w:color w:val="auto"/>
              </w:rPr>
              <w:t>Haja motivos razoáveis para considerar que um país terceiro é um país terceiro seguro para o requerente</w:t>
            </w:r>
            <w:r w:rsidRPr="00951B01">
              <w:rPr>
                <w:color w:val="auto"/>
              </w:rPr>
              <w:t>, nos termos do artigo 45.º;</w:t>
            </w:r>
          </w:p>
        </w:tc>
        <w:tc>
          <w:tcPr>
            <w:tcW w:w="4876" w:type="dxa"/>
          </w:tcPr>
          <w:p w:rsidR="00997D4F" w:rsidRPr="00951B01" w:rsidRDefault="00997D4F" w:rsidP="00600F87">
            <w:pPr>
              <w:pStyle w:val="Normal6"/>
              <w:rPr>
                <w:color w:val="auto"/>
              </w:rPr>
            </w:pPr>
            <w:r w:rsidRPr="00951B01">
              <w:rPr>
                <w:color w:val="auto"/>
              </w:rPr>
              <w:t>(c)</w:t>
            </w:r>
            <w:r w:rsidRPr="00951B01">
              <w:rPr>
                <w:color w:val="auto"/>
              </w:rPr>
              <w:tab/>
            </w:r>
            <w:r w:rsidRPr="00951B01">
              <w:rPr>
                <w:b/>
                <w:i/>
                <w:color w:val="auto"/>
              </w:rPr>
              <w:t>O requerente for proveniente de um país terceiro que não seja considerado país de origem seguro</w:t>
            </w:r>
            <w:r w:rsidRPr="00951B01">
              <w:rPr>
                <w:color w:val="auto"/>
              </w:rPr>
              <w:t>, nos termos do artigo 45.º;</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1309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w:t>
            </w:r>
            <w:r w:rsidRPr="00951B01">
              <w:rPr>
                <w:color w:val="auto"/>
              </w:rPr>
              <w:tab/>
            </w:r>
            <w:r w:rsidRPr="00951B01">
              <w:rPr>
                <w:b/>
                <w:i/>
                <w:color w:val="auto"/>
              </w:rPr>
              <w:t>O requerente tiver induzido em erro as autoridades, apresentando informações ou documentos falsos ou ocultando informações ou documentos importantes a respeito da sua identidade ou nacionalidade suscetíveis de terem um impacto negativo na decisão.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(d)</w:t>
            </w:r>
            <w:r w:rsidRPr="00951B01">
              <w:rPr>
                <w:color w:val="auto"/>
              </w:rPr>
              <w:tab/>
            </w:r>
            <w:r w:rsidRPr="00951B01">
              <w:rPr>
                <w:b/>
                <w:i/>
                <w:color w:val="auto"/>
              </w:rPr>
              <w:t>O requerente tiver induzido em erro as autoridades, apresentando informações ou documentos falsos ou ocultando informações ou documentos importantes a respeito da sua identidade ou nacionalidade suscetíveis de terem um impacto negativo na decisão.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relacionada com a alteração ao artigo 41.º, n.º 5.</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1 – alínea d)</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(d)</w:t>
            </w:r>
            <w:r w:rsidRPr="00951B01">
              <w:rPr>
                <w:color w:val="auto"/>
              </w:rPr>
              <w:tab/>
              <w:t>O requerente tiver induzido em erro as autoridades, apresentando informações ou documentos falsos</w:t>
            </w:r>
            <w:r w:rsidRPr="00951B01">
              <w:rPr>
                <w:b/>
                <w:i/>
                <w:color w:val="auto"/>
              </w:rPr>
              <w:t xml:space="preserve"> ou ocultando informações ou documentos importantes a respeito da sua identidade ou nacionalidade suscetíveis de terem um impacto negativo na decisão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(d)</w:t>
            </w:r>
            <w:r w:rsidRPr="00951B01">
              <w:rPr>
                <w:color w:val="auto"/>
              </w:rPr>
              <w:tab/>
              <w:t>O requerente tiver induzido em erro as autoridades, apresentando informações ou documentos falsos;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alínea d) só pode ser aplicada se existirem motivos sérios para considerar que o requerente procura dissimular elementos relevantes que conduziriam provavelmente a uma decisão de recusa de concessão da proteção internacional e desde que tenha sido dada ao requerente a possibilidade efetiva de apresentar justificações fundamentadas para os seus atos.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alínea d) só pode ser aplicada se existirem motivos sérios para considerar que o requerente procura dissimular elementos relevantes que conduziriam provavelmente a uma decisão de recusa de concessão da proteção internacional e desde que tenha sido dada ao requerente a possibilidade efetiva de apresentar justificações fundamentadas para os seus atos.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relacionada com a alteração ao artigo 41.º, n.º 5.</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 Jean Lambert</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alínea d) só pode ser aplicada se existirem motivos sérios para considerar que o requerente procura dissimular elementos relevantes que conduziriam provavelmente a uma decisão de recusa de concessão da proteção internacional e desde que tenha sido dada ao requerente a possibilidade efetiva de apresentar justificações fundamentadas para os seus atos.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41 – n.º 5 – parágrafo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 alínea d) só pode ser aplicada se existirem motivos sérios para considerar que o requerente procura dissimular elementos relevantes que conduziriam provavelmente a uma decisão de recusa de concessão da proteção internacional e desde que tenha sido dada ao requerente a possibilidade efetiva de apresentar justificações fundamentadas para os seus atos.</w:t>
            </w:r>
          </w:p>
        </w:tc>
        <w:tc>
          <w:tcPr>
            <w:tcW w:w="4876" w:type="dxa"/>
          </w:tcPr>
          <w:p w:rsidR="00997D4F" w:rsidRPr="00951B01" w:rsidRDefault="00997D4F" w:rsidP="00600F87">
            <w:pPr>
              <w:pStyle w:val="Normal6"/>
              <w:rPr>
                <w:color w:val="auto"/>
              </w:rPr>
            </w:pPr>
            <w:r w:rsidRPr="00951B01">
              <w:rPr>
                <w:color w:val="auto"/>
              </w:rPr>
              <w:t xml:space="preserve">A alínea d) só pode ser aplicada se existirem motivos sérios para considerar que o requerente procura dissimular elementos relevantes que conduziriam provavelmente a uma decisão de recusa de concessão da proteção internacional e </w:t>
            </w:r>
            <w:r w:rsidRPr="00951B01">
              <w:rPr>
                <w:b/>
                <w:i/>
                <w:color w:val="auto"/>
              </w:rPr>
              <w:t>apenas depois de ter sido expressamente explicado ao menor não acompanhado as consequências de ocultar informações pertinentes e</w:t>
            </w:r>
            <w:r w:rsidRPr="00951B01">
              <w:rPr>
                <w:color w:val="auto"/>
              </w:rPr>
              <w:t xml:space="preserve"> desde que tenha sido dada ao requerente a possibilidade efetiva de apresentar justificações fundamentadas para os seus atos.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Elissavet Vozemberg-Vrionidi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Após a recusa de um pedido anterior por meio de decisão definitiva, qualquer pedido posterior apresentado pelo mesmo requerente </w:t>
            </w:r>
            <w:r w:rsidRPr="00951B01">
              <w:rPr>
                <w:b/>
                <w:i/>
                <w:color w:val="auto"/>
              </w:rPr>
              <w:t>em qualquer</w:t>
            </w:r>
            <w:r w:rsidR="00AC77F3">
              <w:rPr>
                <w:color w:val="auto"/>
              </w:rPr>
              <w:t xml:space="preserve"> Estado</w:t>
            </w:r>
            <w:r w:rsidR="00AC77F3">
              <w:rPr>
                <w:color w:val="auto"/>
              </w:rPr>
              <w:noBreakHyphen/>
            </w:r>
            <w:r w:rsidRPr="00951B01">
              <w:rPr>
                <w:color w:val="auto"/>
              </w:rPr>
              <w:t>Membro é considerado um pedido subsequente pelo Estado-Membro responsável.</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Após a recusa de um pedido anterior por meio de decisão definitiva, qualquer pedido posterior apresentado pelo mesmo requerente </w:t>
            </w:r>
            <w:r w:rsidRPr="00951B01">
              <w:rPr>
                <w:b/>
                <w:i/>
                <w:color w:val="auto"/>
              </w:rPr>
              <w:t>no mesmo</w:t>
            </w:r>
            <w:r w:rsidR="00AC77F3">
              <w:rPr>
                <w:color w:val="auto"/>
              </w:rPr>
              <w:t xml:space="preserve"> Estado</w:t>
            </w:r>
            <w:r w:rsidR="00AC77F3">
              <w:rPr>
                <w:color w:val="auto"/>
              </w:rPr>
              <w:noBreakHyphen/>
            </w:r>
            <w:r w:rsidRPr="00951B01">
              <w:rPr>
                <w:color w:val="auto"/>
              </w:rPr>
              <w:t>Membro é considerado um pedido subsequente pelo Estado-Membro responsável</w:t>
            </w:r>
            <w:r w:rsidRPr="00951B01">
              <w:rPr>
                <w:b/>
                <w:i/>
                <w:color w:val="auto"/>
              </w:rPr>
              <w:t>, salvo se tiver ocorrido uma remoção efetiva</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Deve evitar-se a responsabilidade indefinida dos Estados-Membros.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Após a recusa de um pedido anterior por meio de decisão definitiva, qualquer pedido posterior apresentado pelo mesmo requerente em qualquer Estado-Membro é considerado um pedido subsequente pelo Estado-Membro responsável.</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Após a recusa de um pedido anterior por meio de decisão definitiva, qualquer </w:t>
            </w:r>
            <w:r w:rsidRPr="00951B01">
              <w:rPr>
                <w:b/>
                <w:i/>
                <w:color w:val="auto"/>
              </w:rPr>
              <w:t>segundo pedido ou outro</w:t>
            </w:r>
            <w:r w:rsidRPr="00951B01">
              <w:rPr>
                <w:color w:val="auto"/>
              </w:rPr>
              <w:t xml:space="preserve"> pedido posterior apresentado pelo mesmo requerente em qualquer Estado-Membro é considerado um pedido subsequente pelo Estado-Membro responsável.</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Após a recusa de um pedido anterior por meio de decisão definitiva, qualquer pedido posterior apresentado pelo mesmo requerente em qualquer Estado-Membro é considerado um pedido subsequente pelo Estado-Membro responsável.</w:t>
            </w:r>
          </w:p>
        </w:tc>
        <w:tc>
          <w:tcPr>
            <w:tcW w:w="4876" w:type="dxa"/>
          </w:tcPr>
          <w:p w:rsidR="00997D4F" w:rsidRPr="00951B01" w:rsidRDefault="00997D4F" w:rsidP="00600F87">
            <w:pPr>
              <w:pStyle w:val="Normal6"/>
              <w:rPr>
                <w:color w:val="auto"/>
              </w:rPr>
            </w:pPr>
            <w:r w:rsidRPr="00951B01">
              <w:rPr>
                <w:i/>
                <w:color w:val="auto"/>
              </w:rPr>
              <w:t>(Não se aplica à versão portuguesa.)</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1319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1</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Após a recusa de um pedido anterior por meio de decisão definitiva, qualquer pedido posterior apresentado pelo mesmo requerente em qualquer Estado-Membro é </w:t>
            </w:r>
            <w:r w:rsidRPr="00951B01">
              <w:rPr>
                <w:b/>
                <w:i/>
                <w:color w:val="auto"/>
              </w:rPr>
              <w:t>considerado um pedido subsequente</w:t>
            </w:r>
            <w:r w:rsidRPr="00951B01">
              <w:rPr>
                <w:color w:val="auto"/>
              </w:rPr>
              <w:t xml:space="preserve"> pelo Estado-Membro responsável.</w:t>
            </w:r>
          </w:p>
        </w:tc>
        <w:tc>
          <w:tcPr>
            <w:tcW w:w="4876" w:type="dxa"/>
          </w:tcPr>
          <w:p w:rsidR="00997D4F" w:rsidRPr="00951B01" w:rsidRDefault="00997D4F" w:rsidP="00600F87">
            <w:pPr>
              <w:pStyle w:val="Normal6"/>
              <w:rPr>
                <w:color w:val="auto"/>
              </w:rPr>
            </w:pPr>
            <w:r w:rsidRPr="00951B01">
              <w:rPr>
                <w:color w:val="auto"/>
              </w:rPr>
              <w:t>1.</w:t>
            </w:r>
            <w:r w:rsidRPr="00951B01">
              <w:rPr>
                <w:color w:val="auto"/>
              </w:rPr>
              <w:tab/>
              <w:t xml:space="preserve">Após a recusa de um pedido anterior por meio de decisão definitiva, qualquer pedido posterior apresentado pelo mesmo requerente em qualquer Estado-Membro é </w:t>
            </w:r>
            <w:r w:rsidRPr="00951B01">
              <w:rPr>
                <w:b/>
                <w:i/>
                <w:color w:val="auto"/>
              </w:rPr>
              <w:t>igualmente analisado</w:t>
            </w:r>
            <w:r w:rsidRPr="00951B01">
              <w:rPr>
                <w:color w:val="auto"/>
              </w:rPr>
              <w:t xml:space="preserve"> pelo Estado-Membro responsável.</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2.</w:t>
            </w:r>
            <w:r w:rsidRPr="00951B01">
              <w:rPr>
                <w:color w:val="auto"/>
              </w:rPr>
              <w:tab/>
            </w:r>
            <w:r w:rsidRPr="00951B01">
              <w:rPr>
                <w:b/>
                <w:i/>
                <w:color w:val="auto"/>
              </w:rPr>
              <w:t xml:space="preserve">O pedido subsequente deve ser sujeito a apreciação preliminar, em que a autoridade responsável pela decisão determina se surgiram ou foram apresentados pelo requerente novos elementos ou dados relevantes que aumentem </w:t>
            </w:r>
            <w:bookmarkStart w:id="0" w:name="_GoBack"/>
            <w:bookmarkEnd w:id="0"/>
            <w:r w:rsidRPr="00951B01">
              <w:rPr>
                <w:b/>
                <w:i/>
                <w:color w:val="auto"/>
              </w:rPr>
              <w:t>consideravelmente a possibilidade de o requerente poder beneficiar de proteção internacional por força do Regulamento (UE) n.º XXX/XXX (Regulamento Condições de Asilo) que estejam relacionados com os motivos pelos quais o pedido anterior foi recusado por inadmissibilidade.</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Caterina Chinnici, Ana Gomes, Josef Weidenholzer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O pedido subsequente deve ser sujeito a apreciação preliminar, em que a autoridade responsável pela decisão determina se surgiram ou foram apresentados pelo requerente novos elementos ou dados relevantes </w:t>
            </w:r>
            <w:r w:rsidRPr="00951B01">
              <w:rPr>
                <w:b/>
                <w:i/>
                <w:color w:val="auto"/>
              </w:rPr>
              <w:t>que aumentem consideravelmente a possibilidade de o requerente poder beneficiar de proteção internacional por força do Regulamento (UE) n.º XXX/XXX (Regulamento Condições de Asilo) que estejam relacionados com os motivos pelos quais o pedido anterior foi recusado por inadmissibilidade</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O pedido subsequente deve ser sujeito a apreciação preliminar, em que a autoridade responsável pela decisão determina se surgiram ou foram apresentados pelo requerente novos elementos ou dados relevantes.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Caso existam novos elementos ou dados relevantes, estes devem ser sempre objeto de análise por parte da autoridade responsável pela decisão.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 Jean Lambert</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2</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2.</w:t>
            </w:r>
            <w:r w:rsidRPr="00951B01">
              <w:rPr>
                <w:color w:val="auto"/>
              </w:rPr>
              <w:tab/>
              <w:t xml:space="preserve">O pedido subsequente deve ser sujeito a apreciação preliminar, em que a autoridade responsável pela decisão determina se surgiram ou foram apresentados pelo requerente novos elementos ou dados relevantes </w:t>
            </w:r>
            <w:r w:rsidRPr="00951B01">
              <w:rPr>
                <w:b/>
                <w:i/>
                <w:color w:val="auto"/>
              </w:rPr>
              <w:t>que aumentem consideravelmente a possibilidade de o requerente poder beneficiar de proteção internacional por força do Regulamento (UE) n.º XXX/XXX (Regulamento Condições de Asilo)</w:t>
            </w:r>
            <w:r w:rsidRPr="00951B01">
              <w:rPr>
                <w:color w:val="auto"/>
              </w:rPr>
              <w:t xml:space="preserve"> que estejam relacionados com os motivos pelos quais o pedido anterior foi recusado por inadmissibilidade.</w:t>
            </w:r>
          </w:p>
        </w:tc>
        <w:tc>
          <w:tcPr>
            <w:tcW w:w="4876" w:type="dxa"/>
          </w:tcPr>
          <w:p w:rsidR="00997D4F" w:rsidRPr="00951B01" w:rsidRDefault="00997D4F" w:rsidP="00600F87">
            <w:pPr>
              <w:pStyle w:val="Normal6"/>
              <w:rPr>
                <w:color w:val="auto"/>
              </w:rPr>
            </w:pPr>
            <w:r w:rsidRPr="00951B01">
              <w:rPr>
                <w:color w:val="auto"/>
              </w:rPr>
              <w:t>2.</w:t>
            </w:r>
            <w:r w:rsidRPr="00951B01">
              <w:rPr>
                <w:color w:val="auto"/>
              </w:rPr>
              <w:tab/>
              <w:t>O pedido subsequente deve ser sujeito a apreciação preliminar, em que a autoridade responsável pela decisão determina se surgiram ou foram apresentados pelo requerente novos elementos ou dados relevantes que estejam relacionados com os motivos pelos quais o pedido anterior foi recusado por inadmissibilidade.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3.</w:t>
            </w:r>
            <w:r w:rsidRPr="00951B01">
              <w:rPr>
                <w:color w:val="auto"/>
              </w:rPr>
              <w:tab/>
            </w:r>
            <w:r w:rsidRPr="00951B01">
              <w:rPr>
                <w:b/>
                <w:i/>
                <w:color w:val="auto"/>
              </w:rPr>
              <w:t>A apreciação preliminar deve ser realizada com base em observações escritas e numa entrevista pessoal, em conformidade com os princípios básicos e as garantias fundamentais previstos no Capítulo II. A entrevista pessoal pode ser dispensada quando, com base nas observações escritas, for evidente que o pedido não introduz novos elementos ou dados relevantes ou é claramente destituído de fundamento e não tem possibilidades de êxito.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apreciação preliminar deve ser realizada com base em observações escritas e numa entrevista pessoal, em conformidade com os princípios básicos e as garantias fundamentais previstos no </w:t>
            </w:r>
            <w:r w:rsidRPr="00951B01">
              <w:rPr>
                <w:b/>
                <w:i/>
                <w:color w:val="auto"/>
              </w:rPr>
              <w:t>Capítulo</w:t>
            </w:r>
            <w:r w:rsidRPr="00951B01">
              <w:rPr>
                <w:color w:val="auto"/>
              </w:rPr>
              <w:t> II. A entrevista pessoal pode ser dispensada quando, com base nas observações escritas, for evidente que o pedido não introduz novos elementos ou dados relevantes ou é claramente destituído de fundamento e não tem possibilidades de êxito.</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apreciação preliminar deve ser realizada com base em observações escritas e numa entrevista pessoal, em conformidade com os princípios básicos e as garantias fundamentais previstos no </w:t>
            </w:r>
            <w:r w:rsidRPr="00951B01">
              <w:rPr>
                <w:b/>
                <w:i/>
                <w:color w:val="auto"/>
              </w:rPr>
              <w:t>capítulo</w:t>
            </w:r>
            <w:r w:rsidRPr="00951B01">
              <w:rPr>
                <w:color w:val="auto"/>
              </w:rPr>
              <w:t xml:space="preserve"> II. A entrevista pessoal pode ser dispensada quando, com base nas observações escritas, for evidente que o pedido não introduz novos elementos ou dados relevantes ou é claramente destituído de fundamento e não tem possibilidades de êxito. </w:t>
            </w:r>
            <w:r w:rsidRPr="00951B01">
              <w:rPr>
                <w:b/>
                <w:i/>
                <w:color w:val="auto"/>
              </w:rPr>
              <w:t>Pode dispensar-se as observações escritas, caso o pedido subsequente seja efetuado pouco tempo depois da remoção ou fuga e não existam dados que apontem para uma mera intenção de atrasar ou impedir a aplicação da decisão de remoção. Nestes casos, o requerente deve ser entrevistado a fim de avaliar a eventual existência de novos elementos ou dados relevantes.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Ana Gomes, Josef Weidenholzer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apreciação preliminar deve ser realizada com base em observações escritas e numa entrevista pessoal, em conformidade com os princípios básicos e as garantias fundamentais previstos no </w:t>
            </w:r>
            <w:r w:rsidRPr="00951B01">
              <w:rPr>
                <w:b/>
                <w:i/>
                <w:color w:val="auto"/>
              </w:rPr>
              <w:t>Capítulo</w:t>
            </w:r>
            <w:r w:rsidRPr="00951B01">
              <w:rPr>
                <w:color w:val="auto"/>
              </w:rPr>
              <w:t> II.</w:t>
            </w:r>
            <w:r w:rsidRPr="00951B01">
              <w:rPr>
                <w:b/>
                <w:i/>
                <w:color w:val="auto"/>
              </w:rPr>
              <w:t xml:space="preserve"> A entrevista pessoal pode ser dispensada quando, com base nas observações escritas, for evidente que o pedido não introduz novos elementos ou dados relevantes ou é claramente destituído de fundamento e não tem possibilidades de êxito.</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apreciação preliminar deve ser realizada com base em observações escritas e numa entrevista pessoal, em conformidade com os princípios básicos e as garantias fundamentais previstos no </w:t>
            </w:r>
            <w:r w:rsidRPr="00951B01">
              <w:rPr>
                <w:b/>
                <w:i/>
                <w:color w:val="auto"/>
              </w:rPr>
              <w:t>capítulo</w:t>
            </w:r>
            <w:r w:rsidRPr="00951B01">
              <w:rPr>
                <w:color w:val="auto"/>
              </w:rPr>
              <w:t> II.</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 entrevista pessoal é a base da natureza individual de um pedido de proteção internacional, não devendo ser dispensada.</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3.</w:t>
            </w:r>
            <w:r w:rsidRPr="00951B01">
              <w:rPr>
                <w:color w:val="auto"/>
              </w:rPr>
              <w:tab/>
              <w:t xml:space="preserve">A apreciação preliminar deve ser realizada com base em observações escritas e numa entrevista pessoal, em conformidade com os princípios básicos e as garantias fundamentais previstos no </w:t>
            </w:r>
            <w:r w:rsidRPr="00951B01">
              <w:rPr>
                <w:b/>
                <w:i/>
                <w:color w:val="auto"/>
              </w:rPr>
              <w:t>Capítulo</w:t>
            </w:r>
            <w:r w:rsidRPr="00951B01">
              <w:rPr>
                <w:color w:val="auto"/>
              </w:rPr>
              <w:t> II. A entrevista pessoal pode ser dispensada quando, com base nas observações escritas, for evidente que o pedido não introduz novos elementos ou dados relevantes ou é claramente destituído de fundamento e não tem possibilidades de êxito.</w:t>
            </w:r>
          </w:p>
        </w:tc>
        <w:tc>
          <w:tcPr>
            <w:tcW w:w="4876" w:type="dxa"/>
          </w:tcPr>
          <w:p w:rsidR="00997D4F" w:rsidRPr="00951B01" w:rsidRDefault="00997D4F" w:rsidP="00600F87">
            <w:pPr>
              <w:pStyle w:val="Normal6"/>
              <w:rPr>
                <w:color w:val="auto"/>
              </w:rPr>
            </w:pPr>
            <w:r w:rsidRPr="00951B01">
              <w:rPr>
                <w:color w:val="auto"/>
              </w:rPr>
              <w:t>3.</w:t>
            </w:r>
            <w:r w:rsidRPr="00951B01">
              <w:rPr>
                <w:color w:val="auto"/>
              </w:rPr>
              <w:tab/>
            </w:r>
            <w:r w:rsidRPr="00951B01">
              <w:rPr>
                <w:b/>
                <w:i/>
                <w:color w:val="auto"/>
              </w:rPr>
              <w:t>Sem prejuízo dos prazos previstos no artigo 34.º,</w:t>
            </w:r>
            <w:r w:rsidRPr="00951B01">
              <w:rPr>
                <w:color w:val="auto"/>
              </w:rPr>
              <w:t xml:space="preserve"> a apreciação preliminar deve ser realizada </w:t>
            </w:r>
            <w:r w:rsidRPr="00951B01">
              <w:rPr>
                <w:b/>
                <w:i/>
                <w:color w:val="auto"/>
              </w:rPr>
              <w:t>no prazo de um mês a contar da apresentação do pedido,</w:t>
            </w:r>
            <w:r w:rsidRPr="00951B01">
              <w:rPr>
                <w:color w:val="auto"/>
              </w:rPr>
              <w:t xml:space="preserve"> com base em observações escritas e numa entrevista pessoal, em conformidade com os princípios básicos e as garantias fundamentais previstos no </w:t>
            </w:r>
            <w:r w:rsidRPr="00951B01">
              <w:rPr>
                <w:b/>
                <w:i/>
                <w:color w:val="auto"/>
              </w:rPr>
              <w:t>capítulo</w:t>
            </w:r>
            <w:r w:rsidRPr="00951B01">
              <w:rPr>
                <w:color w:val="auto"/>
              </w:rPr>
              <w:t> II. A entrevista pessoal pode ser dispensada quando, com base nas observações escritas, for evidente que o pedido não introduz novos elementos ou dados relevantes ou é claramente destituído de fundamento e não tem possibilidades de êxito.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4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Surgirem ou forem apresentados pelo requerente novos elementos ou factos relevantes</w:t>
            </w:r>
            <w:r w:rsidRPr="00951B01">
              <w:rPr>
                <w:b/>
                <w:i/>
                <w:color w:val="auto"/>
              </w:rPr>
              <w:t>, nos termos do n.º 2</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t>Surgirem ou forem apresentados pelo requerente novos elementos ou factos relevantes;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4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O requerente não tiver tido a possibilidade, sem culpa da sua parte, de apresentar os referidos elementos ou provas durante o procedimento no âmbito do pedido anterior, a menos que se considere razoável não ter em conta estes elementos ou provas.</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O requerente possui já todos os incentivos para apresentar os elementos que aumentem a sua hipótese de obter proteção, esta alínea apenas complica os procedimentos uma vez que a alínea a) abrange já todos os elementos essenciais.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1329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4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O requerente não tiver tido a possibilidade, sem culpa da sua parte, de apresentar os referidos elementos ou provas durante o procedimento no âmbito do pedido anterior</w:t>
            </w:r>
            <w:r w:rsidRPr="00951B01">
              <w:rPr>
                <w:b/>
                <w:i/>
                <w:color w:val="auto"/>
              </w:rPr>
              <w:t>, a menos que se considere razoável não ter em conta estes elementos ou provas</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t>O requerente não tiver tido a possibilidade, sem culpa da sua parte, de apresentar os referidos elementos ou provas durante o procedimento no âmbito do pedido anterior.</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5.</w:t>
            </w:r>
            <w:r w:rsidRPr="00951B01">
              <w:rPr>
                <w:color w:val="auto"/>
              </w:rPr>
              <w:tab/>
            </w:r>
            <w:r w:rsidRPr="00951B01">
              <w:rPr>
                <w:b/>
                <w:i/>
                <w:color w:val="auto"/>
              </w:rPr>
              <w:t>Sempre que não estejam preenchidas as condições para dar início a um novo procedimento previsto no n.º 4, a autoridade responsável pela decisão deve recusar o pedido por inadmissível ou manifestamente infundado nos casos em que o pedido seja tão claramente destituído de fundamento, ou abusivo, que não tenha possibilidades de êxito.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5.</w:t>
            </w:r>
            <w:r w:rsidRPr="00951B01">
              <w:rPr>
                <w:color w:val="auto"/>
              </w:rPr>
              <w:tab/>
              <w:t>Sempre que não estejam preenchidas as condições para dar início a um novo procedimento previsto no n.º 4, a autoridade responsável pela decisão deve recusar o pedido por inadmissível</w:t>
            </w:r>
            <w:r w:rsidRPr="00951B01">
              <w:rPr>
                <w:b/>
                <w:i/>
                <w:color w:val="auto"/>
              </w:rPr>
              <w:t xml:space="preserve"> ou manifestamente infundado nos casos em que o pedido seja tão claramente destituído de fundamento, ou abusivo, que não tenha possibilidades de êxito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5.</w:t>
            </w:r>
            <w:r w:rsidRPr="00951B01">
              <w:rPr>
                <w:color w:val="auto"/>
              </w:rPr>
              <w:tab/>
              <w:t>Sempre que não estejam preenchidas as condições para dar início a um novo procedimento previsto no n.º 4, a autoridade responsável pela decisão deve recusar o pedido por inadmissível.</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Uma vez que se trata aqui de pedidos subsequentes, já existe uma decisão definitiva quanto ao primeiro pedido. Se o pedido subsequente for tratado no âmbito da análise preliminar, então apenas pode ser considerado como inadmissível. Esta alteração está em linha com a Diretiva Procedimentos de Asilo.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5.</w:t>
            </w:r>
            <w:r w:rsidRPr="00951B01">
              <w:rPr>
                <w:color w:val="auto"/>
              </w:rPr>
              <w:tab/>
              <w:t xml:space="preserve">Sempre que não estejam preenchidas as condições para dar início a um novo procedimento previsto no n.º 4, a autoridade responsável pela decisão deve recusar o pedido por inadmissível </w:t>
            </w:r>
            <w:r w:rsidRPr="00951B01">
              <w:rPr>
                <w:b/>
                <w:i/>
                <w:color w:val="auto"/>
              </w:rPr>
              <w:t>ou manifestamente infundado nos casos em que o pedido seja tão claramente destituído de fundamento, ou abusivo, que não tenha possibilidades de êxito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5.</w:t>
            </w:r>
            <w:r w:rsidRPr="00951B01">
              <w:rPr>
                <w:color w:val="auto"/>
              </w:rPr>
              <w:tab/>
              <w:t>Sempre que não estejam preenchidas as condições para dar início a um novo procedimento previsto no n.º 4, a autoridade responsável pela decisão deve recusar o pedido por inadmissível.</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Elissavet Vozemberg-Vrionidi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42 – n.º 5</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5.</w:t>
            </w:r>
            <w:r w:rsidRPr="00951B01">
              <w:rPr>
                <w:color w:val="auto"/>
              </w:rPr>
              <w:tab/>
              <w:t xml:space="preserve">Sempre que não estejam preenchidas as condições para dar início a um novo procedimento previsto no n.º 4, a autoridade responsável pela decisão deve recusar o pedido por inadmissível </w:t>
            </w:r>
            <w:r w:rsidRPr="00951B01">
              <w:rPr>
                <w:b/>
                <w:i/>
                <w:color w:val="auto"/>
              </w:rPr>
              <w:t>ou manifestamente infundado nos casos em que o pedido seja tão claramente destituído de fundamento, ou abusivo, que não tenha possibilidades de êxito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5.</w:t>
            </w:r>
            <w:r w:rsidRPr="00951B01">
              <w:rPr>
                <w:color w:val="auto"/>
              </w:rPr>
              <w:tab/>
              <w:t>Sempre que não estejam preenchidas as condições para dar início a um novo procedimento previsto no n.º 4, a autoridade responsável pela decisão deve recusar o pedido por inadmissível.</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Não existe nenhum motivo para criar uma nova categoria de decisão.</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Ska Keller</w:t>
      </w:r>
      <w:r w:rsidRPr="00951B01">
        <w:rPr>
          <w:rStyle w:val="HideTWBExt"/>
          <w:color w:val="auto"/>
        </w:rPr>
        <w:t>&lt;/Members&gt;</w:t>
      </w:r>
    </w:p>
    <w:p w:rsidR="00997D4F" w:rsidRPr="00951B01" w:rsidRDefault="00997D4F" w:rsidP="00997D4F">
      <w:r w:rsidRPr="00951B01">
        <w:rPr>
          <w:rStyle w:val="HideTWBExt"/>
          <w:color w:val="auto"/>
        </w:rPr>
        <w:t>&lt;AuNomDe&gt;</w:t>
      </w:r>
      <w:r w:rsidRPr="00951B01">
        <w:rPr>
          <w:rStyle w:val="HideTWBInt"/>
          <w:color w:val="auto"/>
        </w:rPr>
        <w:t>{Verts/ALE}</w:t>
      </w:r>
      <w:r w:rsidRPr="00951B01">
        <w:t>em nome do Grupo Verts/ALE</w:t>
      </w:r>
      <w:r w:rsidRPr="00951B01">
        <w:rPr>
          <w:rStyle w:val="HideTWBExt"/>
          <w:color w:val="auto"/>
        </w:rPr>
        <w:t>&lt;/AuNomDe&gt;</w:t>
      </w:r>
    </w:p>
    <w:p w:rsidR="00997D4F" w:rsidRPr="00951B01" w:rsidRDefault="00997D4F" w:rsidP="00997D4F">
      <w:pPr>
        <w:pStyle w:val="NormalBold"/>
        <w:rPr>
          <w:color w:val="auto"/>
        </w:rPr>
      </w:pPr>
      <w:r w:rsidRPr="00951B01">
        <w:rPr>
          <w:rStyle w:val="HideTWBExt"/>
          <w:color w:val="auto"/>
        </w:rPr>
        <w:t>&lt;Members&gt;</w:t>
      </w:r>
      <w:r w:rsidRPr="00951B01">
        <w:rPr>
          <w:color w:val="auto"/>
        </w:rPr>
        <w:t>Judith Sargentini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Center"/>
              <w:rPr>
                <w:color w:val="auto"/>
              </w:rPr>
            </w:pPr>
            <w:r w:rsidRPr="00951B01">
              <w:rPr>
                <w:b/>
                <w:i/>
                <w:color w:val="auto"/>
                <w:sz w:val="24"/>
              </w:rPr>
              <w:t>Artigo 43</w:t>
            </w:r>
            <w:r w:rsidRPr="00951B01">
              <w:rPr>
                <w:color w:val="auto"/>
              </w:rPr>
              <w:tab/>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Center"/>
              <w:rPr>
                <w:color w:val="auto"/>
              </w:rPr>
            </w:pPr>
            <w:r w:rsidRPr="00951B01">
              <w:rPr>
                <w:b/>
                <w:i/>
                <w:color w:val="auto"/>
                <w:sz w:val="24"/>
              </w:rPr>
              <w:t>Exceção ao direito de permanência em pedidos subsequentes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Sem prejuízo do princípio da não repulsão, os Estados-Membros podem estabelecer uma exceção ao direito de permanência no seu território, derrogando a aplicação do artigo 54.º, n.º 1, sempre que:</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O pedido subsequente seja rejeitado pela autoridade responsável pela decisão como inadmissível ou manifestamente infundado;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Um segundo ou novo pedido subsequente seja apresentado num Estado-Membro, na sequência de uma decisão definitiva de indeferimento de pedido subsequente anterior considerado inadmissível, infundado ou manifestamente infundado.</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Cecilia Wikström, Sophia in 't Veld, Angelika Mlinar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Center"/>
              <w:rPr>
                <w:color w:val="auto"/>
              </w:rPr>
            </w:pPr>
            <w:r w:rsidRPr="00951B01">
              <w:rPr>
                <w:b/>
                <w:i/>
                <w:color w:val="auto"/>
                <w:sz w:val="24"/>
              </w:rPr>
              <w:t>Artigo 43</w:t>
            </w:r>
            <w:r w:rsidRPr="00951B01">
              <w:rPr>
                <w:color w:val="auto"/>
              </w:rPr>
              <w:tab/>
            </w:r>
          </w:p>
        </w:tc>
        <w:tc>
          <w:tcPr>
            <w:tcW w:w="4876" w:type="dxa"/>
          </w:tcPr>
          <w:p w:rsidR="00997D4F" w:rsidRPr="00951B01" w:rsidRDefault="00997D4F" w:rsidP="00600F87">
            <w:pPr>
              <w:pStyle w:val="Normal6"/>
              <w:rPr>
                <w:color w:val="auto"/>
              </w:rPr>
            </w:pPr>
            <w:r w:rsidRPr="00951B01">
              <w:rPr>
                <w:b/>
                <w:i/>
                <w:color w:val="auto"/>
              </w:rPr>
              <w:t>Suprimido</w:t>
            </w:r>
          </w:p>
        </w:tc>
      </w:tr>
      <w:tr w:rsidR="00951B01" w:rsidRPr="00951B01" w:rsidTr="00600F87">
        <w:trPr>
          <w:jc w:val="center"/>
        </w:trPr>
        <w:tc>
          <w:tcPr>
            <w:tcW w:w="4876" w:type="dxa"/>
          </w:tcPr>
          <w:p w:rsidR="00997D4F" w:rsidRPr="00951B01" w:rsidRDefault="00997D4F" w:rsidP="00600F87">
            <w:pPr>
              <w:pStyle w:val="Center"/>
              <w:rPr>
                <w:color w:val="auto"/>
              </w:rPr>
            </w:pPr>
            <w:r w:rsidRPr="00951B01">
              <w:rPr>
                <w:b/>
                <w:i/>
                <w:color w:val="auto"/>
                <w:sz w:val="24"/>
              </w:rPr>
              <w:t>Exceção ao direito de permanência em pedidos subsequentes</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Sem prejuízo do princípio da não repulsão, os Estados-Membros podem estabelecer uma exceção ao direito de permanência no seu território, derrogando a aplicação do artigo 54.º, n.º 1, sempre que:</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 O pedido subsequente seja rejeitado pela autoridade responsável pela decisão como inadmissível ou manifestamente infundado;</w:t>
            </w:r>
          </w:p>
        </w:tc>
        <w:tc>
          <w:tcPr>
            <w:tcW w:w="4876" w:type="dxa"/>
          </w:tcPr>
          <w:p w:rsidR="00997D4F" w:rsidRPr="00951B01" w:rsidRDefault="00997D4F" w:rsidP="00600F87">
            <w:pPr>
              <w:pStyle w:val="Normal6"/>
              <w:rPr>
                <w:color w:val="auto"/>
              </w:rPr>
            </w:pP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 Um segundo ou novo pedido subsequente seja apresentado num Estado-Membro, na sequência de uma decisão definitiva de indeferimento de pedido subsequente anterior considerado inadmissível, infundado ou manifestamente infundado.</w:t>
            </w:r>
          </w:p>
        </w:tc>
        <w:tc>
          <w:tcPr>
            <w:tcW w:w="4876" w:type="dxa"/>
          </w:tcPr>
          <w:p w:rsidR="00997D4F" w:rsidRPr="00951B01" w:rsidRDefault="00997D4F" w:rsidP="00600F87">
            <w:pPr>
              <w:pStyle w:val="Normal6"/>
              <w:rPr>
                <w:color w:val="auto"/>
              </w:rPr>
            </w:pP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Não é de todo razoável recorrer a requerentes expulsos relativamente aos quais não existe qualquer decisão final sobre o respetivo pedido de proteção internacional.</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 Caterina Chinnici, Josef Weidenholzer, Ana Gomes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Sem prejuízo do princípio da não repulsão, os Estados-Membros podem estabelecer uma exceção ao direito de permanência no seu território, derrogando a aplicação do artigo 54.º, n.º 1, sempre que:</w:t>
            </w:r>
          </w:p>
        </w:tc>
        <w:tc>
          <w:tcPr>
            <w:tcW w:w="4876" w:type="dxa"/>
          </w:tcPr>
          <w:p w:rsidR="00997D4F" w:rsidRPr="00951B01" w:rsidRDefault="00997D4F" w:rsidP="00600F87">
            <w:pPr>
              <w:pStyle w:val="Normal6"/>
              <w:rPr>
                <w:color w:val="auto"/>
              </w:rPr>
            </w:pPr>
            <w:r w:rsidRPr="00951B01">
              <w:rPr>
                <w:color w:val="auto"/>
              </w:rPr>
              <w:t xml:space="preserve">Sem prejuízo do princípio da não repulsão, os Estados-Membros podem estabelecer uma exceção ao direito de permanência no seu território, derrogando a aplicação do artigo 54.º, n.º 1, sempre que </w:t>
            </w:r>
            <w:r w:rsidRPr="00951B01">
              <w:rPr>
                <w:b/>
                <w:i/>
                <w:color w:val="auto"/>
              </w:rPr>
              <w:t>um segundo pedido ou outro pedido subsequente seja apresentado num Estado-Membro, na sequência de uma decisão definitiva de indeferimento de um pedido subsequente anterior considerado inadmissível</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Como o direito de permanência é central para um pedido de proteção internacional, qualquer eliminação desse direito tem de ser extremamente limitada. Um desses casos pode ser o de um segundo pedido ou de um outro pedido subsequente apresentado apesar de um primeiro pedido subsequente ter sido considerado inadmissível.</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 xml:space="preserve">Sem prejuízo do princípio da não repulsão, os Estados-Membros </w:t>
            </w:r>
            <w:r w:rsidRPr="00951B01">
              <w:rPr>
                <w:b/>
                <w:i/>
                <w:color w:val="auto"/>
              </w:rPr>
              <w:t>podem estabelecer uma exceção ao</w:t>
            </w:r>
            <w:r w:rsidRPr="00951B01">
              <w:rPr>
                <w:color w:val="auto"/>
              </w:rPr>
              <w:t xml:space="preserve"> direito de permanência no seu território, derrogando a aplicação do artigo 54.º, n.º 1, sempre que:</w:t>
            </w:r>
          </w:p>
        </w:tc>
        <w:tc>
          <w:tcPr>
            <w:tcW w:w="4876" w:type="dxa"/>
          </w:tcPr>
          <w:p w:rsidR="00997D4F" w:rsidRPr="00951B01" w:rsidRDefault="00997D4F" w:rsidP="00600F87">
            <w:pPr>
              <w:pStyle w:val="Normal6"/>
              <w:rPr>
                <w:color w:val="auto"/>
              </w:rPr>
            </w:pPr>
            <w:r w:rsidRPr="00951B01">
              <w:rPr>
                <w:color w:val="auto"/>
              </w:rPr>
              <w:t xml:space="preserve">Sem prejuízo do princípio da não repulsão, os Estados-Membros </w:t>
            </w:r>
            <w:r w:rsidRPr="00951B01">
              <w:rPr>
                <w:b/>
                <w:i/>
                <w:color w:val="auto"/>
              </w:rPr>
              <w:t>devem revogar o</w:t>
            </w:r>
            <w:r w:rsidRPr="00951B01">
              <w:rPr>
                <w:color w:val="auto"/>
              </w:rPr>
              <w:t xml:space="preserve"> direito de permanência </w:t>
            </w:r>
            <w:r w:rsidRPr="00951B01">
              <w:rPr>
                <w:b/>
                <w:i/>
                <w:color w:val="auto"/>
              </w:rPr>
              <w:t>do requerente</w:t>
            </w:r>
            <w:r w:rsidRPr="00951B01">
              <w:rPr>
                <w:b/>
                <w:color w:val="auto"/>
              </w:rPr>
              <w:t xml:space="preserve"> </w:t>
            </w:r>
            <w:r w:rsidRPr="00951B01">
              <w:rPr>
                <w:color w:val="auto"/>
              </w:rPr>
              <w:t>no seu território, derrogando a aplicação do artigo 54.º, n.º 1, sempre que:</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1338</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parte introdutória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Sem prejuízo do</w:t>
            </w:r>
            <w:r w:rsidRPr="00951B01">
              <w:rPr>
                <w:color w:val="auto"/>
              </w:rPr>
              <w:t xml:space="preserve"> princípio da não repulsão, os Estados-Membros </w:t>
            </w:r>
            <w:r w:rsidRPr="00951B01">
              <w:rPr>
                <w:b/>
                <w:i/>
                <w:color w:val="auto"/>
              </w:rPr>
              <w:t>podem estabelecer uma exceção ao</w:t>
            </w:r>
            <w:r w:rsidRPr="00951B01">
              <w:rPr>
                <w:color w:val="auto"/>
              </w:rPr>
              <w:t xml:space="preserve"> direito de permanência no seu território</w:t>
            </w:r>
            <w:r w:rsidRPr="00951B01">
              <w:rPr>
                <w:b/>
                <w:i/>
                <w:color w:val="auto"/>
              </w:rPr>
              <w:t>, derrogando a aplicação do artigo 54.º, n.º 1, sempre que:</w:t>
            </w:r>
          </w:p>
        </w:tc>
        <w:tc>
          <w:tcPr>
            <w:tcW w:w="4876" w:type="dxa"/>
          </w:tcPr>
          <w:p w:rsidR="00997D4F" w:rsidRPr="00951B01" w:rsidRDefault="00997D4F" w:rsidP="00600F87">
            <w:pPr>
              <w:pStyle w:val="Normal6"/>
              <w:rPr>
                <w:color w:val="auto"/>
              </w:rPr>
            </w:pPr>
            <w:r w:rsidRPr="00951B01">
              <w:rPr>
                <w:b/>
                <w:i/>
                <w:color w:val="auto"/>
              </w:rPr>
              <w:t>Tendo em conta o</w:t>
            </w:r>
            <w:r w:rsidRPr="00951B01">
              <w:rPr>
                <w:color w:val="auto"/>
              </w:rPr>
              <w:t xml:space="preserve"> princípio da não repulsão, os Estados-Membros </w:t>
            </w:r>
            <w:r w:rsidRPr="00951B01">
              <w:rPr>
                <w:b/>
                <w:i/>
                <w:color w:val="auto"/>
              </w:rPr>
              <w:t>devem garantir o</w:t>
            </w:r>
            <w:r w:rsidRPr="00951B01">
              <w:rPr>
                <w:color w:val="auto"/>
              </w:rPr>
              <w:t xml:space="preserve"> direito de permanência no seu território </w:t>
            </w:r>
            <w:r w:rsidRPr="00951B01">
              <w:rPr>
                <w:b/>
                <w:i/>
                <w:color w:val="auto"/>
              </w:rPr>
              <w:t>durante os pedidos subsequentes.</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1339</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O pedido subsequente seja rejeitado pela autoridade responsável pela decisão como inadmissível ou manifestamente infundado;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1340</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(a)</w:t>
            </w:r>
            <w:r w:rsidRPr="00951B01">
              <w:rPr>
                <w:color w:val="auto"/>
              </w:rPr>
              <w:tab/>
            </w:r>
            <w:r w:rsidRPr="00951B01">
              <w:rPr>
                <w:b/>
                <w:i/>
                <w:color w:val="auto"/>
              </w:rPr>
              <w:t>O pedido subsequente seja rejeitado pela autoridade responsável pela decisão como inadmissível ou manifestamente infundado;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Alteração em consonância com a alteração apresentada à parte introdutória do artigo 43.º, n.º 1.</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1341</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Laura Ferrara</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parágrafo 1 – alínea 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O pedido subsequente seja rejeitado pela autoridade responsável pela decisão como inadmissível </w:t>
            </w:r>
            <w:r w:rsidRPr="00951B01">
              <w:rPr>
                <w:b/>
                <w:i/>
                <w:color w:val="auto"/>
              </w:rPr>
              <w:t>ou manifestamente infundado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(a)</w:t>
            </w:r>
            <w:r w:rsidRPr="00951B01">
              <w:rPr>
                <w:color w:val="auto"/>
              </w:rPr>
              <w:tab/>
              <w:t xml:space="preserve">O pedido subsequente seja rejeitado pela autoridade responsável pela decisão como inadmissível </w:t>
            </w:r>
            <w:r w:rsidRPr="00951B01">
              <w:rPr>
                <w:b/>
                <w:i/>
                <w:color w:val="auto"/>
              </w:rPr>
              <w:t>nos termos do artigo 42.º, n.º 5</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{IT}</w:t>
      </w:r>
      <w:r w:rsidRPr="00951B01">
        <w:rPr>
          <w:color w:val="auto"/>
        </w:rPr>
        <w:t>it</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1342</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Jeroen Lenaers</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alínea a-A) (nova)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(a-A)</w:t>
            </w:r>
            <w:r w:rsidRPr="00951B01">
              <w:rPr>
                <w:color w:val="auto"/>
              </w:rPr>
              <w:tab/>
            </w:r>
            <w:r w:rsidRPr="00951B01">
              <w:rPr>
                <w:b/>
                <w:i/>
                <w:color w:val="auto"/>
              </w:rPr>
              <w:t>O pedido subsequente, que não volta a ser apreciado nos termos do artigo 42.º, seja apresentado apenas com o intuito de atrasar ou impedir a execução de uma decisão que se traduza na sua iminente expulsão desse Estado-Membro;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1343</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Péter Niedermüller</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Um segundo ou novo pedido subsequente seja apresentado num Estado-Membro, na sequência de uma decisão definitiva de indeferimento de pedido subsequente anterior considerado inadmissível, infundado ou manifestamente infundado.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1344</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Marina Albiol Guzmán</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b/>
                <w:i/>
                <w:color w:val="auto"/>
              </w:rPr>
              <w:t>(b)</w:t>
            </w:r>
            <w:r w:rsidRPr="00951B01">
              <w:rPr>
                <w:color w:val="auto"/>
              </w:rPr>
              <w:tab/>
            </w:r>
            <w:r w:rsidRPr="00951B01">
              <w:rPr>
                <w:b/>
                <w:i/>
                <w:color w:val="auto"/>
              </w:rPr>
              <w:t>Um segundo ou novo pedido subsequente seja apresentado num Estado-Membro, na sequência de uma decisão definitiva de indeferimento de pedido subsequente anterior considerado inadmissível, infundado ou manifestamente infundado.</w:t>
            </w:r>
          </w:p>
        </w:tc>
        <w:tc>
          <w:tcPr>
            <w:tcW w:w="4876" w:type="dxa"/>
          </w:tcPr>
          <w:p w:rsidR="00997D4F" w:rsidRPr="00951B01" w:rsidRDefault="00997D4F" w:rsidP="00600F87">
            <w:pPr>
              <w:pStyle w:val="Normal6"/>
              <w:rPr>
                <w:color w:val="auto"/>
              </w:rPr>
            </w:pPr>
            <w:r w:rsidRPr="00951B01">
              <w:rPr>
                <w:b/>
                <w:i/>
                <w:color w:val="auto"/>
              </w:rPr>
              <w:t>Suprimido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1345</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Elissavet Vozemberg-Vrionidi</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alínea b)</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 xml:space="preserve">Um segundo ou novo pedido subsequente seja apresentado </w:t>
            </w:r>
            <w:r w:rsidRPr="00951B01">
              <w:rPr>
                <w:b/>
                <w:i/>
                <w:color w:val="auto"/>
              </w:rPr>
              <w:t>num</w:t>
            </w:r>
            <w:r w:rsidRPr="00951B01">
              <w:rPr>
                <w:color w:val="auto"/>
              </w:rPr>
              <w:t xml:space="preserve"> Estado-Membro, na sequência de uma decisão definitiva de indeferimento de pedido subsequente anterior considerado inadmissível, infundado ou manifestamente infundado.</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t xml:space="preserve">Um segundo ou novo pedido subsequente seja apresentado </w:t>
            </w:r>
            <w:r w:rsidRPr="00951B01">
              <w:rPr>
                <w:b/>
                <w:i/>
                <w:color w:val="auto"/>
              </w:rPr>
              <w:t>no mesmo</w:t>
            </w:r>
            <w:r w:rsidRPr="00951B01">
              <w:rPr>
                <w:color w:val="auto"/>
              </w:rPr>
              <w:t xml:space="preserve"> Estado-Membro, na sequência de uma decisão definitiva de indeferimento de pedido subsequente anterior considerado inadmissível, infundado ou manifestamente infundado.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997D4F" w:rsidRPr="00951B01" w:rsidRDefault="00997D4F" w:rsidP="00997D4F">
      <w:pPr>
        <w:pStyle w:val="JustificationTitle"/>
        <w:rPr>
          <w:color w:val="auto"/>
        </w:rPr>
      </w:pPr>
      <w:r w:rsidRPr="00951B01">
        <w:rPr>
          <w:rStyle w:val="HideTWBExt"/>
          <w:color w:val="auto"/>
        </w:rPr>
        <w:t>&lt;TitreJust&gt;</w:t>
      </w:r>
      <w:r w:rsidRPr="00951B01">
        <w:rPr>
          <w:color w:val="auto"/>
        </w:rPr>
        <w:t>Justificação</w:t>
      </w:r>
      <w:r w:rsidRPr="00951B01">
        <w:rPr>
          <w:rStyle w:val="HideTWBExt"/>
          <w:color w:val="auto"/>
        </w:rPr>
        <w:t>&lt;/TitreJust&gt;</w:t>
      </w:r>
    </w:p>
    <w:p w:rsidR="00997D4F" w:rsidRPr="00951B01" w:rsidRDefault="00997D4F" w:rsidP="00997D4F">
      <w:pPr>
        <w:pStyle w:val="Normal12Italic"/>
        <w:rPr>
          <w:color w:val="auto"/>
        </w:rPr>
      </w:pPr>
      <w:r w:rsidRPr="00951B01">
        <w:rPr>
          <w:color w:val="auto"/>
        </w:rPr>
        <w:t>Deve evitar-se a responsabilidade indefinida dos Estados-Membros.</w:t>
      </w:r>
    </w:p>
    <w:p w:rsidR="00997D4F" w:rsidRPr="00951B01" w:rsidRDefault="00997D4F" w:rsidP="00997D4F">
      <w:r w:rsidRPr="00951B01">
        <w:rPr>
          <w:rStyle w:val="HideTWBExt"/>
          <w:color w:val="auto"/>
        </w:rPr>
        <w:t>&lt;/Amend&gt;</w:t>
      </w:r>
    </w:p>
    <w:p w:rsidR="00997D4F" w:rsidRPr="00951B01" w:rsidRDefault="00997D4F" w:rsidP="00997D4F">
      <w:pPr>
        <w:pStyle w:val="AMNumberTabs"/>
        <w:rPr>
          <w:color w:val="auto"/>
        </w:rPr>
      </w:pPr>
      <w:r w:rsidRPr="00951B01">
        <w:rPr>
          <w:rStyle w:val="HideTWBExt"/>
          <w:color w:val="auto"/>
        </w:rPr>
        <w: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1346</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Laura Ferrara</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215E2C" w:rsidRDefault="00997D4F" w:rsidP="00997D4F">
      <w:pPr>
        <w:pStyle w:val="NormalBold"/>
        <w:rPr>
          <w:color w:val="auto"/>
          <w:lang w:val="es-ES_tradnl"/>
        </w:rPr>
      </w:pPr>
      <w:r w:rsidRPr="00215E2C">
        <w:rPr>
          <w:rStyle w:val="HideTWBExt"/>
          <w:color w:val="auto"/>
          <w:lang w:val="es-ES_tradnl"/>
        </w:rPr>
        <w:t>&lt;Article&gt;</w:t>
      </w:r>
      <w:r w:rsidRPr="00215E2C">
        <w:rPr>
          <w:color w:val="auto"/>
          <w:lang w:val="es-ES_tradnl"/>
        </w:rPr>
        <w:t xml:space="preserve">Artigo 43 – </w:t>
      </w:r>
      <w:r w:rsidR="00215E2C" w:rsidRPr="00215E2C">
        <w:rPr>
          <w:color w:val="auto"/>
          <w:lang w:val="es-ES_tradnl"/>
        </w:rPr>
        <w:t>n.º</w:t>
      </w:r>
      <w:r w:rsidRPr="00215E2C">
        <w:rPr>
          <w:color w:val="auto"/>
          <w:lang w:val="es-ES_tradnl"/>
        </w:rPr>
        <w:t xml:space="preserve"> 1 – alínea b)</w:t>
      </w:r>
      <w:r w:rsidRPr="00215E2C">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215E2C" w:rsidTr="00600F87">
        <w:trPr>
          <w:trHeight w:hRule="exact" w:val="240"/>
          <w:jc w:val="center"/>
        </w:trPr>
        <w:tc>
          <w:tcPr>
            <w:tcW w:w="9752" w:type="dxa"/>
            <w:gridSpan w:val="2"/>
          </w:tcPr>
          <w:p w:rsidR="00997D4F" w:rsidRPr="00215E2C" w:rsidRDefault="00997D4F" w:rsidP="00600F87">
            <w:pPr>
              <w:rPr>
                <w:lang w:val="es-ES_tradnl"/>
              </w:rPr>
            </w:pPr>
          </w:p>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r w:rsidRPr="00951B01">
              <w:rPr>
                <w:color w:val="auto"/>
              </w:rPr>
              <w:t>(b)</w:t>
            </w:r>
            <w:r w:rsidRPr="00951B01">
              <w:rPr>
                <w:color w:val="auto"/>
              </w:rPr>
              <w:tab/>
              <w:t>Um segundo ou novo pedido subsequente seja apresentado num Estado</w:t>
            </w:r>
            <w:r w:rsidRPr="00951B01">
              <w:rPr>
                <w:color w:val="auto"/>
              </w:rPr>
              <w:noBreakHyphen/>
              <w:t>Membro, na sequência de uma decisão definitiva de indeferimento de pedido subsequente anterior considerado inadmissível</w:t>
            </w:r>
            <w:r w:rsidRPr="00951B01">
              <w:rPr>
                <w:b/>
                <w:i/>
                <w:color w:val="auto"/>
              </w:rPr>
              <w:t>, infundado ou manifestamente infundado</w:t>
            </w:r>
            <w:r w:rsidRPr="00951B01">
              <w:rPr>
                <w:color w:val="auto"/>
              </w:rPr>
              <w:t>.</w:t>
            </w:r>
          </w:p>
        </w:tc>
        <w:tc>
          <w:tcPr>
            <w:tcW w:w="4876" w:type="dxa"/>
          </w:tcPr>
          <w:p w:rsidR="00997D4F" w:rsidRPr="00951B01" w:rsidRDefault="00997D4F" w:rsidP="00600F87">
            <w:pPr>
              <w:pStyle w:val="Normal6"/>
              <w:rPr>
                <w:color w:val="auto"/>
              </w:rPr>
            </w:pPr>
            <w:r w:rsidRPr="00951B01">
              <w:rPr>
                <w:color w:val="auto"/>
              </w:rPr>
              <w:t>(b)</w:t>
            </w:r>
            <w:r w:rsidRPr="00951B01">
              <w:rPr>
                <w:color w:val="auto"/>
              </w:rPr>
              <w:tab/>
              <w:t>Um segundo ou novo pedido subsequente seja apresentado num Estado</w:t>
            </w:r>
            <w:r w:rsidRPr="00951B01">
              <w:rPr>
                <w:color w:val="auto"/>
              </w:rPr>
              <w:noBreakHyphen/>
              <w:t xml:space="preserve">Membro, na sequência de uma decisão definitiva de indeferimento de pedido subsequente anterior considerado inadmissível </w:t>
            </w:r>
            <w:r w:rsidRPr="00951B01">
              <w:rPr>
                <w:b/>
                <w:i/>
                <w:color w:val="auto"/>
              </w:rPr>
              <w:t>nos termos do artigo 42.º, n.º 5</w:t>
            </w:r>
            <w:r w:rsidRPr="00951B01">
              <w:rPr>
                <w:color w:val="auto"/>
              </w:rPr>
              <w:t>.</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{IT}</w:t>
      </w:r>
      <w:r w:rsidRPr="00951B01">
        <w:rPr>
          <w:color w:val="auto"/>
        </w:rPr>
        <w:t>it</w:t>
      </w:r>
      <w:r w:rsidRPr="00951B01">
        <w:rPr>
          <w:rStyle w:val="HideTWBExt"/>
          <w:color w:val="auto"/>
        </w:rPr>
        <w:t>&lt;/Original&gt;</w:t>
      </w:r>
    </w:p>
    <w:p w:rsidR="00997D4F" w:rsidRPr="00951B01" w:rsidRDefault="00997D4F" w:rsidP="00997D4F">
      <w:pPr>
        <w:pStyle w:val="AMNumberTabs"/>
        <w:rPr>
          <w:color w:val="auto"/>
        </w:rPr>
      </w:pPr>
      <w:r w:rsidRPr="00951B01">
        <w:rPr>
          <w:rStyle w:val="HideTWBExt"/>
          <w:color w:val="auto"/>
        </w:rPr>
        <w:t>&lt;/Amend&gt;&lt;Amend&gt;</w:t>
      </w:r>
      <w:r w:rsidRPr="00951B01">
        <w:rPr>
          <w:color w:val="auto"/>
        </w:rPr>
        <w:t>Alteração</w:t>
      </w:r>
      <w:r w:rsidRPr="00951B01">
        <w:rPr>
          <w:color w:val="auto"/>
        </w:rPr>
        <w:tab/>
      </w:r>
      <w:r w:rsidRPr="00951B01">
        <w:rPr>
          <w:color w:val="auto"/>
        </w:rPr>
        <w:tab/>
      </w:r>
      <w:r w:rsidRPr="00951B01">
        <w:rPr>
          <w:rStyle w:val="HideTWBExt"/>
          <w:color w:val="auto"/>
        </w:rPr>
        <w:t>&lt;NumAm&gt;</w:t>
      </w:r>
      <w:r w:rsidRPr="00951B01">
        <w:rPr>
          <w:color w:val="auto"/>
        </w:rPr>
        <w:t>1347</w:t>
      </w:r>
      <w:r w:rsidRPr="00951B01">
        <w:rPr>
          <w:rStyle w:val="HideTWBExt"/>
          <w:color w:val="auto"/>
        </w:rPr>
        <w:t>&lt;/NumAm&gt;</w:t>
      </w:r>
    </w:p>
    <w:p w:rsidR="00997D4F" w:rsidRPr="00951B01" w:rsidRDefault="00997D4F" w:rsidP="00997D4F">
      <w:pPr>
        <w:pStyle w:val="NormalBold"/>
        <w:rPr>
          <w:color w:val="auto"/>
        </w:rPr>
      </w:pPr>
      <w:r w:rsidRPr="00951B01">
        <w:rPr>
          <w:rStyle w:val="HideTWBExt"/>
          <w:color w:val="auto"/>
        </w:rPr>
        <w:t>&lt;RepeatBlock-By&gt;&lt;Members&gt;</w:t>
      </w:r>
      <w:r w:rsidRPr="00951B01">
        <w:rPr>
          <w:color w:val="auto"/>
        </w:rPr>
        <w:t>Jussi Halla-aho</w:t>
      </w:r>
      <w:r w:rsidRPr="00951B01">
        <w:rPr>
          <w:rStyle w:val="HideTWBExt"/>
          <w:color w:val="auto"/>
        </w:rPr>
        <w:t>&lt;/Members&gt;</w:t>
      </w:r>
    </w:p>
    <w:p w:rsidR="00997D4F" w:rsidRPr="00951B01" w:rsidRDefault="00997D4F" w:rsidP="00997D4F">
      <w:pPr>
        <w:pStyle w:val="NormalBold"/>
        <w:rPr>
          <w:color w:val="auto"/>
        </w:rPr>
      </w:pPr>
      <w:r w:rsidRPr="00951B01">
        <w:rPr>
          <w:rStyle w:val="HideTWBExt"/>
          <w:color w:val="auto"/>
        </w:rPr>
        <w:t>&lt;/RepeatBlock-By&gt;</w:t>
      </w:r>
    </w:p>
    <w:p w:rsidR="00997D4F" w:rsidRPr="00951B01" w:rsidRDefault="00997D4F" w:rsidP="00997D4F">
      <w:pPr>
        <w:pStyle w:val="NormalBold"/>
        <w:rPr>
          <w:color w:val="auto"/>
        </w:rPr>
      </w:pPr>
      <w:r w:rsidRPr="00951B01">
        <w:rPr>
          <w:rStyle w:val="HideTWBExt"/>
          <w:color w:val="auto"/>
        </w:rPr>
        <w:t>&lt;DocAmend&gt;</w:t>
      </w:r>
      <w:r w:rsidRPr="00951B01">
        <w:rPr>
          <w:color w:val="auto"/>
        </w:rPr>
        <w:t>Proposta de regulamento</w:t>
      </w:r>
      <w:r w:rsidRPr="00951B01">
        <w:rPr>
          <w:rStyle w:val="HideTWBExt"/>
          <w:color w:val="auto"/>
        </w:rPr>
        <w:t>&lt;/DocAmend&gt;</w:t>
      </w:r>
    </w:p>
    <w:p w:rsidR="00997D4F" w:rsidRPr="00951B01" w:rsidRDefault="00997D4F" w:rsidP="00997D4F">
      <w:pPr>
        <w:pStyle w:val="NormalBold"/>
        <w:rPr>
          <w:color w:val="auto"/>
        </w:rPr>
      </w:pPr>
      <w:r w:rsidRPr="00951B01">
        <w:rPr>
          <w:rStyle w:val="HideTWBExt"/>
          <w:color w:val="auto"/>
        </w:rPr>
        <w:t>&lt;Article&gt;</w:t>
      </w:r>
      <w:r w:rsidRPr="00951B01">
        <w:rPr>
          <w:color w:val="auto"/>
        </w:rPr>
        <w:t>Artigo 43 – n.º 1 – alínea b-A) (nova)</w:t>
      </w:r>
      <w:r w:rsidRPr="00951B0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B01" w:rsidRPr="00951B01" w:rsidTr="00600F87">
        <w:trPr>
          <w:trHeight w:hRule="exact" w:val="240"/>
          <w:jc w:val="center"/>
        </w:trPr>
        <w:tc>
          <w:tcPr>
            <w:tcW w:w="9752" w:type="dxa"/>
            <w:gridSpan w:val="2"/>
          </w:tcPr>
          <w:p w:rsidR="00997D4F" w:rsidRPr="00951B01" w:rsidRDefault="00997D4F" w:rsidP="00600F87"/>
        </w:tc>
      </w:tr>
      <w:tr w:rsidR="00951B01" w:rsidRPr="00951B01" w:rsidTr="00600F87">
        <w:trPr>
          <w:trHeight w:val="240"/>
          <w:jc w:val="center"/>
        </w:trPr>
        <w:tc>
          <w:tcPr>
            <w:tcW w:w="4876" w:type="dxa"/>
          </w:tcPr>
          <w:p w:rsidR="00997D4F" w:rsidRPr="00951B01" w:rsidRDefault="00997D4F" w:rsidP="00600F87">
            <w:pPr>
              <w:pStyle w:val="ColumnHeading"/>
              <w:rPr>
                <w:color w:val="auto"/>
              </w:rPr>
            </w:pPr>
            <w:r w:rsidRPr="00951B01">
              <w:rPr>
                <w:color w:val="auto"/>
              </w:rPr>
              <w:t>Texto da Comissão</w:t>
            </w:r>
          </w:p>
        </w:tc>
        <w:tc>
          <w:tcPr>
            <w:tcW w:w="4876" w:type="dxa"/>
          </w:tcPr>
          <w:p w:rsidR="00997D4F" w:rsidRPr="00951B01" w:rsidRDefault="00997D4F" w:rsidP="00600F87">
            <w:pPr>
              <w:pStyle w:val="ColumnHeading"/>
              <w:rPr>
                <w:color w:val="auto"/>
              </w:rPr>
            </w:pPr>
            <w:r w:rsidRPr="00951B01">
              <w:rPr>
                <w:color w:val="auto"/>
              </w:rPr>
              <w:t>Alteração</w:t>
            </w:r>
          </w:p>
        </w:tc>
      </w:tr>
      <w:tr w:rsidR="00951B01" w:rsidRPr="00951B01" w:rsidTr="00600F87">
        <w:trPr>
          <w:jc w:val="center"/>
        </w:trPr>
        <w:tc>
          <w:tcPr>
            <w:tcW w:w="4876" w:type="dxa"/>
          </w:tcPr>
          <w:p w:rsidR="00997D4F" w:rsidRPr="00951B01" w:rsidRDefault="00997D4F" w:rsidP="00600F87">
            <w:pPr>
              <w:pStyle w:val="Normal6"/>
              <w:rPr>
                <w:color w:val="auto"/>
              </w:rPr>
            </w:pPr>
          </w:p>
        </w:tc>
        <w:tc>
          <w:tcPr>
            <w:tcW w:w="4876" w:type="dxa"/>
          </w:tcPr>
          <w:p w:rsidR="00997D4F" w:rsidRPr="00951B01" w:rsidRDefault="00997D4F" w:rsidP="00600F87">
            <w:pPr>
              <w:pStyle w:val="Normal6"/>
              <w:rPr>
                <w:color w:val="auto"/>
              </w:rPr>
            </w:pPr>
            <w:r w:rsidRPr="00951B01">
              <w:rPr>
                <w:b/>
                <w:i/>
                <w:color w:val="auto"/>
              </w:rPr>
              <w:t>(b-A)</w:t>
            </w:r>
            <w:r w:rsidRPr="00951B01">
              <w:rPr>
                <w:color w:val="auto"/>
              </w:rPr>
              <w:tab/>
            </w:r>
            <w:r w:rsidRPr="00951B01">
              <w:rPr>
                <w:b/>
                <w:i/>
                <w:color w:val="auto"/>
              </w:rPr>
              <w:t>A pessoa que apresenta o pedido subsequente constitua um risco para a segurança interna ou para a ordem pública do Estado-Membro.</w:t>
            </w:r>
          </w:p>
        </w:tc>
      </w:tr>
    </w:tbl>
    <w:p w:rsidR="00997D4F" w:rsidRPr="00951B01" w:rsidRDefault="00997D4F" w:rsidP="00997D4F">
      <w:pPr>
        <w:pStyle w:val="Olang"/>
        <w:rPr>
          <w:color w:val="auto"/>
        </w:rPr>
      </w:pPr>
      <w:r w:rsidRPr="00951B01">
        <w:rPr>
          <w:color w:val="auto"/>
        </w:rPr>
        <w:t xml:space="preserve">Or. </w:t>
      </w:r>
      <w:r w:rsidRPr="00951B01">
        <w:rPr>
          <w:rStyle w:val="HideTWBExt"/>
          <w:color w:val="auto"/>
        </w:rPr>
        <w:t>&lt;Original&gt;</w:t>
      </w:r>
      <w:r w:rsidRPr="00951B01">
        <w:rPr>
          <w:rStyle w:val="HideTWBInt"/>
          <w:color w:val="auto"/>
        </w:rPr>
        <w:t>{EN}</w:t>
      </w:r>
      <w:r w:rsidRPr="00951B01">
        <w:rPr>
          <w:color w:val="auto"/>
        </w:rPr>
        <w:t>en</w:t>
      </w:r>
      <w:r w:rsidRPr="00951B01">
        <w:rPr>
          <w:rStyle w:val="HideTWBExt"/>
          <w:color w:val="auto"/>
        </w:rPr>
        <w:t>&lt;/Original&gt;</w:t>
      </w:r>
    </w:p>
    <w:p w:rsidR="000F76FE" w:rsidRPr="00951B01" w:rsidRDefault="00997D4F" w:rsidP="00997D4F">
      <w:r w:rsidRPr="00951B01">
        <w:rPr>
          <w:rStyle w:val="HideTWBExt"/>
          <w:color w:val="auto"/>
        </w:rPr>
        <w:t>&lt;/Amend&gt;&lt;/RepeatBlock-Amend&gt;</w:t>
      </w:r>
    </w:p>
    <w:sectPr w:rsidR="000F76FE" w:rsidRPr="00951B01" w:rsidSect="009E5AE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0F87" w:rsidRPr="001165BC" w:rsidRDefault="00600F87">
      <w:r w:rsidRPr="001165BC">
        <w:separator/>
      </w:r>
    </w:p>
  </w:endnote>
  <w:endnote w:type="continuationSeparator" w:id="0">
    <w:p w:rsidR="00600F87" w:rsidRPr="001165BC" w:rsidRDefault="00600F87">
      <w:r w:rsidRPr="001165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F87" w:rsidRPr="00600F87" w:rsidRDefault="00600F87" w:rsidP="009E5AE5">
    <w:pPr>
      <w:pStyle w:val="Footer"/>
      <w:rPr>
        <w:lang w:val="de-DE"/>
      </w:rPr>
    </w:pPr>
    <w:r w:rsidRPr="00600F87">
      <w:rPr>
        <w:lang w:val="de-DE"/>
      </w:rPr>
      <w:t>PE</w:t>
    </w:r>
    <w:r w:rsidRPr="00600F87">
      <w:rPr>
        <w:rStyle w:val="HideTWBExt"/>
        <w:lang w:val="de-DE"/>
      </w:rPr>
      <w:t>&lt;NoPE&gt;</w:t>
    </w:r>
    <w:r w:rsidRPr="00600F87">
      <w:rPr>
        <w:lang w:val="de-DE"/>
      </w:rPr>
      <w:t>607.803</w:t>
    </w:r>
    <w:r w:rsidRPr="00600F87">
      <w:rPr>
        <w:rStyle w:val="HideTWBExt"/>
        <w:lang w:val="de-DE"/>
      </w:rPr>
      <w:t>&lt;/NoPE&gt;&lt;Version&gt;</w:t>
    </w:r>
    <w:r w:rsidRPr="00600F87">
      <w:rPr>
        <w:lang w:val="de-DE"/>
      </w:rPr>
      <w:t>v01-00</w:t>
    </w:r>
    <w:r w:rsidRPr="00600F87">
      <w:rPr>
        <w:rStyle w:val="HideTWBExt"/>
        <w:lang w:val="de-DE"/>
      </w:rPr>
      <w:t>&lt;/Version&gt;</w:t>
    </w:r>
    <w:r w:rsidRPr="00600F87">
      <w:rPr>
        <w:lang w:val="de-DE"/>
      </w:rPr>
      <w:tab/>
    </w:r>
    <w:r w:rsidRPr="001165BC">
      <w:fldChar w:fldCharType="begin"/>
    </w:r>
    <w:r w:rsidRPr="00600F87">
      <w:rPr>
        <w:lang w:val="de-DE"/>
      </w:rPr>
      <w:instrText xml:space="preserve"> PAGE  \* MERGEFORMAT </w:instrText>
    </w:r>
    <w:r w:rsidRPr="001165BC">
      <w:fldChar w:fldCharType="separate"/>
    </w:r>
    <w:r w:rsidR="00AC77F3">
      <w:rPr>
        <w:noProof/>
        <w:lang w:val="de-DE"/>
      </w:rPr>
      <w:t>102</w:t>
    </w:r>
    <w:r w:rsidRPr="001165BC">
      <w:fldChar w:fldCharType="end"/>
    </w:r>
    <w:r w:rsidRPr="00600F87">
      <w:rPr>
        <w:lang w:val="de-DE"/>
      </w:rPr>
      <w:t>/</w:t>
    </w:r>
    <w:r>
      <w:fldChar w:fldCharType="begin"/>
    </w:r>
    <w:r w:rsidRPr="00600F87">
      <w:rPr>
        <w:lang w:val="de-DE"/>
      </w:rPr>
      <w:instrText xml:space="preserve"> NUMPAGES  \* MERGEFORMAT </w:instrText>
    </w:r>
    <w:r>
      <w:fldChar w:fldCharType="separate"/>
    </w:r>
    <w:r w:rsidR="00AC77F3">
      <w:rPr>
        <w:noProof/>
        <w:lang w:val="de-DE"/>
      </w:rPr>
      <w:t>116</w:t>
    </w:r>
    <w:r>
      <w:rPr>
        <w:noProof/>
      </w:rPr>
      <w:fldChar w:fldCharType="end"/>
    </w:r>
    <w:r w:rsidRPr="00600F87">
      <w:rPr>
        <w:lang w:val="de-DE"/>
      </w:rPr>
      <w:tab/>
    </w:r>
    <w:r w:rsidRPr="00600F87">
      <w:rPr>
        <w:rStyle w:val="HideTWBExt"/>
        <w:lang w:val="de-DE"/>
      </w:rPr>
      <w:t>&lt;PathFdR&gt;</w:t>
    </w:r>
    <w:r w:rsidRPr="00600F87">
      <w:rPr>
        <w:lang w:val="de-DE"/>
      </w:rPr>
      <w:t>AM\1129316PT.docx</w:t>
    </w:r>
    <w:r w:rsidRPr="00600F87">
      <w:rPr>
        <w:rStyle w:val="HideTWBExt"/>
        <w:lang w:val="de-DE"/>
      </w:rPr>
      <w:t>&lt;/PathFdR&gt;</w:t>
    </w:r>
  </w:p>
  <w:p w:rsidR="00600F87" w:rsidRPr="001165BC" w:rsidRDefault="00600F87" w:rsidP="009E5AE5">
    <w:pPr>
      <w:pStyle w:val="Footer2"/>
    </w:pPr>
    <w:r w:rsidRPr="001165BC">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F87" w:rsidRPr="00600F87" w:rsidRDefault="00600F87" w:rsidP="009E5AE5">
    <w:pPr>
      <w:pStyle w:val="Footer"/>
      <w:rPr>
        <w:lang w:val="de-DE"/>
      </w:rPr>
    </w:pPr>
    <w:r w:rsidRPr="00600F87">
      <w:rPr>
        <w:rStyle w:val="HideTWBExt"/>
        <w:lang w:val="de-DE"/>
      </w:rPr>
      <w:t>&lt;PathFdR&gt;</w:t>
    </w:r>
    <w:r w:rsidRPr="00600F87">
      <w:rPr>
        <w:lang w:val="de-DE"/>
      </w:rPr>
      <w:t>AM\1129316PT.docx</w:t>
    </w:r>
    <w:r w:rsidRPr="00600F87">
      <w:rPr>
        <w:rStyle w:val="HideTWBExt"/>
        <w:lang w:val="de-DE"/>
      </w:rPr>
      <w:t>&lt;/PathFdR&gt;</w:t>
    </w:r>
    <w:r w:rsidRPr="00600F87">
      <w:rPr>
        <w:lang w:val="de-DE"/>
      </w:rPr>
      <w:tab/>
    </w:r>
    <w:r w:rsidRPr="001165BC">
      <w:fldChar w:fldCharType="begin"/>
    </w:r>
    <w:r w:rsidRPr="00600F87">
      <w:rPr>
        <w:lang w:val="de-DE"/>
      </w:rPr>
      <w:instrText xml:space="preserve"> PAGE  \* MERGEFORMAT </w:instrText>
    </w:r>
    <w:r w:rsidRPr="001165BC">
      <w:fldChar w:fldCharType="separate"/>
    </w:r>
    <w:r w:rsidR="00AC77F3">
      <w:rPr>
        <w:noProof/>
        <w:lang w:val="de-DE"/>
      </w:rPr>
      <w:t>103</w:t>
    </w:r>
    <w:r w:rsidRPr="001165BC">
      <w:fldChar w:fldCharType="end"/>
    </w:r>
    <w:r w:rsidRPr="00600F87">
      <w:rPr>
        <w:lang w:val="de-DE"/>
      </w:rPr>
      <w:t>/</w:t>
    </w:r>
    <w:r>
      <w:fldChar w:fldCharType="begin"/>
    </w:r>
    <w:r w:rsidRPr="00600F87">
      <w:rPr>
        <w:lang w:val="de-DE"/>
      </w:rPr>
      <w:instrText xml:space="preserve"> NUMPAGES  \* MERGEFORMAT </w:instrText>
    </w:r>
    <w:r>
      <w:fldChar w:fldCharType="separate"/>
    </w:r>
    <w:r w:rsidR="00AC77F3">
      <w:rPr>
        <w:noProof/>
        <w:lang w:val="de-DE"/>
      </w:rPr>
      <w:t>116</w:t>
    </w:r>
    <w:r>
      <w:rPr>
        <w:noProof/>
      </w:rPr>
      <w:fldChar w:fldCharType="end"/>
    </w:r>
    <w:r w:rsidRPr="00600F87">
      <w:rPr>
        <w:lang w:val="de-DE"/>
      </w:rPr>
      <w:tab/>
      <w:t>PE</w:t>
    </w:r>
    <w:r w:rsidRPr="00600F87">
      <w:rPr>
        <w:rStyle w:val="HideTWBExt"/>
        <w:lang w:val="de-DE"/>
      </w:rPr>
      <w:t>&lt;NoPE&gt;</w:t>
    </w:r>
    <w:r w:rsidRPr="00600F87">
      <w:rPr>
        <w:lang w:val="de-DE"/>
      </w:rPr>
      <w:t>607.803</w:t>
    </w:r>
    <w:r w:rsidRPr="00600F87">
      <w:rPr>
        <w:rStyle w:val="HideTWBExt"/>
        <w:lang w:val="de-DE"/>
      </w:rPr>
      <w:t>&lt;/NoPE&gt;&lt;Version&gt;</w:t>
    </w:r>
    <w:r w:rsidRPr="00600F87">
      <w:rPr>
        <w:lang w:val="de-DE"/>
      </w:rPr>
      <w:t>v01-00</w:t>
    </w:r>
    <w:r w:rsidRPr="00600F87">
      <w:rPr>
        <w:rStyle w:val="HideTWBExt"/>
        <w:lang w:val="de-DE"/>
      </w:rPr>
      <w:t>&lt;/Version&gt;</w:t>
    </w:r>
  </w:p>
  <w:p w:rsidR="00600F87" w:rsidRPr="001165BC" w:rsidRDefault="00600F87" w:rsidP="009E5AE5">
    <w:pPr>
      <w:pStyle w:val="Footer2"/>
    </w:pPr>
    <w:r w:rsidRPr="00600F87">
      <w:rPr>
        <w:lang w:val="de-DE"/>
      </w:rPr>
      <w:tab/>
    </w:r>
    <w:r w:rsidRPr="001165BC">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F87" w:rsidRPr="00600F87" w:rsidRDefault="00600F87" w:rsidP="009E5AE5">
    <w:pPr>
      <w:pStyle w:val="Footer"/>
      <w:rPr>
        <w:lang w:val="de-DE"/>
      </w:rPr>
    </w:pPr>
    <w:r w:rsidRPr="00600F87">
      <w:rPr>
        <w:rStyle w:val="HideTWBExt"/>
        <w:lang w:val="de-DE"/>
      </w:rPr>
      <w:t>&lt;PathFdR&gt;</w:t>
    </w:r>
    <w:r w:rsidRPr="00600F87">
      <w:rPr>
        <w:lang w:val="de-DE"/>
      </w:rPr>
      <w:t>AM\1129316PT.docx</w:t>
    </w:r>
    <w:r w:rsidRPr="00600F87">
      <w:rPr>
        <w:rStyle w:val="HideTWBExt"/>
        <w:lang w:val="de-DE"/>
      </w:rPr>
      <w:t>&lt;/PathFdR&gt;</w:t>
    </w:r>
    <w:r w:rsidRPr="00600F87">
      <w:rPr>
        <w:lang w:val="de-DE"/>
      </w:rPr>
      <w:tab/>
    </w:r>
    <w:r w:rsidRPr="00600F87">
      <w:rPr>
        <w:lang w:val="de-DE"/>
      </w:rPr>
      <w:tab/>
      <w:t>PE</w:t>
    </w:r>
    <w:r w:rsidRPr="00600F87">
      <w:rPr>
        <w:rStyle w:val="HideTWBExt"/>
        <w:lang w:val="de-DE"/>
      </w:rPr>
      <w:t>&lt;NoPE&gt;</w:t>
    </w:r>
    <w:r w:rsidRPr="00600F87">
      <w:rPr>
        <w:lang w:val="de-DE"/>
      </w:rPr>
      <w:t>607.803</w:t>
    </w:r>
    <w:r w:rsidRPr="00600F87">
      <w:rPr>
        <w:rStyle w:val="HideTWBExt"/>
        <w:lang w:val="de-DE"/>
      </w:rPr>
      <w:t>&lt;/NoPE&gt;&lt;Version&gt;</w:t>
    </w:r>
    <w:r w:rsidRPr="00600F87">
      <w:rPr>
        <w:lang w:val="de-DE"/>
      </w:rPr>
      <w:t>v01-00</w:t>
    </w:r>
    <w:r w:rsidRPr="00600F87">
      <w:rPr>
        <w:rStyle w:val="HideTWBExt"/>
        <w:lang w:val="de-DE"/>
      </w:rPr>
      <w:t>&lt;/Version&gt;</w:t>
    </w:r>
  </w:p>
  <w:p w:rsidR="00600F87" w:rsidRPr="001165BC" w:rsidRDefault="00600F87" w:rsidP="009E5AE5">
    <w:pPr>
      <w:pStyle w:val="Footer2"/>
      <w:tabs>
        <w:tab w:val="center" w:pos="4535"/>
      </w:tabs>
    </w:pPr>
    <w:r w:rsidRPr="001165BC">
      <w:t>PT</w:t>
    </w:r>
    <w:r w:rsidRPr="001165BC">
      <w:tab/>
    </w:r>
    <w:r w:rsidRPr="001165BC">
      <w:rPr>
        <w:b w:val="0"/>
        <w:i/>
        <w:color w:val="C0C0C0"/>
        <w:sz w:val="22"/>
      </w:rPr>
      <w:t>Unida na diversidade</w:t>
    </w:r>
    <w:r w:rsidRPr="001165BC">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0F87" w:rsidRPr="001165BC" w:rsidRDefault="00600F87">
      <w:r w:rsidRPr="001165BC">
        <w:separator/>
      </w:r>
    </w:p>
  </w:footnote>
  <w:footnote w:type="continuationSeparator" w:id="0">
    <w:p w:rsidR="00600F87" w:rsidRPr="001165BC" w:rsidRDefault="00600F87">
      <w:r w:rsidRPr="001165B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7F3" w:rsidRDefault="00AC77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7F3" w:rsidRDefault="00AC77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7F3" w:rsidRDefault="00AC77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PT"/>
    <w:docVar w:name="TXTLANGUEMIN" w:val="pt"/>
    <w:docVar w:name="TXTNRPE" w:val="607.803"/>
    <w:docVar w:name="TXTPEorAP" w:val="PE"/>
    <w:docVar w:name="TXTROUTE" w:val="AM\1129316PT.docx"/>
    <w:docVar w:name="TXTVERSION" w:val="01-00"/>
  </w:docVars>
  <w:rsids>
    <w:rsidRoot w:val="000F76FE"/>
    <w:rsid w:val="000F76FE"/>
    <w:rsid w:val="00114199"/>
    <w:rsid w:val="001165BC"/>
    <w:rsid w:val="001D0AD6"/>
    <w:rsid w:val="00215E2C"/>
    <w:rsid w:val="00600F87"/>
    <w:rsid w:val="00762B65"/>
    <w:rsid w:val="00951B01"/>
    <w:rsid w:val="00997D4F"/>
    <w:rsid w:val="009C53FB"/>
    <w:rsid w:val="009E5AE5"/>
    <w:rsid w:val="00AC77F3"/>
    <w:rsid w:val="00E74BE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05632D-D68B-4353-96BD-A9900F9D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9C53FB"/>
    <w:pPr>
      <w:tabs>
        <w:tab w:val="center" w:pos="4252"/>
        <w:tab w:val="right" w:pos="8504"/>
      </w:tabs>
    </w:pPr>
  </w:style>
  <w:style w:type="character" w:customStyle="1" w:styleId="HeaderChar">
    <w:name w:val="Header Char"/>
    <w:basedOn w:val="DefaultParagraphFont"/>
    <w:link w:val="Header"/>
    <w:rsid w:val="009C5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D0F6629B.dotm</Template>
  <TotalTime>0</TotalTime>
  <Pages>1</Pages>
  <Words>22794</Words>
  <Characters>163584</Characters>
  <Application>Microsoft Office Word</Application>
  <DocSecurity>0</DocSecurity>
  <Lines>7789</Lines>
  <Paragraphs>3516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182862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AMADOR ROSA Maria Idalina</cp:lastModifiedBy>
  <cp:revision>2</cp:revision>
  <dcterms:created xsi:type="dcterms:W3CDTF">2017-07-10T09:13:00Z</dcterms:created>
  <dcterms:modified xsi:type="dcterms:W3CDTF">2017-07-10T09:13:00Z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9.1.0 Build [20170521]</vt:lpwstr>
  </property>
  <property fmtid="{D5CDD505-2E9C-101B-9397-08002B2CF9AE}" pid="11" name="FooterPath">
    <vt:lpwstr>AM\1129316PT.docx</vt:lpwstr>
  </property>
  <property fmtid="{D5CDD505-2E9C-101B-9397-08002B2CF9AE}" pid="12" name="SubscribeElise">
    <vt:lpwstr/>
  </property>
  <property fmtid="{D5CDD505-2E9C-101B-9397-08002B2CF9AE}" pid="13" name="Bookout">
    <vt:lpwstr>OK - 2017/07/10 11:13</vt:lpwstr>
  </property>
</Properties>
</file>