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D0263" w:rsidRPr="00A21636">
        <w:trPr>
          <w:trHeight w:hRule="exact" w:val="1417"/>
          <w:jc w:val="center"/>
        </w:trPr>
        <w:tc>
          <w:tcPr>
            <w:tcW w:w="6804" w:type="dxa"/>
            <w:vAlign w:val="center"/>
          </w:tcPr>
          <w:p w:rsidR="00A77B3E" w:rsidRPr="00A21636" w:rsidRDefault="003423CE">
            <w:pPr>
              <w:pStyle w:val="EPName"/>
              <w:rPr>
                <w:color w:val="auto"/>
              </w:rPr>
            </w:pPr>
            <w:bookmarkStart w:id="0" w:name="_GoBack"/>
            <w:bookmarkEnd w:id="0"/>
            <w:r w:rsidRPr="00A21636">
              <w:rPr>
                <w:color w:val="auto"/>
              </w:rPr>
              <w:t>Ευρωπαϊκό Κοινοβούλιο</w:t>
            </w:r>
          </w:p>
          <w:p w:rsidR="004D0263" w:rsidRPr="00A21636" w:rsidRDefault="002650B7">
            <w:pPr>
              <w:pStyle w:val="EPTerm"/>
              <w:rPr>
                <w:lang w:val="el-GR"/>
              </w:rPr>
            </w:pPr>
            <w:r w:rsidRPr="00A21636">
              <w:rPr>
                <w:lang w:val="el-GR"/>
              </w:rPr>
              <w:t>2014-2019</w:t>
            </w:r>
          </w:p>
        </w:tc>
        <w:tc>
          <w:tcPr>
            <w:tcW w:w="2268" w:type="dxa"/>
          </w:tcPr>
          <w:p w:rsidR="004D0263" w:rsidRPr="00A21636" w:rsidRDefault="00A21636">
            <w:pPr>
              <w:pStyle w:val="EPLogo"/>
            </w:pPr>
            <w:r w:rsidRPr="00A2163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A21636" w:rsidRDefault="00B3296C">
      <w:pPr>
        <w:pStyle w:val="LineTop"/>
        <w:rPr>
          <w:color w:val="auto"/>
        </w:rPr>
      </w:pPr>
    </w:p>
    <w:p w:rsidR="004D0263" w:rsidRPr="00A21636" w:rsidRDefault="002650B7">
      <w:pPr>
        <w:pStyle w:val="ZCommittee"/>
        <w:rPr>
          <w:color w:val="auto"/>
        </w:rPr>
      </w:pPr>
      <w:r w:rsidRPr="00A21636">
        <w:rPr>
          <w:rStyle w:val="HideTWBExt"/>
        </w:rPr>
        <w:t>&lt;Commission&gt;</w:t>
      </w:r>
      <w:r w:rsidRPr="00A21636">
        <w:rPr>
          <w:rStyle w:val="HideTWBInt"/>
          <w:color w:val="auto"/>
        </w:rPr>
        <w:t>{LIBE}</w:t>
      </w:r>
      <w:r w:rsidR="003423CE" w:rsidRPr="00A21636">
        <w:rPr>
          <w:color w:val="auto"/>
        </w:rPr>
        <w:t>Επιτροπή Πολιτικών Ελευθεριών, Δικαιοσύνης και Εσωτερικών Υποθέσεων</w:t>
      </w:r>
      <w:r w:rsidRPr="00A21636">
        <w:rPr>
          <w:rStyle w:val="HideTWBExt"/>
        </w:rPr>
        <w:t>&lt;/Commission&gt;</w:t>
      </w:r>
    </w:p>
    <w:p w:rsidR="004D0263" w:rsidRPr="00A21636" w:rsidRDefault="004D0263">
      <w:pPr>
        <w:pStyle w:val="LineBottom"/>
        <w:rPr>
          <w:color w:val="auto"/>
        </w:rPr>
      </w:pPr>
    </w:p>
    <w:p w:rsidR="004D0263" w:rsidRPr="00A21636" w:rsidRDefault="002650B7">
      <w:pPr>
        <w:pStyle w:val="RefProc"/>
        <w:rPr>
          <w:color w:val="auto"/>
        </w:rPr>
      </w:pPr>
      <w:r w:rsidRPr="00A21636">
        <w:rPr>
          <w:rStyle w:val="HideTWBExt"/>
        </w:rPr>
        <w:t>&lt;RefProc&gt;</w:t>
      </w:r>
      <w:r w:rsidRPr="00A21636">
        <w:rPr>
          <w:color w:val="auto"/>
        </w:rPr>
        <w:t>2016/0224</w:t>
      </w:r>
      <w:r w:rsidRPr="00A21636">
        <w:rPr>
          <w:rStyle w:val="HideTWBExt"/>
        </w:rPr>
        <w:t>&lt;/RefProc&gt;&lt;RefTypeProc&gt;</w:t>
      </w:r>
      <w:r w:rsidRPr="00A21636">
        <w:rPr>
          <w:color w:val="auto"/>
        </w:rPr>
        <w:t>(COD)</w:t>
      </w:r>
      <w:r w:rsidRPr="00A21636">
        <w:rPr>
          <w:rStyle w:val="HideTWBExt"/>
        </w:rPr>
        <w:t>&lt;/RefTypeProc&gt;</w:t>
      </w:r>
    </w:p>
    <w:p w:rsidR="004D0263" w:rsidRPr="00A21636" w:rsidRDefault="002650B7">
      <w:pPr>
        <w:pStyle w:val="ZDate"/>
        <w:rPr>
          <w:color w:val="auto"/>
        </w:rPr>
      </w:pPr>
      <w:r w:rsidRPr="00A21636">
        <w:rPr>
          <w:rStyle w:val="HideTWBExt"/>
        </w:rPr>
        <w:t>&lt;Date&gt;</w:t>
      </w:r>
      <w:r w:rsidRPr="00A21636">
        <w:rPr>
          <w:rStyle w:val="HideTWBInt"/>
          <w:color w:val="auto"/>
        </w:rPr>
        <w:t>{26/06/2017}</w:t>
      </w:r>
      <w:r w:rsidRPr="00A21636">
        <w:rPr>
          <w:color w:val="auto"/>
        </w:rPr>
        <w:t>26.6.2017</w:t>
      </w:r>
      <w:r w:rsidRPr="00A21636">
        <w:rPr>
          <w:rStyle w:val="HideTWBExt"/>
        </w:rPr>
        <w:t>&lt;/Date&gt;</w:t>
      </w:r>
    </w:p>
    <w:p w:rsidR="004D0263" w:rsidRPr="00A21636" w:rsidRDefault="002650B7">
      <w:pPr>
        <w:pStyle w:val="TypeDocAM"/>
        <w:rPr>
          <w:color w:val="auto"/>
        </w:rPr>
      </w:pPr>
      <w:r w:rsidRPr="00A21636">
        <w:rPr>
          <w:rStyle w:val="HideTWBExt"/>
        </w:rPr>
        <w:t>&lt;TypeAM&gt;</w:t>
      </w:r>
      <w:r w:rsidR="003423CE" w:rsidRPr="00A21636">
        <w:rPr>
          <w:color w:val="auto"/>
        </w:rPr>
        <w:t>ΤΡΟΠΟΛΟΓΙΕΣ</w:t>
      </w:r>
      <w:r w:rsidRPr="00A21636">
        <w:rPr>
          <w:rStyle w:val="HideTWBExt"/>
        </w:rPr>
        <w:t>&lt;/TypeAM&gt;</w:t>
      </w:r>
    </w:p>
    <w:p w:rsidR="004D0263" w:rsidRPr="00A21636" w:rsidRDefault="002650B7">
      <w:pPr>
        <w:pStyle w:val="NRAMS"/>
        <w:rPr>
          <w:color w:val="auto"/>
          <w:lang w:val="el-GR"/>
        </w:rPr>
      </w:pPr>
      <w:r w:rsidRPr="00A21636">
        <w:rPr>
          <w:rStyle w:val="HideTWBExt"/>
          <w:lang w:val="el-GR"/>
        </w:rPr>
        <w:t>&lt;RangeAM&gt;</w:t>
      </w:r>
      <w:r w:rsidRPr="00A21636">
        <w:rPr>
          <w:color w:val="auto"/>
          <w:lang w:val="el-GR"/>
        </w:rPr>
        <w:t>1348 - 1596</w:t>
      </w:r>
      <w:r w:rsidRPr="00A21636">
        <w:rPr>
          <w:rStyle w:val="HideTWBExt"/>
          <w:lang w:val="el-GR"/>
        </w:rPr>
        <w:t>&lt;/RangeAM&gt;</w:t>
      </w:r>
    </w:p>
    <w:p w:rsidR="004D0263" w:rsidRPr="00A21636" w:rsidRDefault="002650B7">
      <w:pPr>
        <w:pStyle w:val="CoverBold"/>
        <w:rPr>
          <w:color w:val="auto"/>
          <w:lang w:val="el-GR"/>
        </w:rPr>
      </w:pPr>
      <w:r w:rsidRPr="00A21636">
        <w:rPr>
          <w:rStyle w:val="HideTWBExt"/>
          <w:lang w:val="el-GR"/>
        </w:rPr>
        <w:t>&lt;TitreType&gt;</w:t>
      </w:r>
      <w:r w:rsidR="003423CE" w:rsidRPr="00A21636">
        <w:rPr>
          <w:color w:val="auto"/>
          <w:lang w:val="el-GR"/>
        </w:rPr>
        <w:t>Σχέδιο έκθεσης</w:t>
      </w:r>
      <w:r w:rsidRPr="00A21636">
        <w:rPr>
          <w:rStyle w:val="HideTWBExt"/>
          <w:lang w:val="el-GR"/>
        </w:rPr>
        <w:t>&lt;/TitreType&gt;</w:t>
      </w:r>
    </w:p>
    <w:p w:rsidR="004D0263" w:rsidRPr="00A21636" w:rsidRDefault="002650B7">
      <w:pPr>
        <w:pStyle w:val="CoverBold"/>
        <w:rPr>
          <w:color w:val="auto"/>
          <w:lang w:val="el-GR"/>
        </w:rPr>
      </w:pPr>
      <w:r w:rsidRPr="00A21636">
        <w:rPr>
          <w:rStyle w:val="HideTWBExt"/>
          <w:lang w:val="el-GR"/>
        </w:rPr>
        <w:t>&lt;Rapporteur&gt;</w:t>
      </w:r>
      <w:r w:rsidRPr="00A21636">
        <w:rPr>
          <w:color w:val="auto"/>
          <w:lang w:val="el-GR"/>
        </w:rPr>
        <w:t>Laura Ferrara</w:t>
      </w:r>
      <w:r w:rsidRPr="00A21636">
        <w:rPr>
          <w:rStyle w:val="HideTWBExt"/>
          <w:lang w:val="el-GR"/>
        </w:rPr>
        <w:t>&lt;/Rapporteur&gt;</w:t>
      </w:r>
    </w:p>
    <w:p w:rsidR="004D0263" w:rsidRPr="00A21636" w:rsidRDefault="002650B7">
      <w:pPr>
        <w:pStyle w:val="Cover24"/>
        <w:rPr>
          <w:color w:val="auto"/>
          <w:lang w:val="el-GR"/>
        </w:rPr>
      </w:pPr>
      <w:r w:rsidRPr="00A21636">
        <w:rPr>
          <w:color w:val="auto"/>
          <w:lang w:val="el-GR"/>
        </w:rPr>
        <w:t>(PE597.506v01-00)</w:t>
      </w:r>
    </w:p>
    <w:p w:rsidR="004D0263" w:rsidRPr="00A21636" w:rsidRDefault="002650B7">
      <w:pPr>
        <w:pStyle w:val="Cover24"/>
        <w:rPr>
          <w:color w:val="auto"/>
          <w:lang w:val="el-GR"/>
        </w:rPr>
      </w:pPr>
      <w:r w:rsidRPr="00A21636">
        <w:rPr>
          <w:rStyle w:val="HideTWBExt"/>
          <w:lang w:val="el-GR"/>
        </w:rPr>
        <w:t>&lt;Titre&gt;</w:t>
      </w:r>
      <w:r w:rsidR="003423CE" w:rsidRPr="00A21636">
        <w:rPr>
          <w:color w:val="auto"/>
          <w:lang w:val="el-GR"/>
        </w:rPr>
        <w:t>σχετικά με την πρόταση κανονισμού του Ευρωπαϊκού Κοινοβουλίου και του Συμβουλίου για τη θέσπιση κοινής διαδικασίας διεθνούς προστασίας στην Ένωση και την κατάργηση της οδηγίας 2013/32/ΕΕ</w:t>
      </w:r>
      <w:r w:rsidRPr="00A21636">
        <w:rPr>
          <w:rStyle w:val="HideTWBExt"/>
          <w:lang w:val="el-GR"/>
        </w:rPr>
        <w:t>&lt;/Titre&gt;</w:t>
      </w:r>
    </w:p>
    <w:p w:rsidR="004D0263" w:rsidRPr="00A21636" w:rsidRDefault="002650B7">
      <w:pPr>
        <w:pStyle w:val="CoverNormal"/>
        <w:rPr>
          <w:color w:val="auto"/>
        </w:rPr>
      </w:pPr>
      <w:r w:rsidRPr="00A21636">
        <w:rPr>
          <w:rStyle w:val="HideTWBExt"/>
        </w:rPr>
        <w:t>&lt;DocAmend&gt;</w:t>
      </w:r>
      <w:r w:rsidR="003423CE" w:rsidRPr="00A21636">
        <w:rPr>
          <w:color w:val="auto"/>
        </w:rPr>
        <w:t>Πρόταση κανονισμού</w:t>
      </w:r>
      <w:r w:rsidRPr="00A21636">
        <w:rPr>
          <w:rStyle w:val="HideTWBExt"/>
        </w:rPr>
        <w:t>&lt;/DocAmend&gt;</w:t>
      </w:r>
    </w:p>
    <w:p w:rsidR="004D0263" w:rsidRPr="00A21636" w:rsidRDefault="002650B7">
      <w:pPr>
        <w:pStyle w:val="Cover24"/>
        <w:rPr>
          <w:color w:val="auto"/>
          <w:lang w:val="el-GR"/>
        </w:rPr>
      </w:pPr>
      <w:r w:rsidRPr="00A21636">
        <w:rPr>
          <w:rStyle w:val="HideTWBExt"/>
          <w:lang w:val="el-GR"/>
        </w:rPr>
        <w:t>&lt;DocRef&gt;</w:t>
      </w:r>
      <w:r w:rsidRPr="00A21636">
        <w:rPr>
          <w:color w:val="auto"/>
          <w:lang w:val="el-GR"/>
        </w:rPr>
        <w:t>(COM(2016)0467 – C8-0321/2016 – 2016/0224(COD))</w:t>
      </w:r>
      <w:r w:rsidRPr="00A21636">
        <w:rPr>
          <w:rStyle w:val="HideTWBExt"/>
          <w:lang w:val="el-GR"/>
        </w:rPr>
        <w:t>&lt;/DocRef&gt;</w:t>
      </w:r>
    </w:p>
    <w:p w:rsidR="004D0263" w:rsidRPr="00A21636" w:rsidRDefault="002650B7">
      <w:r w:rsidRPr="00A21636">
        <w:br w:type="page"/>
      </w:r>
      <w:r w:rsidRPr="00A21636">
        <w:lastRenderedPageBreak/>
        <w:t>AM_Com_LegReport</w:t>
      </w:r>
    </w:p>
    <w:p w:rsidR="00AD54FE" w:rsidRPr="00A21636" w:rsidRDefault="002650B7" w:rsidP="00AD54FE">
      <w:pPr>
        <w:pStyle w:val="AMNumberTabs"/>
        <w:rPr>
          <w:color w:val="auto"/>
        </w:rPr>
      </w:pPr>
      <w:r w:rsidRPr="00A21636">
        <w:rPr>
          <w:color w:val="auto"/>
        </w:rPr>
        <w:br w:type="page"/>
      </w:r>
    </w:p>
    <w:p w:rsidR="00AD54FE" w:rsidRPr="00A21636" w:rsidRDefault="00AD54FE" w:rsidP="00AD54FE">
      <w:pPr>
        <w:pStyle w:val="AMNumberTabs"/>
        <w:rPr>
          <w:color w:val="auto"/>
        </w:rPr>
      </w:pPr>
      <w:r w:rsidRPr="00A21636">
        <w:rPr>
          <w:rStyle w:val="HideTWBExt"/>
          <w:b w:val="0"/>
        </w:rPr>
        <w:t>&lt;RepeatBlock-Amend&gt;</w:t>
      </w: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1348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Κεφάλαιο 3 – τμήμα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1349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Μια τρίτη χώρα </w:t>
            </w:r>
            <w:r w:rsidRPr="00A21636">
              <w:rPr>
                <w:b/>
                <w:i/>
                <w:color w:val="auto"/>
              </w:rPr>
              <w:t xml:space="preserve">θεωρείται </w:t>
            </w:r>
            <w:r w:rsidRPr="00A21636">
              <w:rPr>
                <w:color w:val="auto"/>
              </w:rPr>
              <w:t>ως πρώτη χώρα ασύλου για έναν συγκεκριμένο αιτούντα εάν</w:t>
            </w:r>
            <w:r w:rsidRPr="00A21636">
              <w:rPr>
                <w:b/>
                <w:i/>
                <w:color w:val="auto"/>
              </w:rPr>
              <w:t>:</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Μια τρίτη χώρα </w:t>
            </w:r>
            <w:r w:rsidRPr="00A21636">
              <w:rPr>
                <w:b/>
                <w:i/>
                <w:color w:val="auto"/>
              </w:rPr>
              <w:t>δύναται να θεωρηθεί</w:t>
            </w:r>
            <w:r w:rsidRPr="00A21636">
              <w:rPr>
                <w:color w:val="auto"/>
              </w:rPr>
              <w:t xml:space="preserve"> ως πρώτη χώρα ασύλου για έναν συγκεκριμένο αιτούντα εάν </w:t>
            </w:r>
            <w:r w:rsidRPr="00A21636">
              <w:rPr>
                <w:b/>
                <w:i/>
                <w:color w:val="auto"/>
              </w:rPr>
              <w:t>ο αιτών αναγνωρίσθηκε ως πρόσφυγας σύμφωνα με τη σύμβαση της Γενεύης σε αυτή τη χώρα, προτού ταξιδέψει στην Ένωση και εξακολουθεί να τυγχάνει αυτής της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Μια τρίτη χώρα θεωρείται ως πρώτη χώρα ασύλου για έναν συγκεκριμένο αιτούντα εάν:</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Μια τρίτη χώρα </w:t>
            </w:r>
            <w:r w:rsidRPr="00A21636">
              <w:rPr>
                <w:b/>
                <w:i/>
                <w:color w:val="auto"/>
              </w:rPr>
              <w:t>δύναται να</w:t>
            </w:r>
            <w:r w:rsidRPr="00A21636">
              <w:rPr>
                <w:color w:val="auto"/>
              </w:rPr>
              <w:t xml:space="preserve"> θεωρείται ως πρώτη χώρα ασύλου για έναν συγκεκριμένο αιτούντα εάν: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έννοια της πρώτης χώρας ασύλου θα πρέπει να παραμείνει προαιρετική έννοια για τα κράτη μέλη.</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Μια τρίτη χώρα θεωρείται ως πρώτη χώρα ασύλου για έναν συγκεκριμένο αιτούντα εάν:</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Μια τρίτη χώρα </w:t>
            </w:r>
            <w:r w:rsidRPr="00A21636">
              <w:rPr>
                <w:b/>
                <w:i/>
                <w:color w:val="auto"/>
              </w:rPr>
              <w:t>δύναται να</w:t>
            </w:r>
            <w:r w:rsidRPr="00A21636">
              <w:rPr>
                <w:color w:val="auto"/>
              </w:rPr>
              <w:t xml:space="preserve"> θεωρείται ως πρώτη χώρα ασύλου για έναν συγκεκριμένο αιτούντα εάν: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Μια τρίτη χώρα θεωρείται ως πρώτη χώρα ασύλου για έναν συγκεκριμένο αιτούντα </w:t>
            </w:r>
            <w:r w:rsidRPr="00A21636">
              <w:rPr>
                <w:b/>
                <w:i/>
                <w:color w:val="auto"/>
              </w:rPr>
              <w:t>εάν</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Μια τρίτη χώρα θεωρείται ως πρώτη χώρα ασύλου για έναν συγκεκριμένο αιτούντα </w:t>
            </w:r>
            <w:r w:rsidRPr="00A21636">
              <w:rPr>
                <w:b/>
                <w:i/>
                <w:color w:val="auto"/>
              </w:rPr>
              <w:t>όταν</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w:t>
            </w:r>
            <w:r w:rsidRPr="00A21636">
              <w:rPr>
                <w:color w:val="auto"/>
              </w:rPr>
              <w:tab/>
            </w:r>
            <w:r w:rsidRPr="00A21636">
              <w:rPr>
                <w:b/>
                <w:i/>
                <w:color w:val="auto"/>
              </w:rPr>
              <w:t>ο αιτών έτυχε προστασίας σύμφωνα με τη σύμβαση της Γενεύης σε αυτή τη χώρα, προτού ταξιδέψει στην Ένωση και εξακολουθεί να τυγχάνει αυτής της προστασίας· ή</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Αφορά την τροπολογία του άρθρου 44 παράγραφος 1.</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 Jean Lambert</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ο αιτών έτυχε προστασίας σύμφωνα με τη σύμβαση της Γενεύης σε αυτή τη χώρα, προτού ταξιδέψει στην Ένωση και εξακολουθεί να τυγχάνει αυτής της προστασίας</w:t>
            </w:r>
            <w:r w:rsidRPr="00A21636">
              <w:rPr>
                <w:b/>
                <w:i/>
                <w:color w:val="auto"/>
              </w:rPr>
              <w:t>· ή</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ο αιτών</w:t>
            </w:r>
            <w:r w:rsidRPr="00A21636">
              <w:rPr>
                <w:b/>
                <w:i/>
                <w:color w:val="auto"/>
              </w:rPr>
              <w:t xml:space="preserve"> αναγνωρίσθηκε ως πρόσφυγας και </w:t>
            </w:r>
            <w:r w:rsidRPr="00A21636">
              <w:rPr>
                <w:color w:val="auto"/>
              </w:rPr>
              <w:t xml:space="preserve">έτυχε </w:t>
            </w:r>
            <w:r w:rsidRPr="00A21636">
              <w:rPr>
                <w:b/>
                <w:i/>
                <w:color w:val="auto"/>
              </w:rPr>
              <w:t xml:space="preserve">αποτελεσματικής </w:t>
            </w:r>
            <w:r w:rsidRPr="00A21636">
              <w:rPr>
                <w:color w:val="auto"/>
              </w:rPr>
              <w:t xml:space="preserve">προστασίας σύμφωνα με τη σύμβαση της Γενεύης σε αυτή τη χώρα </w:t>
            </w:r>
            <w:r w:rsidRPr="00A21636">
              <w:rPr>
                <w:b/>
                <w:i/>
                <w:color w:val="auto"/>
              </w:rPr>
              <w:t>χωρίς γεωγραφικούς περιορισμούς</w:t>
            </w:r>
            <w:r w:rsidRPr="00A21636">
              <w:rPr>
                <w:color w:val="auto"/>
              </w:rPr>
              <w:t>, προτού ταξιδέψει στην Ένωση και εξακολουθεί να τυγχάνει αυτής της προστασίας</w:t>
            </w:r>
            <w:r w:rsidRPr="00A21636">
              <w:rPr>
                <w:b/>
                <w:i/>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ο αιτών</w:t>
            </w:r>
            <w:r w:rsidRPr="00A21636">
              <w:rPr>
                <w:b/>
                <w:i/>
                <w:color w:val="auto"/>
              </w:rPr>
              <w:t xml:space="preserve"> έτυχε προστασίας</w:t>
            </w:r>
            <w:r w:rsidRPr="00A21636">
              <w:rPr>
                <w:color w:val="auto"/>
              </w:rPr>
              <w:t xml:space="preserve"> σύμφωνα με τη σύμβαση της Γενεύης σε αυτή τη χώρα, προτού ταξιδέψει στην Ένωση και εξακολουθεί να τυγχάνει αυτής της προστασίας· ή</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ο αιτών</w:t>
            </w:r>
            <w:r w:rsidRPr="00A21636">
              <w:rPr>
                <w:b/>
                <w:i/>
                <w:color w:val="auto"/>
              </w:rPr>
              <w:t xml:space="preserve"> αναγνωρίσθηκε ως πρόσφυγας</w:t>
            </w:r>
            <w:r w:rsidRPr="00A21636">
              <w:rPr>
                <w:color w:val="auto"/>
              </w:rPr>
              <w:t xml:space="preserve"> σύμφωνα με τη σύμβαση της Γενεύης σε αυτή τη χώρα, προτού ταξιδέψει στην Ένωση και εξακολουθεί να τυγχάνει αυτής της προστασίας· ή</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έννοια αυτή θα πρέπει να χρησιμοποιείται μόνον εάν ο αιτών έχει αναγνωρισθεί ήδη ως πρόσφυγας.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 Jean Lambert</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w:t>
            </w:r>
            <w:r w:rsidRPr="00A21636">
              <w:rPr>
                <w:color w:val="auto"/>
              </w:rPr>
              <w:tab/>
            </w:r>
            <w:r w:rsidRPr="00A21636">
              <w:rPr>
                <w:b/>
                <w:i/>
                <w:color w:val="auto"/>
              </w:rPr>
              <w:t>ο αιτών έτυχε άλλως επαρκούς προστασίας στην εν λόγω χώρα, προτού ταξιδέψει στην Ένωση και εξακολουθεί να τυγχάνει αυτής της προστασίας.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w:t>
            </w:r>
            <w:r w:rsidRPr="00A21636">
              <w:rPr>
                <w:color w:val="auto"/>
              </w:rPr>
              <w:tab/>
            </w:r>
            <w:r w:rsidRPr="00A21636">
              <w:rPr>
                <w:b/>
                <w:i/>
                <w:color w:val="auto"/>
              </w:rPr>
              <w:t>ο αιτών έτυχε άλλως επαρκούς προστασίας στην εν λόγω χώρα, προτού ταξιδέψει στην Ένωση και εξακολουθεί να τυγχάνει αυτής της προστασίας.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Αφορά την τροπολογία του άρθρου 44 παράγραφος 1.</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1359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ο αιτών έτυχε άλλως </w:t>
            </w:r>
            <w:r w:rsidRPr="00A21636">
              <w:rPr>
                <w:b/>
                <w:i/>
                <w:color w:val="auto"/>
              </w:rPr>
              <w:t xml:space="preserve">επαρκούς </w:t>
            </w:r>
            <w:r w:rsidRPr="00A21636">
              <w:rPr>
                <w:color w:val="auto"/>
              </w:rPr>
              <w:t xml:space="preserve">προστασίας </w:t>
            </w:r>
            <w:r w:rsidRPr="00A21636">
              <w:rPr>
                <w:b/>
                <w:i/>
                <w:color w:val="auto"/>
              </w:rPr>
              <w:t>στην εν λόγω χώρα</w:t>
            </w:r>
            <w:r w:rsidRPr="00A21636">
              <w:rPr>
                <w:color w:val="auto"/>
              </w:rPr>
              <w:t>, προτού ταξιδέψει στην Ένωση και εξακολουθεί να τυγχάνει αυτής της προστασίας.</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ο αιτών έτυχε άλλως </w:t>
            </w:r>
            <w:r w:rsidRPr="00A21636">
              <w:rPr>
                <w:b/>
                <w:i/>
                <w:color w:val="auto"/>
              </w:rPr>
              <w:t xml:space="preserve">αποτελεσματικής </w:t>
            </w:r>
            <w:r w:rsidRPr="00A21636">
              <w:rPr>
                <w:color w:val="auto"/>
              </w:rPr>
              <w:t>προστασίας</w:t>
            </w:r>
            <w:r w:rsidRPr="00A21636">
              <w:rPr>
                <w:b/>
                <w:i/>
                <w:color w:val="auto"/>
              </w:rPr>
              <w:t xml:space="preserve"> ισοδύναμης με το επίπεδο προστασίας που τυγχάνουν οι πρόσφυγες</w:t>
            </w:r>
            <w:r w:rsidRPr="00A21636">
              <w:rPr>
                <w:color w:val="auto"/>
              </w:rPr>
              <w:t>, προτού ταξιδέψει στην Ένωση και εξακολουθεί να τυγχάνει αυτής της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έννοια αυτή μπορεί να χρησιμοποιηθεί μόνο εάν το επίπεδο προστασίας είναι ισοδύναμο με την προστασία βάσει της Σύμβασης της Γενεύης.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w:t>
            </w:r>
            <w:r w:rsidRPr="00A21636">
              <w:rPr>
                <w:color w:val="auto"/>
              </w:rPr>
              <w:tab/>
            </w:r>
            <w:r w:rsidRPr="00A21636">
              <w:rPr>
                <w:b/>
                <w:i/>
                <w:color w:val="auto"/>
              </w:rPr>
              <w:t>Η αποφαινόμενη αρχή θεωρεί ότι ο αιτών διαθέτει επαρκή προστασία κατά την έννοια της παραγράφου 1 στοιχείο β), εάν έχει βεβαιωθεί ότι:</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δεν απειλούνται η ζωή και η ελευθερία λόγω φυλής, θρησκείας, ιθαγένειας, κοινωνικής τάξης ή πολιτικών πεποιθήσεων·</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 δεν υπάρχει κίνδυνος σοβαρής βλάβης, όπως ορίζεται στον κανονισμό (ΕΕ) αριθ. XXX/XXX (κανονισμός για τις ελάχιστες απαιτήσεις ασύλου)·</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 τηρείται η αρχή της μη επαναπροώθησης, σύμφωνα με τη Σύμβαση της Γενεύης·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δ) τηρείται η απαγόρευση της απομάκρυνσης, κατά παράβαση του δικαιώματος αποφυγής των βασανιστηρίων και της σκληρής, απάνθρωπης ή ταπεινωτικής μεταχείρισης, όπως ορίζεται στο διεθνές δίκαιο·</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ε) υπάρχει άδεια νόμιμης διαμονής·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στ) υπάρχει η δέουσα πρόσβαση στην αγορά εργασίας, τις εγκαταστάσεις υποδοχής, την υγειονομική περίθαλψη και την εκπαίδευση· και</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ζ) υπάρχει δικαίωμα οικογενειακής επανένωσης, σύμφωνα με τα διεθνή πρότυπα για τα ανθρώπινα δικαιώματα.</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 κατάλογος δεν αποδίδει ολοκληρωμένη εικόνα των περιπτώσεων που συνιστούν μια πρώτη χώρα ασύλου και έτσι θα μπορούσε να τεθεί σε κίνδυνο η εφαρμογή της Σύμβασης της Γενεύης.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αποφαινόμενη αρχή θεωρεί ότι ο αιτών διαθέτει </w:t>
            </w:r>
            <w:r w:rsidRPr="00A21636">
              <w:rPr>
                <w:b/>
                <w:i/>
                <w:color w:val="auto"/>
              </w:rPr>
              <w:t>επαρκή</w:t>
            </w:r>
            <w:r w:rsidRPr="00A21636">
              <w:rPr>
                <w:color w:val="auto"/>
              </w:rPr>
              <w:t xml:space="preserve"> προστασία κατά την έννοια της παραγράφου 1 στοιχείο β), εάν έχει βεβαιωθεί ότι:</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αποφαινόμενη αρχή </w:t>
            </w:r>
            <w:r w:rsidRPr="00A21636">
              <w:rPr>
                <w:b/>
                <w:i/>
                <w:color w:val="auto"/>
              </w:rPr>
              <w:t>δύναται να</w:t>
            </w:r>
            <w:r w:rsidRPr="00A21636">
              <w:rPr>
                <w:color w:val="auto"/>
              </w:rPr>
              <w:t xml:space="preserve"> θεωρεί ότι ο αιτών διαθέτει </w:t>
            </w:r>
            <w:r w:rsidRPr="00A21636">
              <w:rPr>
                <w:b/>
                <w:i/>
                <w:color w:val="auto"/>
              </w:rPr>
              <w:t>αποτελεσματική</w:t>
            </w:r>
            <w:r w:rsidRPr="00A21636">
              <w:rPr>
                <w:color w:val="auto"/>
              </w:rPr>
              <w:t xml:space="preserve"> προστασία κατά την έννοια της παραγράφου 1 στοιχείο β), εάν έχει βεβαιωθεί ότι: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Όταν μια χώρα πρέπει δεόντως να θεωρηθεί πρώτη χώρα ασύλου, το επίπεδο προστασίας που παρέχεται στη χώρα αυτή πρέπει να είναι όντως αποτελεσματικό. Αυτό συνεπάγεται ότι η παρεχόμενη προστασία πρέπει να ισοδυναμεί με το επίπεδο προστασίας που παρέχεται εντός Ένωσης. Τα συμπληρωματικά στοιχεία αντανακλούν απαιτήσεις που διασφαλίζουν ότι όντως παρέχεται η εν λόγω αποτελεσματική προστασία.</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δεν απειλούνται η ζωή και η ελευθερία λόγω φυλής, θρησκείας, ιθαγένειας, κοινωνικής τάξης ή πολιτικών πεποιθήσεων·</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δεν απειλούνται η ζωή και η ελευθερία λόγω φυλής, θρησκείας, ιθαγένειας, κοινωνικής τάξης ή πολιτικών πεποιθήσεων </w:t>
            </w:r>
            <w:r w:rsidRPr="00A21636">
              <w:rPr>
                <w:b/>
                <w:i/>
                <w:color w:val="auto"/>
              </w:rPr>
              <w:t>και δεν υπάρχει στέρηση της ελευθερίας χωρίς δέουσες διαδικασίες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γ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γ α)</w:t>
            </w:r>
            <w:r w:rsidRPr="00A21636">
              <w:rPr>
                <w:color w:val="auto"/>
              </w:rPr>
              <w:tab/>
            </w:r>
            <w:r w:rsidRPr="00A21636">
              <w:rPr>
                <w:b/>
                <w:i/>
                <w:color w:val="auto"/>
              </w:rPr>
              <w:t>δεν υπάρχει πραγματικός κίνδυνος να μεταφερθεί ο αιτών από την τρίτη χώρα σε άλλο κράτος στο οποίο δεν θα λαμβάνει αποτελεσματική προστασία ή θα διατρέχει κίνδυνο να μεταφερθεί από εκεί σε άλλο κράτος, στο οποίο δεν παρέχεται τέτοια προστασία·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γ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γ α)</w:t>
            </w:r>
            <w:r w:rsidRPr="00A21636">
              <w:rPr>
                <w:color w:val="auto"/>
              </w:rPr>
              <w:tab/>
            </w:r>
            <w:r w:rsidRPr="00A21636">
              <w:rPr>
                <w:b/>
                <w:i/>
                <w:color w:val="auto"/>
              </w:rPr>
              <w:t>δεν υφίσταται κίνδυνος να μεταφερθεί ο αιτών από την τρίτη χώρα σε άλλη τρίτη χώρα στην οποία δεν θα τυγχάνει αποτελεσματικής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ε</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ε)</w:t>
            </w:r>
            <w:r w:rsidRPr="00A21636">
              <w:rPr>
                <w:color w:val="auto"/>
              </w:rPr>
              <w:tab/>
            </w:r>
            <w:r w:rsidRPr="00A21636">
              <w:rPr>
                <w:b/>
                <w:i/>
                <w:color w:val="auto"/>
              </w:rPr>
              <w:t>υπάρχει άδεια νόμιμης διαμονής·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ε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ε α)</w:t>
            </w:r>
            <w:r w:rsidRPr="00A21636">
              <w:rPr>
                <w:color w:val="auto"/>
              </w:rPr>
              <w:tab/>
            </w:r>
            <w:r w:rsidRPr="00A21636">
              <w:rPr>
                <w:b/>
                <w:i/>
                <w:color w:val="auto"/>
              </w:rPr>
              <w:t>τα θεμελιώδη δικαιώματα τηρούνται σύμφωνα με τα ισχύοντα διεθνή πρότυπα, καθώς επίσης δεν συντρέχει πραγματικός κίνδυνος για τη ζωή του αιτούντος και πραγματικός κίνδυνος να στερηθεί ο αιτών την ελευθερία του χωρίς να ακολουθείται η δέουσα διαδικασία·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στ</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στ)</w:t>
            </w:r>
            <w:r w:rsidRPr="00A21636">
              <w:rPr>
                <w:color w:val="auto"/>
              </w:rPr>
              <w:tab/>
            </w:r>
            <w:r w:rsidRPr="00A21636">
              <w:rPr>
                <w:b/>
                <w:i/>
                <w:color w:val="auto"/>
              </w:rPr>
              <w:t>υπάρχει η δέουσα πρόσβαση στην αγορά εργασίας, τις εγκαταστάσεις υποδοχής, την υγειονομική περίθαλψη και την εκπαίδευση· και</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στ</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στ)</w:t>
            </w:r>
            <w:r w:rsidRPr="00A21636">
              <w:rPr>
                <w:color w:val="auto"/>
              </w:rPr>
              <w:tab/>
              <w:t xml:space="preserve">υπάρχει η δέουσα πρόσβαση στην αγορά εργασίας, τις εγκαταστάσεις υποδοχής, την υγειονομική περίθαλψη και την εκπαίδευση· </w:t>
            </w:r>
            <w:r w:rsidRPr="00A21636">
              <w:rPr>
                <w:b/>
                <w:i/>
                <w:color w:val="auto"/>
              </w:rPr>
              <w:t>και</w:t>
            </w:r>
          </w:p>
        </w:tc>
        <w:tc>
          <w:tcPr>
            <w:tcW w:w="4876" w:type="dxa"/>
          </w:tcPr>
          <w:p w:rsidR="00AD54FE" w:rsidRPr="00A21636" w:rsidRDefault="00AD54FE" w:rsidP="00956611">
            <w:pPr>
              <w:pStyle w:val="Normal6"/>
              <w:rPr>
                <w:color w:val="auto"/>
              </w:rPr>
            </w:pPr>
            <w:r w:rsidRPr="00A21636">
              <w:rPr>
                <w:color w:val="auto"/>
              </w:rPr>
              <w:t>στ)</w:t>
            </w:r>
            <w:r w:rsidRPr="00A21636">
              <w:rPr>
                <w:color w:val="auto"/>
              </w:rPr>
              <w:tab/>
              <w:t>υπάρχει η δέουσα πρόσβαση στην αγορά εργασίας, τις εγκαταστάσεις υποδοχής, την υγειονομική περίθαλψη και την εκπαίδευση·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1369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στ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στ α)</w:t>
            </w:r>
            <w:r w:rsidRPr="00A21636">
              <w:rPr>
                <w:color w:val="auto"/>
              </w:rPr>
              <w:tab/>
            </w:r>
            <w:r w:rsidRPr="00A21636">
              <w:rPr>
                <w:b/>
                <w:i/>
                <w:color w:val="auto"/>
              </w:rPr>
              <w:t>ο αιτών έχει πρόσβαση σε επαρκή μέσα διαβίωσης για να διατηρήσει αξιοπρεπές βιοτικό επίπεδο, και λαμβάνονται μέτρα από το τρίτο κράτος ώστε να διευκολύνεται η προοδευτική επίτευξη της αυτονομίας, εν αναμονή της υλοποίησης βιώσιμων λύσεων·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στ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στ α)</w:t>
            </w:r>
            <w:r w:rsidRPr="00A21636">
              <w:rPr>
                <w:color w:val="auto"/>
              </w:rPr>
              <w:tab/>
            </w:r>
            <w:r w:rsidRPr="00A21636">
              <w:rPr>
                <w:b/>
                <w:i/>
                <w:color w:val="auto"/>
              </w:rPr>
              <w:t>παρέχεται πρόσβαση σε επαρκή μέσα διαβίωσης για τη διατήρηση αξιοπρεπούς βιοτικού επιπέδου·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στ β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στ β)</w:t>
            </w:r>
            <w:r w:rsidRPr="00A21636">
              <w:rPr>
                <w:color w:val="auto"/>
              </w:rPr>
              <w:tab/>
            </w:r>
            <w:r w:rsidRPr="00A21636">
              <w:rPr>
                <w:b/>
                <w:i/>
                <w:color w:val="auto"/>
              </w:rPr>
              <w:t>η τρίτη χώρα λαμβάνει υπόψη τυχόν ειδικούς παράγοντες ευπάθειας του αιτούντος και διατηρεί τα δικαιώματα του αιτούντος στην ιδιωτικότητα·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στ β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στ β)</w:t>
            </w:r>
            <w:r w:rsidRPr="00A21636">
              <w:rPr>
                <w:color w:val="auto"/>
              </w:rPr>
              <w:tab/>
            </w:r>
            <w:r w:rsidRPr="00A21636">
              <w:rPr>
                <w:b/>
                <w:i/>
                <w:color w:val="auto"/>
              </w:rPr>
              <w:t>η τρίτη χώρα λαμβάνει υπόψη τυχόν ειδικούς παράγοντες ευπάθειας του αιτούντος και διατηρεί τα δικαιώματα του αιτούντος στην ιδιωτικότητα·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στ γ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στ γ)</w:t>
            </w:r>
            <w:r w:rsidRPr="00A21636">
              <w:rPr>
                <w:color w:val="auto"/>
              </w:rPr>
              <w:tab/>
            </w:r>
            <w:r w:rsidRPr="00A21636">
              <w:rPr>
                <w:b/>
                <w:i/>
                <w:color w:val="auto"/>
              </w:rPr>
              <w:t>εξακολουθεί να παρέχεται αποτελεσματική προστασία έως ότου βρεθεί βιώσιμη λύση·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ζ</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ζ)</w:t>
            </w:r>
            <w:r w:rsidRPr="00A21636">
              <w:rPr>
                <w:color w:val="auto"/>
              </w:rPr>
              <w:tab/>
            </w:r>
            <w:r w:rsidRPr="00A21636">
              <w:rPr>
                <w:b/>
                <w:i/>
                <w:color w:val="auto"/>
              </w:rPr>
              <w:t>υπάρχει δικαίωμα οικογενειακής επανένωσης, σύμφωνα με τα διεθνή πρότυπα για τα ανθρώπινα δικαιώματα.</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ζ</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ζ)</w:t>
            </w:r>
            <w:r w:rsidRPr="00A21636">
              <w:rPr>
                <w:color w:val="auto"/>
              </w:rPr>
              <w:tab/>
              <w:t>υπάρχει δικαίωμα οικογενειακής επανένωσης, σύμφωνα με τα διεθνή πρότυπα για τα ανθρώπινα δικαιώματα</w:t>
            </w:r>
            <w:r w:rsidRPr="00A21636">
              <w:rPr>
                <w:b/>
                <w:i/>
                <w:color w:val="auto"/>
              </w:rPr>
              <w:t>.</w:t>
            </w:r>
          </w:p>
        </w:tc>
        <w:tc>
          <w:tcPr>
            <w:tcW w:w="4876" w:type="dxa"/>
          </w:tcPr>
          <w:p w:rsidR="00AD54FE" w:rsidRPr="00A21636" w:rsidRDefault="00AD54FE" w:rsidP="00956611">
            <w:pPr>
              <w:pStyle w:val="Normal6"/>
              <w:rPr>
                <w:color w:val="auto"/>
              </w:rPr>
            </w:pPr>
            <w:r w:rsidRPr="00A21636">
              <w:rPr>
                <w:color w:val="auto"/>
              </w:rPr>
              <w:t>ζ)</w:t>
            </w:r>
            <w:r w:rsidRPr="00A21636">
              <w:rPr>
                <w:color w:val="auto"/>
              </w:rPr>
              <w:tab/>
              <w:t>υπάρχει δικαίωμα οικογενειακής επανένωσης, σύμφωνα με τα διεθνή πρότυπα για τα ανθρώπινα δικαιώματα</w:t>
            </w:r>
            <w:r w:rsidRPr="00A21636">
              <w:rPr>
                <w:b/>
                <w:i/>
                <w:color w:val="auto"/>
              </w:rPr>
              <w:t>, και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 στοιχείο ζ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ζ α)</w:t>
            </w:r>
            <w:r w:rsidRPr="00A21636">
              <w:rPr>
                <w:color w:val="auto"/>
              </w:rPr>
              <w:tab/>
            </w:r>
            <w:r w:rsidRPr="00A21636">
              <w:rPr>
                <w:b/>
                <w:i/>
                <w:color w:val="auto"/>
              </w:rPr>
              <w:t>η τρίτη χώρα έχει προσχωρήσει σε διεθνείς πράξεις για τους πρόσφυγες και πράξεις για τα βασικά ανθρώπινα δικαιώματα και συμμορφώνεται με τα πρότυπά τους στην πράξη.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2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2α.</w:t>
            </w:r>
            <w:r w:rsidRPr="00A21636">
              <w:rPr>
                <w:color w:val="auto"/>
              </w:rPr>
              <w:tab/>
            </w:r>
            <w:r w:rsidRPr="00A21636">
              <w:rPr>
                <w:b/>
                <w:i/>
                <w:color w:val="auto"/>
              </w:rPr>
              <w:t>Αποφάσεις που αφορούν την τήρηση των προϋποθέσεων που ορίζονται στην παράγραφο 1 του παρόντος άρθρου πρέπει να αναθεωρούνται τακτικά από ανεξάρτητους οργανισμούς.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Sergei Stanishev</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w:t>
            </w:r>
            <w:r w:rsidRPr="00A21636">
              <w:rPr>
                <w:color w:val="auto"/>
              </w:rPr>
              <w:tab/>
            </w:r>
            <w:r w:rsidRPr="00A21636">
              <w:rPr>
                <w:b/>
                <w:i/>
                <w:color w:val="auto"/>
              </w:rPr>
              <w:t>Προτού μπορέσει η αίτησή του να απορριφθεί ως απαράδεκτη σύμφωνα με το άρθρο 36 παράγραφος 1 στοιχείο α), παρέχεται στον αιτούντα η δυνατότητα να αμφισβητήσει την εφαρμογή της έννοιας της πρώτης χώρας ασύλου, λαμβάνοντας υπόψη τις ιδιαίτερες περιστάσεις του κατά την υποβολή της αίτησης και κατά τη διάρκεια της συνέντευξης για την κρίση του παραδεκτού.</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Σε ευθυγράμμιση με προηγούμενες τροπολογίες για την άρση των ελέγχων του παραδεκτού ως προϋπόθεση πριν από την εφαρμογή του κανονισμού του Δουβλίνου.</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1379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Προτού μπορέσει η αίτησή του να απορριφθεί ως απαράδεκτη σύμφωνα με το άρθρο 36 παράγραφος 1 στοιχείο α), παρέχεται στον αιτούντα η δυνατότητα να αμφισβητήσει την εφαρμογή της έννοιας της πρώτης χώρας ασύλου, λαμβάνοντας υπόψη τις ιδιαίτερες περιστάσεις του </w:t>
            </w:r>
            <w:r w:rsidRPr="00A21636">
              <w:rPr>
                <w:b/>
                <w:i/>
                <w:color w:val="auto"/>
              </w:rPr>
              <w:t>κατά την υποβολή της αίτησης και κατά τη διάρκεια της συνέντευξης για την κρίση του παραδεκτού</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3.</w:t>
            </w:r>
            <w:r w:rsidRPr="00A21636">
              <w:rPr>
                <w:color w:val="auto"/>
              </w:rPr>
              <w:tab/>
              <w:t>Προτού μπορέσει η αίτησή του να απορριφθεί ως απαράδεκτη σύμφωνα με το άρθρο 36 παράγραφος 1 στοιχείο α), παρέχεται στον αιτούντα η δυνατότητα να αμφισβητήσει την εφαρμογή της έννοιας της πρώτης χώρας ασύλου, λαμβάνοντας υπόψη τις ιδιαίτερες περιστάσεις του.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 αιτών πρέπει να έχει δικαίωμα να αμφισβητήσει την εφαρμογή της έννοιας καθόλη τη διάρκεια της δίκης του μέχρι να ληφθεί τελική απόφαση.</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 Jean Lambert</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Προτού μπορέσει η αίτησή του να απορριφθεί </w:t>
            </w:r>
            <w:r w:rsidRPr="00A21636">
              <w:rPr>
                <w:b/>
                <w:i/>
                <w:color w:val="auto"/>
              </w:rPr>
              <w:t xml:space="preserve">ως απαράδεκτη </w:t>
            </w:r>
            <w:r w:rsidRPr="00A21636">
              <w:rPr>
                <w:color w:val="auto"/>
              </w:rPr>
              <w:t xml:space="preserve">σύμφωνα με το </w:t>
            </w:r>
            <w:r w:rsidRPr="00A21636">
              <w:rPr>
                <w:b/>
                <w:i/>
                <w:color w:val="auto"/>
              </w:rPr>
              <w:t>άρθρο 36 παράγραφος 1 στοιχείο α)</w:t>
            </w:r>
            <w:r w:rsidRPr="00A21636">
              <w:rPr>
                <w:color w:val="auto"/>
              </w:rPr>
              <w:t xml:space="preserve">, παρέχεται στον αιτούντα η δυνατότητα να αμφισβητήσει την εφαρμογή της έννοιας της πρώτης χώρας ασύλου, λαμβάνοντας υπόψη τις ιδιαίτερες περιστάσεις του </w:t>
            </w:r>
            <w:r w:rsidRPr="00A21636">
              <w:rPr>
                <w:b/>
                <w:i/>
                <w:color w:val="auto"/>
              </w:rPr>
              <w:t>κατά την υποβολή της αίτησης και κατά τη διάρκεια της συνέντευξης για την κρίση του παραδεκτού</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Προτού μπορέσει η αίτησή του να απορριφθεί </w:t>
            </w:r>
            <w:r w:rsidRPr="00A21636">
              <w:rPr>
                <w:b/>
                <w:i/>
                <w:color w:val="auto"/>
              </w:rPr>
              <w:t xml:space="preserve">στο πλαίσιο της απόφασης επί της ουσίας </w:t>
            </w:r>
            <w:r w:rsidRPr="00A21636">
              <w:rPr>
                <w:color w:val="auto"/>
              </w:rPr>
              <w:t xml:space="preserve">σύμφωνα με το </w:t>
            </w:r>
            <w:r w:rsidRPr="00A21636">
              <w:rPr>
                <w:b/>
                <w:i/>
                <w:color w:val="auto"/>
              </w:rPr>
              <w:t>τμήμα ΙΙ του παρόντος κανονισμού</w:t>
            </w:r>
            <w:r w:rsidRPr="00A21636">
              <w:rPr>
                <w:color w:val="auto"/>
              </w:rPr>
              <w:t xml:space="preserve">, παρέχεται στον αιτούντα η δυνατότητα να αμφισβητήσει την εφαρμογή της έννοιας της πρώτης χώρας ασύλου, λαμβάνοντας υπόψη τις ιδιαίτερες περιστάσεις του </w:t>
            </w:r>
            <w:r w:rsidRPr="00A21636">
              <w:rPr>
                <w:b/>
                <w:i/>
                <w:color w:val="auto"/>
              </w:rPr>
              <w:t>σε οποιοδήποτε στάδιο της διαδικασίας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4.</w:t>
            </w:r>
            <w:r w:rsidRPr="00A21636">
              <w:rPr>
                <w:color w:val="auto"/>
              </w:rPr>
              <w:tab/>
              <w:t xml:space="preserve">Όσον αφορά τους ασυνόδευτους ανηλίκους, η έννοια της πρώτης χώρας ασύλου </w:t>
            </w:r>
            <w:r w:rsidRPr="00A21636">
              <w:rPr>
                <w:b/>
                <w:i/>
                <w:color w:val="auto"/>
              </w:rPr>
              <w:t xml:space="preserve">μπορεί να </w:t>
            </w:r>
            <w:r w:rsidRPr="00A21636">
              <w:rPr>
                <w:color w:val="auto"/>
              </w:rPr>
              <w:t xml:space="preserve">εφαρμόζεται </w:t>
            </w:r>
            <w:r w:rsidRPr="00A21636">
              <w:rPr>
                <w:b/>
                <w:i/>
                <w:color w:val="auto"/>
              </w:rPr>
              <w:t>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τύχει άμεσα μιας εκ των μορφών προστασίας που αναφέρονται στην παράγραφο 1</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4.</w:t>
            </w:r>
            <w:r w:rsidRPr="00A21636">
              <w:rPr>
                <w:color w:val="auto"/>
              </w:rPr>
              <w:tab/>
              <w:t xml:space="preserve">Η έννοια της πρώτης χώρας ασύλου </w:t>
            </w:r>
            <w:r w:rsidRPr="00A21636">
              <w:rPr>
                <w:b/>
                <w:i/>
                <w:color w:val="auto"/>
              </w:rPr>
              <w:t xml:space="preserve">δεν </w:t>
            </w:r>
            <w:r w:rsidRPr="00A21636">
              <w:rPr>
                <w:color w:val="auto"/>
              </w:rPr>
              <w:t xml:space="preserve">εφαρμόζεται </w:t>
            </w:r>
            <w:r w:rsidRPr="00A21636">
              <w:rPr>
                <w:b/>
                <w:i/>
                <w:color w:val="auto"/>
              </w:rPr>
              <w:t>σε ασυνόδευτους ανηλίκους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4.</w:t>
            </w:r>
            <w:r w:rsidRPr="00A21636">
              <w:rPr>
                <w:color w:val="auto"/>
              </w:rPr>
              <w:tab/>
            </w:r>
            <w:r w:rsidRPr="00A21636">
              <w:rPr>
                <w:b/>
                <w:i/>
                <w:color w:val="auto"/>
              </w:rPr>
              <w:t>Όσον αφορά τους ασυνόδευτους ανηλίκους, η</w:t>
            </w:r>
            <w:r w:rsidRPr="00A21636">
              <w:rPr>
                <w:color w:val="auto"/>
              </w:rPr>
              <w:t xml:space="preserve"> έννοια της πρώτης χώρας ασύλου </w:t>
            </w:r>
            <w:r w:rsidRPr="00A21636">
              <w:rPr>
                <w:b/>
                <w:i/>
                <w:color w:val="auto"/>
              </w:rPr>
              <w:t xml:space="preserve">μπορεί να </w:t>
            </w:r>
            <w:r w:rsidRPr="00A21636">
              <w:rPr>
                <w:color w:val="auto"/>
              </w:rPr>
              <w:t xml:space="preserve">εφαρμόζεται </w:t>
            </w:r>
            <w:r w:rsidRPr="00A21636">
              <w:rPr>
                <w:b/>
                <w:i/>
                <w:color w:val="auto"/>
              </w:rPr>
              <w:t>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τύχει άμεσα μιας εκ των μορφών προστασίας που αναφέρονται στην παράγραφο 1</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4.</w:t>
            </w:r>
            <w:r w:rsidRPr="00A21636">
              <w:rPr>
                <w:color w:val="auto"/>
              </w:rPr>
              <w:tab/>
            </w:r>
            <w:r w:rsidRPr="00A21636">
              <w:rPr>
                <w:b/>
                <w:i/>
                <w:color w:val="auto"/>
              </w:rPr>
              <w:t>Η</w:t>
            </w:r>
            <w:r w:rsidRPr="00A21636">
              <w:rPr>
                <w:color w:val="auto"/>
              </w:rPr>
              <w:t xml:space="preserve"> έννοια της πρώτης χώρας ασύλου </w:t>
            </w:r>
            <w:r w:rsidRPr="00A21636">
              <w:rPr>
                <w:b/>
                <w:i/>
                <w:color w:val="auto"/>
              </w:rPr>
              <w:t xml:space="preserve">δεν </w:t>
            </w:r>
            <w:r w:rsidRPr="00A21636">
              <w:rPr>
                <w:color w:val="auto"/>
              </w:rPr>
              <w:t xml:space="preserve">εφαρμόζεται </w:t>
            </w:r>
            <w:r w:rsidRPr="00A21636">
              <w:rPr>
                <w:b/>
                <w:i/>
                <w:color w:val="auto"/>
              </w:rPr>
              <w:t>σε ασυνόδευτους ανηλίκους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Οι ασυνόδευτοι ανήλικοι είναι ιδιαιτέρως ευάλωτοι και δεν πρέπει να υπόκεινται στη χρήση της έννοιας της πρώτης χώρας ασύλου.</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4.</w:t>
            </w:r>
            <w:r w:rsidRPr="00A21636">
              <w:rPr>
                <w:color w:val="auto"/>
              </w:rPr>
              <w:tab/>
            </w:r>
            <w:r w:rsidRPr="00A21636">
              <w:rPr>
                <w:b/>
                <w:i/>
                <w:color w:val="auto"/>
              </w:rPr>
              <w:t>Όσον αφορά τους ασυνόδευτους ανηλίκους, η</w:t>
            </w:r>
            <w:r w:rsidRPr="00A21636">
              <w:rPr>
                <w:color w:val="auto"/>
              </w:rPr>
              <w:t xml:space="preserve"> έννοια της πρώτης χώρας ασύλου </w:t>
            </w:r>
            <w:r w:rsidRPr="00A21636">
              <w:rPr>
                <w:b/>
                <w:i/>
                <w:color w:val="auto"/>
              </w:rPr>
              <w:t xml:space="preserve">μπορεί να </w:t>
            </w:r>
            <w:r w:rsidRPr="00A21636">
              <w:rPr>
                <w:color w:val="auto"/>
              </w:rPr>
              <w:t xml:space="preserve">εφαρμόζεται </w:t>
            </w:r>
            <w:r w:rsidRPr="00A21636">
              <w:rPr>
                <w:b/>
                <w:i/>
                <w:color w:val="auto"/>
              </w:rPr>
              <w:t>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τύχει άμεσα μιας εκ των μορφών προστασίας που αναφέρονται στην παράγραφο 1</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4.</w:t>
            </w:r>
            <w:r w:rsidRPr="00A21636">
              <w:rPr>
                <w:color w:val="auto"/>
              </w:rPr>
              <w:tab/>
            </w:r>
            <w:r w:rsidRPr="00A21636">
              <w:rPr>
                <w:b/>
                <w:i/>
                <w:color w:val="auto"/>
              </w:rPr>
              <w:t>Η</w:t>
            </w:r>
            <w:r w:rsidRPr="00A21636">
              <w:rPr>
                <w:color w:val="auto"/>
              </w:rPr>
              <w:t xml:space="preserve"> έννοια της πρώτης χώρας ασύλου </w:t>
            </w:r>
            <w:r w:rsidRPr="00A21636">
              <w:rPr>
                <w:b/>
                <w:i/>
                <w:color w:val="auto"/>
              </w:rPr>
              <w:t xml:space="preserve">δεν </w:t>
            </w:r>
            <w:r w:rsidRPr="00A21636">
              <w:rPr>
                <w:color w:val="auto"/>
              </w:rPr>
              <w:t xml:space="preserve">εφαρμόζεται </w:t>
            </w:r>
            <w:r w:rsidRPr="00A21636">
              <w:rPr>
                <w:b/>
                <w:i/>
                <w:color w:val="auto"/>
              </w:rPr>
              <w:t>σε ασυνόδευτους ανήλικους εκτός εάν αποφασιστεί ότι είναι σαφώς προς το συμφέρον του παιδιού</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έννοια της πρώτης χώρας ασύλου δεν πρέπει να εφαρμόζεται σε ασυνόδευτους ανηλίκους εκτός εάν θεωρείται ότι είναι προς το συμφέρον τους.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Anna Maria Corazza Bildt, Caterina Chinnici, Hilde Vautmans, Barbara Matera, Damiano Zoffoli, Michaela Šojdrová, Brando Benifei, Lara Comi, Carlos Coelho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4.</w:t>
            </w:r>
            <w:r w:rsidRPr="00A21636">
              <w:rPr>
                <w:color w:val="auto"/>
              </w:rPr>
              <w:tab/>
              <w:t xml:space="preserve">Όσον αφορά τους ασυνόδευτους ανηλίκους, η έννοια της πρώτης χώρας ασύλου </w:t>
            </w:r>
            <w:r w:rsidRPr="00A21636">
              <w:rPr>
                <w:b/>
                <w:i/>
                <w:color w:val="auto"/>
              </w:rPr>
              <w:t xml:space="preserve">μπορεί να </w:t>
            </w:r>
            <w:r w:rsidRPr="00A21636">
              <w:rPr>
                <w:color w:val="auto"/>
              </w:rPr>
              <w:t>εφαρμόζεται 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τύχει άμεσα μιας εκ των μορφών προστασίας που αναφέρονται στην παράγραφο 1.</w:t>
            </w:r>
          </w:p>
        </w:tc>
        <w:tc>
          <w:tcPr>
            <w:tcW w:w="4876" w:type="dxa"/>
          </w:tcPr>
          <w:p w:rsidR="00AD54FE" w:rsidRPr="00A21636" w:rsidRDefault="00AD54FE" w:rsidP="00956611">
            <w:pPr>
              <w:pStyle w:val="Normal6"/>
              <w:rPr>
                <w:color w:val="auto"/>
              </w:rPr>
            </w:pPr>
            <w:r w:rsidRPr="00A21636">
              <w:rPr>
                <w:color w:val="auto"/>
              </w:rPr>
              <w:t>4.</w:t>
            </w:r>
            <w:r w:rsidRPr="00A21636">
              <w:rPr>
                <w:color w:val="auto"/>
              </w:rPr>
              <w:tab/>
              <w:t xml:space="preserve">Όσον αφορά τους ασυνόδευτους ανηλίκους, η έννοια της πρώτης χώρας ασύλου </w:t>
            </w:r>
            <w:r w:rsidRPr="00A21636">
              <w:rPr>
                <w:b/>
                <w:i/>
                <w:color w:val="auto"/>
              </w:rPr>
              <w:t xml:space="preserve">δεν </w:t>
            </w:r>
            <w:r w:rsidRPr="00A21636">
              <w:rPr>
                <w:color w:val="auto"/>
              </w:rPr>
              <w:t xml:space="preserve">εφαρμόζεται </w:t>
            </w:r>
            <w:r w:rsidRPr="00A21636">
              <w:rPr>
                <w:b/>
                <w:i/>
                <w:color w:val="auto"/>
              </w:rPr>
              <w:t xml:space="preserve">παρά </w:t>
            </w:r>
            <w:r w:rsidRPr="00A21636">
              <w:rPr>
                <w:color w:val="auto"/>
              </w:rPr>
              <w:t>μόνο</w:t>
            </w:r>
            <w:r w:rsidRPr="00A21636">
              <w:rPr>
                <w:b/>
                <w:i/>
                <w:color w:val="auto"/>
              </w:rPr>
              <w:t xml:space="preserve"> εάν είναι προς το συμφέρον τους και</w:t>
            </w:r>
            <w:r w:rsidRPr="00A21636">
              <w:rPr>
                <w:color w:val="auto"/>
              </w:rPr>
              <w:t xml:space="preserve">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τύχει άμεσα μιας εκ των μορφών προστασίας που αναφέρονται στην παράγραφο 1.</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4.</w:t>
            </w:r>
            <w:r w:rsidRPr="00A21636">
              <w:rPr>
                <w:color w:val="auto"/>
              </w:rPr>
              <w:tab/>
            </w:r>
            <w:r w:rsidRPr="00A21636">
              <w:rPr>
                <w:b/>
                <w:i/>
                <w:color w:val="auto"/>
              </w:rPr>
              <w:t>Όσον αφορά τους ασυνόδευτους ανηλίκους, η</w:t>
            </w:r>
            <w:r w:rsidRPr="00A21636">
              <w:rPr>
                <w:color w:val="auto"/>
              </w:rPr>
              <w:t xml:space="preserve"> έννοια της πρώτης χώρας ασύλου μπορεί να εφαρμόζεται 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τύχει άμεσα μιας εκ των μορφών προστασίας που αναφέρονται στην παράγραφο 1.</w:t>
            </w:r>
          </w:p>
        </w:tc>
        <w:tc>
          <w:tcPr>
            <w:tcW w:w="4876" w:type="dxa"/>
          </w:tcPr>
          <w:p w:rsidR="00AD54FE" w:rsidRPr="00A21636" w:rsidRDefault="00AD54FE" w:rsidP="00956611">
            <w:pPr>
              <w:pStyle w:val="Normal6"/>
              <w:rPr>
                <w:color w:val="auto"/>
              </w:rPr>
            </w:pPr>
            <w:r w:rsidRPr="00A21636">
              <w:rPr>
                <w:color w:val="auto"/>
              </w:rPr>
              <w:t>4.</w:t>
            </w:r>
            <w:r w:rsidRPr="00A21636">
              <w:rPr>
                <w:color w:val="auto"/>
              </w:rPr>
              <w:tab/>
            </w:r>
            <w:r w:rsidRPr="00A21636">
              <w:rPr>
                <w:b/>
                <w:i/>
                <w:color w:val="auto"/>
              </w:rPr>
              <w:t>Η</w:t>
            </w:r>
            <w:r w:rsidRPr="00A21636">
              <w:rPr>
                <w:color w:val="auto"/>
              </w:rPr>
              <w:t xml:space="preserve"> έννοια της πρώτης χώρας ασύλου μπορεί να εφαρμόζεται </w:t>
            </w:r>
            <w:r w:rsidRPr="00A21636">
              <w:rPr>
                <w:b/>
                <w:i/>
                <w:color w:val="auto"/>
              </w:rPr>
              <w:t xml:space="preserve">σε ασυνόδευτους ανήλικους </w:t>
            </w:r>
            <w:r w:rsidRPr="00A21636">
              <w:rPr>
                <w:color w:val="auto"/>
              </w:rPr>
              <w:t>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τύχει άμεσα μιας εκ των μορφών προστασίας που αναφέρονται στην παράγραφο 1.</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5.</w:t>
            </w:r>
            <w:r w:rsidRPr="00A21636">
              <w:rPr>
                <w:color w:val="auto"/>
              </w:rPr>
              <w:tab/>
            </w:r>
            <w:r w:rsidRPr="00A21636">
              <w:rPr>
                <w:b/>
                <w:i/>
                <w:color w:val="auto"/>
              </w:rPr>
              <w:t>Όταν η αίτηση απορρίπτεται ως απαράδεκτη, κατ’ εφαρμογή της έννοιας της πρώτης χώρας ασύλου, η αποφαινόμενη αρχή:</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ενημερώνει σχετικά τον αιτούντα·</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 του χορηγεί έγγραφο με το οποίο ενημερώνει τις αρχές της εν λόγω τρίτης χώρας, στη γλώσσα της χώρας αυτής, ότι η αίτηση δεν έχει εξεταστεί επί της ουσίας, κατά συνέπεια της εφαρμογής της έννοιας της πρώτης χώρας ασύλου.</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6</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6.</w:t>
            </w:r>
            <w:r w:rsidRPr="00A21636">
              <w:rPr>
                <w:color w:val="auto"/>
              </w:rPr>
              <w:tab/>
              <w:t>Εάν η εν λόγω τρίτη χώρα δεν εισδέχεται ή επανεισδέχεται τον αιτούντα στην επικράτειά της, η αποφαινόμενη αρχή ανακαλεί την απόφαση που απορρίπτει την αίτηση ως απαράδεκτη και επιτρέπει την πρόσβαση σε διαδικασία, σύμφωνα με τις βασικές αρχές και εγγυήσεις που προβλέπονται στο κεφάλαιο ΙΙ και το κεφάλαιο ΙΙΙ τμήμα I.</w:t>
            </w:r>
          </w:p>
        </w:tc>
        <w:tc>
          <w:tcPr>
            <w:tcW w:w="4876" w:type="dxa"/>
          </w:tcPr>
          <w:p w:rsidR="00AD54FE" w:rsidRPr="00A21636" w:rsidRDefault="00AD54FE" w:rsidP="00956611">
            <w:pPr>
              <w:pStyle w:val="Normal6"/>
              <w:rPr>
                <w:color w:val="auto"/>
              </w:rPr>
            </w:pPr>
            <w:r w:rsidRPr="00A21636">
              <w:rPr>
                <w:color w:val="auto"/>
              </w:rPr>
              <w:t>6.</w:t>
            </w:r>
            <w:r w:rsidRPr="00A21636">
              <w:rPr>
                <w:color w:val="auto"/>
              </w:rPr>
              <w:tab/>
              <w:t>Εάν</w:t>
            </w:r>
            <w:r w:rsidRPr="00A21636">
              <w:rPr>
                <w:b/>
                <w:i/>
                <w:color w:val="auto"/>
              </w:rPr>
              <w:t>, παρά τις επανειλημμένες προσπάθειες,</w:t>
            </w:r>
            <w:r w:rsidRPr="00A21636">
              <w:rPr>
                <w:color w:val="auto"/>
              </w:rPr>
              <w:t xml:space="preserve"> η εν λόγω τρίτη χώρα δεν εισδέχεται ή επανεισδέχεται τον αιτούντα στην επικράτειά της, η αποφαινόμενη αρχή </w:t>
            </w:r>
            <w:r w:rsidRPr="00A21636">
              <w:rPr>
                <w:b/>
                <w:i/>
                <w:color w:val="auto"/>
              </w:rPr>
              <w:t>δύναται να</w:t>
            </w:r>
            <w:r w:rsidRPr="00A21636">
              <w:rPr>
                <w:color w:val="auto"/>
              </w:rPr>
              <w:t xml:space="preserve"> ανακαλεί την απόφαση που απορρίπτει την αίτηση ως απαράδεκτη και </w:t>
            </w:r>
            <w:r w:rsidRPr="00A21636">
              <w:rPr>
                <w:b/>
                <w:i/>
                <w:color w:val="auto"/>
              </w:rPr>
              <w:t>να</w:t>
            </w:r>
            <w:r w:rsidRPr="00A21636">
              <w:rPr>
                <w:color w:val="auto"/>
              </w:rPr>
              <w:t xml:space="preserve"> επιτρέπει την πρόσβαση σε διαδικασία, σύμφωνα με τις βασικές αρχές και εγγυήσεις που προβλέπονται στο κεφάλαιο ΙΙ και το κεφάλαιο ΙΙΙ τμήμα I. </w:t>
            </w:r>
            <w:r w:rsidRPr="00A21636">
              <w:rPr>
                <w:b/>
                <w:i/>
                <w:color w:val="auto"/>
              </w:rPr>
              <w:t>Ωστόσο, η διαδικασία επιστροφής θα πρέπει να συνεχιστεί μέχρι να καταστεί δυνατή η εισδοχή ή επανεισδοχή.</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6</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6.</w:t>
            </w:r>
            <w:r w:rsidRPr="00A21636">
              <w:rPr>
                <w:color w:val="auto"/>
              </w:rPr>
              <w:tab/>
              <w:t xml:space="preserve">Εάν η εν λόγω τρίτη χώρα δεν εισδέχεται ή επανεισδέχεται τον αιτούντα στην επικράτειά της, η αποφαινόμενη αρχή ανακαλεί την απόφαση που απορρίπτει την αίτηση </w:t>
            </w:r>
            <w:r w:rsidRPr="00A21636">
              <w:rPr>
                <w:b/>
                <w:i/>
                <w:color w:val="auto"/>
              </w:rPr>
              <w:t>ως απαράδεκτη</w:t>
            </w:r>
            <w:r w:rsidRPr="00A21636">
              <w:rPr>
                <w:color w:val="auto"/>
              </w:rPr>
              <w:t xml:space="preserve"> και επιτρέπει την πρόσβαση σε διαδικασία, σύμφωνα με τις βασικές αρχές και εγγυήσεις που προβλέπονται στο κεφάλαιο ΙΙ και το κεφάλαιο ΙΙΙ τμήμα I.</w:t>
            </w:r>
          </w:p>
        </w:tc>
        <w:tc>
          <w:tcPr>
            <w:tcW w:w="4876" w:type="dxa"/>
          </w:tcPr>
          <w:p w:rsidR="00AD54FE" w:rsidRPr="00A21636" w:rsidRDefault="00AD54FE" w:rsidP="00956611">
            <w:pPr>
              <w:pStyle w:val="Normal6"/>
              <w:rPr>
                <w:color w:val="auto"/>
              </w:rPr>
            </w:pPr>
            <w:r w:rsidRPr="00A21636">
              <w:rPr>
                <w:color w:val="auto"/>
              </w:rPr>
              <w:t>6.</w:t>
            </w:r>
            <w:r w:rsidRPr="00A21636">
              <w:rPr>
                <w:color w:val="auto"/>
              </w:rPr>
              <w:tab/>
              <w:t>Εάν η εν λόγω τρίτη χώρα δεν εισδέχεται ή επανεισδέχεται τον αιτούντα στην επικράτειά της, η αποφαινόμενη αρχή ανακαλεί την απόφαση που απορρίπτει την αίτηση και επιτρέπει την πρόσβαση σε διαδικασία, σύμφωνα με τις βασικές αρχές και εγγυήσεις που προβλέπονται στο κεφάλαιο ΙΙ και το κεφάλαιο ΙΙΙ τμήμα I.</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1389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44 – παράγραφος 7</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7.</w:t>
            </w:r>
            <w:r w:rsidRPr="00A21636">
              <w:rPr>
                <w:color w:val="auto"/>
              </w:rPr>
              <w:tab/>
              <w:t>Τα κράτη μέλη ενημερώνουν σε ετήσια βάση την Επιτροπή και τον Οργανισμό της Ευρωπαϊκής Ένωσης για το Άσυλο σχετικά με τις χώρες στις οποίες εφαρμόζεται η έννοια της πρώτης χώρας ασύλου.</w:t>
            </w:r>
          </w:p>
        </w:tc>
        <w:tc>
          <w:tcPr>
            <w:tcW w:w="4876" w:type="dxa"/>
          </w:tcPr>
          <w:p w:rsidR="00AD54FE" w:rsidRPr="00A21636" w:rsidRDefault="00AD54FE" w:rsidP="00956611">
            <w:pPr>
              <w:pStyle w:val="Normal6"/>
              <w:rPr>
                <w:color w:val="auto"/>
              </w:rPr>
            </w:pPr>
            <w:r w:rsidRPr="00A21636">
              <w:rPr>
                <w:color w:val="auto"/>
              </w:rPr>
              <w:t>7.</w:t>
            </w:r>
            <w:r w:rsidRPr="00A21636">
              <w:rPr>
                <w:color w:val="auto"/>
              </w:rPr>
              <w:tab/>
              <w:t>Τα κράτη μέλη ενημερώνουν σε ετήσια βάση την Επιτροπή και τον Οργανισμό της Ευρωπαϊκής Ένωσης για το Άσυλο σχετικά με τις χώρες στις οποίες εφαρμόζεται η έννοια της πρώτης χώρας ασύλου</w:t>
            </w:r>
            <w:r w:rsidRPr="00A21636">
              <w:rPr>
                <w:b/>
                <w:i/>
                <w:color w:val="auto"/>
              </w:rPr>
              <w:t xml:space="preserve"> και τις περιπτώσεις στις οποίες η τρίτη χώρα δεν εισδέχεται ή επανεισδέχεται τον αιτούντα στην επικράτειά της με τα κίνητρα που δίδονται στο κράτος μέλος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Μια τρίτη χώρα </w:t>
            </w:r>
            <w:r w:rsidRPr="00A21636">
              <w:rPr>
                <w:b/>
                <w:i/>
                <w:color w:val="auto"/>
              </w:rPr>
              <w:t xml:space="preserve">χαρακτηρίζεται </w:t>
            </w:r>
            <w:r w:rsidRPr="00A21636">
              <w:rPr>
                <w:color w:val="auto"/>
              </w:rPr>
              <w:t>ως ασφαλής τρίτη χώρα, υπό την προϋπόθεση ότι:</w:t>
            </w:r>
          </w:p>
        </w:tc>
        <w:tc>
          <w:tcPr>
            <w:tcW w:w="4876" w:type="dxa"/>
          </w:tcPr>
          <w:p w:rsidR="00AD54FE" w:rsidRPr="00A21636" w:rsidRDefault="00AD54FE" w:rsidP="00956611">
            <w:pPr>
              <w:pStyle w:val="Normal6"/>
              <w:rPr>
                <w:color w:val="auto"/>
              </w:rPr>
            </w:pPr>
            <w:r w:rsidRPr="00A21636">
              <w:rPr>
                <w:color w:val="auto"/>
              </w:rPr>
              <w:t xml:space="preserve">Μια τρίτη χώρα </w:t>
            </w:r>
            <w:r w:rsidRPr="00A21636">
              <w:rPr>
                <w:b/>
                <w:i/>
                <w:color w:val="auto"/>
              </w:rPr>
              <w:t xml:space="preserve">μπορεί να χαρακτηρισθεί </w:t>
            </w:r>
            <w:r w:rsidRPr="00A21636">
              <w:rPr>
                <w:color w:val="auto"/>
              </w:rPr>
              <w:t xml:space="preserve">ως ασφαλής τρίτη χώρα </w:t>
            </w:r>
            <w:r w:rsidRPr="00A21636">
              <w:rPr>
                <w:b/>
                <w:i/>
                <w:color w:val="auto"/>
              </w:rPr>
              <w:t>υπό τις ιδιαίτερες περιστάσεις ενός αιτούντος</w:t>
            </w:r>
            <w:r w:rsidRPr="00A21636">
              <w:rPr>
                <w:color w:val="auto"/>
              </w:rPr>
              <w:t>, υπό την προϋπόθεση ότι: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Μια τρίτη χώρα </w:t>
            </w:r>
            <w:r w:rsidRPr="00A21636">
              <w:rPr>
                <w:b/>
                <w:i/>
                <w:color w:val="auto"/>
              </w:rPr>
              <w:t xml:space="preserve">χαρακτηρίζεται ως </w:t>
            </w:r>
            <w:r w:rsidRPr="00A21636">
              <w:rPr>
                <w:color w:val="auto"/>
              </w:rPr>
              <w:t>ασφαλής τρίτη χώρα, υπό την προϋπόθεση ότι:</w:t>
            </w:r>
          </w:p>
        </w:tc>
        <w:tc>
          <w:tcPr>
            <w:tcW w:w="4876" w:type="dxa"/>
          </w:tcPr>
          <w:p w:rsidR="00AD54FE" w:rsidRPr="00A21636" w:rsidRDefault="00AD54FE" w:rsidP="00956611">
            <w:pPr>
              <w:pStyle w:val="Normal6"/>
              <w:rPr>
                <w:color w:val="auto"/>
              </w:rPr>
            </w:pPr>
            <w:r w:rsidRPr="00A21636">
              <w:rPr>
                <w:color w:val="auto"/>
              </w:rPr>
              <w:t xml:space="preserve">Μια τρίτη χώρα </w:t>
            </w:r>
            <w:r w:rsidRPr="00A21636">
              <w:rPr>
                <w:b/>
                <w:i/>
                <w:color w:val="auto"/>
              </w:rPr>
              <w:t xml:space="preserve">μπορεί να θεωρηθεί </w:t>
            </w:r>
            <w:r w:rsidRPr="00A21636">
              <w:rPr>
                <w:color w:val="auto"/>
              </w:rPr>
              <w:t>ασφαλής τρίτη χώρα, υπό την προϋπόθεση ότι: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έννοια της ασφαλούς τρίτης χώρας θα πρέπει να παραμείνει προαιρετική έννοια για τα κράτη μέλη.</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Μια τρίτη χώρα </w:t>
            </w:r>
            <w:r w:rsidRPr="00A21636">
              <w:rPr>
                <w:b/>
                <w:i/>
                <w:color w:val="auto"/>
              </w:rPr>
              <w:t xml:space="preserve">χαρακτηρίζεται </w:t>
            </w:r>
            <w:r w:rsidRPr="00A21636">
              <w:rPr>
                <w:color w:val="auto"/>
              </w:rPr>
              <w:t>ως ασφαλής τρίτη χώρα, υπό την προϋπόθεση ότι:</w:t>
            </w:r>
          </w:p>
        </w:tc>
        <w:tc>
          <w:tcPr>
            <w:tcW w:w="4876" w:type="dxa"/>
          </w:tcPr>
          <w:p w:rsidR="00AD54FE" w:rsidRPr="00A21636" w:rsidRDefault="00AD54FE" w:rsidP="00956611">
            <w:pPr>
              <w:pStyle w:val="Normal6"/>
              <w:rPr>
                <w:color w:val="auto"/>
              </w:rPr>
            </w:pPr>
            <w:r w:rsidRPr="00A21636">
              <w:rPr>
                <w:color w:val="auto"/>
              </w:rPr>
              <w:t xml:space="preserve">Μια τρίτη χώρα </w:t>
            </w:r>
            <w:r w:rsidRPr="00A21636">
              <w:rPr>
                <w:b/>
                <w:i/>
                <w:color w:val="auto"/>
              </w:rPr>
              <w:t>μπορεί να χαρακτηρισθεί</w:t>
            </w:r>
            <w:r w:rsidRPr="00A21636">
              <w:rPr>
                <w:color w:val="auto"/>
              </w:rPr>
              <w:t xml:space="preserve"> ως ασφαλής τρίτη χώρα, υπό την προϋπόθεση ότι: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Μια τρίτη χώρα χαρακτηρίζεται ως ασφαλής τρίτη χώρα, </w:t>
            </w:r>
            <w:r w:rsidRPr="00A21636">
              <w:rPr>
                <w:b/>
                <w:i/>
                <w:color w:val="auto"/>
              </w:rPr>
              <w:t>υπό την προϋπόθεση ότι</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 xml:space="preserve">Μια τρίτη χώρα χαρακτηρίζεται ως ασφαλής τρίτη χώρα, </w:t>
            </w:r>
            <w:r w:rsidRPr="00A21636">
              <w:rPr>
                <w:b/>
                <w:i/>
                <w:color w:val="auto"/>
              </w:rPr>
              <w:t>όταν</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δεν υπάρχει κίνδυνος σοβαρής βλάβης, όπως ορίζεται στον κανονισμό (ΕΕ) αριθ. XXX/XXX·</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δεν υπάρχει κίνδυνος σοβαρής βλάβης, όπως ορίζεται στον κανονισμό (ΕΕ) αριθ. XXX/XXX </w:t>
            </w:r>
            <w:r w:rsidRPr="00A21636">
              <w:rPr>
                <w:b/>
                <w:i/>
                <w:color w:val="auto"/>
              </w:rPr>
              <w:t>(κανονισμός για τις ελάχιστες απαιτήσεις ασύλου)</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γ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γ α)</w:t>
            </w:r>
            <w:r w:rsidRPr="00A21636">
              <w:rPr>
                <w:color w:val="auto"/>
              </w:rPr>
              <w:tab/>
            </w:r>
            <w:r w:rsidRPr="00A21636">
              <w:rPr>
                <w:b/>
                <w:i/>
                <w:color w:val="auto"/>
              </w:rPr>
              <w:t>δεν υπάρχει πραγματικός κίνδυνος να μεταφερθεί ο αιτών από την τρίτη χώρα σε άλλο κράτος στο οποίο δεν θα λαμβάνει αποτελεσματική προστασία ή θα διατρέχει κίνδυνο να μεταφερθεί από εκεί σε άλλο κράτος, στο οποίο δεν παρέχεται τέτοια προστασία·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δ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δ α)</w:t>
            </w:r>
            <w:r w:rsidRPr="00A21636">
              <w:rPr>
                <w:color w:val="auto"/>
              </w:rPr>
              <w:tab/>
            </w:r>
            <w:r w:rsidRPr="00A21636">
              <w:rPr>
                <w:b/>
                <w:i/>
                <w:color w:val="auto"/>
              </w:rPr>
              <w:t>τα θεμελιώδη δικαιώματα τηρούνται σύμφωνα με τα ισχύοντα διεθνή πρότυπα, καθώς επίσης δεν συντρέχει πραγματικός κίνδυνος για τη ζωή του αιτούντος και πραγματικός κίνδυνος να στερηθεί ο αιτών την ελευθερία του χωρίς να ακολουθείται η δέουσα διαδικασία·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δ β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δ β)</w:t>
            </w:r>
            <w:r w:rsidRPr="00A21636">
              <w:rPr>
                <w:color w:val="auto"/>
              </w:rPr>
              <w:tab/>
            </w:r>
            <w:r w:rsidRPr="00A21636">
              <w:rPr>
                <w:b/>
                <w:i/>
                <w:color w:val="auto"/>
              </w:rPr>
              <w:t>ο αιτών έχει πρόσβαση σε επαρκή μέσα διαβίωσης για να διατηρήσει αξιοπρεπές βιοτικό επίπεδο, και λαμβάνονται μέτρα από το τρίτο κράτος ώστε να διευκολύνεται η προοδευτική επίτευξη της αυτονομίας, εν αναμονή της υλοποίησης βιώσιμων λύσεων·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1399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δ γ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δ γ)</w:t>
            </w:r>
            <w:r w:rsidRPr="00A21636">
              <w:rPr>
                <w:color w:val="auto"/>
              </w:rPr>
              <w:tab/>
            </w:r>
            <w:r w:rsidRPr="00A21636">
              <w:rPr>
                <w:b/>
                <w:i/>
                <w:color w:val="auto"/>
              </w:rPr>
              <w:t>η τρίτη χώρα λαμβάνει υπόψη τυχόν ειδικούς παράγοντες ευπάθειας του αιτούντος και διατηρεί τα δικαιώματα του αιτούντος στην ιδιωτικότητα·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ε</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ε)</w:t>
            </w:r>
            <w:r w:rsidRPr="00A21636">
              <w:rPr>
                <w:color w:val="auto"/>
              </w:rPr>
              <w:tab/>
              <w:t xml:space="preserve">υπάρχει δυνατότητα </w:t>
            </w:r>
            <w:r w:rsidRPr="00A21636">
              <w:rPr>
                <w:b/>
                <w:i/>
                <w:color w:val="auto"/>
              </w:rPr>
              <w:t>λήψης προστασίας, σύμφωνα με τις ουσιαστικές προδιαγραφές της Σύμβασης της Γενεύης, ή επαρκούς προστασίας, όπως αναφέρεται στο άρθρο 44 παράγραφος 2, κατά περίπτωση</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ε)</w:t>
            </w:r>
            <w:r w:rsidRPr="00A21636">
              <w:rPr>
                <w:color w:val="auto"/>
              </w:rPr>
              <w:tab/>
              <w:t xml:space="preserve">υπάρχει δυνατότητα </w:t>
            </w:r>
            <w:r w:rsidRPr="00A21636">
              <w:rPr>
                <w:b/>
                <w:i/>
                <w:color w:val="auto"/>
              </w:rPr>
              <w:t>να ζητηθεί το καθεστώς του πρόσφυγα και, στην περίπτωση που ο αιτών αναγνωρισθεί ως πρόσφυγας, να του χορηγηθεί προστασία σύμφωνα με τη σύμβαση της Γενεύης, όπως έχει επικυρωθεί και εφαρμόζεται χωρίς εδαφικούς περιορισμούς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Για να θεωρηθεί ασφαλής μια τρίτη χώρα από ένα κράτος μέλος, πρέπει να έχει υπογράψει και επικυρώσει τη σύμβαση της Γενεύης χωρίς εδαφικούς περιορισμούς.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 Jean Lambert</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ε</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ε)</w:t>
            </w:r>
            <w:r w:rsidRPr="00A21636">
              <w:rPr>
                <w:color w:val="auto"/>
              </w:rPr>
              <w:tab/>
              <w:t xml:space="preserve">υπάρχει δυνατότητα λήψης προστασίας, σύμφωνα με </w:t>
            </w:r>
            <w:r w:rsidRPr="00A21636">
              <w:rPr>
                <w:b/>
                <w:i/>
                <w:color w:val="auto"/>
              </w:rPr>
              <w:t>τις ουσιαστικές προδιαγραφές της Σύμβασης</w:t>
            </w:r>
            <w:r w:rsidRPr="00A21636">
              <w:rPr>
                <w:color w:val="auto"/>
              </w:rPr>
              <w:t xml:space="preserve"> </w:t>
            </w:r>
            <w:r w:rsidRPr="00A21636">
              <w:rPr>
                <w:b/>
                <w:i/>
                <w:color w:val="auto"/>
              </w:rPr>
              <w:t>της Γενεύης, ή επαρκούς προστασίας, όπως αναφέρεται στο άρθρο 44 παράγραφος 2, κατά περίπτωση</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ε)</w:t>
            </w:r>
            <w:r w:rsidRPr="00A21636">
              <w:rPr>
                <w:color w:val="auto"/>
              </w:rPr>
              <w:tab/>
              <w:t xml:space="preserve">υπάρχει δυνατότητα </w:t>
            </w:r>
            <w:r w:rsidRPr="00A21636">
              <w:rPr>
                <w:b/>
                <w:i/>
                <w:color w:val="auto"/>
              </w:rPr>
              <w:t xml:space="preserve">αίτησης διεθνούς προστασίας και, εφόσον αναγνωριστεί ως πρόσφυγας, </w:t>
            </w:r>
            <w:r w:rsidRPr="00A21636">
              <w:rPr>
                <w:color w:val="auto"/>
              </w:rPr>
              <w:t xml:space="preserve">λήψης </w:t>
            </w:r>
            <w:r w:rsidRPr="00A21636">
              <w:rPr>
                <w:b/>
                <w:i/>
                <w:color w:val="auto"/>
              </w:rPr>
              <w:t xml:space="preserve">αποτελεσματικής </w:t>
            </w:r>
            <w:r w:rsidRPr="00A21636">
              <w:rPr>
                <w:color w:val="auto"/>
              </w:rPr>
              <w:t xml:space="preserve">προστασίας σύμφωνα με </w:t>
            </w:r>
            <w:r w:rsidRPr="00A21636">
              <w:rPr>
                <w:b/>
                <w:i/>
                <w:color w:val="auto"/>
              </w:rPr>
              <w:t>τη Σύμβαση της Γενεύης χωρίς γεωγραφικούς περιορισμούς, η οποία συνεχίζει να παρέχεται μέχρι να βρεθεί βιώσιμη λύση</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ε</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ε)</w:t>
            </w:r>
            <w:r w:rsidRPr="00A21636">
              <w:rPr>
                <w:color w:val="auto"/>
              </w:rPr>
              <w:tab/>
              <w:t xml:space="preserve">υπάρχει δυνατότητα λήψης προστασίας, σύμφωνα με </w:t>
            </w:r>
            <w:r w:rsidRPr="00A21636">
              <w:rPr>
                <w:b/>
                <w:i/>
                <w:color w:val="auto"/>
              </w:rPr>
              <w:t>τις ουσιαστικές προδιαγραφές της Σύμβασης της Γενεύης, ή επαρκούς προστασίας, όπως αναφέρεται στο άρθρο 44 παράγραφος 2, κατά περίπτωση</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ε)</w:t>
            </w:r>
            <w:r w:rsidRPr="00A21636">
              <w:rPr>
                <w:color w:val="auto"/>
              </w:rPr>
              <w:tab/>
              <w:t xml:space="preserve">υπάρχει δυνατότητα λήψης προστασίας, σύμφωνα με </w:t>
            </w:r>
            <w:r w:rsidRPr="00A21636">
              <w:rPr>
                <w:b/>
                <w:i/>
                <w:color w:val="auto"/>
              </w:rPr>
              <w:t>τη Σύμβαση της Γενεύης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Elly Schlein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ε</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ε)</w:t>
            </w:r>
            <w:r w:rsidRPr="00A21636">
              <w:rPr>
                <w:color w:val="auto"/>
              </w:rPr>
              <w:tab/>
              <w:t xml:space="preserve">υπάρχει δυνατότητα λήψης προστασίας, σύμφωνα με </w:t>
            </w:r>
            <w:r w:rsidRPr="00A21636">
              <w:rPr>
                <w:b/>
                <w:i/>
                <w:color w:val="auto"/>
              </w:rPr>
              <w:t>τις ουσιαστικές προδιαγραφές της Σύμβασης</w:t>
            </w:r>
            <w:r w:rsidRPr="00A21636">
              <w:rPr>
                <w:color w:val="auto"/>
              </w:rPr>
              <w:t xml:space="preserve"> </w:t>
            </w:r>
            <w:r w:rsidRPr="00A21636">
              <w:rPr>
                <w:b/>
                <w:i/>
                <w:color w:val="auto"/>
              </w:rPr>
              <w:t>της Γενεύης, ή επαρκούς προστασίας, όπως αναφέρεται στο άρθρο 44 παράγραφος 2, κατά περίπτωση</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ε)</w:t>
            </w:r>
            <w:r w:rsidRPr="00A21636">
              <w:rPr>
                <w:color w:val="auto"/>
              </w:rPr>
              <w:tab/>
            </w:r>
            <w:r w:rsidRPr="00A21636">
              <w:rPr>
                <w:b/>
                <w:i/>
                <w:color w:val="auto"/>
              </w:rPr>
              <w:t xml:space="preserve">σύμφωνα με το εθνικό δίκαιο, </w:t>
            </w:r>
            <w:r w:rsidRPr="00A21636">
              <w:rPr>
                <w:color w:val="auto"/>
              </w:rPr>
              <w:t xml:space="preserve">υπάρχει δυνατότητα λήψης </w:t>
            </w:r>
            <w:r w:rsidRPr="00A21636">
              <w:rPr>
                <w:b/>
                <w:i/>
                <w:color w:val="auto"/>
              </w:rPr>
              <w:t xml:space="preserve">αποτελεσματικής </w:t>
            </w:r>
            <w:r w:rsidRPr="00A21636">
              <w:rPr>
                <w:color w:val="auto"/>
              </w:rPr>
              <w:t xml:space="preserve">προστασίας, σύμφωνα με </w:t>
            </w:r>
            <w:r w:rsidRPr="00A21636">
              <w:rPr>
                <w:b/>
                <w:i/>
                <w:color w:val="auto"/>
              </w:rPr>
              <w:t>τη Σύμβαση της Γενεύης, με πλήρη σεβασμό όλων των δικαιωμάτων που απορρέουν από αυτήν και χωρίς γεωγραφικούς περιορισμούς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1 – στοιχείο ε</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ε)</w:t>
            </w:r>
            <w:r w:rsidRPr="00A21636">
              <w:rPr>
                <w:color w:val="auto"/>
              </w:rPr>
              <w:tab/>
              <w:t>υπάρχει δυνατότητα λήψης προστασίας, σύμφωνα με τις ουσιαστικές προδιαγραφές της Σύμβασης της Γενεύης, ή επαρκούς προστασίας, όπως αναφέρεται στο άρθρο 44 παράγραφος 2, κατά περίπτωση.</w:t>
            </w:r>
          </w:p>
        </w:tc>
        <w:tc>
          <w:tcPr>
            <w:tcW w:w="4876" w:type="dxa"/>
          </w:tcPr>
          <w:p w:rsidR="00AD54FE" w:rsidRPr="00A21636" w:rsidRDefault="00AD54FE" w:rsidP="00956611">
            <w:pPr>
              <w:pStyle w:val="Normal6"/>
              <w:rPr>
                <w:color w:val="auto"/>
              </w:rPr>
            </w:pPr>
            <w:r w:rsidRPr="00A21636">
              <w:rPr>
                <w:color w:val="auto"/>
              </w:rPr>
              <w:t>ε)</w:t>
            </w:r>
            <w:r w:rsidRPr="00A21636">
              <w:rPr>
                <w:color w:val="auto"/>
              </w:rPr>
              <w:tab/>
              <w:t xml:space="preserve">υπάρχει δυνατότητα λήψης προστασίας, σύμφωνα με τις ουσιαστικές προδιαγραφές της Σύμβασης της Γενεύης, ή επαρκούς προστασίας, όπως αναφέρεται στο άρθρο 44 παράγραφος 2 </w:t>
            </w:r>
            <w:r w:rsidRPr="00A21636">
              <w:rPr>
                <w:b/>
                <w:i/>
                <w:color w:val="auto"/>
              </w:rPr>
              <w:t>στοιχεία α έως δ</w:t>
            </w:r>
            <w:r w:rsidRPr="00A21636">
              <w:rPr>
                <w:color w:val="auto"/>
              </w:rPr>
              <w:t>, κατά περίπτωση.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Η εκτίμηση του κατά πόσον μια τρίτη χώρα μπορεί να χαρακτηριστεί ως ασφαλής τρίτη χώρα,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 την Ευρωπαϊκή Υπηρεσία Εξωτερικής Δράσης, την Ύπατη Αρμοστεία των Ηνωμένων Εθνών για τους πρόσφυγες, το Συμβούλιο της Ευρώπης και άλλους σχετικούς οργανισμούς.</w:t>
            </w:r>
          </w:p>
        </w:tc>
        <w:tc>
          <w:tcPr>
            <w:tcW w:w="4876" w:type="dxa"/>
          </w:tcPr>
          <w:p w:rsidR="00AD54FE" w:rsidRPr="00A21636" w:rsidRDefault="00AD54FE" w:rsidP="00956611">
            <w:pPr>
              <w:pStyle w:val="Normal6"/>
              <w:rPr>
                <w:color w:val="auto"/>
              </w:rPr>
            </w:pPr>
            <w:r w:rsidRPr="00A21636">
              <w:rPr>
                <w:color w:val="auto"/>
              </w:rPr>
              <w:t xml:space="preserve">Η εκτίμηση του κατά πόσον μια τρίτη χώρα μπορεί να χαρακτηριστεί ως ασφαλής τρίτη χώρα,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 την Ευρωπαϊκή Υπηρεσία Εξωτερικής Δράσης, την Ύπατη Αρμοστεία των Ηνωμένων Εθνών για τους πρόσφυγες, το Συμβούλιο της Ευρώπης και άλλους σχετικούς </w:t>
            </w:r>
            <w:r w:rsidRPr="00A21636">
              <w:rPr>
                <w:b/>
                <w:i/>
                <w:color w:val="auto"/>
              </w:rPr>
              <w:t xml:space="preserve">διεθνείς </w:t>
            </w:r>
            <w:r w:rsidRPr="00A21636">
              <w:rPr>
                <w:color w:val="auto"/>
              </w:rPr>
              <w:t>οργανισμούς</w:t>
            </w:r>
            <w:r w:rsidRPr="00A21636">
              <w:rPr>
                <w:b/>
                <w:i/>
                <w:color w:val="auto"/>
              </w:rPr>
              <w:t>, και εθνικές ή διεθνείς μη κυβερνητικές οργανώσεις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28 της θέσης του Κοινοβουλίου σχετικά με τον κανονισμό ΑΧΚ. Συνάδει με τις τροπολογίες στο άρθρο 49α.</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Η εκτίμηση του κατά πόσον μια τρίτη χώρα μπορεί να χαρακτηριστεί ως ασφαλής τρίτη χώρα,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w:t>
            </w:r>
            <w:r w:rsidRPr="00A21636">
              <w:rPr>
                <w:b/>
                <w:i/>
                <w:color w:val="auto"/>
              </w:rPr>
              <w:t>,</w:t>
            </w:r>
            <w:r w:rsidRPr="00A21636">
              <w:rPr>
                <w:color w:val="auto"/>
              </w:rPr>
              <w:t xml:space="preserve"> την Ευρωπαϊκή Υπηρεσία Εξωτερικής Δράσης</w:t>
            </w:r>
            <w:r w:rsidRPr="00A21636">
              <w:rPr>
                <w:b/>
                <w:i/>
                <w:color w:val="auto"/>
              </w:rPr>
              <w:t>, την Ύπατη Αρμοστεία των Ηνωμένων Εθνών για τους πρόσφυγες, το Συμβούλιο της Ευρώπης και άλλους σχετικούς οργανισμούς</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 xml:space="preserve">Η εκτίμηση του κατά πόσον μια τρίτη χώρα μπορεί να χαρακτηριστεί ως ασφαλής τρίτη χώρα,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 </w:t>
            </w:r>
            <w:r w:rsidRPr="00A21636">
              <w:rPr>
                <w:b/>
                <w:i/>
                <w:color w:val="auto"/>
              </w:rPr>
              <w:t>και</w:t>
            </w:r>
            <w:r w:rsidRPr="00A21636">
              <w:rPr>
                <w:color w:val="auto"/>
              </w:rPr>
              <w:t xml:space="preserve"> την Ευρωπαϊκή Υπηρεσία Εξωτερικής Δράσης.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Η εκτίμηση του κατά πόσον μια τρίτη χώρα μπορεί να χαρακτηριστεί ως ασφαλής τρίτη χώρα,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 την Ευρωπαϊκή Υπηρεσία Εξωτερικής Δράσης, την Ύπατη Αρμοστεία των Ηνωμένων Εθνών για τους πρόσφυγες, το Συμβούλιο της Ευρώπης και άλλους σχετικούς οργανισμούς.</w:t>
            </w:r>
          </w:p>
        </w:tc>
        <w:tc>
          <w:tcPr>
            <w:tcW w:w="4876" w:type="dxa"/>
          </w:tcPr>
          <w:p w:rsidR="00AD54FE" w:rsidRPr="00A21636" w:rsidRDefault="00AD54FE" w:rsidP="00956611">
            <w:pPr>
              <w:pStyle w:val="Normal6"/>
              <w:rPr>
                <w:color w:val="auto"/>
              </w:rPr>
            </w:pPr>
            <w:r w:rsidRPr="00A21636">
              <w:rPr>
                <w:color w:val="auto"/>
              </w:rPr>
              <w:t xml:space="preserve">Η εκτίμηση του κατά πόσον μια τρίτη χώρα μπορεί να χαρακτηριστεί ως ασφαλής τρίτη χώρα, σύμφωνα με τον παρόντα κανονισμό βασίζεται </w:t>
            </w:r>
            <w:r w:rsidRPr="00A21636">
              <w:rPr>
                <w:b/>
                <w:i/>
                <w:color w:val="auto"/>
              </w:rPr>
              <w:t xml:space="preserve">στις ιδιαίτερες περιστάσεις του αιτούντος και </w:t>
            </w:r>
            <w:r w:rsidRPr="00A21636">
              <w:rPr>
                <w:color w:val="auto"/>
              </w:rPr>
              <w:t>σε σειρά πηγών πληροφοριών, περιλαμβανομένων ειδικότερα πληροφοριών από τα κράτη μέλη, τον Οργανισμό της Ευρωπαϊκής Ένωσης για το Άσυλο, την Ευρωπαϊκή Υπηρεσία Εξωτερικής Δράσης, την Ύπατη Αρμοστεία των Ηνωμένων Εθνών για τους πρόσφυγες, το Συμβούλιο της Ευρώπης και άλλους σχετικούς οργανισμούς.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1 – εδάφιο 2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Ο χαρακτηρισμός μιας τρίτης χώρας ως ασφαλούς τρίτης χώρας δεν αποκλείει τη δυνατότητα προσδιορισμού συγκεκριμένων ομάδων, βάσει φύλου, εθνοτικής καταγωγής, θρησκείας, ιθαγένειας, γενετήσιου προσανατολισμού, συμμετοχής σε συγκεκριμένη κοινωνική ομάδα ή πολιτικών πεποιθήσεων για τις οποίες η εν λόγω τρίτη χώρα δεν θεωρείται ασφαλής.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1409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w:t>
            </w:r>
            <w:r w:rsidRPr="00A21636">
              <w:rPr>
                <w:color w:val="auto"/>
              </w:rPr>
              <w:tab/>
            </w:r>
            <w:r w:rsidRPr="00A21636">
              <w:rPr>
                <w:b/>
                <w:i/>
                <w:color w:val="auto"/>
              </w:rPr>
              <w:t>Η έννοια της ασφαλούς τρίτης χώρας εφαρμόζεται:</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όταν μια τρίτη χώρα έχει χαρακτηριστεί ως ασφαλής τρίτη χώρα, σύμφωνα με το άρθρο 50·</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 όταν μια τρίτη χώρα χαρακτηρίζεται ως ασφαλής τρίτη χώρα σε επίπεδο Ένωσης· ή</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 σε μεμονωμένες περιπτώσεις σε σχέση με έναν συγκεκριμένο αιτούντα.</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τροπολογία κατατίθεται χάριν συνοχής με τη διαγραφή στο άρθρο 46.</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Η έννοια της ασφαλούς τρίτης χώρας εφαρμόζεται</w:t>
            </w:r>
            <w:r w:rsidRPr="00A21636">
              <w:rPr>
                <w:b/>
                <w:i/>
                <w:color w:val="auto"/>
              </w:rPr>
              <w:t>:</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έννοια της ασφαλούς τρίτης χώρας εφαρμόζεται </w:t>
            </w:r>
            <w:r w:rsidRPr="00A21636">
              <w:rPr>
                <w:b/>
                <w:i/>
                <w:color w:val="auto"/>
              </w:rPr>
              <w:t>όταν μια τρίτη χώρα έχει χαρακτηρισθεί ως ασφαλής τρίτη χώρα σύμφωνα με το άρθρο 50 ή όταν μια τρίτη χώρα χαρακτηρίζεται ως ασφαλής τρίτη χώρα σε επίπεδο Ένωσης·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 Jean Lambert</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Η έννοια της ασφαλούς τρίτης χώρας εφαρμόζεται</w:t>
            </w:r>
            <w:r w:rsidRPr="00A21636">
              <w:rPr>
                <w:b/>
                <w:i/>
                <w:color w:val="auto"/>
              </w:rPr>
              <w:t>:</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έννοια της ασφαλούς τρίτης χώρας εφαρμόζεται </w:t>
            </w:r>
            <w:r w:rsidRPr="00A21636">
              <w:rPr>
                <w:b/>
                <w:i/>
                <w:color w:val="auto"/>
              </w:rPr>
              <w:t>μόνον σε μεμονωμένες περιπτώσεις σε σχέση με έναν συγκεκριμένο αιτούντα στο πλαίσιο της εξέτασης επί της ουσίας της αίτησης σύμφωνα με το τμήμα ΙΙ του παρόντος κανονισμού.</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Laura Ferrara</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r>
            <w:r w:rsidRPr="00A21636">
              <w:rPr>
                <w:b/>
                <w:i/>
                <w:color w:val="auto"/>
              </w:rPr>
              <w:t>Η</w:t>
            </w:r>
            <w:r w:rsidRPr="00A21636">
              <w:rPr>
                <w:color w:val="auto"/>
              </w:rPr>
              <w:t xml:space="preserve"> έννοια της ασφαλούς τρίτης χώρας</w:t>
            </w:r>
            <w:r w:rsidRPr="00A21636">
              <w:rPr>
                <w:b/>
                <w:i/>
                <w:color w:val="auto"/>
              </w:rPr>
              <w:t xml:space="preserve"> εφαρμόζεται:</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r>
            <w:r w:rsidRPr="00A21636">
              <w:rPr>
                <w:b/>
                <w:i/>
                <w:color w:val="auto"/>
              </w:rPr>
              <w:t>Ένα κράτος μέλος μπορεί να εφαρμόσει την</w:t>
            </w:r>
            <w:r w:rsidRPr="00A21636">
              <w:rPr>
                <w:color w:val="auto"/>
              </w:rPr>
              <w:t xml:space="preserve"> έννοια της ασφαλούς τρίτης χώρας </w:t>
            </w:r>
            <w:r w:rsidRPr="00A21636">
              <w:rPr>
                <w:b/>
                <w:i/>
                <w:color w:val="auto"/>
              </w:rPr>
              <w:t>εφόσον η τρίτη χώρα έχει οριστεί σε εθνικό επίπεδο ασφαλής τρίτη χώρα, εφαρμόζοντας τα κριτήρια του άρθρου 50.</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{IT}</w:t>
      </w:r>
      <w:r w:rsidRPr="00A21636">
        <w:rPr>
          <w:color w:val="auto"/>
          <w:lang w:val="el-GR"/>
        </w:rPr>
        <w:t>it</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w:t>
            </w:r>
            <w:r w:rsidRPr="00A21636">
              <w:rPr>
                <w:color w:val="auto"/>
              </w:rPr>
              <w:tab/>
            </w:r>
            <w:r w:rsidRPr="00A21636">
              <w:rPr>
                <w:b/>
                <w:i/>
                <w:color w:val="auto"/>
              </w:rPr>
              <w:t>όταν μια τρίτη χώρα έχει χαρακτηριστεί ως ασφαλής τρίτη χώρα, σύμφωνα με το άρθρο 50·</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w:t>
            </w:r>
            <w:r w:rsidRPr="00A21636">
              <w:rPr>
                <w:color w:val="auto"/>
              </w:rPr>
              <w:tab/>
            </w:r>
            <w:r w:rsidRPr="00A21636">
              <w:rPr>
                <w:b/>
                <w:i/>
                <w:color w:val="auto"/>
              </w:rPr>
              <w:t>όταν μια τρίτη χώρα έχει χαρακτηριστεί ως ασφαλής τρίτη χώρα, σύμφωνα με το άρθρο 50·</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w:t>
            </w:r>
            <w:r w:rsidRPr="00A21636">
              <w:rPr>
                <w:color w:val="auto"/>
              </w:rPr>
              <w:tab/>
            </w:r>
            <w:r w:rsidRPr="00A21636">
              <w:rPr>
                <w:b/>
                <w:i/>
                <w:color w:val="auto"/>
              </w:rPr>
              <w:t>όταν μια τρίτη χώρα χαρακτηρίζεται ως ασφαλής τρίτη χώρα σε επίπεδο Ένωσης· ή</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w:t>
            </w:r>
            <w:r w:rsidRPr="00A21636">
              <w:rPr>
                <w:color w:val="auto"/>
              </w:rPr>
              <w:tab/>
            </w:r>
            <w:r w:rsidRPr="00A21636">
              <w:rPr>
                <w:b/>
                <w:i/>
                <w:color w:val="auto"/>
              </w:rPr>
              <w:t>όταν μια τρίτη χώρα χαρακτηρίζεται ως ασφαλής τρίτη χώρα σε επίπεδο Ένωσης· ή</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w:t>
            </w:r>
            <w:r w:rsidRPr="00A21636">
              <w:rPr>
                <w:color w:val="auto"/>
              </w:rPr>
              <w:tab/>
            </w:r>
            <w:r w:rsidRPr="00A21636">
              <w:rPr>
                <w:b/>
                <w:i/>
                <w:color w:val="auto"/>
              </w:rPr>
              <w:t>σε μεμονωμένες περιπτώσεις σε σχέση με έναν συγκεκριμένο αιτούντα.</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2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w:t>
            </w:r>
            <w:r w:rsidRPr="00A21636">
              <w:rPr>
                <w:color w:val="auto"/>
              </w:rPr>
              <w:tab/>
            </w:r>
            <w:r w:rsidRPr="00A21636">
              <w:rPr>
                <w:b/>
                <w:i/>
                <w:color w:val="auto"/>
              </w:rPr>
              <w:t>σε μεμονωμένες περιπτώσεις σε σχέση με έναν συγκεκριμένο αιτούντα.</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1419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3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3.</w:t>
            </w:r>
            <w:r w:rsidRPr="00A21636">
              <w:rPr>
                <w:color w:val="auto"/>
              </w:rPr>
              <w:tab/>
              <w:t>Η αποφαινόμενη αρχή θεωρεί ότι μια τρίτη χώρα είναι ασφαλής τρίτη χώρα για έναν συγκεκριμένο αιτούντα, έπειτα από μεμονωμένη εξέταση της αίτησης, μόνον εφόσον έχει πεισθεί για την ασφάλεια της τρίτης χώρας για τον συγκεκριμένο αιτούντα, σύμφωνα με τα κριτήρια που ορίζονται στην παράγραφο 1, και έχει διαπιστώσει ότι:</w:t>
            </w:r>
          </w:p>
        </w:tc>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Η αποφαινόμενη αρχή </w:t>
            </w:r>
            <w:r w:rsidRPr="00A21636">
              <w:rPr>
                <w:b/>
                <w:i/>
                <w:color w:val="auto"/>
              </w:rPr>
              <w:t xml:space="preserve">δύναται να </w:t>
            </w:r>
            <w:r w:rsidRPr="00A21636">
              <w:rPr>
                <w:color w:val="auto"/>
              </w:rPr>
              <w:t>θεωρεί ότι μια τρίτη χώρα είναι ασφαλής τρίτη χώρα για έναν συγκεκριμένο αιτούντα, έπειτα από μεμονωμένη εξέταση της αίτησης, μόνον εφόσον έχει πεισθεί για την ασφάλεια της τρίτης χώρας για τον συγκεκριμένο αιτούντα, σύμφωνα με τα κριτήρια που ορίζονται στην παράγραφο 1, και έχει διαπιστώσει ότι: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έννοια της ασφαλούς τρίτης χώρας θα πρέπει να παραμείνει προαιρετική έννοια για τα κράτη μέλη.</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3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3.</w:t>
            </w:r>
            <w:r w:rsidRPr="00A21636">
              <w:rPr>
                <w:color w:val="auto"/>
              </w:rPr>
              <w:tab/>
              <w:t>Η αποφαινόμενη αρχή θεωρεί ότι μια τρίτη χώρα είναι ασφαλής τρίτη χώρα για έναν συγκεκριμένο αιτούντα, έπειτα από μεμονωμένη εξέταση της αίτησης, μόνον εφόσον έχει πεισθεί για την ασφάλεια της τρίτης χώρας για τον συγκεκριμένο αιτούντα, σύμφωνα με τα κριτήρια που ορίζονται στην παράγραφο 1, και έχει διαπιστώσει ότι:</w:t>
            </w:r>
          </w:p>
        </w:tc>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Η αποφαινόμενη αρχή </w:t>
            </w:r>
            <w:r w:rsidRPr="00A21636">
              <w:rPr>
                <w:b/>
                <w:i/>
                <w:color w:val="auto"/>
              </w:rPr>
              <w:t xml:space="preserve">δύναται να </w:t>
            </w:r>
            <w:r w:rsidRPr="00A21636">
              <w:rPr>
                <w:color w:val="auto"/>
              </w:rPr>
              <w:t>θεωρεί ότι μια τρίτη χώρα είναι ασφαλής τρίτη χώρα για έναν συγκεκριμένο αιτούντα, έπειτα από μεμονωμένη εξέταση της αίτησης, μόνον εφόσον έχει πεισθεί για την ασφάλεια της τρίτης χώρας για τον συγκεκριμένο αιτούντα, σύμφωνα με τα κριτήρια που ορίζονται στην παράγραφο 1, και έχει διαπιστώσει ότι: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3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3.</w:t>
            </w:r>
            <w:r w:rsidRPr="00A21636">
              <w:rPr>
                <w:color w:val="auto"/>
              </w:rPr>
              <w:tab/>
              <w:t>Η αποφαινόμενη αρχή θεωρεί ότι μια τρίτη χώρα είναι ασφαλής τρίτη χώρα για έναν συγκεκριμένο αιτούντα, έπειτα από μεμονωμένη εξέταση της αίτησης, μόνον εφόσον έχει πεισθεί για την ασφάλεια της τρίτης χώρας για τον συγκεκριμένο αιτούντα, σύμφωνα με τα κριτήρια που ορίζονται στην παράγραφο 1, και έχει διαπιστώσει ότι:</w:t>
            </w:r>
          </w:p>
        </w:tc>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Η αποφαινόμενη αρχή </w:t>
            </w:r>
            <w:r w:rsidRPr="00A21636">
              <w:rPr>
                <w:b/>
                <w:i/>
                <w:color w:val="auto"/>
              </w:rPr>
              <w:t xml:space="preserve">δύναται να </w:t>
            </w:r>
            <w:r w:rsidRPr="00A21636">
              <w:rPr>
                <w:color w:val="auto"/>
              </w:rPr>
              <w:t>θεωρεί ότι μια τρίτη χώρα είναι ασφαλής τρίτη χώρα για έναν συγκεκριμένο αιτούντα, έπειτα από μεμονωμένη εξέταση της αίτησης, μόνον εφόσον έχει πεισθεί για την ασφάλεια της τρίτης χώρας για τον συγκεκριμένο αιτούντα, σύμφωνα με τα κριτήρια που ορίζονται στην παράγραφο 1, και έχει διαπιστώσει ότι: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3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υπάρχει σχέση μεταξύ του αιτούντος και της εν λόγω τρίτης χώρας, βάσει της οποίας θα ήταν εύλογο για τον αιτούντα να μεταβεί στη συγκεκριμένη χώρα</w:t>
            </w:r>
            <w:r w:rsidRPr="00A21636">
              <w:rPr>
                <w:b/>
                <w:i/>
                <w:color w:val="auto"/>
              </w:rPr>
              <w:t>, μεταξύ άλλων διότι ο αιτών διήλθε από την εν λόγω τρίτη χώρα η οποία βρίσκεται γεωγραφικά κοντά στη χώρα καταγωγής του αιτούντος</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υπάρχει </w:t>
            </w:r>
            <w:r w:rsidRPr="00A21636">
              <w:rPr>
                <w:b/>
                <w:i/>
                <w:color w:val="auto"/>
              </w:rPr>
              <w:t>ουσιαστική</w:t>
            </w:r>
            <w:r w:rsidRPr="00A21636">
              <w:rPr>
                <w:color w:val="auto"/>
              </w:rPr>
              <w:t xml:space="preserve"> σχέση μεταξύ του αιτούντος και της εν λόγω τρίτης χώρας, βάσει της οποίας θα ήταν εύλογο για τον αιτούντα να μεταβεί στη συγκεκριμένη χώρα·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3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υπάρχει σχέση μεταξύ του αιτούντος και της εν λόγω τρίτης χώρας, βάσει της οποίας θα ήταν εύλογο για τον αιτούντα να μεταβεί στη συγκεκριμένη χώρα</w:t>
            </w:r>
            <w:r w:rsidRPr="00A21636">
              <w:rPr>
                <w:b/>
                <w:i/>
                <w:color w:val="auto"/>
              </w:rPr>
              <w:t>, μεταξύ άλλων διότι ο αιτών διήλθε από την εν λόγω τρίτη χώρα η οποία βρίσκεται γεωγραφικά κοντά στη χώρα καταγωγής του αιτούντος</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υπάρχει </w:t>
            </w:r>
            <w:r w:rsidRPr="00A21636">
              <w:rPr>
                <w:b/>
                <w:i/>
                <w:color w:val="auto"/>
              </w:rPr>
              <w:t>ουσιαστική</w:t>
            </w:r>
            <w:r w:rsidRPr="00A21636">
              <w:rPr>
                <w:color w:val="auto"/>
              </w:rPr>
              <w:t xml:space="preserve"> σχέση μεταξύ του αιτούντος και της εν λόγω τρίτης χώρας, βάσει της οποίας θα ήταν εύλογο για τον αιτούντα να μεταβεί στη συγκεκριμένη χώρα·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3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υπάρχει σχέση μεταξύ του αιτούντος και της εν λόγω τρίτης χώρας, βάσει της οποίας θα ήταν εύλογο για τον αιτούντα να μεταβεί στη συγκεκριμένη χώρα</w:t>
            </w:r>
            <w:r w:rsidRPr="00A21636">
              <w:rPr>
                <w:b/>
                <w:i/>
                <w:color w:val="auto"/>
              </w:rPr>
              <w:t>, μεταξύ άλλων διότι ο αιτών διήλθε από την εν λόγω τρίτη χώρα η οποία βρίσκεται γεωγραφικά κοντά στη χώρα καταγωγής του αιτούντος·</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υπάρχει </w:t>
            </w:r>
            <w:r w:rsidRPr="00A21636">
              <w:rPr>
                <w:b/>
                <w:i/>
                <w:color w:val="auto"/>
              </w:rPr>
              <w:t>ουσιαστική</w:t>
            </w:r>
            <w:r w:rsidRPr="00A21636">
              <w:rPr>
                <w:color w:val="auto"/>
              </w:rPr>
              <w:t xml:space="preserve"> σχέση μεταξύ του αιτούντος και της εν λόγω τρίτης χώρας, βάσει της οποίας θα ήταν εύλογο για τον αιτούντα να μεταβεί στη συγκεκριμένη χώρα</w:t>
            </w:r>
            <w:r w:rsidRPr="00A21636">
              <w:rPr>
                <w:b/>
                <w:i/>
                <w:color w:val="auto"/>
              </w:rPr>
              <w:t xml:space="preserve"> και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απλή μετάβαση δεν πρέπει να θεωρείται επαρκής για την εγγύηση της επιστροφής σε μια αποκαλούμενη ασφαλή τρίτη χώρα.</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3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ο αιτών δεν έχει υποβάλει </w:t>
            </w:r>
            <w:r w:rsidRPr="00A21636">
              <w:rPr>
                <w:b/>
                <w:i/>
                <w:color w:val="auto"/>
              </w:rPr>
              <w:t>σοβαρούς</w:t>
            </w:r>
            <w:r w:rsidRPr="00A21636">
              <w:rPr>
                <w:color w:val="auto"/>
              </w:rPr>
              <w:t xml:space="preserve"> λόγους για να θεωρηθεί ότι η χώρα δεν είναι ασφαλής τρίτη χώρα για τις ιδιαίτερες συνθήκες του.</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ο αιτών δεν έχει υποβάλει λόγους για να θεωρηθεί ότι η χώρα δεν είναι ασφαλής τρίτη χώρα για τις ιδιαίτερες συνθήκες του.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Sergei Stanishev</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w:t>
            </w:r>
            <w:r w:rsidRPr="00A21636">
              <w:rPr>
                <w:color w:val="auto"/>
              </w:rPr>
              <w:tab/>
            </w:r>
            <w:r w:rsidRPr="00A21636">
              <w:rPr>
                <w:b/>
                <w:i/>
                <w:color w:val="auto"/>
              </w:rPr>
              <w:t>Προτού μπορέσει η αίτησή του να απορριφθεί ως απαράδεκτη σύμφωνα με το άρθρο 36 παράγραφος 1 στοιχείο β), παρέχεται στον αιτούντα η δυνατότητα να αμφισβητήσει την εφαρμογή της έννοιας της ασφαλούς τρίτης χώρας, λαμβάνοντας υπόψη τις ιδιαίτερες περιστάσεις του κατά την υποβολή της αίτησης και κατά τη διάρκεια της συνέντευξης για την κρίση του παραδεκτού.</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Σύμφωνα με προηγούμενες τροπολογίες για την άρση των ελέγχων του παραδεκτού ως προϋπόθεση πριν από την εφαρμογή του κανονισμού του Δουβλίνου.</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4.</w:t>
            </w:r>
            <w:r w:rsidRPr="00A21636">
              <w:rPr>
                <w:color w:val="auto"/>
              </w:rPr>
              <w:tab/>
              <w:t xml:space="preserve">Προτού μπορέσει η αίτησή του να απορριφθεί ως απαράδεκτη σύμφωνα με το άρθρο 36 παράγραφος 1 στοιχείο β), παρέχεται στον αιτούντα η δυνατότητα να αμφισβητήσει την εφαρμογή της έννοιας της ασφαλούς τρίτης χώρας, λαμβάνοντας υπόψη τις ιδιαίτερες περιστάσεις του </w:t>
            </w:r>
            <w:r w:rsidRPr="00A21636">
              <w:rPr>
                <w:b/>
                <w:i/>
                <w:color w:val="auto"/>
              </w:rPr>
              <w:t>κατά την υποβολή της αίτησης και κατά τη διάρκεια της συνέντευξης για την κρίση του παραδεκτού</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4.</w:t>
            </w:r>
            <w:r w:rsidRPr="00A21636">
              <w:rPr>
                <w:color w:val="auto"/>
              </w:rPr>
              <w:tab/>
              <w:t>Προτού μπορέσει η αίτησή του να απορριφθεί ως απαράδεκτη σύμφωνα με το άρθρο 36 παράγραφος 1 στοιχείο β), παρέχεται στον αιτούντα η δυνατότητα να αμφισβητήσει την εφαρμογή της έννοιας της ασφαλούς τρίτης χώρας, λαμβάνοντας υπόψη τις ιδιαίτερες περιστάσεις του.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 αιτών πρέπει να έχει δικαίωμα να αμφισβητήσει την εφαρμογή της έννοιας καθόλη τη διάρκεια της δίκης του μέχρι να ληφθεί τελική απόφαση.</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4.</w:t>
            </w:r>
            <w:r w:rsidRPr="00A21636">
              <w:rPr>
                <w:color w:val="auto"/>
              </w:rPr>
              <w:tab/>
              <w:t xml:space="preserve">Προτού μπορέσει η αίτησή του να απορριφθεί </w:t>
            </w:r>
            <w:r w:rsidRPr="00A21636">
              <w:rPr>
                <w:b/>
                <w:i/>
                <w:color w:val="auto"/>
              </w:rPr>
              <w:t xml:space="preserve">ως απαράδεκτη </w:t>
            </w:r>
            <w:r w:rsidRPr="00A21636">
              <w:rPr>
                <w:color w:val="auto"/>
              </w:rPr>
              <w:t xml:space="preserve">σύμφωνα με το </w:t>
            </w:r>
            <w:r w:rsidRPr="00A21636">
              <w:rPr>
                <w:b/>
                <w:i/>
                <w:color w:val="auto"/>
              </w:rPr>
              <w:t>άρθρο 36 παράγραφος 1 στοιχείο β)</w:t>
            </w:r>
            <w:r w:rsidRPr="00A21636">
              <w:rPr>
                <w:color w:val="auto"/>
              </w:rPr>
              <w:t xml:space="preserve">, παρέχεται στον αιτούντα η δυνατότητα να αμφισβητήσει την εφαρμογή της έννοιας της ασφαλούς τρίτης χώρας, λαμβάνοντας υπόψη τις ιδιαίτερες περιστάσεις του </w:t>
            </w:r>
            <w:r w:rsidRPr="00A21636">
              <w:rPr>
                <w:b/>
                <w:i/>
                <w:color w:val="auto"/>
              </w:rPr>
              <w:t>κατά την υποβολή της αίτησης και κατά τη διάρκεια της συνέντευξης για την κρίση του παραδεκτού</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4.</w:t>
            </w:r>
            <w:r w:rsidRPr="00A21636">
              <w:rPr>
                <w:color w:val="auto"/>
              </w:rPr>
              <w:tab/>
              <w:t xml:space="preserve">Προτού μπορέσει η αίτησή του να απορριφθεί </w:t>
            </w:r>
            <w:r w:rsidRPr="00A21636">
              <w:rPr>
                <w:b/>
                <w:i/>
                <w:color w:val="auto"/>
              </w:rPr>
              <w:t xml:space="preserve">στο πλαίσιο της απόφασης επί της ουσίας </w:t>
            </w:r>
            <w:r w:rsidRPr="00A21636">
              <w:rPr>
                <w:color w:val="auto"/>
              </w:rPr>
              <w:t xml:space="preserve">σύμφωνα με το </w:t>
            </w:r>
            <w:r w:rsidRPr="00A21636">
              <w:rPr>
                <w:b/>
                <w:i/>
                <w:color w:val="auto"/>
              </w:rPr>
              <w:t>τμήμα ΙΙ του παρόντος κανονισμού</w:t>
            </w:r>
            <w:r w:rsidRPr="00A21636">
              <w:rPr>
                <w:color w:val="auto"/>
              </w:rPr>
              <w:t xml:space="preserve">, παρέχεται στον αιτούντα η δυνατότητα να αμφισβητήσει την εφαρμογή της έννοιας της ασφαλούς τρίτης χώρας, λαμβάνοντας υπόψη τις ιδιαίτερες περιστάσεις του </w:t>
            </w:r>
            <w:r w:rsidRPr="00A21636">
              <w:rPr>
                <w:b/>
                <w:i/>
                <w:color w:val="auto"/>
              </w:rPr>
              <w:t>σε οποιοδήποτε στάδιο της διαδικασίας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1429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5.</w:t>
            </w:r>
            <w:r w:rsidRPr="00A21636">
              <w:rPr>
                <w:color w:val="auto"/>
              </w:rPr>
              <w:tab/>
              <w:t xml:space="preserve">Όσον αφορά τους ασυνόδευτους ανηλίκους, η έννοια της ασφαλούς τρίτης χώρας </w:t>
            </w:r>
            <w:r w:rsidRPr="00A21636">
              <w:rPr>
                <w:b/>
                <w:i/>
                <w:color w:val="auto"/>
              </w:rPr>
              <w:t xml:space="preserve">μπορεί να </w:t>
            </w:r>
            <w:r w:rsidRPr="00A21636">
              <w:rPr>
                <w:color w:val="auto"/>
              </w:rPr>
              <w:t xml:space="preserve">εφαρμόζεται </w:t>
            </w:r>
            <w:r w:rsidRPr="00A21636">
              <w:rPr>
                <w:b/>
                <w:i/>
                <w:color w:val="auto"/>
              </w:rPr>
              <w:t>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έχει άμεση πρόσβαση σε μια εκ των μορφών προστασίας που αναφέρονται στην παράγραφο 1 στοιχείο ε)</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5.</w:t>
            </w:r>
            <w:r w:rsidRPr="00A21636">
              <w:rPr>
                <w:color w:val="auto"/>
              </w:rPr>
              <w:tab/>
              <w:t xml:space="preserve">Η έννοια της ασφαλούς τρίτης χώρας </w:t>
            </w:r>
            <w:r w:rsidRPr="00A21636">
              <w:rPr>
                <w:b/>
                <w:i/>
                <w:color w:val="auto"/>
              </w:rPr>
              <w:t xml:space="preserve">δεν </w:t>
            </w:r>
            <w:r w:rsidRPr="00A21636">
              <w:rPr>
                <w:color w:val="auto"/>
              </w:rPr>
              <w:t xml:space="preserve">εφαρμόζεται </w:t>
            </w:r>
            <w:r w:rsidRPr="00A21636">
              <w:rPr>
                <w:b/>
                <w:i/>
                <w:color w:val="auto"/>
              </w:rPr>
              <w:t>σε ασυνόδευτους ανηλίκους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5.</w:t>
            </w:r>
            <w:r w:rsidRPr="00A21636">
              <w:rPr>
                <w:color w:val="auto"/>
              </w:rPr>
              <w:tab/>
            </w:r>
            <w:r w:rsidRPr="00A21636">
              <w:rPr>
                <w:b/>
                <w:i/>
                <w:color w:val="auto"/>
              </w:rPr>
              <w:t>Όσον αφορά τους ασυνόδευτους ανηλίκους, η</w:t>
            </w:r>
            <w:r w:rsidRPr="00A21636">
              <w:rPr>
                <w:color w:val="auto"/>
              </w:rPr>
              <w:t xml:space="preserve"> έννοια της ασφαλούς τρίτης χώρας </w:t>
            </w:r>
            <w:r w:rsidRPr="00A21636">
              <w:rPr>
                <w:b/>
                <w:i/>
                <w:color w:val="auto"/>
              </w:rPr>
              <w:t xml:space="preserve">μπορεί να </w:t>
            </w:r>
            <w:r w:rsidRPr="00A21636">
              <w:rPr>
                <w:color w:val="auto"/>
              </w:rPr>
              <w:t xml:space="preserve">εφαρμόζεται </w:t>
            </w:r>
            <w:r w:rsidRPr="00A21636">
              <w:rPr>
                <w:b/>
                <w:i/>
                <w:color w:val="auto"/>
              </w:rPr>
              <w:t>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έχει άμεση πρόσβαση σε μια εκ των μορφών προστασίας που αναφέρονται στην παράγραφο 1 στοιχείο ε).</w:t>
            </w:r>
          </w:p>
        </w:tc>
        <w:tc>
          <w:tcPr>
            <w:tcW w:w="4876" w:type="dxa"/>
          </w:tcPr>
          <w:p w:rsidR="00AD54FE" w:rsidRPr="00A21636" w:rsidRDefault="00AD54FE" w:rsidP="00956611">
            <w:pPr>
              <w:pStyle w:val="Normal6"/>
              <w:rPr>
                <w:color w:val="auto"/>
              </w:rPr>
            </w:pPr>
            <w:r w:rsidRPr="00A21636">
              <w:rPr>
                <w:color w:val="auto"/>
              </w:rPr>
              <w:t>5.</w:t>
            </w:r>
            <w:r w:rsidRPr="00A21636">
              <w:rPr>
                <w:color w:val="auto"/>
              </w:rPr>
              <w:tab/>
            </w:r>
            <w:r w:rsidRPr="00A21636">
              <w:rPr>
                <w:b/>
                <w:i/>
                <w:color w:val="auto"/>
              </w:rPr>
              <w:t>Η</w:t>
            </w:r>
            <w:r w:rsidRPr="00A21636">
              <w:rPr>
                <w:color w:val="auto"/>
              </w:rPr>
              <w:t xml:space="preserve"> έννοια της ασφαλούς τρίτης χώρας </w:t>
            </w:r>
            <w:r w:rsidRPr="00A21636">
              <w:rPr>
                <w:b/>
                <w:i/>
                <w:color w:val="auto"/>
              </w:rPr>
              <w:t xml:space="preserve">δεν </w:t>
            </w:r>
            <w:r w:rsidRPr="00A21636">
              <w:rPr>
                <w:color w:val="auto"/>
              </w:rPr>
              <w:t xml:space="preserve">εφαρμόζεται </w:t>
            </w:r>
            <w:r w:rsidRPr="00A21636">
              <w:rPr>
                <w:b/>
                <w:i/>
                <w:color w:val="auto"/>
              </w:rPr>
              <w:t>σε σχέση με ασυνόδευτους ανηλίκους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Οι ασυνόδευτοι ανήλικοι είναι ιδιαιτέρως ευάλωτοι και δεν πρέπει να υπόκεινται στη χρήση της έννοιας της πρώτης χώρας ασύλου.</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5.</w:t>
            </w:r>
            <w:r w:rsidRPr="00A21636">
              <w:rPr>
                <w:color w:val="auto"/>
              </w:rPr>
              <w:tab/>
            </w:r>
            <w:r w:rsidRPr="00A21636">
              <w:rPr>
                <w:b/>
                <w:i/>
                <w:color w:val="auto"/>
              </w:rPr>
              <w:t>Όσον αφορά τους ασυνόδευτους ανηλίκους, η</w:t>
            </w:r>
            <w:r w:rsidRPr="00A21636">
              <w:rPr>
                <w:color w:val="auto"/>
              </w:rPr>
              <w:t xml:space="preserve"> έννοια της ασφαλούς τρίτης χώρας </w:t>
            </w:r>
            <w:r w:rsidRPr="00A21636">
              <w:rPr>
                <w:b/>
                <w:i/>
                <w:color w:val="auto"/>
              </w:rPr>
              <w:t xml:space="preserve">μπορεί να </w:t>
            </w:r>
            <w:r w:rsidRPr="00A21636">
              <w:rPr>
                <w:color w:val="auto"/>
              </w:rPr>
              <w:t xml:space="preserve">εφαρμόζεται </w:t>
            </w:r>
            <w:r w:rsidRPr="00A21636">
              <w:rPr>
                <w:b/>
                <w:i/>
                <w:color w:val="auto"/>
              </w:rPr>
              <w:t xml:space="preserve">μόνο </w:t>
            </w:r>
            <w:r w:rsidRPr="00A21636">
              <w:rPr>
                <w:color w:val="auto"/>
              </w:rPr>
              <w:t>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έχει άμεση πρόσβαση σε μια εκ των μορφών προστασίας που αναφέρονται στην παράγραφο 1 στοιχείο ε).</w:t>
            </w:r>
          </w:p>
        </w:tc>
        <w:tc>
          <w:tcPr>
            <w:tcW w:w="4876" w:type="dxa"/>
          </w:tcPr>
          <w:p w:rsidR="00AD54FE" w:rsidRPr="00A21636" w:rsidRDefault="00AD54FE" w:rsidP="00956611">
            <w:pPr>
              <w:pStyle w:val="Normal6"/>
              <w:rPr>
                <w:color w:val="auto"/>
              </w:rPr>
            </w:pPr>
            <w:r w:rsidRPr="00A21636">
              <w:rPr>
                <w:color w:val="auto"/>
              </w:rPr>
              <w:t>5.</w:t>
            </w:r>
            <w:r w:rsidRPr="00A21636">
              <w:rPr>
                <w:color w:val="auto"/>
              </w:rPr>
              <w:tab/>
            </w:r>
            <w:r w:rsidRPr="00A21636">
              <w:rPr>
                <w:b/>
                <w:i/>
                <w:color w:val="auto"/>
              </w:rPr>
              <w:t>Η</w:t>
            </w:r>
            <w:r w:rsidRPr="00A21636">
              <w:rPr>
                <w:color w:val="auto"/>
              </w:rPr>
              <w:t xml:space="preserve"> έννοια της ασφαλούς τρίτης χώρας </w:t>
            </w:r>
            <w:r w:rsidRPr="00A21636">
              <w:rPr>
                <w:b/>
                <w:i/>
                <w:color w:val="auto"/>
              </w:rPr>
              <w:t xml:space="preserve">δεν </w:t>
            </w:r>
            <w:r w:rsidRPr="00A21636">
              <w:rPr>
                <w:color w:val="auto"/>
              </w:rPr>
              <w:t xml:space="preserve">εφαρμόζεται </w:t>
            </w:r>
            <w:r w:rsidRPr="00A21636">
              <w:rPr>
                <w:b/>
                <w:i/>
                <w:color w:val="auto"/>
              </w:rPr>
              <w:t>σε ασυνόδευτους ανήλικους εκτός εάν αποφασιστεί ότι είναι σαφώς προς το συμφέρον του παιδιού και</w:t>
            </w:r>
            <w:r w:rsidRPr="00A21636">
              <w:rPr>
                <w:color w:val="auto"/>
              </w:rPr>
              <w:t xml:space="preserve">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έχει άμεση πρόσβαση σε μια εκ των μορφών προστασίας που αναφέρονται στην παράγραφο 1 στοιχείο ε).</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Anna Maria Corazza Bildt, Caterina Chinnici, Hilde Vautmans, Barbara Matera, Damiano Zoffoli, Michaela Šojdrová, Brando Benifei, Lara Comi, Barbara Kudrycka, Carlos Coelho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5.</w:t>
            </w:r>
            <w:r w:rsidRPr="00A21636">
              <w:rPr>
                <w:color w:val="auto"/>
              </w:rPr>
              <w:tab/>
              <w:t xml:space="preserve">Όσον αφορά τους ασυνόδευτους ανηλίκους, η έννοια της ασφαλούς τρίτης χώρας μπορεί να εφαρμόζεται μόνο αν οι αρχές των κρατών μελών έχουν </w:t>
            </w:r>
            <w:r w:rsidRPr="00A21636">
              <w:rPr>
                <w:b/>
                <w:i/>
                <w:color w:val="auto"/>
              </w:rPr>
              <w:t xml:space="preserve">πρώτα </w:t>
            </w:r>
            <w:r w:rsidRPr="00A21636">
              <w:rPr>
                <w:color w:val="auto"/>
              </w:rPr>
              <w:t xml:space="preserve">λάβει από τις αρχές της προκείμενης τρίτης χώρας τη διαβεβαίωση ότι ο ασυνόδευτος ανήλικος </w:t>
            </w:r>
            <w:r w:rsidRPr="00A21636">
              <w:rPr>
                <w:b/>
                <w:i/>
                <w:color w:val="auto"/>
              </w:rPr>
              <w:t xml:space="preserve">θα αναληφθεί από τις εν λόγω αρχές </w:t>
            </w:r>
            <w:r w:rsidRPr="00A21636">
              <w:rPr>
                <w:color w:val="auto"/>
              </w:rPr>
              <w:t xml:space="preserve">και ότι θα έχει άμεση πρόσβαση </w:t>
            </w:r>
            <w:r w:rsidRPr="00A21636">
              <w:rPr>
                <w:b/>
                <w:i/>
                <w:color w:val="auto"/>
              </w:rPr>
              <w:t>σε μια εκ των μορφών</w:t>
            </w:r>
            <w:r w:rsidRPr="00A21636">
              <w:rPr>
                <w:color w:val="auto"/>
              </w:rPr>
              <w:t xml:space="preserve"> προστασίας που αναφέρονται στην παράγραφο 1 </w:t>
            </w:r>
            <w:r w:rsidRPr="00A21636">
              <w:rPr>
                <w:b/>
                <w:i/>
                <w:color w:val="auto"/>
              </w:rPr>
              <w:t>στοιχείο ε)</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5.</w:t>
            </w:r>
            <w:r w:rsidRPr="00A21636">
              <w:rPr>
                <w:color w:val="auto"/>
              </w:rPr>
              <w:tab/>
              <w:t>Όσον αφορά τους ασυνόδευτους ανηλίκους, η έννοια της πρώτης χώρας ασύλου μπορεί να εφαρμόζεται μόνο</w:t>
            </w:r>
            <w:r w:rsidRPr="00A21636">
              <w:rPr>
                <w:b/>
                <w:i/>
                <w:color w:val="auto"/>
              </w:rPr>
              <w:t xml:space="preserve"> λαμβάνοντας υπόψη το συμφέρον τους και</w:t>
            </w:r>
            <w:r w:rsidRPr="00A21636">
              <w:rPr>
                <w:color w:val="auto"/>
              </w:rPr>
              <w:t xml:space="preserve"> αν οι αρχές των κρατών μελών έχουν λάβει από τις αρχές της προκείμενης τρίτης χώρας τη διαβεβαίωση ότι ο ασυνόδευτος ανήλικος </w:t>
            </w:r>
            <w:r w:rsidRPr="00A21636">
              <w:rPr>
                <w:b/>
                <w:i/>
                <w:color w:val="auto"/>
              </w:rPr>
              <w:t>δεν θα υποστεί σοβαρή βλάβη, διάκριση ή δίωξη</w:t>
            </w:r>
            <w:r w:rsidRPr="00A21636">
              <w:rPr>
                <w:color w:val="auto"/>
              </w:rPr>
              <w:t xml:space="preserve"> και ότι θα έχει άμεση πρόσβαση </w:t>
            </w:r>
            <w:r w:rsidRPr="00A21636">
              <w:rPr>
                <w:b/>
                <w:i/>
                <w:color w:val="auto"/>
              </w:rPr>
              <w:t>στις μορφές</w:t>
            </w:r>
            <w:r w:rsidRPr="00A21636">
              <w:rPr>
                <w:color w:val="auto"/>
              </w:rPr>
              <w:t xml:space="preserve"> προστασίας που αναφέρονται στην παράγραφο 1.</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5.</w:t>
            </w:r>
            <w:r w:rsidRPr="00A21636">
              <w:rPr>
                <w:color w:val="auto"/>
              </w:rPr>
              <w:tab/>
            </w:r>
            <w:r w:rsidRPr="00A21636">
              <w:rPr>
                <w:b/>
                <w:i/>
                <w:color w:val="auto"/>
              </w:rPr>
              <w:t>Όσον αφορά τους ασυνόδευτους ανηλίκους, η</w:t>
            </w:r>
            <w:r w:rsidRPr="00A21636">
              <w:rPr>
                <w:color w:val="auto"/>
              </w:rPr>
              <w:t xml:space="preserve"> έννοια της ασφαλούς τρίτης χώρας μπορεί να εφαρμόζεται 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έχει άμεση πρόσβαση σε μια εκ των μορφών προστασίας που αναφέρονται στην παράγραφο 1 στοιχείο ε).</w:t>
            </w:r>
          </w:p>
        </w:tc>
        <w:tc>
          <w:tcPr>
            <w:tcW w:w="4876" w:type="dxa"/>
          </w:tcPr>
          <w:p w:rsidR="00AD54FE" w:rsidRPr="00A21636" w:rsidRDefault="00AD54FE" w:rsidP="00956611">
            <w:pPr>
              <w:pStyle w:val="Normal6"/>
              <w:rPr>
                <w:color w:val="auto"/>
              </w:rPr>
            </w:pPr>
            <w:r w:rsidRPr="00A21636">
              <w:rPr>
                <w:color w:val="auto"/>
              </w:rPr>
              <w:t>5.</w:t>
            </w:r>
            <w:r w:rsidRPr="00A21636">
              <w:rPr>
                <w:color w:val="auto"/>
              </w:rPr>
              <w:tab/>
            </w:r>
            <w:r w:rsidRPr="00A21636">
              <w:rPr>
                <w:b/>
                <w:i/>
                <w:color w:val="auto"/>
              </w:rPr>
              <w:t>Η</w:t>
            </w:r>
            <w:r w:rsidRPr="00A21636">
              <w:rPr>
                <w:color w:val="auto"/>
              </w:rPr>
              <w:t xml:space="preserve"> έννοια της ασφαλούς τρίτης χώρας μπορεί να εφαρμόζεται </w:t>
            </w:r>
            <w:r w:rsidRPr="00A21636">
              <w:rPr>
                <w:b/>
                <w:i/>
                <w:color w:val="auto"/>
              </w:rPr>
              <w:t>σε ασυνόδευτους ανηλίκους</w:t>
            </w:r>
            <w:r w:rsidRPr="00A21636">
              <w:rPr>
                <w:color w:val="auto"/>
              </w:rPr>
              <w:t xml:space="preserve"> μόνο αν οι αρχές των κρατών μελών έχουν πρώτα λάβει από τις αρχές της προκείμενης τρίτης χώρας τη διαβεβαίωση ότι ο ασυνόδευτος ανήλικος θα αναληφθεί από τις εν λόγω αρχές και ότι θα έχει άμεση πρόσβαση σε μια εκ των μορφών προστασίας που αναφέρονται στην παράγραφο 1 στοιχείο ε).</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6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του χορηγεί έγγραφο με το οποίο ενημερώνει τις αρχές της εν λόγω τρίτης χώρας, στη γλώσσα της χώρας αυτής, ότι η αίτηση δεν έχει εξεταστεί επί της ουσίας</w:t>
            </w:r>
            <w:r w:rsidRPr="00A21636">
              <w:rPr>
                <w:b/>
                <w:i/>
                <w:color w:val="auto"/>
              </w:rPr>
              <w:t>, κατά συνέπεια της εφαρμογής της έννοιας της ασφαλούς τρίτης χώρας</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του χορηγούν έγγραφο με το οποίο ενημερώνονται οι αρχές της εν λόγω τρίτης χώρας, στη γλώσσα της χώρας αυτής, ότι η αίτηση δεν έχει εξετασθεί επί της ουσίας.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45 – παράγραφος 7</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7.</w:t>
            </w:r>
            <w:r w:rsidRPr="00A21636">
              <w:rPr>
                <w:color w:val="auto"/>
              </w:rPr>
              <w:tab/>
              <w:t>Εάν η εν λόγω τρίτη χώρα δεν εισδέχεται ή επανεισδέχεται τον αιτούντα στην επικράτειά της, η αποφαινόμενη αρχή ανακαλεί την απόφαση που απορρίπτει την αίτηση ως απαράδεκτη και επιτρέπει την πρόσβαση σε διαδικασία, σύμφωνα με τις βασικές αρχές και εγγυήσεις που προβλέπονται στο κεφάλαιο ΙΙ και το κεφάλαιο ΙΙΙ τμήμα I.</w:t>
            </w:r>
          </w:p>
        </w:tc>
        <w:tc>
          <w:tcPr>
            <w:tcW w:w="4876" w:type="dxa"/>
          </w:tcPr>
          <w:p w:rsidR="00AD54FE" w:rsidRPr="00A21636" w:rsidRDefault="00AD54FE" w:rsidP="00956611">
            <w:pPr>
              <w:pStyle w:val="Normal6"/>
              <w:rPr>
                <w:color w:val="auto"/>
              </w:rPr>
            </w:pPr>
            <w:r w:rsidRPr="00A21636">
              <w:rPr>
                <w:color w:val="auto"/>
              </w:rPr>
              <w:t>7.</w:t>
            </w:r>
            <w:r w:rsidRPr="00A21636">
              <w:rPr>
                <w:color w:val="auto"/>
              </w:rPr>
              <w:tab/>
              <w:t xml:space="preserve">Εάν η εν λόγω τρίτη χώρα δεν εισδέχεται ή επανεισδέχεται τον αιτούντα στην επικράτειά της, η αποφαινόμενη αρχή </w:t>
            </w:r>
            <w:r w:rsidRPr="00A21636">
              <w:rPr>
                <w:b/>
                <w:i/>
                <w:color w:val="auto"/>
              </w:rPr>
              <w:t>δύναται να</w:t>
            </w:r>
            <w:r w:rsidRPr="00A21636">
              <w:rPr>
                <w:color w:val="auto"/>
              </w:rPr>
              <w:t xml:space="preserve"> ανακαλεί την απόφαση που απορρίπτει την αίτηση ως απαράδεκτη και </w:t>
            </w:r>
            <w:r w:rsidRPr="00A21636">
              <w:rPr>
                <w:b/>
                <w:i/>
                <w:color w:val="auto"/>
              </w:rPr>
              <w:t>να</w:t>
            </w:r>
            <w:r w:rsidRPr="00A21636">
              <w:rPr>
                <w:color w:val="auto"/>
              </w:rPr>
              <w:t xml:space="preserve"> επιτρέπει την πρόσβαση σε διαδικασία, σύμφωνα με τις βασικές αρχές και εγγυήσεις που προβλέπονται στο κεφάλαιο ΙΙ και το κεφάλαιο ΙΙΙ τμήμα I. </w:t>
            </w:r>
            <w:r w:rsidRPr="00A21636">
              <w:rPr>
                <w:b/>
                <w:i/>
                <w:color w:val="auto"/>
              </w:rPr>
              <w:t>Ωστόσο, η διαδικασία επιστροφής θα πρέπει να συνεχιστεί μέχρι να καταστεί δυνατή η εισδοχή ή επανεισδοχή.</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46</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46</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Χαρακτηρισμός τρίτων χωρών ως ασφαλών σε επίπεδο Ένωσης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1. Τρίτες χώρες χαρακτηρίζονται ως ασφαλείς τρίτες χώρες σε επίπεδο Ένωσης σύμφωνα με τους όρους που προβλέπονται στο άρθρο 45 παράγραφος 1.</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 Η Επιτροπή εξετάζει τακτικά την κατάσταση στις τρίτες χώρες που χαρακτηρίζονται ως ασφαλείς χώρες σε επίπεδο Ένωσης, με τη συνδρομή του Οργανισμού της Ευρωπαϊκής Ένωσης για το Άσυλο και σύμφωνα με τις άλλες πηγές πληροφοριών που αναφέρονται στο άρθρο 45 παράγραφος 1 δεύτερο εδάφιο.</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 Η Επιτροπή εξουσιοδοτείται να εκδίδει κατ’ εξουσιοδότηση πράξεις για την αναστολή του χαρακτηρισμού μιας τρίτης χώρας ως ασφαλούς τρίτης χώρας σε επίπεδο Ένωσης, σύμφωνα με τις προϋποθέσεις που ορίζονται στο άρθρο 49.</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46</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46</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Χαρακτηρισμός τρίτων χωρών ως ασφαλών σε επίπεδο Ένωσης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1. Τρίτες χώρες χαρακτηρίζονται ως ασφαλείς τρίτες χώρες σε επίπεδο Ένωσης σύμφωνα με τους όρους που προβλέπονται στο άρθρο 45 παράγραφος 1.</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 Η Επιτροπή εξετάζει τακτικά την κατάσταση στις τρίτες χώρες που χαρακτηρίζονται ως ασφαλείς χώρες σε επίπεδο Ένωσης, με τη συνδρομή του Οργανισμού της Ευρωπαϊκής Ένωσης για το Άσυλο και σύμφωνα με τις άλλες πηγές πληροφοριών που αναφέρονται στο άρθρο 45 παράγραφος 1 δεύτερο εδάφιο.</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 Η Επιτροπή εξουσιοδοτείται να εκδίδει κατ’ εξουσιοδότηση πράξεις για την αναστολή του χαρακτηρισμού μιας τρίτης χώρας ως ασφαλούς τρίτης χώρας σε επίπεδο Ένωσης, σύμφωνα με τις προϋποθέσεις που ορίζονται στο άρθρο 49.</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46</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46</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Χαρακτηρισμός τρίτων χωρών ως ασφαλών σε επίπεδο Ένωσης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1. Τρίτες χώρες χαρακτηρίζονται ως ασφαλείς τρίτες χώρες σε επίπεδο Ένωσης σύμφωνα με τους όρους που προβλέπονται στο άρθρο 45 παράγραφος 1.</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 Η Επιτροπή εξετάζει τακτικά την κατάσταση στις τρίτες χώρες που χαρακτηρίζονται ως ασφαλείς χώρες σε επίπεδο Ένωσης, με τη συνδρομή του Οργανισμού της Ευρωπαϊκής Ένωσης για το Άσυλο και σύμφωνα με τις άλλες πηγές πληροφοριών που αναφέρονται στο άρθρο 45 παράγραφος 1 δεύτερο εδάφιο.</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 Η Επιτροπή εξουσιοδοτείται να εκδίδει κατ’ εξουσιοδότηση πράξεις για την αναστολή του χαρακτηρισμού μιας τρίτης χώρας ως ασφαλούς τρίτης χώρας σε επίπεδο Ένωσης, σύμφωνα με τις προϋποθέσεις που ορίζονται στο άρθρο 49.</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Εφόσον η έννοια της ασφαλούς τρίτης χώρας πρέπει να παραμείνει προαιρετική έννοια για τα κράτη μέλη, στο στάδιο αυτό δεν υφίσταται ανάγκη για την κατάρτιση καταλόγου σε ευρωπαϊκό επίπεδο.</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1439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46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Η Επιτροπή εξετάζει τακτικά την κατάσταση στις τρίτες χώρες που χαρακτηρίζονται ως ασφαλείς χώρες σε επίπεδο Ένωσης, με τη συνδρομή του Οργανισμού της Ευρωπαϊκής Ένωσης για το Άσυλο και σύμφωνα με τις άλλες πηγές πληροφοριών που αναφέρονται στο άρθρο 45 παράγραφος 1 δεύτερο εδάφιο.</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Επιτροπή εξετάζει τακτικά την κατάσταση στις τρίτες χώρες που χαρακτηρίζονται </w:t>
            </w:r>
            <w:r w:rsidRPr="00A21636">
              <w:rPr>
                <w:b/>
                <w:i/>
                <w:color w:val="auto"/>
              </w:rPr>
              <w:t xml:space="preserve">ή θα μπορούσαν να χαρακτηριστούν </w:t>
            </w:r>
            <w:r w:rsidRPr="00A21636">
              <w:rPr>
                <w:color w:val="auto"/>
              </w:rPr>
              <w:t>ως ασφαλείς χώρες σε επίπεδο Ένωσης, με τη συνδρομή του Οργανισμού της Ευρωπαϊκής Ένωσης για το Άσυλο και σύμφωνα με τις άλλες πηγές πληροφοριών που αναφέρονται στο άρθρο 45 παράγραφος 1 δεύτερο εδάφιο.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46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3.</w:t>
            </w:r>
            <w:r w:rsidRPr="00A21636">
              <w:rPr>
                <w:color w:val="auto"/>
              </w:rPr>
              <w:tab/>
              <w:t>Η Επιτροπή εξουσιοδοτείται να εκδίδει κατ’ εξουσιοδότηση πράξεις για την αναστολή του χαρακτηρισμού μιας τρίτης χώρας ως ασφαλούς τρίτης χώρας σε επίπεδο Ένωσης, σύμφωνα με τις προϋποθέσεις που ορίζονται στο άρθρο 49.</w:t>
            </w:r>
          </w:p>
        </w:tc>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Η Επιτροπή εξουσιοδοτείται να εκδίδει κατ’ εξουσιοδότηση πράξεις για </w:t>
            </w:r>
            <w:r w:rsidRPr="00A21636">
              <w:rPr>
                <w:b/>
                <w:i/>
                <w:color w:val="auto"/>
              </w:rPr>
              <w:t xml:space="preserve">τον χαρακτηρισμό μιας τρίτης χώρας ή </w:t>
            </w:r>
            <w:r w:rsidRPr="00A21636">
              <w:rPr>
                <w:color w:val="auto"/>
              </w:rPr>
              <w:t>την αναστολή του χαρακτηρισμού μιας τρίτης χώρας ως ασφαλούς τρίτης χώρας σε επίπεδο Ένωσης, σύμφωνα με τις προϋποθέσεις που ορίζονται στο άρθρο 49.</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Μια χώρα μπορεί να χαρακτηριστεί ασφαλής χώρα καταγωγής σύμφωνα με τον παρόντα κανονισμό εάν, βάσει της νομικής κατάστασης, της εφαρμογής του δικαίου στο πλαίσιο δημοκρατικού συστήματος και των γενικών πολιτικών συνθηκών, καταδεικνύεται σαφώς ότι </w:t>
            </w:r>
            <w:r w:rsidRPr="00A21636">
              <w:rPr>
                <w:b/>
                <w:i/>
                <w:color w:val="auto"/>
              </w:rPr>
              <w:t xml:space="preserve">γενικά και μόνιμα </w:t>
            </w:r>
            <w:r w:rsidRPr="00A21636">
              <w:rPr>
                <w:color w:val="auto"/>
              </w:rPr>
              <w:t>δεν υφίσταται δίωξη όπως ορίζεται στο άρθρο 9 του κανονισμού (ΕΕ) αριθ. XXX/XXX (κανονισμός για τις ελάχιστες απαιτήσεις ασύλου), ούτε βασανιστήρια ή απάνθρωπη ή ταπεινωτική μεταχείριση ή τιμωρία ούτε απειλή που προκύπτει από τη χρήση αδιάκριτης βίας σε καταστάσεις διεθνούς ή εσωτερικής ένοπλης σύγκρουσης.</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Μια χώρα μπορεί να χαρακτηριστεί ασφαλής χώρα καταγωγής σύμφωνα με τον παρόντα κανονισμό εάν, βάσει της νομικής κατάστασης, της εφαρμογής του δικαίου στο πλαίσιο δημοκρατικού συστήματος και των γενικών πολιτικών συνθηκών, καταδεικνύεται σαφώς ότι δεν υφίσταται </w:t>
            </w:r>
            <w:r w:rsidRPr="00A21636">
              <w:rPr>
                <w:b/>
                <w:i/>
                <w:color w:val="auto"/>
              </w:rPr>
              <w:t>γενική ή μόνιμη</w:t>
            </w:r>
            <w:r w:rsidRPr="00A21636">
              <w:rPr>
                <w:color w:val="auto"/>
              </w:rPr>
              <w:t xml:space="preserve"> δίωξη όπως ορίζεται στο άρθρο 9 του κανονισμού (ΕΕ) αριθ. XXX/XXX (κανονισμός για τις ελάχιστες απαιτήσεις ασύλου), ούτε βασανιστήρια ή απάνθρωπη ή ταπεινωτική μεταχείριση ή τιμωρία ούτε απειλή που προκύπτει από τη χρήση αδιάκριτης βίας σε καταστάσεις διεθνούς ή εσωτερικής ένοπλης σύγκρουσης.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40 της θέσης του Κοινοβουλίου σχετικά με τον κανονισμό για τη θέσπιση ενός κοινοτικού καταλόγου ασφαλών τρίτων χωρών («κανονισμός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εκτίμηση του κατά πόσον μια τρίτη χώρα μπορεί να χαρακτηριστεί ως ασφαλής χώρα καταγωγής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 την Ευρωπαϊκή Υπηρεσία Εξωτερικής Δράσης, την Ύπατη Αρμοστεία των Ηνωμένων Εθνών για τους πρόσφυγες, το Συμβούλιο της Ευρώπης </w:t>
            </w:r>
            <w:r w:rsidRPr="00A21636">
              <w:rPr>
                <w:b/>
                <w:i/>
                <w:color w:val="auto"/>
              </w:rPr>
              <w:t xml:space="preserve">και άλλους σχετικούς </w:t>
            </w:r>
            <w:r w:rsidRPr="00A21636">
              <w:rPr>
                <w:color w:val="auto"/>
              </w:rPr>
              <w:t>οργανισμούς και να λαμβάνει υπόψη την κοινή ανάλυση των πληροφοριών της χώρας καταγωγής που αναφέρονται στο άρθρο 10 του κανονισμού (ΕΕ) αριθ. XXX/XXX (κανονισμός για τον Οργανισμό της ΕΕ για το Άσυλο).</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εκτίμηση του κατά πόσον μια τρίτη χώρα μπορεί να χαρακτηριστεί ως ασφαλής χώρα καταγωγής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 την Ευρωπαϊκή Υπηρεσία Εξωτερικής Δράσης, </w:t>
            </w:r>
            <w:r w:rsidRPr="00A21636">
              <w:rPr>
                <w:b/>
                <w:i/>
                <w:color w:val="auto"/>
              </w:rPr>
              <w:t xml:space="preserve">αντιπροσωπείες της Ένωσης στις χώρες αυτές, </w:t>
            </w:r>
            <w:r w:rsidRPr="00A21636">
              <w:rPr>
                <w:color w:val="auto"/>
              </w:rPr>
              <w:t>την Ύπατη Αρμοστεία των Ηνωμένων Εθνών για τους πρόσφυγες, το Συμβούλιο της Ευρώπης</w:t>
            </w:r>
            <w:r w:rsidRPr="00A21636">
              <w:rPr>
                <w:b/>
                <w:i/>
                <w:color w:val="auto"/>
              </w:rPr>
              <w:t xml:space="preserve">, συναφείς διεθνείς οργανισμούς και εθνικούς ή διεθνείς μη κυβερνητικούς </w:t>
            </w:r>
            <w:r w:rsidRPr="00A21636">
              <w:rPr>
                <w:color w:val="auto"/>
              </w:rPr>
              <w:t>οργανισμούς και να λαμβάνει υπόψη την κοινή ανάλυση των πληροφοριών της χώρας καταγωγής που αναφέρονται στο άρθρο 10 του κανονισμού (ΕΕ) αριθ. XXX/XXX (κανονισμός για τον Οργανισμό της ΕΕ για το Άσυλο).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27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Η εκτίμηση του κατά πόσον μια τρίτη χώρα μπορεί να χαρακτηριστεί ως ασφαλής χώρα καταγωγής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w:t>
            </w:r>
            <w:r w:rsidRPr="00A21636">
              <w:rPr>
                <w:b/>
                <w:i/>
                <w:color w:val="auto"/>
              </w:rPr>
              <w:t>,</w:t>
            </w:r>
            <w:r w:rsidRPr="00A21636">
              <w:rPr>
                <w:color w:val="auto"/>
              </w:rPr>
              <w:t xml:space="preserve"> την Ευρωπαϊκή Υπηρεσία Εξωτερικής Δράσης</w:t>
            </w:r>
            <w:r w:rsidRPr="00A21636">
              <w:rPr>
                <w:b/>
                <w:i/>
                <w:color w:val="auto"/>
              </w:rPr>
              <w:t>, την Ύπατη Αρμοστεία των Ηνωμένων Εθνών για τους πρόσφυγες, το Συμβούλιο της Ευρώπης και άλλους σχετικούς οργανισμούς</w:t>
            </w:r>
            <w:r w:rsidRPr="00A21636">
              <w:rPr>
                <w:color w:val="auto"/>
              </w:rPr>
              <w:t xml:space="preserve"> και να λαμβάνει υπόψη την κοινή ανάλυση των πληροφοριών της χώρας καταγωγής που αναφέρονται στο άρθρο 10 του κανονισμού (ΕΕ) αριθ. XXX/XXX (κανονισμός για τον Οργανισμό της ΕΕ για το Άσυλο).</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εκτίμηση του κατά πόσον μια τρίτη χώρα μπορεί να χαρακτηριστεί ως ασφαλής χώρα καταγωγής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 </w:t>
            </w:r>
            <w:r w:rsidRPr="00A21636">
              <w:rPr>
                <w:b/>
                <w:i/>
                <w:color w:val="auto"/>
              </w:rPr>
              <w:t>και</w:t>
            </w:r>
            <w:r w:rsidRPr="00A21636">
              <w:rPr>
                <w:color w:val="auto"/>
              </w:rPr>
              <w:t xml:space="preserve"> την Ευρωπαϊκή Υπηρεσία Εξωτερικής Δράσης και να λαμβάνει υπόψη την κοινή ανάλυση των πληροφοριών της χώρας καταγωγής που αναφέρονται στο άρθρο 10 του κανονισμού (ΕΕ) αριθ. XXX/XXX (κανονισμός για τον Οργανισμό της ΕΕ για το Άσυλο).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Anna Maria Corazza Bildt, Caterina Chinnici, Hilde Vautmans, Barbara Matera, Damiano Zoffoli, Michaela Šojdrová, Brando Benifei, Lara Comi, Barbara Kudrycka, Carlos Coelho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Η εκτίμηση του κατά πόσον μια τρίτη χώρα μπορεί να χαρακτηριστεί ως ασφαλής χώρα καταγωγής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 την Ευρωπαϊκή Υπηρεσία Εξωτερικής Δράσης, την Ύπατη Αρμοστεία των Ηνωμένων Εθνών για τους πρόσφυγες, το Συμβούλιο της Ευρώπης και άλλους σχετικούς οργανισμούς και να λαμβάνει υπόψη την κοινή ανάλυση των πληροφοριών της χώρας καταγωγής που αναφέρονται στο άρθρο 10 του κανονισμού (ΕΕ) αριθ. XXX/XXX (κανονισμός για τον Οργανισμό της ΕΕ για το Άσυλο).</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Η εκτίμηση του κατά πόσον μια τρίτη χώρα μπορεί να χαρακτηριστεί ως ασφαλής χώρα καταγωγής σύμφωνα με τον παρόντα κανονισμό βασίζεται σε σειρά πηγών πληροφοριών, περιλαμβανομένων ειδικότερα πληροφοριών από τα κράτη μέλη, τον Οργανισμό της Ευρωπαϊκής Ένωσης για το Άσυλο, την Ευρωπαϊκή Υπηρεσία Εξωτερικής Δράσης, την Ύπατη Αρμοστεία των Ηνωμένων Εθνών για τους πρόσφυγες, το Συμβούλιο της Ευρώπης και άλλους σχετικούς οργανισμούς</w:t>
            </w:r>
            <w:r w:rsidRPr="00A21636">
              <w:rPr>
                <w:b/>
                <w:i/>
                <w:color w:val="auto"/>
              </w:rPr>
              <w:t>, συμπεριλαμβανομένων των οργανισμών για τα παιδιά,</w:t>
            </w:r>
            <w:r w:rsidRPr="00A21636">
              <w:rPr>
                <w:color w:val="auto"/>
              </w:rPr>
              <w:t xml:space="preserve"> και να λαμβάνει υπόψη την κοινή ανάλυση των πληροφοριών της χώρας καταγωγής που αναφέρονται στο άρθρο 10 του κανονισμού (ΕΕ) αριθ. XXX/XXX (κανονισμός για τον Οργανισμό της ΕΕ για το Άσυλο).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Jeroen Lenaers</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2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2α.</w:t>
            </w:r>
            <w:r w:rsidRPr="00A21636">
              <w:rPr>
                <w:color w:val="auto"/>
              </w:rPr>
              <w:tab/>
            </w:r>
            <w:r w:rsidRPr="00A21636">
              <w:rPr>
                <w:b/>
                <w:i/>
                <w:color w:val="auto"/>
              </w:rPr>
              <w:t>Ο χαρακτηρισμός μιας τρίτης χώρας ως ασφαλούς χώρας καταγωγής δεν αποκλείει τη δυνατότητα προσδιορισμού συγκεκριμένων ομάδων, βάσει φύλου, εθνοτικής καταγωγής, θρησκείας, ιθαγένειας, γενετήσιου προσανατολισμού, συμμετοχής σε συγκεκριμένη κοινωνική ομάδα ή πολιτικών πεποιθήσεων για τις οποίες η εν λόγω τρίτη χώρα δεν θεωρείται ασφαλής.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3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γ)</w:t>
            </w:r>
            <w:r w:rsidRPr="00A21636">
              <w:rPr>
                <w:color w:val="auto"/>
              </w:rPr>
              <w:tab/>
            </w:r>
            <w:r w:rsidRPr="00A21636">
              <w:rPr>
                <w:b/>
                <w:i/>
                <w:color w:val="auto"/>
              </w:rPr>
              <w:t>απουσία ενδείξεων για τυχόν συμβάντα απέλασης, διαγραφής ή έκδοσης ιθαγενών πολιτών σε τρίτες χώρες όπου, μεταξύ άλλων, υπάρχει σοβαρός κίνδυνος να υποβληθούν σε ποινή θανάτου, βασανιστήρια, δίωξη ή άλλη απάνθρωπη ή ταπεινωτική μεταχείριση ή τιμωρία, ή όπου η ζωή ή η ελευθερία τους θα απειλούνταν λόγω φυλής, θρησκείας, ιθαγένειας, γενετήσιου προσανατολισμού, συμμετοχής σε συγκεκριμένη κοινωνική ομάδα ή πολιτικών πεποιθήσεων, ή από όπου υπάρχει σοβαρός κίνδυνος απέλασης, διαγραφής ή έκδοσης σε άλλη τρίτη χώρα</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γ)</w:t>
            </w:r>
            <w:r w:rsidRPr="00A21636">
              <w:rPr>
                <w:color w:val="auto"/>
              </w:rPr>
              <w:tab/>
            </w:r>
            <w:r w:rsidRPr="00A21636">
              <w:rPr>
                <w:b/>
                <w:i/>
                <w:color w:val="auto"/>
              </w:rPr>
              <w:t>τήρηση της αρχής της μη επαναπροώθησης σύμφωνα με τη σύμβαση της Γενεύης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40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1449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3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γ)</w:t>
            </w:r>
            <w:r w:rsidRPr="00A21636">
              <w:rPr>
                <w:color w:val="auto"/>
              </w:rPr>
              <w:tab/>
              <w:t>απουσία ενδείξεων για τυχόν συμβάντα απέλασης, διαγραφής ή έκδοσης ιθαγενών πολιτών σε τρίτες χώρες όπου, μεταξύ άλλων, υπάρχει σοβαρός κίνδυνος να υποβληθούν σε ποινή θανάτου, βασανιστήρια, δίωξη ή άλλη απάνθρωπη ή ταπεινωτική μεταχείριση ή τιμωρία, ή όπου η ζωή ή η ελευθερία τους θα απειλούνταν λόγω φυλής, θρησκείας, ιθαγένειας, γενετήσιου προσανατολισμού, συμμετοχής σε συγκεκριμένη κοινωνική ομάδα ή πολιτικών πεποιθήσεων</w:t>
            </w:r>
            <w:r w:rsidRPr="00A21636">
              <w:rPr>
                <w:b/>
                <w:i/>
                <w:color w:val="auto"/>
              </w:rPr>
              <w:t>, ή από όπου υπάρχει σοβαρός κίνδυνος απέλασης, διαγραφής ή έκδοσης σε άλλη τρίτη χώρα</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γ)</w:t>
            </w:r>
            <w:r w:rsidRPr="00A21636">
              <w:rPr>
                <w:color w:val="auto"/>
              </w:rPr>
              <w:tab/>
              <w:t>απουσία ενδείξεων για τυχόν συμβάντα απέλασης, διαγραφής ή έκδοσης ιθαγενών πολιτών σε τρίτες χώρες όπου, μεταξύ άλλων, υπάρχει σοβαρός κίνδυνος να υποβληθούν σε ποινή θανάτου, βασανιστήρια, δίωξη ή άλλη απάνθρωπη ή ταπεινωτική μεταχείριση ή τιμωρία, ή όπου η ζωή ή η ελευθερία τους θα απειλούνταν λόγω φυλής, θρησκείας, ιθαγένειας, γενετήσιου προσανατολισμού, συμμετοχής σε συγκεκριμένη κοινωνική ομάδα ή πολιτικών πεποιθήσεων·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Emil Radev</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3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γ)</w:t>
            </w:r>
            <w:r w:rsidRPr="00A21636">
              <w:rPr>
                <w:color w:val="auto"/>
              </w:rPr>
              <w:tab/>
              <w:t xml:space="preserve">απουσία ενδείξεων για τυχόν συμβάντα απέλασης, διαγραφής ή έκδοσης ιθαγενών πολιτών σε τρίτες χώρες όπου, μεταξύ άλλων, υπάρχει σοβαρός κίνδυνος να υποβληθούν σε ποινή θανάτου, βασανιστήρια, δίωξη ή άλλη απάνθρωπη ή ταπεινωτική μεταχείριση ή τιμωρία, ή όπου η ζωή ή η ελευθερία τους θα απειλούνταν λόγω φυλής, θρησκείας, ιθαγένειας, </w:t>
            </w:r>
            <w:r w:rsidRPr="00A21636">
              <w:rPr>
                <w:b/>
                <w:i/>
                <w:color w:val="auto"/>
              </w:rPr>
              <w:t>γενετήσιου προσανατολισμού,</w:t>
            </w:r>
            <w:r w:rsidRPr="00A21636">
              <w:rPr>
                <w:color w:val="auto"/>
              </w:rPr>
              <w:t xml:space="preserve"> συμμετοχής σε συγκεκριμένη κοινωνική ομάδα ή πολιτικών πεποιθήσεων, ή από όπου υπάρχει σοβαρός κίνδυνος απέλασης, διαγραφής ή έκδοσης σε άλλη τρίτη χώρα·</w:t>
            </w:r>
          </w:p>
        </w:tc>
        <w:tc>
          <w:tcPr>
            <w:tcW w:w="4876" w:type="dxa"/>
          </w:tcPr>
          <w:p w:rsidR="00AD54FE" w:rsidRPr="00A21636" w:rsidRDefault="00AD54FE" w:rsidP="00956611">
            <w:pPr>
              <w:pStyle w:val="Normal6"/>
              <w:rPr>
                <w:color w:val="auto"/>
              </w:rPr>
            </w:pPr>
            <w:r w:rsidRPr="00A21636">
              <w:rPr>
                <w:color w:val="auto"/>
              </w:rPr>
              <w:t>γ)</w:t>
            </w:r>
            <w:r w:rsidRPr="00A21636">
              <w:rPr>
                <w:color w:val="auto"/>
              </w:rPr>
              <w:tab/>
              <w:t>απουσία ενδείξεων για τυχόν συμβάντα απέλασης, διαγραφής ή έκδοσης ιθαγενών πολιτών σε τρίτες χώρες όπου, μεταξύ άλλων, υπάρχει σοβαρός κίνδυνος να υποβληθούν σε ποινή θανάτου, βασανιστήρια, δίωξη ή άλλη απάνθρωπη ή ταπεινωτική μεταχείριση ή τιμωρία, ή όπου η ζωή ή η ελευθερία τους θα απειλούνταν λόγω φυλής, θρησκείας, ιθαγένειας, συμμετοχής σε συγκεκριμένη κοινωνική ομάδα ή πολιτικών πεποιθήσεων, ή από όπου υπάρχει σοβαρός κίνδυνος απέλασης, διαγραφής ή έκδοσης σε άλλη τρίτη χώρα·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{BG}</w:t>
      </w:r>
      <w:r w:rsidRPr="00A21636">
        <w:rPr>
          <w:color w:val="auto"/>
          <w:lang w:val="el-GR"/>
        </w:rPr>
        <w:t>bg</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4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έχει την ιθαγένεια της χώρας αυτής· ή</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έχει την ιθαγένεια της χώρας αυτής </w:t>
            </w:r>
            <w:r w:rsidRPr="00A21636">
              <w:rPr>
                <w:b/>
                <w:i/>
                <w:color w:val="auto"/>
              </w:rPr>
              <w:t>ή τελεί υπό καθεστώς μόνιμης διαμονής στη χώρα αυτή</w:t>
            </w:r>
            <w:r w:rsidRPr="00A21636">
              <w:rPr>
                <w:color w:val="auto"/>
              </w:rPr>
              <w:t>· ή</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47 – παράγραφος 4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4α.</w:t>
            </w:r>
            <w:r w:rsidRPr="00A21636">
              <w:rPr>
                <w:color w:val="auto"/>
              </w:rPr>
              <w:tab/>
            </w:r>
            <w:r w:rsidRPr="00A21636">
              <w:rPr>
                <w:b/>
                <w:i/>
                <w:color w:val="auto"/>
              </w:rPr>
              <w:t>Τα κράτη μέλη δεν θα πρέπει να εφαρμόζουν την έννοια της ασφαλούς χώρας καταγωγής σε αιτούντες που ανήκουν σε μειονότητα ή ομάδα προσώπων που εξακολουθούν να βρίσκονται σε κίνδυνο λόγω της κατάστασης που επικρατεί στην οικεία χώρα καταγωγής, επί τη βάσει πηγών πληροφοριών που αναγράφονται στην παράγραφο 2 του παρόντος άρθρου.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38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48</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48</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Χαρακτηρισμός χωρών καταγωγής ως ασφαλών σε επίπεδο Ένωσης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1. Οι τρίτες χώρες που παρατίθενται στο παράρτημα 1 του παρόντος κανονισμού χαρακτηρίζονται ως ασφαλείς χώρες καταγωγής σε επίπεδο Ένωσης σύμφωνα με τους όρους που προβλέπονται στο άρθρο 47.</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 Η Επιτροπή εξετάζει τακτικά την κατάσταση στις τρίτες χώρες που περιέχονται στον ενωσιακό κοινό κατάλογο ασφαλών χωρών καταγωγής, με τη συνδρομή του Οργανισμού της Ευρωπαϊκής Ένωσης για το Άσυλο και σύμφωνα με τις άλλες πηγές πληροφοριών που αναφέρονται στο άρθρο 45 παράγραφος 2.</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 Σύμφωνα με το άρθρο 11 παράγραφος 2 του κανονισμού (ΕΕ) αριθ. XXX/XXX (κανονισμός για τον Οργανισμό της ΕΕ για το Άσυλο), η Επιτροπή μπορεί να ζητήσει από τον Οργανισμό της Ένωσης για το Άσυλο να της υποβάλει πληροφορίες σχετικά με συγκεκριμένες τρίτες χώρες που θα μπορούσαν να συμπεριληφθούν στον ενωσιακό κοινό κατάλογο ασφαλών χωρών καταγωγής.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 Η Επιτροπή εξουσιοδοτείται να εκδίδει κατ’ εξουσιοδότηση πράξεις για να αναστείλει τη συμπερίληψη μιας τρίτης χώρας στον ενωσιακό κοινό κατάλογο ασφαλών χωρών καταγωγής, σύμφωνα με τις προϋποθέσεις που ορίζονται στο άρθρο 49.</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48</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48</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Χαρακτηρισμός χωρών καταγωγής ως ασφαλών σε επίπεδο Ένωσης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1. Οι τρίτες χώρες που παρατίθενται στο παράρτημα 1 του παρόντος κανονισμού χαρακτηρίζονται ως ασφαλείς χώρες καταγωγής σε επίπεδο Ένωσης σύμφωνα με τους όρους που προβλέπονται στο άρθρο 47.</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 Η Επιτροπή εξετάζει τακτικά την κατάσταση στις τρίτες χώρες που περιέχονται στον ενωσιακό κοινό κατάλογο ασφαλών χωρών καταγωγής, με τη συνδρομή του Οργανισμού της Ευρωπαϊκής Ένωσης για το Άσυλο και σύμφωνα με τις άλλες πηγές πληροφοριών που αναφέρονται στο άρθρο 45 παράγραφος 2.</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 Σύμφωνα με το άρθρο 11 παράγραφος 2 του κανονισμού (ΕΕ) αριθ. XXX/XXX (κανονισμός για τον Οργανισμό της ΕΕ για το Άσυλο), η Επιτροπή μπορεί να ζητήσει από τον Οργανισμό της Ένωσης για το Άσυλο να της υποβάλει πληροφορίες σχετικά με συγκεκριμένες τρίτες χώρες που θα μπορούσαν να συμπεριληφθούν στον ενωσιακό κοινό κατάλογο ασφαλών χωρών καταγωγής.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 Η Επιτροπή εξουσιοδοτείται να εκδίδει κατ’ εξουσιοδότηση πράξεις για να αναστείλει τη συμπερίληψη μιας τρίτης χώρας στον ενωσιακό κοινό κατάλογο ασφαλών χωρών καταγωγής, σύμφωνα με τις προϋποθέσεις που ορίζονται στο άρθρο 49.</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Rachida Dati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48 – παράγραφος 1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1α.</w:t>
            </w:r>
            <w:r w:rsidRPr="00A21636">
              <w:rPr>
                <w:color w:val="auto"/>
              </w:rPr>
              <w:tab/>
            </w:r>
            <w:r w:rsidRPr="00A21636">
              <w:rPr>
                <w:b/>
                <w:i/>
                <w:color w:val="auto"/>
              </w:rPr>
              <w:t>Η Ευρωπαϊκή Επιτροπή επανεξετάζει τακτικά την κατάσταση στις τρίτες χώρες και τη σκοπιμότητα να προτείνει την προσθήκη τους στον ενωσιακό κοινό κατάλογο ασφαλών χωρών καταγωγής. Κατά περίπτωση, η Επιτροπή θα πρέπει να διατυπώσει πρόταση για διεύρυνση του ενωσιακού κοινού καταλόγου ασφαλών χωρών καταγωγής ύστερα από τεκμηριωμένη αξιολόγηση της εκπλήρωσης από τις ενδιαφερόμενες χώρες των κριτηρίων που καθορίζονται στο άρθρο 47 του παρόντος κανονισμού.</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{FR}</w:t>
      </w:r>
      <w:r w:rsidRPr="00A21636">
        <w:rPr>
          <w:color w:val="auto"/>
          <w:lang w:val="el-GR"/>
        </w:rPr>
        <w:t>fr</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Rachida Dati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48 – παράγραφος 1 β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1β.</w:t>
            </w:r>
            <w:r w:rsidRPr="00A21636">
              <w:rPr>
                <w:color w:val="auto"/>
              </w:rPr>
              <w:tab/>
            </w:r>
            <w:r w:rsidRPr="00A21636">
              <w:rPr>
                <w:b/>
                <w:i/>
                <w:color w:val="auto"/>
              </w:rPr>
              <w:t>Τα κράτη μέλη μπορούν να υποβάλλουν προτάσεις στην Επιτροπή για την προσθήκη τρίτων χωρών στο παράρτημα 1 του παρόντος κανονισμού. Η Επιτροπή πρέπει στη συνέχεια να εξετάζει τις προτάσεις αυτές, εντός προθεσμίας έξι μηνών, επί τη βάση μιας σειράς πηγών πληροφόρησης που έχει στη διάθεσή της και, εφόσον αυτό ενδείκνυται, να διατυπώνει πρόταση για την τροποποίηση του παραρτήματος 1 του παρόντος κανονισμού.</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{FR}</w:t>
      </w:r>
      <w:r w:rsidRPr="00A21636">
        <w:rPr>
          <w:color w:val="auto"/>
          <w:lang w:val="el-GR"/>
        </w:rPr>
        <w:t>fr</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48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Επιτροπή εξετάζει </w:t>
            </w:r>
            <w:r w:rsidRPr="00A21636">
              <w:rPr>
                <w:b/>
                <w:i/>
                <w:color w:val="auto"/>
              </w:rPr>
              <w:t xml:space="preserve">τακτικά </w:t>
            </w:r>
            <w:r w:rsidRPr="00A21636">
              <w:rPr>
                <w:color w:val="auto"/>
              </w:rPr>
              <w:t xml:space="preserve">την κατάσταση στις τρίτες χώρες που περιέχονται στον ενωσιακό κοινό κατάλογο ασφαλών χωρών καταγωγής, με τη συνδρομή του Οργανισμού της Ευρωπαϊκής Ένωσης για το Άσυλο και σύμφωνα με τις άλλες πηγές πληροφοριών που αναφέρονται στο άρθρο </w:t>
            </w:r>
            <w:r w:rsidRPr="00A21636">
              <w:rPr>
                <w:b/>
                <w:i/>
                <w:color w:val="auto"/>
              </w:rPr>
              <w:t xml:space="preserve">45 </w:t>
            </w:r>
            <w:r w:rsidRPr="00A21636">
              <w:rPr>
                <w:color w:val="auto"/>
              </w:rPr>
              <w:t>παράγραφος 2.</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Επιτροπή εξετάζει </w:t>
            </w:r>
            <w:r w:rsidRPr="00A21636">
              <w:rPr>
                <w:b/>
                <w:i/>
                <w:color w:val="auto"/>
              </w:rPr>
              <w:t xml:space="preserve">συνεχώς </w:t>
            </w:r>
            <w:r w:rsidRPr="00A21636">
              <w:rPr>
                <w:color w:val="auto"/>
              </w:rPr>
              <w:t xml:space="preserve">την κατάσταση στις τρίτες χώρες που περιέχονται στον ενωσιακό κοινό κατάλογο ασφαλών χωρών καταγωγής </w:t>
            </w:r>
            <w:r w:rsidRPr="00A21636">
              <w:rPr>
                <w:b/>
                <w:i/>
                <w:color w:val="auto"/>
              </w:rPr>
              <w:t>ή των χωρών που έχουν διαγραφεί από τον κατάλογο αυτό δυνάμει του άρθρου 49</w:t>
            </w:r>
            <w:r w:rsidRPr="00A21636">
              <w:rPr>
                <w:color w:val="auto"/>
              </w:rPr>
              <w:t>.</w:t>
            </w:r>
            <w:r w:rsidRPr="00A21636">
              <w:rPr>
                <w:b/>
                <w:i/>
                <w:color w:val="auto"/>
              </w:rPr>
              <w:t xml:space="preserve"> Επίσης, εξετάζει συνεχώς τη συμμόρφωση των χωρών αυτών με τους όρους που απαιτούνται για τον χαρακτηρισμό μιας χώρας ως ασφαλούς χώρας καταγωγής, όπως ορίζεται στο άρθρο 47</w:t>
            </w:r>
            <w:r w:rsidRPr="00A21636">
              <w:rPr>
                <w:color w:val="auto"/>
              </w:rPr>
              <w:t xml:space="preserve">, με τη συνδρομή του Οργανισμού της Ευρωπαϊκής Ένωσης για το Άσυλο και σύμφωνα με τις άλλες πηγές πληροφοριών που αναφέρονται στο άρθρο </w:t>
            </w:r>
            <w:r w:rsidRPr="00A21636">
              <w:rPr>
                <w:b/>
                <w:i/>
                <w:color w:val="auto"/>
              </w:rPr>
              <w:t xml:space="preserve">47 </w:t>
            </w:r>
            <w:r w:rsidRPr="00A21636">
              <w:rPr>
                <w:color w:val="auto"/>
              </w:rPr>
              <w:t>παράγραφος 2.</w:t>
            </w:r>
            <w:r w:rsidRPr="00A21636">
              <w:rPr>
                <w:b/>
                <w:i/>
                <w:color w:val="auto"/>
              </w:rPr>
              <w:t xml:space="preserve"> Η Επιτροπή ενημερώνει εγκαίρως το Ευρωπαϊκό Κοινοβούλιο.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27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48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Η Επιτροπή εξετάζει τακτικά την κατάσταση στις τρίτες χώρες που περιέχονται στον ενωσιακό κοινό κατάλογο ασφαλών χωρών καταγωγής, με τη συνδρομή του Οργανισμού της Ευρωπαϊκής Ένωσης για το Άσυλο και σύμφωνα με τις άλλες πηγές πληροφοριών που αναφέρονται στο άρθρο 45 παράγραφος 2.</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Η Επιτροπή εξετάζει τακτικά την κατάσταση στις τρίτες χώρες που περιέχονται στον ενωσιακό κοινό κατάλογο ασφαλών χωρών καταγωγής </w:t>
            </w:r>
            <w:r w:rsidRPr="00A21636">
              <w:rPr>
                <w:b/>
                <w:i/>
                <w:color w:val="auto"/>
              </w:rPr>
              <w:t>και υποψήφιων νέων ασφαλών χωρών καταγωγής</w:t>
            </w:r>
            <w:r w:rsidRPr="00A21636">
              <w:rPr>
                <w:color w:val="auto"/>
              </w:rPr>
              <w:t>, με τη συνδρομή του Οργανισμού της Ευρωπαϊκής Ένωσης για το Άσυλο και σύμφωνα με τις άλλες πηγές πληροφοριών που αναφέρονται στο άρθρο 45 παράγραφος 2.</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1459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48 – παράγραφος 2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2α.</w:t>
            </w:r>
            <w:r w:rsidRPr="00A21636">
              <w:rPr>
                <w:color w:val="auto"/>
              </w:rPr>
              <w:tab/>
            </w:r>
            <w:r w:rsidRPr="00A21636">
              <w:rPr>
                <w:b/>
                <w:i/>
                <w:color w:val="auto"/>
              </w:rPr>
              <w:t>Η Επιτροπή διαβουλεύεται με τον Οργανισμό της Ευρωπαϊκής Ένωσης για το Άσυλο κατά τη διενέργεια τακτικής επανεξέτασης της κατάστασης στις τρίτες χώρες που περιλαμβάνονται στον κοινό κατάλογο της ΕΕ περί ασφαλών χωρών καταγωγής, συμπεριλαμβανομένων των χωρών που έχουν υπαχθεί σε καθεστώς αναστολής. Η Επιτροπή δύναται να ζητήσει από τον Οργανισμό της Ευρωπαϊκής Ένωσης για το Άσυλο να προβεί σε επανεξέταση της κατάστασης σε κάποια από τις προαναφερόμενες τρίτες χώρες προκειμένου να διαπιστωθεί αν πληρούνται τα κριτήρια που καθορίζονται στο άρθρο 47.</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Κατά την επανεξέταση του κοινού καταλόγου της ΕΕ περί ασφαλών χωρών καταγωγής, η Επιτροπή διαβουλεύεται με διεθνείς οργανισμούς, ιδίως με την Ύπατη Αρμοστεία του ΟΗΕ για τους πρόσφυγες και με σχετικές οργανώσεις της κοινωνίας των πολιτών ή με μεμονωμένα άτομα που διαθέτουν αποδεδειγμένη για κάθε χώρα εμπειρογνωσία και εμπειρογνωμοσύνη στους τομείς των ανθρωπίνων δικαιωμάτων.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στο άρθρο 34 παράγραφος 1 και 2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48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w:t>
            </w:r>
            <w:r w:rsidRPr="00A21636">
              <w:rPr>
                <w:color w:val="auto"/>
              </w:rPr>
              <w:tab/>
            </w:r>
            <w:r w:rsidRPr="00A21636">
              <w:rPr>
                <w:b/>
                <w:i/>
                <w:color w:val="auto"/>
              </w:rPr>
              <w:t>Η Επιτροπή εξουσιοδοτείται να εκδίδει κατ’ εξουσιοδότηση πράξεις για να αναστείλει τη συμπερίληψη μιας τρίτης χώρας στον ενωσιακό κοινό κατάλογο ασφαλών χωρών καταγωγής, σύμφωνα με τις προϋποθέσεις που ορίζονται στο άρθρο 49.</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Το σχετικό τμήμα αυτού του κειμένου έχει μετακινηθεί στο άρθρο 49.</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48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4.</w:t>
            </w:r>
            <w:r w:rsidRPr="00A21636">
              <w:rPr>
                <w:color w:val="auto"/>
              </w:rPr>
              <w:tab/>
              <w:t>Η Επιτροπή εξουσιοδοτείται να εκδίδει κατ’ εξουσιοδότηση πράξεις για να αναστείλει τη συμπερίληψη μιας τρίτης χώρας στον ενωσιακό κοινό κατάλογο ασφαλών χωρών καταγωγής, σύμφωνα με τις προϋποθέσεις που ορίζονται στο άρθρο 49.</w:t>
            </w:r>
          </w:p>
        </w:tc>
        <w:tc>
          <w:tcPr>
            <w:tcW w:w="4876" w:type="dxa"/>
          </w:tcPr>
          <w:p w:rsidR="00AD54FE" w:rsidRPr="00A21636" w:rsidRDefault="00AD54FE" w:rsidP="00956611">
            <w:pPr>
              <w:pStyle w:val="Normal6"/>
              <w:rPr>
                <w:color w:val="auto"/>
              </w:rPr>
            </w:pPr>
            <w:r w:rsidRPr="00A21636">
              <w:rPr>
                <w:color w:val="auto"/>
              </w:rPr>
              <w:t>4.</w:t>
            </w:r>
            <w:r w:rsidRPr="00A21636">
              <w:rPr>
                <w:color w:val="auto"/>
              </w:rPr>
              <w:tab/>
              <w:t xml:space="preserve">Η Επιτροπή εξουσιοδοτείται να εκδίδει κατ’ εξουσιοδότηση πράξεις για να </w:t>
            </w:r>
            <w:r w:rsidRPr="00A21636">
              <w:rPr>
                <w:b/>
                <w:i/>
                <w:color w:val="auto"/>
              </w:rPr>
              <w:t>εντάξει μια τρίτη χώρα και να</w:t>
            </w:r>
            <w:r w:rsidRPr="00A21636">
              <w:rPr>
                <w:color w:val="auto"/>
              </w:rPr>
              <w:t xml:space="preserve"> αναστείλει τη συμπερίληψη μιας τρίτης χώρας στον ενωσιακό κοινό κατάλογο ασφαλών χωρών καταγωγής, σύμφωνα με τις προϋποθέσεις που ορίζονται στο άρθρο 49.</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49</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Αναστολή και άρση του χαρακτηρισμού μιας τρίτης χώρας ως ασφαλούς τρίτης χώρας σε επίπεδο Ένωσης ή της συμπερίληψής της στον ενωσιακό κοινό κατάλογο ασφαλών χωρών καταγωγής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1. Σε περίπτωση αιφνίδιων αλλαγών στην κατάσταση μιας τρίτης χώρας η οποία χαρακτηρίζεται ως ασφαλής τρίτη χώρα σε επίπεδο Ένωσης ή περιλαμβάνεται στον ενωσιακό κοινό κατάλογο ασφαλών χωρών καταγωγής, η Επιτροπή προβαίνει σε τεκμηριωμένη αξιολόγηση της εκπλήρωσης, από πλευράς της χώρας αυτής, των προϋποθέσεων που ορίζονται στο άρθρο 45 ή του άρθρου 47 και, εάν η Επιτροπή θεωρεί ότι δεν πληρούνται πλέον οι προϋποθέσεις αυτές, θεσπίζει κατ’ εξουσιοδότηση πράξη για την αναστολή του χαρακτηρισμού της εν λόγω τρίτης χώρας ως ασφαλούς τρίτης χώρας σε επίπεδο Ένωσης ή την αναστολή της συμπερίληψης της εν λόγω τρίτης χώρας στον ενωσιακό κοινό κατάλογο ασφαλών χωρών καταγωγής για περίοδο έξι μηνών.</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 Η Επιτροπή θα παρακολουθεί διαρκώς την κατάσταση στην εν λόγω τρίτη χώρα, λαμβάνοντας υπόψη, μεταξύ άλλων, πληροφορίες που παρέχονται από τα κράτη μέλη σχετικά με μεταγενέστερες αλλαγές στην κατάσταση της χώρας αυτής.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 Όταν η Επιτροπή έχει εκδώσει κατ’ εξουσιοδότηση πράξη σύμφωνα με την παράγραφο 1 για την αναστολή του χαρακτηρισμού μιας τρίτης χώρας ως ασφαλούς τρίτης χώρας σε επίπεδο Ένωσης ή την αναστολή της συμπερίληψης μιας τρίτης χώρας στον ενωσιακό κοινό κατάλογο ασφαλών χωρών καταγωγής, εντός τριών μηνών από την ημερομηνία έκδοσης της εν λόγω κατ’ εξουσιοδότηση πράξης, υποβάλλει πρόταση, σύμφωνα με τη συνήθη νομοθετική διαδικασία, για την τροποποίηση του παρόντος κανονισμού, ώστε να αρθεί ο χαρακτηρισμός της εν λόγω τρίτης χώρας ως ασφαλούς τρίτης χώρας σε επίπεδο Ένωσης και να αφαιρεθεί η χώρα αυτή από τον ενωσιακό κοινό κατάλογο ασφαλών χωρών καταγωγής.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 Εάν η εν λόγω πρόταση δεν υποβληθεί από την Επιτροπή εντός τριών μηνών από την έκδοση της κατ’ εξουσιοδότηση πράξης που αναφέρεται στην παράγραφο 2, η κατ’ εξουσιοδότηση πράξη για την αναστολή του χαρακτηρισμού της τρίτης χώρας ως ασφαλούς τρίτης χώρας σε επίπεδο Ένωσης ή την αναστολή της συμπερίληψης της τρίτης χώρας στον ενωσιακό κοινό κατάλογο ασφαλών χωρών καταγωγής παύει να παράγει αποτελέσματα. Εάν η εν λόγω πρόταση υποβληθεί από την Επιτροπή εντός τριών μηνών, η Επιτροπή εξουσιοδοτείται, με βάση μια ουσιαστική αξιολόγηση, να παρατείνει την ισχύ της εν λόγω κατ’ εξουσιοδότηση πράξης για περίοδο έξι μηνών, με δυνατότητα ανανέωσης της εν λόγω παράτασης για μία μόνο φορά.</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τίτλος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Αναστολή </w:t>
            </w:r>
            <w:r w:rsidRPr="00A21636">
              <w:rPr>
                <w:b/>
                <w:i/>
                <w:color w:val="auto"/>
              </w:rPr>
              <w:t xml:space="preserve">και άρση του χαρακτηρισμού </w:t>
            </w:r>
            <w:r w:rsidRPr="00A21636">
              <w:rPr>
                <w:color w:val="auto"/>
              </w:rPr>
              <w:t xml:space="preserve">μιας τρίτης χώρας </w:t>
            </w:r>
            <w:r w:rsidRPr="00A21636">
              <w:rPr>
                <w:b/>
                <w:i/>
                <w:color w:val="auto"/>
              </w:rPr>
              <w:t>ως ασφαλούς τρίτης χώρας σε επίπεδο Ένωσης ή της συμπερίληψής της στον</w:t>
            </w:r>
            <w:r w:rsidRPr="00A21636">
              <w:rPr>
                <w:color w:val="auto"/>
              </w:rPr>
              <w:t xml:space="preserve"> ενωσιακό κοινό κατάλογο ασφαλών χωρών καταγωγής</w:t>
            </w:r>
          </w:p>
        </w:tc>
        <w:tc>
          <w:tcPr>
            <w:tcW w:w="4876" w:type="dxa"/>
          </w:tcPr>
          <w:p w:rsidR="00AD54FE" w:rsidRPr="00A21636" w:rsidRDefault="00AD54FE" w:rsidP="00956611">
            <w:pPr>
              <w:pStyle w:val="Normal6"/>
              <w:rPr>
                <w:color w:val="auto"/>
              </w:rPr>
            </w:pPr>
            <w:r w:rsidRPr="00A21636">
              <w:rPr>
                <w:color w:val="auto"/>
              </w:rPr>
              <w:t xml:space="preserve">Αναστολή μιας τρίτης χώρας </w:t>
            </w:r>
            <w:r w:rsidRPr="00A21636">
              <w:rPr>
                <w:b/>
                <w:i/>
                <w:color w:val="auto"/>
              </w:rPr>
              <w:t>από τον</w:t>
            </w:r>
            <w:r w:rsidRPr="00A21636">
              <w:rPr>
                <w:color w:val="auto"/>
              </w:rPr>
              <w:t xml:space="preserve"> ενωσιακό κοινό κατάλογο ασφαλών χωρών καταγωγής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Οι τροπολογίες κατατίθενται για λόγους συνοχής με προηγούμενες και επόμενες τροπολογίες.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-1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-1.</w:t>
            </w:r>
            <w:r w:rsidRPr="00A21636">
              <w:rPr>
                <w:color w:val="auto"/>
              </w:rPr>
              <w:tab/>
            </w:r>
            <w:r w:rsidRPr="00A21636">
              <w:rPr>
                <w:b/>
                <w:i/>
                <w:color w:val="auto"/>
              </w:rPr>
              <w:t>Η Επιτροπή εξουσιοδοτείται να εκδίδει κατ’ εξουσιοδότηση πράξεις για να αναστείλει τη συμπερίληψη μιας τρίτης χώρας στον ενωσιακό κοινό κατάλογο ασφαλών χωρών καταγωγής, σύμφωνα με τις προϋποθέσεις που ορίζονται στο παρόν άρθρο.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Το κείμενο αυτό προστέθηκε από το άρθρο 48 παράγραφος 4 επειδή αφορά ειδικότερα την αναστολή της συμπερίληψης μιας τρίτης χώρας στον ενωσιακό κοινό κατάλογο ασφαλών χωρών καταγωγής.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r>
            <w:r w:rsidRPr="00A21636">
              <w:rPr>
                <w:b/>
                <w:i/>
                <w:color w:val="auto"/>
              </w:rPr>
              <w:t>Σε περίπτωση αιφνίδιων αλλαγών</w:t>
            </w:r>
            <w:r w:rsidRPr="00A21636">
              <w:rPr>
                <w:color w:val="auto"/>
              </w:rPr>
              <w:t xml:space="preserve"> στην κατάσταση μιας τρίτης χώρας η οποία </w:t>
            </w:r>
            <w:r w:rsidRPr="00A21636">
              <w:rPr>
                <w:b/>
                <w:i/>
                <w:color w:val="auto"/>
              </w:rPr>
              <w:t xml:space="preserve">χαρακτηρίζεται ως ασφαλής τρίτη χώρα σε επίπεδο Ένωσης ή περιλαμβάνεται στον ενωσιακό κοινό κατάλογο ασφαλών χωρών </w:t>
            </w:r>
            <w:r w:rsidRPr="00A21636">
              <w:rPr>
                <w:color w:val="auto"/>
              </w:rPr>
              <w:t xml:space="preserve">καταγωγής, η Επιτροπή προβαίνει σε τεκμηριωμένη αξιολόγηση της εκπλήρωσης, από πλευράς της χώρας αυτής, των προϋποθέσεων που ορίζονται στο άρθρο </w:t>
            </w:r>
            <w:r w:rsidRPr="00A21636">
              <w:rPr>
                <w:b/>
                <w:i/>
                <w:color w:val="auto"/>
              </w:rPr>
              <w:t xml:space="preserve">45 ή του άρθρου </w:t>
            </w:r>
            <w:r w:rsidRPr="00A21636">
              <w:rPr>
                <w:color w:val="auto"/>
              </w:rPr>
              <w:t xml:space="preserve">47 και, εάν </w:t>
            </w:r>
            <w:r w:rsidRPr="00A21636">
              <w:rPr>
                <w:b/>
                <w:i/>
                <w:color w:val="auto"/>
              </w:rPr>
              <w:t xml:space="preserve">η Επιτροπή θεωρεί ότι </w:t>
            </w:r>
            <w:r w:rsidRPr="00A21636">
              <w:rPr>
                <w:color w:val="auto"/>
              </w:rPr>
              <w:t xml:space="preserve">δεν πληρούνται πλέον </w:t>
            </w:r>
            <w:r w:rsidRPr="00A21636">
              <w:rPr>
                <w:b/>
                <w:i/>
                <w:color w:val="auto"/>
              </w:rPr>
              <w:t>οι προϋποθέσεις αυτές</w:t>
            </w:r>
            <w:r w:rsidRPr="00A21636">
              <w:rPr>
                <w:color w:val="auto"/>
              </w:rPr>
              <w:t>, θεσπίζει κατ’ εξουσιοδότηση πράξη για την αναστολή</w:t>
            </w:r>
            <w:r w:rsidRPr="00A21636">
              <w:rPr>
                <w:b/>
                <w:i/>
                <w:color w:val="auto"/>
              </w:rPr>
              <w:t xml:space="preserve"> του χαρακτηρισμού της εν λόγω τρίτης χώρας ως ασφαλούς τρίτης χώρας σε επίπεδο Ένωσης ή την αναστολή</w:t>
            </w:r>
            <w:r w:rsidRPr="00A21636">
              <w:rPr>
                <w:color w:val="auto"/>
              </w:rPr>
              <w:t xml:space="preserve"> της συμπερίληψης της εν λόγω τρίτης χώρας στον ενωσιακό κοινό κατάλογο ασφαλών χωρών καταγωγής για περίοδο έξι μηνών.</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r>
            <w:r w:rsidRPr="00A21636">
              <w:rPr>
                <w:b/>
                <w:i/>
                <w:color w:val="auto"/>
              </w:rPr>
              <w:t>Εάν αιφνίδιες αλλαγές</w:t>
            </w:r>
            <w:r w:rsidRPr="00A21636">
              <w:rPr>
                <w:color w:val="auto"/>
              </w:rPr>
              <w:t xml:space="preserve"> στην κατάσταση μιας τρίτης χώρας η οποία </w:t>
            </w:r>
            <w:r w:rsidRPr="00A21636">
              <w:rPr>
                <w:b/>
                <w:i/>
                <w:color w:val="auto"/>
              </w:rPr>
              <w:t xml:space="preserve">περιλαμβάνεται στον ενωσιακό κοινό κατάλογο ασφαλών χωρών καταγωγής θα μπορούσε να οδηγήσει σε μη συμμόρφωση της χώρας αυτής με τους όρους που απαιτούνται για τον χαρακτηρισμό της χώρας ως ασφαλούς χώρας </w:t>
            </w:r>
            <w:r w:rsidRPr="00A21636">
              <w:rPr>
                <w:color w:val="auto"/>
              </w:rPr>
              <w:t xml:space="preserve">καταγωγής, η Επιτροπή προβαίνει </w:t>
            </w:r>
            <w:r w:rsidRPr="00A21636">
              <w:rPr>
                <w:b/>
                <w:i/>
                <w:color w:val="auto"/>
              </w:rPr>
              <w:t xml:space="preserve">άμεσα και πάραυτα </w:t>
            </w:r>
            <w:r w:rsidRPr="00A21636">
              <w:rPr>
                <w:color w:val="auto"/>
              </w:rPr>
              <w:t xml:space="preserve">σε τεκμηριωμένη αξιολόγηση της εκπλήρωσης, από πλευράς της χώρας αυτής, των προϋποθέσεων που ορίζονται στο άρθρο 47 και, εάν </w:t>
            </w:r>
            <w:r w:rsidRPr="00A21636">
              <w:rPr>
                <w:b/>
                <w:i/>
                <w:color w:val="auto"/>
              </w:rPr>
              <w:t xml:space="preserve">αυτές </w:t>
            </w:r>
            <w:r w:rsidRPr="00A21636">
              <w:rPr>
                <w:color w:val="auto"/>
              </w:rPr>
              <w:t xml:space="preserve">δεν πληρούνται πλέον, θεσπίζει </w:t>
            </w:r>
            <w:r w:rsidRPr="00A21636">
              <w:rPr>
                <w:b/>
                <w:i/>
                <w:color w:val="auto"/>
              </w:rPr>
              <w:t>το συντομότερο δυνατόν</w:t>
            </w:r>
            <w:r w:rsidRPr="00A21636">
              <w:rPr>
                <w:color w:val="auto"/>
              </w:rPr>
              <w:t xml:space="preserve"> κατ' εξουσιοδότηση πράξη</w:t>
            </w:r>
            <w:r w:rsidRPr="00A21636">
              <w:rPr>
                <w:b/>
                <w:i/>
                <w:color w:val="auto"/>
              </w:rPr>
              <w:t>, σύμφωνα με το άρθρο 290 της ΣΛΕΕ,</w:t>
            </w:r>
            <w:r w:rsidRPr="00A21636">
              <w:rPr>
                <w:color w:val="auto"/>
              </w:rPr>
              <w:t xml:space="preserve"> για την αναστολή της συμπερίληψης της εν λόγω τρίτης χώρας στον ενωσιακό κοινό κατάλογο ασφαλών χωρών καταγωγής για περίοδο έξι μηνών</w:t>
            </w:r>
            <w:r w:rsidRPr="00A21636">
              <w:rPr>
                <w:b/>
                <w:i/>
                <w:color w:val="auto"/>
              </w:rPr>
              <w:t>.</w:t>
            </w:r>
            <w:r w:rsidRPr="00A21636">
              <w:rPr>
                <w:color w:val="auto"/>
              </w:rPr>
              <w:br/>
            </w:r>
            <w:r w:rsidRPr="00A21636">
              <w:rPr>
                <w:b/>
                <w:i/>
                <w:color w:val="auto"/>
              </w:rPr>
              <w:t>Το συντομότερο δυνατόν αφού λάβει γνώση της μεταβολής της κατάστασης και σε κάθε περίπτωση πριν από την έκδοση κατ' εξουσιοδότηση πράξης σχετικά με την αναστολή της συμπερίληψης της συγκεκριμένης τρίτης χώρας στον ενωσιακό κοινό κατάλογο, η Επιτροπή ενημερώνει τα κράτη μέλη και συνιστά σε αυτά να μην χαρακτηρίσουν τη συγκεκριμένη τρίτη χώρα ως ασφαλή χώρα καταγωγής σε εθνικό επίπεδο</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31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Σε περίπτωση αιφνίδιων αλλαγών στην κατάσταση μιας τρίτης χώρας η οποία </w:t>
            </w:r>
            <w:r w:rsidRPr="00A21636">
              <w:rPr>
                <w:b/>
                <w:i/>
                <w:color w:val="auto"/>
              </w:rPr>
              <w:t>χαρακτηρίζεται ως ασφαλής τρίτη χώρα σε επίπεδο Ένωσης ή</w:t>
            </w:r>
            <w:r w:rsidRPr="00A21636">
              <w:rPr>
                <w:color w:val="auto"/>
              </w:rPr>
              <w:t xml:space="preserve"> περιλαμβάνεται στον ενωσιακό κοινό κατάλογο ασφαλών χωρών καταγωγής, η Επιτροπή προβαίνει σε τεκμηριωμένη αξιολόγηση της εκπλήρωσης, από πλευράς της χώρας αυτής, των προϋποθέσεων που ορίζονται στο άρθρο </w:t>
            </w:r>
            <w:r w:rsidRPr="00A21636">
              <w:rPr>
                <w:b/>
                <w:i/>
                <w:color w:val="auto"/>
              </w:rPr>
              <w:t>45 ή του άρθρου</w:t>
            </w:r>
            <w:r w:rsidRPr="00A21636">
              <w:rPr>
                <w:color w:val="auto"/>
              </w:rPr>
              <w:t xml:space="preserve"> 47 και, εάν η Επιτροπή θεωρεί ότι δεν πληρούνται πλέον οι προϋποθέσεις αυτές, θεσπίζει κατ’ εξουσιοδότηση πράξη για την αναστολή του χαρακτηρισμού της εν λόγω τρίτης χώρας ως ασφαλούς τρίτης χώρας σε επίπεδο Ένωσης ή την αναστολή της συμπερίληψης της εν λόγω τρίτης χώρας στον ενωσιακό κοινό κατάλογο ασφαλών χωρών καταγωγής για περίοδο έξι μηνών.</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Σε περίπτωση αιφνίδιων αλλαγών στην κατάσταση μιας τρίτης χώρας η οποία περιλαμβάνεται στον ενωσιακό κοινό κατάλογο ασφαλών χωρών καταγωγής, η Επιτροπή προβαίνει σε τεκμηριωμένη αξιολόγηση της εκπλήρωσης, από πλευράς της χώρας αυτής, των προϋποθέσεων που ορίζονται στο άρθρο 47 και, εάν η Επιτροπή θεωρεί ότι δεν πληρούνται πλέον οι προϋποθέσεις αυτές, θεσπίζει κατ’ εξουσιοδότηση πράξη για την αναστολή του χαρακτηρισμού της εν λόγω τρίτης χώρας ως ασφαλούς τρίτης χώρας σε επίπεδο Ένωσης ή την αναστολή της συμπερίληψης της εν λόγω τρίτης χώρας στον ενωσιακό κοινό κατάλογο ασφαλών χωρών καταγωγής για περίοδο έξι μηνών.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Σε περίπτωση αιφνίδιων αλλαγών στην κατάσταση μιας τρίτης χώρας η οποία χαρακτηρίζεται ως ασφαλής τρίτη χώρα σε επίπεδο Ένωσης ή περιλαμβάνεται στον ενωσιακό κοινό κατάλογο ασφαλών χωρών καταγωγής, η Επιτροπή προβαίνει σε τεκμηριωμένη αξιολόγηση της εκπλήρωσης, από πλευράς της χώρας αυτής, των προϋποθέσεων που ορίζονται στο άρθρο 45 ή του άρθρου 47 και, εάν η Επιτροπή θεωρεί ότι δεν πληρούνται πλέον οι προϋποθέσεις αυτές, θεσπίζει κατ’ εξουσιοδότηση πράξη για την αναστολή του χαρακτηρισμού της εν λόγω τρίτης χώρας ως ασφαλούς τρίτης χώρας σε επίπεδο Ένωσης ή την αναστολή της συμπερίληψης της εν λόγω τρίτης χώρας στον ενωσιακό κοινό κατάλογο ασφαλών χωρών καταγωγής για περίοδο </w:t>
            </w:r>
            <w:r w:rsidRPr="00A21636">
              <w:rPr>
                <w:b/>
                <w:i/>
                <w:color w:val="auto"/>
              </w:rPr>
              <w:t>έξι</w:t>
            </w:r>
            <w:r w:rsidRPr="00A21636">
              <w:rPr>
                <w:color w:val="auto"/>
              </w:rPr>
              <w:t xml:space="preserve"> μηνών.</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Σε περίπτωση αιφνίδιων αλλαγών στην κατάσταση μιας τρίτης χώρας η οποία χαρακτηρίζεται ως ασφαλής τρίτη χώρα σε επίπεδο Ένωσης ή περιλαμβάνεται στον ενωσιακό κοινό κατάλογο ασφαλών χωρών καταγωγής, η Επιτροπή προβαίνει σε τεκμηριωμένη αξιολόγηση της εκπλήρωσης, από πλευράς της χώρας αυτής, των προϋποθέσεων που ορίζονται στο άρθρο 45 ή του άρθρου 47 και, εάν η Επιτροπή θεωρεί ότι δεν πληρούνται πλέον οι προϋποθέσεις αυτές, θεσπίζει κατ’ εξουσιοδότηση πράξη για την αναστολή του χαρακτηρισμού της εν λόγω τρίτης χώρας ως ασφαλούς τρίτης χώρας σε επίπεδο Ένωσης ή την αναστολή της συμπερίληψης της εν λόγω τρίτης χώρας στον ενωσιακό κοινό κατάλογο ασφαλών χωρών καταγωγής για περίοδο </w:t>
            </w:r>
            <w:r w:rsidRPr="00A21636">
              <w:rPr>
                <w:b/>
                <w:i/>
                <w:color w:val="auto"/>
              </w:rPr>
              <w:t>τριών</w:t>
            </w:r>
            <w:r w:rsidRPr="00A21636">
              <w:rPr>
                <w:color w:val="auto"/>
              </w:rPr>
              <w:t xml:space="preserve"> μηνών.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2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2α.</w:t>
            </w:r>
            <w:r w:rsidRPr="00A21636">
              <w:rPr>
                <w:color w:val="auto"/>
              </w:rPr>
              <w:tab/>
            </w:r>
            <w:r w:rsidRPr="00A21636">
              <w:rPr>
                <w:b/>
                <w:i/>
                <w:color w:val="auto"/>
              </w:rPr>
              <w:t>Εάν, κατά τη διάρκεια της περιόδου αναστολής, καθίσταται σαφές από τις διαθέσιμες πληροφορίες ότι η τρίτη χώρα, για μια ακόμη φορά, πληροί τις προϋποθέσεις που ορίζονται στο άρθρο 47, η Επιτροπή, όχι νωρίτερα από έξι μήνες μετά την έκδοση της απόφασης σύμφωνα με την παράγραφο 1, εγκρίνει απόφαση για την ανάκληση της αναστολής της εν λόγω χώρας από τον ενωσιακό κοινό κατάλογο ασφαλών χωρών καταγωγής, σύμφωνα με το άρθρο 290 της ΣΛΕΕ.</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32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1469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2 β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2β.</w:t>
            </w:r>
            <w:r w:rsidRPr="00A21636">
              <w:rPr>
                <w:color w:val="auto"/>
              </w:rPr>
              <w:tab/>
            </w:r>
            <w:r w:rsidRPr="00A21636">
              <w:rPr>
                <w:b/>
                <w:i/>
                <w:color w:val="auto"/>
              </w:rPr>
              <w:t>Η Ύπατη Αρμοστεία του ΟΗΕ για τους πρόσφυγες, οι μη κυβερνητικές οργανώσεις και τα μεμονωμένα άτομα που διαθέτουν αποδεδειγμένη για κάθε χώρα εμπειρογνωσία και εμπειρογνωμοσύνη στους τομείς των ανθρωπίνων δικαιωμάτων μπορούν να ζητήσουν από την Επιτροπή να αναστείλει τη συμπερίληψη μιας τρίτης χώρας, ή να την αφαιρέσει ολοσχερώς από τον ενωσιακό κοινό κατάλογο ασφαλών χωρών καταγωγής. Το αίτημα αυτό πρέπει να περιέχει λεπτομερή και επικαιροποιημένη περιγραφή της κατάστασης των ανθρωπίνων δικαιωμάτων και των συνεχιζόμενων παραβιάσεων των ανθρωπίνων δικαιωμάτων που σημειώνονται στην εν λόγω χώρα. Πρέπει επίσης να διευκρινίζεται η μη συμμόρφωση με τα κριτήρια που προβλέπονται στο άρθρο 47, τα οποία δικαιολογούν την αναστολή της συμπερίληψης ή την απόσυρση της χώρας αυτής από τον ενωσιακό κοινό κατάλογο ασφαλών χωρών καταγωγής. Η Επιτροπή θα αξιολογεί τις πληροφορίες που υποβλήθηκαν στο πλαίσιο του αιτήματος αυτού εκτός εάν το θεωρήσει ως μη παραδεκτό, αβάσιμο ή επαναλαμβανόμενο.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στο άρθρο 34 παράγραφος 3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w:t>
            </w:r>
            <w:r w:rsidRPr="00A21636">
              <w:rPr>
                <w:color w:val="auto"/>
              </w:rPr>
              <w:tab/>
            </w:r>
            <w:r w:rsidRPr="00A21636">
              <w:rPr>
                <w:b/>
                <w:i/>
                <w:color w:val="auto"/>
              </w:rPr>
              <w:t>Όταν η Επιτροπή έχει εκδώσει κατ’ εξουσιοδότηση πράξη σύμφωνα με την παράγραφο 1 για την αναστολή του χαρακτηρισμού μιας τρίτης χώρας ως ασφαλούς τρίτης χώρας σε επίπεδο Ένωσης ή την αναστολή της συμπερίληψης μιας τρίτης χώρας στον ενωσιακό κοινό κατάλογο ασφαλών χωρών καταγωγής, εντός τριών μηνών από την ημερομηνία έκδοσης της εν λόγω κατ’ εξουσιοδότηση πράξης, υποβάλλει πρόταση, σύμφωνα με τη συνήθη νομοθετική διαδικασία, για την τροποποίηση του παρόντος κανονισμού, ώστε να αρθεί ο χαρακτηρισμός της εν λόγω τρίτης χώρας ως ασφαλούς τρίτης χώρας σε επίπεδο Ένωσης και να αφαιρεθεί η χώρα αυτή από τον ενωσιακό κοινό κατάλογο ασφαλών χωρών καταγωγής.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Το σχετικό τμήμα αυτού του κειμένου έχει μετακινηθεί στο άρθρο 49α.</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Όταν η Επιτροπή έχει εκδώσει κατ’ εξουσιοδότηση πράξη σύμφωνα με την παράγραφο 1 για την αναστολή του χαρακτηρισμού μιας τρίτης χώρας ως ασφαλούς τρίτης χώρας σε επίπεδο Ένωσης ή την αναστολή της συμπερίληψης μιας τρίτης χώρας στον ενωσιακό κοινό κατάλογο ασφαλών χωρών καταγωγής, εντός τριών μηνών από την ημερομηνία έκδοσης της εν λόγω κατ’ εξουσιοδότηση πράξης, υποβάλλει πρόταση, σύμφωνα με τη συνήθη νομοθετική διαδικασία, για την τροποποίηση </w:t>
            </w:r>
            <w:r w:rsidRPr="00A21636">
              <w:rPr>
                <w:b/>
                <w:i/>
                <w:color w:val="auto"/>
              </w:rPr>
              <w:t>του παρόντος κανονισμού</w:t>
            </w:r>
            <w:r w:rsidRPr="00A21636">
              <w:rPr>
                <w:color w:val="auto"/>
              </w:rPr>
              <w:t>, ώστε να αρθεί ο χαρακτηρισμός της εν λόγω τρίτης χώρας ως ασφαλούς τρίτης χώρας σε επίπεδο Ένωσης και να αφαιρεθεί η χώρα αυτή από τον ενωσιακό κοινό κατάλογο ασφαλών χωρών καταγωγής.</w:t>
            </w:r>
          </w:p>
        </w:tc>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Όταν η Επιτροπή έχει εκδώσει κατ’ εξουσιοδότηση πράξη σύμφωνα με την παράγραφο 1 για την αναστολή του χαρακτηρισμού μιας τρίτης χώρας ως ασφαλούς τρίτης χώρας σε επίπεδο Ένωσης ή την αναστολή της συμπερίληψης μιας τρίτης χώρας στον ενωσιακό κοινό κατάλογο ασφαλών χωρών καταγωγής, εντός τριών μηνών από την ημερομηνία έκδοσης της εν λόγω κατ’ εξουσιοδότηση πράξης, υποβάλλει πρόταση, σύμφωνα με τη συνήθη νομοθετική διαδικασία, για την τροποποίηση </w:t>
            </w:r>
            <w:r w:rsidRPr="00A21636">
              <w:rPr>
                <w:b/>
                <w:i/>
                <w:color w:val="auto"/>
              </w:rPr>
              <w:t>της παρούσας οδηγίας</w:t>
            </w:r>
            <w:r w:rsidRPr="00A21636">
              <w:rPr>
                <w:color w:val="auto"/>
              </w:rPr>
              <w:t>, ώστε να αρθεί ο χαρακτηρισμός της εν λόγω τρίτης χώρας ως ασφαλούς τρίτης χώρας σε επίπεδο Ένωσης και να αφαιρεθεί η χώρα αυτή από τον ενωσιακό κοινό κατάλογο ασφαλών χωρών καταγωγής.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w:t>
            </w:r>
            <w:r w:rsidRPr="00A21636">
              <w:rPr>
                <w:color w:val="auto"/>
              </w:rPr>
              <w:tab/>
            </w:r>
            <w:r w:rsidRPr="00A21636">
              <w:rPr>
                <w:b/>
                <w:i/>
                <w:color w:val="auto"/>
              </w:rPr>
              <w:t>Εάν η εν λόγω πρόταση δεν υποβληθεί από την Επιτροπή εντός τριών μηνών από την έκδοση της κατ’ εξουσιοδότηση πράξης που αναφέρεται στην παράγραφο 2, η κατ’ εξουσιοδότηση πράξη για την αναστολή του χαρακτηρισμού της τρίτης χώρας ως ασφαλούς τρίτης χώρας σε επίπεδο Ένωσης ή την αναστολή της συμπερίληψης της τρίτης χώρας στον ενωσιακό κοινό κατάλογο ασφαλών χωρών καταγωγής παύει να παράγει αποτελέσματα. Εάν η εν λόγω πρόταση υποβληθεί από την Επιτροπή εντός τριών μηνών, η Επιτροπή εξουσιοδοτείται, με βάση μια ουσιαστική αξιολόγηση, να παρατείνει την ισχύ της εν λόγω κατ’ εξουσιοδότηση πράξης για περίοδο έξι μηνών, με δυνατότητα ανανέωσης της εν λόγω παράτασης για μία μόνο φορά.</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Το σχετικό τμήμα αυτού του κειμένου έχει μετακινηθεί στο άρθρο 49α.</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w:t>
            </w:r>
            <w:r w:rsidRPr="00A21636">
              <w:rPr>
                <w:color w:val="auto"/>
              </w:rPr>
              <w:tab/>
            </w:r>
            <w:r w:rsidRPr="00A21636">
              <w:rPr>
                <w:b/>
                <w:i/>
                <w:color w:val="auto"/>
              </w:rPr>
              <w:t>Εάν η εν λόγω πρόταση δεν υποβληθεί από την Επιτροπή εντός τριών μηνών από την έκδοση της κατ’ εξουσιοδότηση πράξης που αναφέρεται στην παράγραφο 2, η κατ’ εξουσιοδότηση πράξη για την αναστολή του χαρακτηρισμού της τρίτης χώρας ως ασφαλούς τρίτης χώρας σε επίπεδο Ένωσης ή την αναστολή της συμπερίληψης της τρίτης χώρας στον ενωσιακό κοινό κατάλογο ασφαλών χωρών καταγωγής παύει να παράγει αποτελέσματα. Εάν η εν λόγω πρόταση υποβληθεί από την Επιτροπή εντός τριών μηνών, η Επιτροπή εξουσιοδοτείται, με βάση μια ουσιαστική αξιολόγηση, να παρατείνει την ισχύ της εν λόγω κατ’ εξουσιοδότηση πράξης για περίοδο έξι μηνών, με δυνατότητα ανανέωσης της εν λόγω παράτασης για μία μόνο φορά.</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Laura Ferrara</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4.</w:t>
            </w:r>
            <w:r w:rsidRPr="00A21636">
              <w:rPr>
                <w:color w:val="auto"/>
              </w:rPr>
              <w:tab/>
            </w:r>
            <w:r w:rsidRPr="00A21636">
              <w:rPr>
                <w:b/>
                <w:i/>
                <w:color w:val="auto"/>
              </w:rPr>
              <w:t>Εάν η εν λόγω πρόταση δεν υποβληθεί από την Επιτροπή εντός τριών μηνών από την έκδοση της κατ’ εξουσιοδότηση πράξης που αναφέρεται στην παράγραφο 2, η κατ’ εξουσιοδότηση πράξη για την αναστολή του χαρακτηρισμού της τρίτης χώρας ως ασφαλούς τρίτης χώρας σε επίπεδο Ένωσης ή την αναστολή της συμπερίληψης της τρίτης χώρας στον ενωσιακό κοινό κατάλογο ασφαλών χωρών καταγωγής παύει να παράγει αποτελέσματα.</w:t>
            </w:r>
            <w:r w:rsidRPr="00A21636">
              <w:rPr>
                <w:color w:val="auto"/>
              </w:rPr>
              <w:t xml:space="preserve"> Εάν η εν λόγω πρόταση υποβληθεί από την Επιτροπή εντός τριών μηνών, η Επιτροπή εξουσιοδοτείται, με βάση μια ουσιαστική αξιολόγηση, να παρατείνει την ισχύ της εν λόγω κατ’ εξουσιοδότηση πράξης για περίοδο έξι μηνών, με δυνατότητα ανανέωσης της εν λόγω παράτασης για μία μόνο φορά.</w:t>
            </w:r>
          </w:p>
        </w:tc>
        <w:tc>
          <w:tcPr>
            <w:tcW w:w="4876" w:type="dxa"/>
          </w:tcPr>
          <w:p w:rsidR="00AD54FE" w:rsidRPr="00A21636" w:rsidRDefault="00AD54FE" w:rsidP="00956611">
            <w:pPr>
              <w:pStyle w:val="Normal6"/>
              <w:rPr>
                <w:color w:val="auto"/>
              </w:rPr>
            </w:pPr>
            <w:r w:rsidRPr="00A21636">
              <w:rPr>
                <w:color w:val="auto"/>
              </w:rPr>
              <w:t>4.</w:t>
            </w:r>
            <w:r w:rsidRPr="00A21636">
              <w:rPr>
                <w:color w:val="auto"/>
              </w:rPr>
              <w:tab/>
              <w:t>Εάν η εν λόγω πρόταση υποβληθεί από την Επιτροπή εντός τριών μηνών, η Επιτροπή εξουσιοδοτείται, με βάση μια ουσιαστική αξιολόγηση, να παρατείνει την ισχύ της εν λόγω κατ’ εξουσιοδότηση πράξης για περίοδο έξι μηνών, με δυνατότητα ανανέωσης της εν λόγω παράτασης για μία μόνο φορά.</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{IT}</w:t>
      </w:r>
      <w:r w:rsidRPr="00A21636">
        <w:rPr>
          <w:color w:val="auto"/>
          <w:lang w:val="el-GR"/>
        </w:rPr>
        <w:t>it</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49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Center"/>
              <w:rPr>
                <w:color w:val="auto"/>
                <w:lang w:val="el-GR"/>
              </w:rPr>
            </w:pPr>
            <w:r w:rsidRPr="00A21636">
              <w:rPr>
                <w:b/>
                <w:i/>
                <w:color w:val="auto"/>
                <w:sz w:val="24"/>
                <w:lang w:val="el-GR"/>
              </w:rPr>
              <w:t>Άρθρο 49α</w:t>
            </w:r>
            <w:r w:rsidRPr="00A21636">
              <w:rPr>
                <w:color w:val="auto"/>
                <w:lang w:val="el-GR"/>
              </w:rPr>
              <w:tab/>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Center"/>
              <w:rPr>
                <w:color w:val="auto"/>
                <w:lang w:val="el-GR"/>
              </w:rPr>
            </w:pPr>
            <w:r w:rsidRPr="00A21636">
              <w:rPr>
                <w:b/>
                <w:i/>
                <w:color w:val="auto"/>
                <w:sz w:val="24"/>
                <w:lang w:val="el-GR"/>
              </w:rPr>
              <w:t>Αφαίρεση μιας τρίτης χώρας από τον ενωσιακό κοινό κατάλογο ασφαλών χωρών καταγωγής</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1. Όταν η Επιτροπή έχει εκδώσει κατ’ εξουσιοδότηση πράξη σύμφωνα με το άρθρο 49 παράγραφος 1 για την αναστολή του χαρακτηρισμού μιας τρίτης χώρας ως ασφαλούς χώρας καταγωγής, εντός έξι μηνών από την ημερομηνία έκδοσης της εν λόγω κατ’ εξουσιοδότηση πράξης, υποβάλλει πρόταση, σύμφωνα με τη συνήθη νομοθετική διαδικασία, για την τροποποίηση του παρόντος κανονισμού, ώστε να διαγραφεί η χώρα αυτή από τον ενωσιακό κοινό κατάλογο ασφαλών χωρών καταγωγής.</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2 . Εάν η εν λόγω νομοθετική πρόταση υποβληθεί από την Επιτροπή εντός έξι μηνών, η Επιτροπή εξουσιοδοτείται, με βάση μια ουσιαστική αξιολόγηση, να παρατείνει την ισχύ της εν λόγω κατ’ εξουσιοδότηση πράξης για περίοδο έξι μηνών, με δυνατότητα ανανέωσης της εν λόγω παράτασης για μία μόνο φορά.</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3. Κάθε τροποποίηση του ενωσιακού κοινού καταλόγου ασφαλών χωρών καταγωγής εγκρίνεται σύμφωνα με τη συνήθη νομοθετική διαδικασία. Για το σκοπό αυτό:</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Η Επιτροπή προβαίνει σε περιοδική επανεξέταση της κατάστασης στις τρίτες χώρες και της σκοπιμότητας να προτείνει την προσθήκη τους στον κοινό ενωσιακό κατάλογο ασφαλών χωρών καταγωγής.</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Κατά περίπτωση, η Επιτροπή θα πρέπει να συντάξει πρόταση για διεύρυνση του κοινού καταλόγου ασφαλών χωρών καταγωγής ύστερα από μία τεκμηριωμένη αξιολόγηση εάν οι χώρες που πρόκειται να προστεθούν στον κατάλογο πληρούν τα κριτήρια που ορίζονται στο άρθρο 47.</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Η αξιολόγηση, η οποία διενεργείται σύμφωνα με το παρόν άρθρο, του κατά πόσο μία τρίτη χώρα αποτελεί ασφαλή χώρα καταγωγής, βασίζεται σε σειρά πηγών πληροφοριών, περιλαμβανομένων ειδικότερα των τακτικών εκθέσεων της ΕΥΕΔ και πληροφοριών από κράτη μέλη, τον Οργανισμό της Ευρωπαϊκής Ένωσης για το Άσυλο, την Ύπατη Αρμοστεία των Ηνωμένων Εθνών για τους Πρόσφυγες, το Συμβούλιο της Ευρώπης και άλλους σχετικούς διεθνείς οργανισμούς και εθνικές ή διεθνείς μη κυβερνητικές οργανώσεις.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κατανόηση των άρθρων αυτών είναι ευκολότερη εάν γίνει διαχωρισμός μεταξύ της αναστολής μιας χώρας από τη συμπερίληψή της στον κατάλογο και της αφαίρεσης μιας χώρας από τον κατάλογο, εφόσον πρόκειται για δύο διαφορετικές διαδικασίες. H τροπολογία κατατίθεται για λόγους συνέπειας με τις τροπολογίες στο άρθρο 28 και 32 της θέσης του Κοινοβουλίου σχετικά με τον κανονισμό ΑΧΚ, για λόγους συνέπειας με προηγούμενες τροπολογίες, και για να διασφαλιστεί η συνοχή στο κείμενο συνολικά.</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50</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Χαρακτηρισμός τρίτων χωρών ως ασφαλών τρίτων χωρών ή ασφαλών χωρών καταγωγής σε εθνικό επίπεδο</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1. Για περίοδο πέντε ετών από την έναρξη ισχύος του παρόντος κανονισμού, τα κράτη μέλη μπορούν να διατηρούν ή να θεσπίζουν νομοθεσία που προβλέπει τον εθνικό χαρακτηρισμό τρίτων χωρών ως ασφαλών τρίτων χωρών ή ασφαλών χωρών καταγωγής, πέραν όσων περιλαμβάνονται στον ενωσιακό κοινό κατάλογο ασφαλών χωρών καταγωγής που παρέχεται στο παράρτημα 1, για τους σκοπούς εξέτασης αιτήσεων διεθνούς προστασίας.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 Όταν για μια τρίτη χώρα έχει ανασταλεί ο χαρακτηρισμός ως ασφαλούς τρίτης χώρας σε επίπεδο Ένωσης ή η συμπερίληψή της στον ενωσιακό κοινό κατάλογο που παρέχεται στο παράρτημα 1 του παρόντος κανονισμού σύμφωνα με το άρθρο 49 παράγραφος 1, τα κράτη μέλη δεν δύνανται να χαρακτηρίσουν τη χώρα αυτή ως ασφαλή τρίτη χώρα ή ασφαλή τρίτη χώρα καταγωγής σε εθνικό επίπεδο ούτε να εφαρμόσουν την έννοια της ασφαλούς τρίτης χώρας, σε βάση ad hoc σε σχέση με έναν συγκεκριμένο αιτούντα.</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Όταν μια τρίτη χώρα δεν χαρακτηρίζεται πλέον ως ασφαλής τρίτη χώρα σε επίπεδο Ένωσης ή έχει αφαιρεθεί από τον ενωσιακό κοινό κατάλογο που παρατίθεται στο παράρτημα I του παρόντος κανονισμού σύμφωνα με τη συνήθη νομοθετική διαδικασία, ένα κράτος μέλος μπορεί να ενημερώσει την Επιτροπή ότι θεωρεί ότι, κατόπιν αλλαγών στην κατάσταση της χώρας αυτής, η εν λόγω χώρα πληροί και πάλι τις προϋποθέσεις που ορίζονται στο άρθρο 45 παράγραφος 1 και στο άρθρο 47.</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Η ενημέρωση αυτή περιλαμβάνει τεκμηριωμένη εκτίμηση της εκπλήρωσης, από πλευράς της χώρας αυτής, των όρων που προβλέπονται στο άρθρο 45 παράγραφος 1 και στο άρθρο 47, συμπεριλαμβανομένης μιας επεξήγησης των συγκεκριμένων μεταβολών στην κατάσταση της τρίτης χώρας, που επιτρέπουν και πάλι στην εν λόγω χώρα να πληροί τις προϋποθέσεις αυτές.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Το κοινοποιούν κράτος μέλος μπορεί να χαρακτηρίζει την εν λόγω τρίτη χώρα ως ασφαλή τρίτη χώρα ή ως ασφαλή χώρα καταγωγής σε εθνικό επίπεδο, εφόσον η Επιτροπή δεν διατυπώσει αντιρρήσεις για τον εν λόγω χαρακτηρισμό.</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 Τα κράτη μέλη κοινοποιούν στην Επιτροπή και τον Οργανισμό της Ευρωπαϊκής Ένωσης για το Άσυλο τις τρίτες χώρες που έχουν χαρακτηρίσει ως ασφαλείς τρίτες χώρες ή ασφαλείς χώρες καταγωγής σε εθνικό επίπεδο, αμέσως μετά από κάθε τέτοια διαδικασία χαρακτηρισμού. Τα κράτη μέλη ενημερώνουν την Επιτροπή και τον Οργανισμό μία φορά ανά έτος σχετικά με άλλες ασφαλείς τρίτες χώρες στις οποίες η έννοια εφαρμόζεται σε βάση ad hoc σε σχέση με τους συγκεκριμένους αιτούντες.</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50</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Χαρακτηρισμός τρίτων χωρών ως ασφαλών τρίτων χωρών ή ασφαλών χωρών καταγωγής σε εθνικό επίπεδο</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1. Για περίοδο πέντε ετών από την έναρξη ισχύος του παρόντος κανονισμού, τα κράτη μέλη μπορούν να διατηρούν ή να θεσπίζουν νομοθεσία που προβλέπει τον εθνικό χαρακτηρισμό τρίτων χωρών ως ασφαλών τρίτων χωρών ή ασφαλών χωρών καταγωγής, πέραν όσων περιλαμβάνονται στον ενωσιακό κοινό κατάλογο ασφαλών χωρών καταγωγής που παρέχεται στο παράρτημα 1, για τους σκοπούς εξέτασης αιτήσεων διεθνούς προστασίας.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 Όταν για μια τρίτη χώρα έχει ανασταλεί ο χαρακτηρισμός ως ασφαλούς τρίτης χώρας σε επίπεδο Ένωσης ή η συμπερίληψή της στον ενωσιακό κοινό κατάλογο που παρέχεται στο παράρτημα 1 του παρόντος κανονισμού σύμφωνα με το άρθρο 49 παράγραφος 1, τα κράτη μέλη δεν δύνανται να χαρακτηρίσουν τη χώρα αυτή ως ασφαλή τρίτη χώρα ή ασφαλή τρίτη χώρα καταγωγής σε εθνικό επίπεδο ούτε να εφαρμόσουν την έννοια της ασφαλούς τρίτης χώρας, σε βάση ad hoc σε σχέση με έναν συγκεκριμένο αιτούντα.</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Όταν μια τρίτη χώρα δεν χαρακτηρίζεται πλέον ως ασφαλής τρίτη χώρα σε επίπεδο Ένωσης ή έχει αφαιρεθεί από τον ενωσιακό κοινό κατάλογο που παρατίθεται στο παράρτημα I του παρόντος κανονισμού σύμφωνα με τη συνήθη νομοθετική διαδικασία, ένα κράτος μέλος μπορεί να ενημερώσει την Επιτροπή ότι θεωρεί ότι, κατόπιν αλλαγών στην κατάσταση της χώρας αυτής, η εν λόγω χώρα πληροί και πάλι τις προϋποθέσεις που ορίζονται στο άρθρο 45 παράγραφος 1 και στο άρθρο 47.</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Η ενημέρωση αυτή περιλαμβάνει τεκμηριωμένη εκτίμηση της εκπλήρωσης, από πλευράς της χώρας αυτής, των όρων που προβλέπονται στο άρθρο 45 παράγραφος 1 και στο άρθρο 47, συμπεριλαμβανομένης μιας επεξήγησης των συγκεκριμένων μεταβολών στην κατάσταση της τρίτης χώρας, που επιτρέπουν και πάλι στην εν λόγω χώρα να πληροί τις προϋποθέσεις αυτές.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Το κοινοποιούν κράτος μέλος μπορεί να χαρακτηρίζει την εν λόγω τρίτη χώρα ως ασφαλή τρίτη χώρα ή ως ασφαλή χώρα καταγωγής σε εθνικό επίπεδο, εφόσον η Επιτροπή δεν διατυπώσει αντιρρήσεις για τον εν λόγω χαρακτηρισμό.</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 Τα κράτη μέλη κοινοποιούν στην Επιτροπή και τον Οργανισμό της Ευρωπαϊκής Ένωσης για το Άσυλο τις τρίτες χώρες που έχουν χαρακτηρίσει ως ασφαλείς τρίτες χώρες ή ασφαλείς χώρες καταγωγής σε εθνικό επίπεδο, αμέσως μετά από κάθε τέτοια διαδικασία χαρακτηρισμού. Τα κράτη μέλη ενημερώνουν την Επιτροπή και τον Οργανισμό μία φορά ανά έτος σχετικά με άλλες ασφαλείς τρίτες χώρες στις οποίες η έννοια εφαρμόζεται σε βάση ad hoc σε σχέση με τους συγκεκριμένους αιτούντες.</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Για περίοδο </w:t>
            </w:r>
            <w:r w:rsidRPr="00A21636">
              <w:rPr>
                <w:b/>
                <w:i/>
                <w:color w:val="auto"/>
              </w:rPr>
              <w:t>πέντε</w:t>
            </w:r>
            <w:r w:rsidRPr="00A21636">
              <w:rPr>
                <w:color w:val="auto"/>
              </w:rPr>
              <w:t xml:space="preserve"> ετών από την έναρξη ισχύος του παρόντος κανονισμού, τα κράτη μέλη μπορούν να διατηρούν ή να θεσπίζουν νομοθεσία που προβλέπει τον εθνικό χαρακτηρισμό τρίτων χωρών ως ασφαλών τρίτων χωρών ή ασφαλών χωρών καταγωγής, πέραν όσων περιλαμβάνονται στον ενωσιακό κοινό κατάλογο ασφαλών χωρών καταγωγής που παρέχεται στο παράρτημα 1, για τους σκοπούς εξέτασης αιτήσεων διεθνούς προστασίας.</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Για περίοδο </w:t>
            </w:r>
            <w:r w:rsidRPr="00A21636">
              <w:rPr>
                <w:b/>
                <w:i/>
                <w:color w:val="auto"/>
              </w:rPr>
              <w:t>τριών</w:t>
            </w:r>
            <w:r w:rsidRPr="00A21636">
              <w:rPr>
                <w:color w:val="auto"/>
              </w:rPr>
              <w:t xml:space="preserve"> ετών από την έναρξη ισχύος του παρόντος κανονισμού, τα κράτη μέλη μπορούν να διατηρούν ή να θεσπίζουν νομοθεσία που προβλέπει τον εθνικό χαρακτηρισμό τρίτων χωρών ως ασφαλών τρίτων χωρών ή ασφαλών χωρών καταγωγής, πέραν όσων περιλαμβάνονται στον ενωσιακό κοινό κατάλογο ασφαλών χωρών καταγωγής που παρέχεται στο παράρτημα 1, για τους σκοπούς εξέτασης αιτήσεων διεθνούς προστασίας.</w:t>
            </w:r>
            <w:r w:rsidRPr="00A21636">
              <w:rPr>
                <w:color w:val="auto"/>
              </w:rPr>
              <w:br/>
            </w:r>
            <w:r w:rsidRPr="00A21636">
              <w:rPr>
                <w:b/>
                <w:i/>
                <w:color w:val="auto"/>
              </w:rPr>
              <w:t>Κατά τη διάρκεια αυτής της περιόδου, θα είναι υπεύθυνα να φροντίζουν για τη συνεκτικότητα ανάμεσα στους εθνικούς καταλόγους ασφαλών χωρών καταγωγής και στον κοινό κατάλογο της ΕΕ περί ασφαλών χωρών καταγωγής. Αυτό συνεπάγεται τα εξής: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στο άρθρο 28 εδάφιο β) και στο άρθρο 41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1479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Monika Hohlmeier, Heinz K. Becker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r>
            <w:r w:rsidRPr="00A21636">
              <w:rPr>
                <w:b/>
                <w:i/>
                <w:color w:val="auto"/>
              </w:rPr>
              <w:t>Για περίοδο πέντε ετών από την έναρξη ισχύος του παρόντος κανονισμού, τα</w:t>
            </w:r>
            <w:r w:rsidRPr="00A21636">
              <w:rPr>
                <w:color w:val="auto"/>
              </w:rPr>
              <w:t xml:space="preserve"> κράτη μέλη μπορούν να διατηρούν ή να θεσπίζουν νομοθεσία που προβλέπει τον εθνικό χαρακτηρισμό τρίτων χωρών ως ασφαλών τρίτων χωρών ή ασφαλών χωρών καταγωγής, πέραν όσων περιλαμβάνονται στον ενωσιακό κοινό κατάλογο ασφαλών χωρών καταγωγής που παρέχεται στο παράρτημα 1, για τους σκοπούς εξέτασης αιτήσεων διεθνούς προστασίας.</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r>
            <w:r w:rsidRPr="00A21636">
              <w:rPr>
                <w:b/>
                <w:i/>
                <w:color w:val="auto"/>
              </w:rPr>
              <w:t>Τα</w:t>
            </w:r>
            <w:r w:rsidRPr="00A21636">
              <w:rPr>
                <w:color w:val="auto"/>
              </w:rPr>
              <w:t xml:space="preserve"> κράτη μέλη μπορούν να διατηρούν ή να θεσπίζουν νομοθεσία που προβλέπει τον εθνικό χαρακτηρισμό τρίτων χωρών ως ασφαλών τρίτων χωρών ή ασφαλών χωρών καταγωγής, πέραν όσων περιλαμβάνονται στον ενωσιακό κοινό κατάλογο ασφαλών χωρών καταγωγής που παρέχεται στο παράρτημα 1, για τους σκοπούς εξέτασης αιτήσεων διεθνούς προστασίας. </w:t>
            </w:r>
            <w:r w:rsidRPr="00A21636">
              <w:rPr>
                <w:b/>
                <w:i/>
                <w:color w:val="auto"/>
              </w:rPr>
              <w:t>Ο εθνικός αυτός χαρακτηρισμός ασφαλών τρίτων χωρών ή ασφαλών χωρών καταγωγής θεωρείται για το κράτος μέλος που προβαίνει στον χαρακτηρισμό συμπληρωματικός προς τις χαρακτηρισμένες ασφαλείς τρίτες χώρες ή ασφαλείς χώρες καταγωγής σε επίπεδο Ένωσης.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r>
            <w:r w:rsidRPr="00A21636">
              <w:rPr>
                <w:b/>
                <w:i/>
                <w:color w:val="auto"/>
              </w:rPr>
              <w:t>Για περίοδο πέντε ετών από την έναρξη ισχύος του παρόντος κανονισμού, τα</w:t>
            </w:r>
            <w:r w:rsidRPr="00A21636">
              <w:rPr>
                <w:color w:val="auto"/>
              </w:rPr>
              <w:t xml:space="preserve"> κράτη μέλη μπορούν να διατηρούν ή να θεσπίζουν νομοθεσία που προβλέπει τον εθνικό χαρακτηρισμό τρίτων χωρών ως ασφαλών τρίτων χωρών ή ασφαλών χωρών καταγωγής, πέραν όσων περιλαμβάνονται στον ενωσιακό κοινό κατάλογο ασφαλών χωρών καταγωγής που παρέχεται στο παράρτημα 1, για τους σκοπούς εξέτασης αιτήσεων διεθνούς προστασίας.</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r>
            <w:r w:rsidRPr="00A21636">
              <w:rPr>
                <w:b/>
                <w:i/>
                <w:color w:val="auto"/>
              </w:rPr>
              <w:t>Τα</w:t>
            </w:r>
            <w:r w:rsidRPr="00A21636">
              <w:rPr>
                <w:color w:val="auto"/>
              </w:rPr>
              <w:t xml:space="preserve"> κράτη μέλη μπορούν να διατηρούν ή να θεσπίζουν νομοθεσία που προβλέπει τον εθνικό χαρακτηρισμό τρίτων χωρών ως ασφαλών τρίτων χωρών ή ασφαλών χωρών καταγωγής, πέραν όσων περιλαμβάνονται στον ενωσιακό κοινό κατάλογο ασφαλών χωρών καταγωγής που παρέχεται στο παράρτημα 1, για τους σκοπούς εξέτασης αιτήσεων διεθνούς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1 – στοιχείο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α)</w:t>
            </w:r>
            <w:r w:rsidRPr="00A21636">
              <w:rPr>
                <w:color w:val="auto"/>
              </w:rPr>
              <w:tab/>
            </w:r>
            <w:r w:rsidRPr="00A21636">
              <w:rPr>
                <w:b/>
                <w:i/>
                <w:color w:val="auto"/>
              </w:rPr>
              <w:t>Τα κράτη μέλη κοινοποιούν στην Ευρωπαϊκή Επιτροπή κάθε μεταβολή στον εθνικό τους κατάλογο.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1 – στοιχείο β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β)</w:t>
            </w:r>
            <w:r w:rsidRPr="00A21636">
              <w:rPr>
                <w:color w:val="auto"/>
              </w:rPr>
              <w:tab/>
            </w:r>
            <w:r w:rsidRPr="00A21636">
              <w:rPr>
                <w:b/>
                <w:i/>
                <w:color w:val="auto"/>
              </w:rPr>
              <w:t>Τα κράτη μέλη δύνανται να υποβάλλουν προτάσεις για την προσθήκη τρίτων χωρών στον ενωσιακό κοινό κατάλογο ασφαλών χωρών καταγωγής. Η Επιτροπή θα πρέπει στη συνέχεια να εξετάσει τις προτάσεις αυτές εντός έξι μηνών από την υποβολή τους, επί τη βάση μιας σειράς πηγών πληροφόρησης που έχει στη διάθεσή της, ιδίως δε τις εκθέσεις που έχει καταρτίσει η ΕΥΕΔ και τις πληροφορίες που παρέχουν τα κράτη μέλη, ο Οργανισμός της Ευρωπαϊκής Ένωσης για το Άσυλο, η Ύπατη Αρμοστεία του ΟΗΕ για τους Πρόσφυγες, το Συμβούλιο της Ευρώπης και άλλοι σχετικοί διεθνείς οργανισμοί και εθνικές ή διεθνείς μη κυβερνητικές οργανώσεις. Εφόσον η Επιτροπή καταλήξει στο συμπέρασμα ότι μία συγκεκριμένη τρίτη χώρα μπορεί να προστεθεί στον κατάλογο, διατυπώνει πρόταση για την επέκταση του ενωσιακού κοινού καταλόγου ασφαλών χωρών καταγωγής.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1 – στοιχείο γ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γ)</w:t>
            </w:r>
            <w:r w:rsidRPr="00A21636">
              <w:rPr>
                <w:color w:val="auto"/>
              </w:rPr>
              <w:tab/>
            </w:r>
            <w:r w:rsidRPr="00A21636">
              <w:rPr>
                <w:b/>
                <w:i/>
                <w:color w:val="auto"/>
              </w:rPr>
              <w:t>Εάν έχει ανασταλεί η παρουσία τρίτης χώρας στον ενωσιακό κοινό κατάλογο ασφαλών χωρών καταγωγής σύμφωνα με το άρθρο 49 παράγραφος 1 του παρόντος κανονισμού, τα κράτη μέλη δεν χαρακτηρίζουν αυτή τη χώρα ως ασφαλή χώρα καταγωγής σε εθνικό επίπεδο.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1 – στοιχείο δ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δ)</w:t>
            </w:r>
            <w:r w:rsidRPr="00A21636">
              <w:rPr>
                <w:color w:val="auto"/>
              </w:rPr>
              <w:tab/>
            </w:r>
            <w:r w:rsidRPr="00A21636">
              <w:rPr>
                <w:b/>
                <w:i/>
                <w:color w:val="auto"/>
              </w:rPr>
              <w:t>Εάν μία τρίτη χώρα έχει αφαιρεθεί από τον ενωσιακό κοινό κατάλογο ασφαλών χωρών καταγωγής σύμφωνα με το άρθρο 49α, ένα κράτος μέλος μπορεί να ενημερώσει την Επιτροπή εφόσον θεωρεί ότι, κατόπιν μεταβολής της κατάστασης της εν λόγω τρίτης χώρας, η χώρα πληροί εκ νέου τα κριτήρια που ορίζονται στο παράρτημα Ι της παρούσας οδηγίας για ένταξη στον ενωσιακό κοινό κατάλογο ασφαλών χώρων καταγωγής.</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Η Επιτροπή εξετάζει τυχόν ενημερώσεις τέτοιου είδους από τα κράτη μέλη και, εφόσον απαιτείται, υποβάλλει πρόταση στο Ευρωπαϊκό Κοινοβούλιο και στο Συμβούλιο για ανάλογη τροποποίηση του ενωσιακού κοινού καταλόγου ασφαλών χωρών καταγωγής.</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Εάν η Επιτροπή αποφασίσει να μην υποβάλει τέτοιου είδους πρόταση, τα κράτη μέλη δεν χαρακτηρίζουν αυτή τη χώρα ως ασφαλή χώρα καταγωγής σε εθνικό επίπεδο.</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Monika Hohlmeier, Heinz K. Becker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1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1α.</w:t>
            </w:r>
            <w:r w:rsidRPr="00A21636">
              <w:rPr>
                <w:color w:val="auto"/>
              </w:rPr>
              <w:tab/>
            </w:r>
            <w:r w:rsidRPr="00A21636">
              <w:rPr>
                <w:b/>
                <w:i/>
                <w:color w:val="auto"/>
              </w:rPr>
              <w:t>Τα κράτη μέλη κοινοποιούν στην Επιτροπή και τον Οργανισμό της Ευρωπαϊκής Ένωσης για το Άσυλο τις τρίτες χώρες που έχουν χαρακτηρίσει ως ασφαλείς τρίτες χώρες ή ασφαλείς χώρες καταγωγής σε εθνικό επίπεδο, αμέσως μετά από κάθε τέτοια διαδικασία χαρακτηρισμού. Τα κράτη μέλη ενημερώνουν την Επιτροπή και τον Οργανισμό μία φορά ανά έτος σχετικά με άλλες ασφαλείς τρίτες χώρες στις οποίες η έννοια εφαρμόζεται σε βάση ad hoc σε σχέση με τους συγκεκριμένους αιτούντες.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Το κείμενο αυτό έχει μετακινηθεί από το άρθρο 50 παράγραφος 4.</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Kinga Gál</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w:t>
            </w:r>
            <w:r w:rsidRPr="00A21636">
              <w:rPr>
                <w:color w:val="auto"/>
              </w:rPr>
              <w:tab/>
            </w:r>
            <w:r w:rsidRPr="00A21636">
              <w:rPr>
                <w:b/>
                <w:i/>
                <w:color w:val="auto"/>
              </w:rPr>
              <w:t>Όταν για μια τρίτη χώρα έχει ανασταλεί ο χαρακτηρισμός ως ασφαλούς τρίτης χώρας σε επίπεδο Ένωσης ή η συμπερίληψή της στον ενωσιακό κοινό κατάλογο που παρέχεται στο παράρτημα 1 του παρόντος κανονισμού σύμφωνα με το άρθρο 49 παράγραφος 1, τα κράτη μέλη δεν δύνανται να χαρακτηρίσουν τη χώρα αυτή ως ασφαλή τρίτη χώρα ή ασφαλή τρίτη χώρα καταγωγής σε εθνικό επίπεδο ούτε να εφαρμόσουν την έννοια της ασφαλούς τρίτης χώρας, σε βάση ad hoc σε σχέση με έναν συγκεκριμένο αιτούντα.</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{HU}</w:t>
      </w:r>
      <w:r w:rsidRPr="00A21636">
        <w:rPr>
          <w:color w:val="auto"/>
          <w:lang w:val="el-GR"/>
        </w:rPr>
        <w:t>hu</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w:t>
            </w:r>
            <w:r w:rsidRPr="00A21636">
              <w:rPr>
                <w:color w:val="auto"/>
              </w:rPr>
              <w:tab/>
            </w:r>
            <w:r w:rsidRPr="00A21636">
              <w:rPr>
                <w:b/>
                <w:i/>
                <w:color w:val="auto"/>
              </w:rPr>
              <w:t>Όταν για μια τρίτη χώρα έχει ανασταλεί ο χαρακτηρισμός ως ασφαλούς τρίτης χώρας σε επίπεδο Ένωσης ή η συμπερίληψή της στον ενωσιακό κοινό κατάλογο που παρέχεται στο παράρτημα 1 του παρόντος κανονισμού σύμφωνα με το άρθρο 49 παράγραφος 1, τα κράτη μέλη δεν δύνανται να χαρακτηρίσουν τη χώρα αυτή ως ασφαλή τρίτη χώρα ή ασφαλή τρίτη χώρα καταγωγής σε εθνικό επίπεδο ούτε να εφαρμόσουν την έννοια της ασφαλούς τρίτης χώρας, σε βάση ad hoc σε σχέση με έναν συγκεκριμένο αιτούντα.</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Το σχετικό τμήμα αυτού του κειμένου έχει μετακινηθεί στην παράγραφο 1.</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Όταν για μια τρίτη χώρα έχει ανασταλεί ο χαρακτηρισμός ως ασφαλούς τρίτης χώρας σε επίπεδο Ένωσης ή η συμπερίληψή της στον ενωσιακό κοινό κατάλογο που παρέχεται στο παράρτημα 1 του παρόντος κανονισμού σύμφωνα με το άρθρο 49 παράγραφος 1, τα κράτη μέλη δεν δύνανται να χαρακτηρίσουν τη χώρα αυτή ως ασφαλή τρίτη χώρα ή ασφαλή τρίτη χώρα καταγωγής σε εθνικό επίπεδο ούτε να εφαρμόσουν την έννοια της ασφαλούς τρίτης χώρας, σε βάση ad hoc σε σχέση με έναν συγκεκριμένο αιτούντα.</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Όταν για μια τρίτη χώρα έχει ανασταλεί ο χαρακτηρισμός ως ασφαλούς τρίτης χώρας σε επίπεδο Ένωσης ή η συμπερίληψή της στον ενωσιακό κοινό κατάλογο που παρέχεται στο παράρτημα 1 του παρόντος κανονισμού σύμφωνα με το άρθρο 49 παράγραφος 1, τα κράτη μέλη δεν δύνανται να χαρακτηρίσουν</w:t>
            </w:r>
            <w:r w:rsidRPr="00A21636">
              <w:rPr>
                <w:b/>
                <w:i/>
                <w:color w:val="auto"/>
              </w:rPr>
              <w:t>, χωρίς βάσιμους λόγους,</w:t>
            </w:r>
            <w:r w:rsidRPr="00A21636">
              <w:rPr>
                <w:color w:val="auto"/>
              </w:rPr>
              <w:t xml:space="preserve"> τη χώρα αυτή ως ασφαλή τρίτη χώρα ή ασφαλή τρίτη χώρα καταγωγής σε εθνικό επίπεδο ούτε να εφαρμόσουν την έννοια της ασφαλούς τρίτης χώρας, σε βάση ad hoc σε σχέση με έναν συγκεκριμένο αιτούντα.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1489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Kinga Gál</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Όταν μια τρίτη χώρα δεν χαρακτηρίζεται πλέον ως ασφαλής τρίτη χώρα σε επίπεδο Ένωσης ή έχει αφαιρεθεί από τον ενωσιακό κοινό κατάλογο που παρατίθεται στο παράρτημα I του παρόντος κανονισμού σύμφωνα με τη συνήθη νομοθετική διαδικασία, ένα κράτος μέλος μπορεί να ενημερώσει την Επιτροπή ότι θεωρεί ότι, κατόπιν αλλαγών στην κατάσταση της χώρας αυτής, η εν λόγω χώρα πληροί και πάλι τις προϋποθέσεις που ορίζονται στο άρθρο 45 παράγραφος 1 και στο άρθρο 47.</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{HU}</w:t>
      </w:r>
      <w:r w:rsidRPr="00A21636">
        <w:rPr>
          <w:color w:val="auto"/>
          <w:lang w:val="el-GR"/>
        </w:rPr>
        <w:t>hu</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Όταν μια τρίτη χώρα δεν χαρακτηρίζεται πλέον ως ασφαλής τρίτη χώρα σε επίπεδο Ένωσης ή έχει αφαιρεθεί από τον ενωσιακό κοινό κατάλογο που παρατίθεται στο παράρτημα I του παρόντος κανονισμού σύμφωνα με τη συνήθη νομοθετική διαδικασία, ένα κράτος μέλος μπορεί να ενημερώσει την Επιτροπή ότι θεωρεί ότι, κατόπιν αλλαγών στην κατάσταση της χώρας αυτής, η εν λόγω χώρα πληροί και πάλι τις προϋποθέσεις που ορίζονται στο άρθρο 45 παράγραφος 1 και στο άρθρο 47.</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H τροπολογία κατατίθεται για λόγους συνέπειας με την τροπολογία στην παράγραφο 1.</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Monika Hohlmeier, Heinz K. Becker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Όταν μια τρίτη χώρα δεν χαρακτηρίζεται πλέον ως ασφαλής τρίτη χώρα σε επίπεδο Ένωσης ή έχει αφαιρεθεί από τον ενωσιακό κοινό κατάλογο που παρατίθεται στο παράρτημα I του παρόντος κανονισμού σύμφωνα με τη συνήθη νομοθετική διαδικασία, ένα κράτος μέλος </w:t>
            </w:r>
            <w:r w:rsidRPr="00A21636">
              <w:rPr>
                <w:b/>
                <w:i/>
                <w:color w:val="auto"/>
              </w:rPr>
              <w:t xml:space="preserve">μπορεί να ενημερώσει </w:t>
            </w:r>
            <w:r w:rsidRPr="00A21636">
              <w:rPr>
                <w:color w:val="auto"/>
              </w:rPr>
              <w:t xml:space="preserve">την Επιτροπή </w:t>
            </w:r>
            <w:r w:rsidRPr="00A21636">
              <w:rPr>
                <w:b/>
                <w:i/>
                <w:color w:val="auto"/>
              </w:rPr>
              <w:t xml:space="preserve">ότι </w:t>
            </w:r>
            <w:r w:rsidRPr="00A21636">
              <w:rPr>
                <w:color w:val="auto"/>
              </w:rPr>
              <w:t xml:space="preserve">θεωρεί ότι, κατόπιν αλλαγών στην κατάσταση της χώρας αυτής, η εν λόγω χώρα πληροί και πάλι τις προϋποθέσεις </w:t>
            </w:r>
            <w:r w:rsidRPr="00A21636">
              <w:rPr>
                <w:b/>
                <w:i/>
                <w:color w:val="auto"/>
              </w:rPr>
              <w:t>που ορίζονται στο άρθρο 45 παράγραφος 1 και στο άρθρο 47</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 xml:space="preserve">Όταν μια τρίτη χώρα δεν χαρακτηρίζεται πλέον ως ασφαλής τρίτη χώρα σε επίπεδο Ένωσης ή έχει αφαιρεθεί από τον ενωσιακό κοινό κατάλογο που παρατίθεται στο παράρτημα I του παρόντος κανονισμού σύμφωνα με τη συνήθη νομοθετική διαδικασία, ένα κράτος μέλος </w:t>
            </w:r>
            <w:r w:rsidRPr="00A21636">
              <w:rPr>
                <w:b/>
                <w:i/>
                <w:color w:val="auto"/>
              </w:rPr>
              <w:t xml:space="preserve">ενημερώνει </w:t>
            </w:r>
            <w:r w:rsidRPr="00A21636">
              <w:rPr>
                <w:color w:val="auto"/>
              </w:rPr>
              <w:t xml:space="preserve">την Επιτροπή </w:t>
            </w:r>
            <w:r w:rsidRPr="00A21636">
              <w:rPr>
                <w:b/>
                <w:i/>
                <w:color w:val="auto"/>
              </w:rPr>
              <w:t xml:space="preserve">εάν </w:t>
            </w:r>
            <w:r w:rsidRPr="00A21636">
              <w:rPr>
                <w:color w:val="auto"/>
              </w:rPr>
              <w:t xml:space="preserve">θεωρεί ότι, κατόπιν αλλαγών στην κατάσταση της χώρας αυτής, η εν λόγω χώρα πληροί και πάλι τις προϋποθέσεις </w:t>
            </w:r>
            <w:r w:rsidRPr="00A21636">
              <w:rPr>
                <w:b/>
                <w:i/>
                <w:color w:val="auto"/>
              </w:rPr>
              <w:t>του κράτους μέλους ώστε να θεωρηθεί ασφαλής τρίτη χώρα ή ασφαλής χώρα καταγωγής με εθνικό χαρακτηρισμό</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Kinga Gál</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Η ενημέρωση αυτή περιλαμβάνει τεκμηριωμένη εκτίμηση της εκπλήρωσης, από πλευράς της χώρας αυτής, των όρων που προβλέπονται στο άρθρο 45 παράγραφος 1 και στο άρθρο 47, συμπεριλαμβανομένης μιας επεξήγησης των συγκεκριμένων μεταβολών στην κατάσταση της τρίτης χώρας, που επιτρέπουν και πάλι στην εν λόγω χώρα να πληροί τις προϋποθέσεις αυτές.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{HU}</w:t>
      </w:r>
      <w:r w:rsidRPr="00A21636">
        <w:rPr>
          <w:color w:val="auto"/>
          <w:lang w:val="el-GR"/>
        </w:rPr>
        <w:t>hu</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Η ενημέρωση αυτή περιλαμβάνει τεκμηριωμένη εκτίμηση της εκπλήρωσης, από πλευράς της χώρας αυτής, των όρων που προβλέπονται στο άρθρο 45 παράγραφος 1 και στο άρθρο 47, συμπεριλαμβανομένης μιας επεξήγησης των συγκεκριμένων μεταβολών στην κατάσταση της τρίτης χώρας, που επιτρέπουν και πάλι στην εν λόγω χώρα να πληροί τις προϋποθέσεις αυτές.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H τροπολογία κατατίθεται για λόγους συνέπειας με την τροπολογία στην παράγραφο 1.</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Monika Hohlmeier, Heinz K. Becker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Η ενημέρωση αυτή περιλαμβάνει τεκμηριωμένη εκτίμηση της εκπλήρωσης, από πλευράς της χώρας αυτής, των όρων που προβλέπονται στο άρθρο 45 παράγραφος 1 και στο άρθρο 47, συμπεριλαμβανομένης μιας επεξήγησης των συγκεκριμένων μεταβολών στην κατάσταση της τρίτης χώρας, που επιτρέπουν και πάλι στην εν λόγω χώρα να πληροί τις προϋποθέσεις αυτές.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Kinga Gál</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Το κοινοποιούν κράτος μέλος μπορεί να χαρακτηρίζει την εν λόγω τρίτη χώρα ως ασφαλή τρίτη χώρα ή ως ασφαλή χώρα καταγωγής σε εθνικό επίπεδο, εφόσον η Επιτροπή δεν διατυπώσει αντιρρήσεις για τον εν λόγω χαρακτηρισμό.</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{HU}</w:t>
      </w:r>
      <w:r w:rsidRPr="00A21636">
        <w:rPr>
          <w:color w:val="auto"/>
          <w:lang w:val="el-GR"/>
        </w:rPr>
        <w:t>hu</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Το κοινοποιούν κράτος μέλος μπορεί να χαρακτηρίζει την εν λόγω τρίτη χώρα ως ασφαλή τρίτη χώρα ή ως ασφαλή χώρα καταγωγής σε εθνικό επίπεδο, εφόσον η Επιτροπή δεν διατυπώσει αντιρρήσεις για τον εν λόγω χαρακτηρισμό.</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Το κοινοποιούν κράτος μέλος μπορεί να χαρακτηρίζει την εν λόγω τρίτη χώρα ως ασφαλή τρίτη χώρα ή ως ασφαλή χώρα καταγωγής σε εθνικό επίπεδο, εφόσον η Επιτροπή δεν διατυπώσει αντιρρήσεις για τον εν λόγω χαρακτηρισμό.</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H τροπολογία κατατίθεται για λόγους συνέπειας με την τροπολογία στην παράγραφο 1.</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Monika Hohlmeier, Heinz K. Becker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3 – εδάφιο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Το κοινοποιούν κράτος μέλος μπορεί να χαρακτηρίζει την εν λόγω τρίτη χώρα ως ασφαλή τρίτη χώρα ή ως ασφαλή χώρα καταγωγής σε εθνικό επίπεδο, εφόσον η Επιτροπή δεν διατυπώσει αντιρρήσεις για τον εν λόγω χαρακτηρισμό.</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1499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Kinga Gál</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w:t>
            </w:r>
            <w:r w:rsidRPr="00A21636">
              <w:rPr>
                <w:color w:val="auto"/>
              </w:rPr>
              <w:tab/>
            </w:r>
            <w:r w:rsidRPr="00A21636">
              <w:rPr>
                <w:b/>
                <w:i/>
                <w:color w:val="auto"/>
              </w:rPr>
              <w:t>Τα κράτη μέλη κοινοποιούν στην Επιτροπή και τον Οργανισμό της Ευρωπαϊκής Ένωσης για το Άσυλο τις τρίτες χώρες που έχουν χαρακτηρίσει ως ασφαλείς τρίτες χώρες ή ασφαλείς χώρες καταγωγής σε εθνικό επίπεδο, αμέσως μετά από κάθε τέτοια διαδικασία χαρακτηρισμού. Τα κράτη μέλη ενημερώνουν την Επιτροπή και τον Οργανισμό μία φορά ανά έτος σχετικά με άλλες ασφαλείς τρίτες χώρες στις οποίες η έννοια εφαρμόζεται σε βάση ad hoc σε σχέση με τους συγκεκριμένους αιτούντες.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{HU}</w:t>
      </w:r>
      <w:r w:rsidRPr="00A21636">
        <w:rPr>
          <w:color w:val="auto"/>
          <w:lang w:val="el-GR"/>
        </w:rPr>
        <w:t>hu</w:t>
      </w:r>
      <w:r w:rsidRPr="00A21636">
        <w:rPr>
          <w:rStyle w:val="HideTWBExt"/>
          <w:lang w:val="el-GR"/>
        </w:rPr>
        <w:t>&lt;/Original&gt;</w:t>
      </w:r>
    </w:p>
    <w:p w:rsidR="00AD54FE" w:rsidRPr="00A21636" w:rsidRDefault="00AD54FE" w:rsidP="00AD54FE">
      <w:pPr>
        <w:pStyle w:val="AMNumberTabs"/>
        <w:rPr>
          <w:color w:val="auto"/>
        </w:rPr>
      </w:pPr>
      <w:r w:rsidRPr="00A21636">
        <w:rPr>
          <w:rStyle w:val="HideTWBExt"/>
        </w:rPr>
        <w:t>&lt;/Amend&gt;&lt;Amend&gt;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Monika Hohlmeier, Heinz K. Becker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w:t>
            </w:r>
            <w:r w:rsidRPr="00A21636">
              <w:rPr>
                <w:color w:val="auto"/>
              </w:rPr>
              <w:tab/>
            </w:r>
            <w:r w:rsidRPr="00A21636">
              <w:rPr>
                <w:b/>
                <w:i/>
                <w:color w:val="auto"/>
              </w:rPr>
              <w:t>Τα κράτη μέλη κοινοποιούν στην Επιτροπή και τον Οργανισμό της Ευρωπαϊκής Ένωσης για το Άσυλο τις τρίτες χώρες που έχουν χαρακτηρίσει ως ασφαλείς τρίτες χώρες ή ασφαλείς χώρες καταγωγής σε εθνικό επίπεδο, αμέσως μετά από κάθε τέτοια διαδικασία χαρακτηρισμού. Τα κράτη μέλη ενημερώνουν την Επιτροπή και τον Οργανισμό μία φορά ανά έτος σχετικά με άλλες ασφαλείς τρίτες χώρες στις οποίες η έννοια εφαρμόζεται σε βάση ad hoc σε σχέση με τους συγκεκριμένους αιτούντες.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Το κείμενο αυτό έχει μετακινηθεί στο άρθρο 50 νέα παράγραφος 1α.</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50 – παράγραφος 4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4α.</w:t>
            </w:r>
            <w:r w:rsidRPr="00A21636">
              <w:rPr>
                <w:color w:val="auto"/>
              </w:rPr>
              <w:tab/>
            </w:r>
            <w:r w:rsidRPr="00A21636">
              <w:rPr>
                <w:b/>
                <w:i/>
                <w:color w:val="auto"/>
              </w:rPr>
              <w:t>Τρία έτη μετά την έναρξη ισχύος του παρόντος κανονισμού, θεωρούνται ασφαλείς χώρες καταγωγής μόνο οι τρίτες χώρες που περιλαμβάνονται στον ενωσιακό κοινό κατάλογο ασφαλών χωρών καταγωγής, ο οποίος θεσπίζεται με τον παρόντα κανονισμό.</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την τροπολογία 39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51</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Ανάκληση καθεστώτος διεθνούς προστασίας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Η αποφαινόμενη αρχή εκκινά την εξέταση για την ανάκληση του καθεστώτος διεθνούς προστασίας από ένα συγκεκριμένο πρόσωπο, όταν προκύπτουν νέα στοιχεία ή πορίσματα που δείχνουν ότι συντρέχουν λόγοι επανεξέτασης της ισχύος της διεθνούς του προστασίας, και ιδίως στις περιπτώσεις που αναφέρονται στα άρθρα 15 και 21 του κανονισμού (ΕΕ) αριθ. XXX/XXX (κανονισμός για τις ελάχιστες απαιτήσεις ασύλου).</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 Jean Lambert</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Άρθρο 51</w:t>
            </w:r>
            <w:r w:rsidRPr="00A21636">
              <w:rPr>
                <w:color w:val="auto"/>
                <w:lang w:val="el-GR"/>
              </w:rPr>
              <w:tab/>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Center"/>
              <w:rPr>
                <w:color w:val="auto"/>
                <w:lang w:val="el-GR"/>
              </w:rPr>
            </w:pPr>
            <w:r w:rsidRPr="00A21636">
              <w:rPr>
                <w:b/>
                <w:i/>
                <w:color w:val="auto"/>
                <w:sz w:val="24"/>
                <w:lang w:val="el-GR"/>
              </w:rPr>
              <w:t>Ανάκληση καθεστώτος διεθνούς προστασίας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Η αποφαινόμενη αρχή εκκινά την εξέταση για την ανάκληση του καθεστώτος διεθνούς προστασίας από ένα συγκεκριμένο πρόσωπο, όταν προκύπτουν νέα στοιχεία ή πορίσματα που δείχνουν ότι συντρέχουν λόγοι επανεξέτασης της ισχύος της διεθνούς του προστασίας, και ιδίως στις περιπτώσεις που αναφέρονται στα άρθρα 15 και 21 του κανονισμού (ΕΕ) αριθ. XXX/XXX (κανονισμός για τις ελάχιστες απαιτήσεις ασύλου).</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51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Η αποφαινόμενη αρχή </w:t>
            </w:r>
            <w:r w:rsidRPr="00A21636">
              <w:rPr>
                <w:b/>
                <w:i/>
                <w:color w:val="auto"/>
              </w:rPr>
              <w:t xml:space="preserve">εκκινά </w:t>
            </w:r>
            <w:r w:rsidRPr="00A21636">
              <w:rPr>
                <w:color w:val="auto"/>
              </w:rPr>
              <w:t>την εξέταση για την ανάκληση του καθεστώτος διεθνούς προστασίας από ένα συγκεκριμένο πρόσωπο</w:t>
            </w:r>
            <w:r w:rsidRPr="00A21636">
              <w:rPr>
                <w:b/>
                <w:i/>
                <w:color w:val="auto"/>
              </w:rPr>
              <w:t xml:space="preserve">, όταν προκύπτουν νέα στοιχεία ή πορίσματα που δείχνουν ότι συντρέχουν λόγοι επανεξέτασης της ισχύος της διεθνούς του προστασίας, και ιδίως </w:t>
            </w:r>
            <w:r w:rsidRPr="00A21636">
              <w:rPr>
                <w:color w:val="auto"/>
              </w:rPr>
              <w:t>στις περιπτώσεις που αναφέρονται στα άρθρα 15 και 21 του κανονισμού (ΕΕ) αριθ. XXX/XXX (κανονισμός για τις ελάχιστες απαιτήσεις ασύλου).</w:t>
            </w:r>
          </w:p>
        </w:tc>
        <w:tc>
          <w:tcPr>
            <w:tcW w:w="4876" w:type="dxa"/>
          </w:tcPr>
          <w:p w:rsidR="00AD54FE" w:rsidRPr="00A21636" w:rsidRDefault="00AD54FE" w:rsidP="00956611">
            <w:pPr>
              <w:pStyle w:val="Normal6"/>
              <w:rPr>
                <w:color w:val="auto"/>
              </w:rPr>
            </w:pPr>
            <w:r w:rsidRPr="00A21636">
              <w:rPr>
                <w:color w:val="auto"/>
              </w:rPr>
              <w:t xml:space="preserve">Η αποφαινόμενη αρχή </w:t>
            </w:r>
            <w:r w:rsidRPr="00A21636">
              <w:rPr>
                <w:b/>
                <w:i/>
                <w:color w:val="auto"/>
              </w:rPr>
              <w:t>δύναται να εκκινήσει</w:t>
            </w:r>
            <w:r w:rsidRPr="00A21636">
              <w:rPr>
                <w:color w:val="auto"/>
              </w:rPr>
              <w:t xml:space="preserve"> την εξέταση για την ανάκληση του καθεστώτος διεθνούς προστασίας από ένα συγκεκριμένο πρόσωπο στις περιπτώσεις που αναφέρονται στα άρθρα 15 και 21 του κανονισμού (ΕΕ) αριθ. XXX/XXX (κανονισμός για τις ελάχιστες απαιτήσεις ασύλου).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Οι λόγοι για την πιθανή ανάκληση του καθεστώτος αναφέρονται στον κανονισμό για τις ελάχιστες απαιτήσεις ασύλου και θα πρέπει να διατηρηθούν εκεί. Η διατύπωση εδώ ευθυγραμμίζεται με το κείμενο που ενέκρινε το Κοινοβούλιο στον κανονισμό για τις ελάχιστες απαιτήσεις ασύλου.</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51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Η αποφαινόμενη αρχή εκκινά την εξέταση για την ανάκληση του καθεστώτος διεθνούς προστασίας από ένα συγκεκριμένο πρόσωπο, όταν προκύπτουν νέα στοιχεία ή πορίσματα που δείχνουν ότι συντρέχουν λόγοι επανεξέτασης της ισχύος της διεθνούς του προστασίας, και ιδίως στις περιπτώσεις που αναφέρονται στα άρθρα 15 και 21 του κανονισμού (ΕΕ) αριθ. XXX/XXX (κανονισμός για τις ελάχιστες απαιτήσεις ασύλου).</w:t>
            </w:r>
          </w:p>
        </w:tc>
        <w:tc>
          <w:tcPr>
            <w:tcW w:w="4876" w:type="dxa"/>
          </w:tcPr>
          <w:p w:rsidR="00AD54FE" w:rsidRPr="00A21636" w:rsidRDefault="00AD54FE" w:rsidP="00956611">
            <w:pPr>
              <w:pStyle w:val="Normal6"/>
              <w:rPr>
                <w:color w:val="auto"/>
              </w:rPr>
            </w:pPr>
            <w:r w:rsidRPr="00A21636">
              <w:rPr>
                <w:color w:val="auto"/>
              </w:rPr>
              <w:t xml:space="preserve">Η αποφαινόμενη αρχή εκκινά την εξέταση για την ανάκληση του καθεστώτος διεθνούς προστασίας από ένα συγκεκριμένο πρόσωπο </w:t>
            </w:r>
            <w:r w:rsidRPr="00A21636">
              <w:rPr>
                <w:b/>
                <w:i/>
                <w:color w:val="auto"/>
              </w:rPr>
              <w:t>χωρίς αδικαιολόγητη καθυστέρηση</w:t>
            </w:r>
            <w:r w:rsidRPr="00A21636">
              <w:rPr>
                <w:color w:val="auto"/>
              </w:rPr>
              <w:t>, όταν προκύπτουν νέα στοιχεία ή πορίσματα που δείχνουν ότι συντρέχουν λόγοι επανεξέτασης της ισχύος της διεθνούς του προστασίας, και ιδίως στις περιπτώσεις που αναφέρονται στα άρθρα 15 και 21 του κανονισμού (ΕΕ) αριθ. XXX/XXX (κανονισμός για τις ελάχιστες απαιτήσεις ασύλου).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52 – παράγραφος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Όταν η αρμόδια αρχή εξετάζει το ενδεχόμενο ανάκλησης διεθνούς προστασίας από υπήκοο τρίτης χώρας ή ανιθαγενή</w:t>
            </w:r>
            <w:r w:rsidRPr="00A21636">
              <w:rPr>
                <w:b/>
                <w:i/>
                <w:color w:val="auto"/>
              </w:rPr>
              <w:t>, ακόμη και στο πλαίσιο της τακτικής επανεξέτασης του καθεστώτος που αναφέρεται στα άρθρα 15 και 21 του κανονισμού (ΕΕ) αριθ. XXX/XXX (κανονισμός για τις ελάχιστες απαιτήσεις ασύλου)</w:t>
            </w:r>
            <w:r w:rsidRPr="00A21636">
              <w:rPr>
                <w:color w:val="auto"/>
              </w:rPr>
              <w:t>, ο ενδιαφερόμενος απολαύει των ακόλουθων εγγυήσεων, και ιδίως:</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Όταν η αρμόδια αρχή εξετάζει το ενδεχόμενο ανάκλησης διεθνούς προστασίας από υπήκοο τρίτης χώρας ή ανιθαγενή, ο ενδιαφερόμενος απολαύει των ακόλουθων εγγυήσεων, και ιδίως: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52 – παράγραφος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Όταν η αρμόδια αρχή εξετάζει το ενδεχόμενο ανάκλησης διεθνούς προστασίας από υπήκοο τρίτης χώρας ή ανιθαγενή</w:t>
            </w:r>
            <w:r w:rsidRPr="00A21636">
              <w:rPr>
                <w:b/>
                <w:i/>
                <w:color w:val="auto"/>
              </w:rPr>
              <w:t>, ακόμη και στο πλαίσιο της τακτικής επανεξέτασης του καθεστώτος που αναφέρεται στα άρθρα 15 και 21 του κανονισμού (ΕΕ) αριθ. XXX/XXX (κανονισμός για τις ελάχιστες απαιτήσεις ασύλου)</w:t>
            </w:r>
            <w:r w:rsidRPr="00A21636">
              <w:rPr>
                <w:color w:val="auto"/>
              </w:rPr>
              <w:t>, ο ενδιαφερόμενος απολαύει των ακόλουθων εγγυήσεων, και ιδίως:</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Όταν η αρμόδια αρχή εξετάζει το ενδεχόμενο ανάκλησης διεθνούς προστασίας από υπήκοο τρίτης χώρας ή ανιθαγενή, ο ενδιαφερόμενος απολαύει των ακόλουθων εγγυήσεων, και ιδίως: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 θέση του Κοινοβουλίου που εγκρίθηκε στον κανονισμό για τις ελάχιστες απαιτήσεις ασύλου.</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1509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52 – παράγραφος 2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η αρμόδια αρχή είναι σε θέση να λαμβάνει ακριβείς και επίκαιρες πληροφορίες από </w:t>
            </w:r>
            <w:r w:rsidRPr="00A21636">
              <w:rPr>
                <w:b/>
                <w:i/>
                <w:color w:val="auto"/>
              </w:rPr>
              <w:t xml:space="preserve">διάφορες πηγές, όπως, ανάλογα με την περίπτωση, πληροφορίες από </w:t>
            </w:r>
            <w:r w:rsidRPr="00A21636">
              <w:rPr>
                <w:color w:val="auto"/>
              </w:rPr>
              <w:t xml:space="preserve">τον Οργανισμό της Ευρωπαϊκής Ένωσης για το Άσυλο και την </w:t>
            </w:r>
            <w:r w:rsidRPr="00A21636">
              <w:rPr>
                <w:b/>
                <w:i/>
                <w:color w:val="auto"/>
              </w:rPr>
              <w:t>Ύπατη Αρμοστεία των Ηνωμένων Εθνών για τους Πρόσφυγες</w:t>
            </w:r>
            <w:r w:rsidRPr="00A21636">
              <w:rPr>
                <w:color w:val="auto"/>
              </w:rPr>
              <w:t>, όσον αφορά τη γενική κατάσταση που επικρατεί στις χώρες καταγωγής των ενδιαφερομένων προσώπων· και</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η αρμόδια αρχή είναι σε θέση να λαμβάνει ακριβείς και επίκαιρες πληροφορίες από τον Οργανισμό της Ευρωπαϊκής Ένωσης για το Άσυλο και την </w:t>
            </w:r>
            <w:r w:rsidRPr="00A21636">
              <w:rPr>
                <w:b/>
                <w:i/>
                <w:color w:val="auto"/>
              </w:rPr>
              <w:t>Ευρωπαϊκή Υπηρεσία Εξωτερικής Δράσης</w:t>
            </w:r>
            <w:r w:rsidRPr="00A21636">
              <w:rPr>
                <w:color w:val="auto"/>
              </w:rPr>
              <w:t>, όσον αφορά τη γενική κατάσταση που επικρατεί στις χώρες καταγωγής των ενδιαφερομένων προσώπων· και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52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Η απόφαση της αρμόδιας αρχής για ανάκληση του καθεστώτος διεθνούς προστασίας δίδεται γραπτώς. Η απόφαση αναφέρει τους πραγματικούς και νομικούς λόγους </w:t>
            </w:r>
            <w:r w:rsidRPr="00A21636">
              <w:rPr>
                <w:b/>
                <w:i/>
                <w:color w:val="auto"/>
              </w:rPr>
              <w:t xml:space="preserve">και </w:t>
            </w:r>
            <w:r w:rsidRPr="00A21636">
              <w:rPr>
                <w:color w:val="auto"/>
              </w:rPr>
              <w:t xml:space="preserve">παρέχονται γραπτώς πληροφορίες σχετικά με τον τρόπο </w:t>
            </w:r>
            <w:r w:rsidRPr="00A21636">
              <w:rPr>
                <w:b/>
                <w:i/>
                <w:color w:val="auto"/>
              </w:rPr>
              <w:t>κατά τον οποίο είναι δυνατή η προσβολή</w:t>
            </w:r>
            <w:r w:rsidRPr="00A21636">
              <w:rPr>
                <w:color w:val="auto"/>
              </w:rPr>
              <w:t xml:space="preserve"> της απόφασης.</w:t>
            </w:r>
          </w:p>
        </w:tc>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Η απόφαση της αρμόδιας αρχής για ανάκληση του καθεστώτος διεθνούς προστασίας δίδεται γραπτώς </w:t>
            </w:r>
            <w:r w:rsidRPr="00A21636">
              <w:rPr>
                <w:b/>
                <w:i/>
                <w:color w:val="auto"/>
              </w:rPr>
              <w:t>χωρίς αδικαιολόγητη καθυστέρηση και σε κάθε περίπτωση, το αργότερο εντός επτά ημερών από τη λήψη της απόφασης</w:t>
            </w:r>
            <w:r w:rsidRPr="00A21636">
              <w:rPr>
                <w:color w:val="auto"/>
              </w:rPr>
              <w:t>. Η απόφαση αναφέρει τους πραγματικούς και νομικούς λόγους</w:t>
            </w:r>
            <w:r w:rsidRPr="00A21636">
              <w:rPr>
                <w:b/>
                <w:i/>
                <w:color w:val="auto"/>
              </w:rPr>
              <w:t>.</w:t>
            </w:r>
            <w:r w:rsidRPr="00A21636">
              <w:rPr>
                <w:color w:val="auto"/>
              </w:rPr>
              <w:t xml:space="preserve"> Παρέχονται γραπτώς πληροφορίες σχετικά με τον τρόπο </w:t>
            </w:r>
            <w:r w:rsidRPr="00A21636">
              <w:rPr>
                <w:b/>
                <w:i/>
                <w:color w:val="auto"/>
              </w:rPr>
              <w:t xml:space="preserve">προσβολής </w:t>
            </w:r>
            <w:r w:rsidRPr="00A21636">
              <w:rPr>
                <w:color w:val="auto"/>
              </w:rPr>
              <w:t>της απόφασης</w:t>
            </w:r>
            <w:r w:rsidRPr="00A21636">
              <w:rPr>
                <w:b/>
                <w:i/>
                <w:color w:val="auto"/>
              </w:rPr>
              <w:t>, καθώς και για τις σχετικές προθεσμίες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ευθυγραμμίζεται με τη διατύπωση του άρθρου 35 παράγραφος 2 σχετικά με την ενημέρωση των αιτούντων για την απόφαση της αίτησής τους. Θα πρέπει να χρησιμοποιηθεί η ίδια διατύπωση σε αποφάσεις που λαμβάνονται για την ανάκληση του καθεστώτος διεθνούς προστασίας.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52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3.</w:t>
            </w:r>
            <w:r w:rsidRPr="00A21636">
              <w:rPr>
                <w:color w:val="auto"/>
              </w:rPr>
              <w:tab/>
              <w:t>Η απόφαση της αρμόδιας αρχής για ανάκληση του καθεστώτος διεθνούς προστασίας δίδεται γραπτώς. Η απόφαση αναφέρει τους πραγματικούς και νομικούς λόγους και παρέχονται γραπτώς πληροφορίες σχετικά με τον τρόπο κατά τον οποίο είναι δυνατή η προσβολή της απόφασης.</w:t>
            </w:r>
          </w:p>
        </w:tc>
        <w:tc>
          <w:tcPr>
            <w:tcW w:w="4876" w:type="dxa"/>
          </w:tcPr>
          <w:p w:rsidR="00AD54FE" w:rsidRPr="00A21636" w:rsidRDefault="00AD54FE" w:rsidP="00956611">
            <w:pPr>
              <w:pStyle w:val="Normal6"/>
              <w:rPr>
                <w:color w:val="auto"/>
              </w:rPr>
            </w:pPr>
            <w:r w:rsidRPr="00A21636">
              <w:rPr>
                <w:color w:val="auto"/>
              </w:rPr>
              <w:t>3.</w:t>
            </w:r>
            <w:r w:rsidRPr="00A21636">
              <w:rPr>
                <w:color w:val="auto"/>
              </w:rPr>
              <w:tab/>
              <w:t xml:space="preserve">Η απόφαση της αρμόδιας αρχής για ανάκληση του καθεστώτος διεθνούς προστασίας </w:t>
            </w:r>
            <w:r w:rsidRPr="00A21636">
              <w:rPr>
                <w:b/>
                <w:i/>
                <w:color w:val="auto"/>
              </w:rPr>
              <w:t xml:space="preserve">λαμβάνεται εντός δύο μηνών από την έναρξη της διαδικασίας και </w:t>
            </w:r>
            <w:r w:rsidRPr="00A21636">
              <w:rPr>
                <w:color w:val="auto"/>
              </w:rPr>
              <w:t>δίδεται γραπτώς. Η απόφαση αναφέρει τους πραγματικούς και νομικούς λόγους και παρέχονται γραπτώς πληροφορίες σχετικά με τον τρόπο κατά τον οποίο είναι δυνατή η προσβολή της απόφασης.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Sergei Stanishev</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1 – στοιχείο α – σημείο i</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i)</w:t>
            </w:r>
            <w:r w:rsidRPr="00A21636">
              <w:rPr>
                <w:color w:val="auto"/>
              </w:rPr>
              <w:tab/>
            </w:r>
            <w:r w:rsidRPr="00A21636">
              <w:rPr>
                <w:b/>
                <w:i/>
                <w:color w:val="auto"/>
              </w:rPr>
              <w:t>που απορρίπτει την αίτηση ως απαράδεκτη, όπως αναφέρεται στο άρθρο 36 παράγραφος 1·</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Σύμφωνα με προηγούμενες τροπολογίες για την άρση των ελέγχων του παραδεκτού ως προϋπόθεση πριν από την εφαρμογή του κανονισμού του Δουβλίνου.</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1 – στοιχείο α – σημείο iii</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iii)</w:t>
            </w:r>
            <w:r w:rsidRPr="00A21636">
              <w:rPr>
                <w:color w:val="auto"/>
              </w:rPr>
              <w:tab/>
              <w:t xml:space="preserve">που απορρίπτει την αίτηση λόγω ρητής ανάκλησης </w:t>
            </w:r>
            <w:r w:rsidRPr="00A21636">
              <w:rPr>
                <w:b/>
                <w:i/>
                <w:color w:val="auto"/>
              </w:rPr>
              <w:t>ή υπαναχώρησης</w:t>
            </w:r>
            <w:r w:rsidRPr="00A21636">
              <w:rPr>
                <w:color w:val="auto"/>
              </w:rPr>
              <w:t>, όπως αναφέρεται στα άρθρα 38 και 39·</w:t>
            </w:r>
          </w:p>
        </w:tc>
        <w:tc>
          <w:tcPr>
            <w:tcW w:w="4876" w:type="dxa"/>
          </w:tcPr>
          <w:p w:rsidR="00AD54FE" w:rsidRPr="00A21636" w:rsidRDefault="00AD54FE" w:rsidP="00956611">
            <w:pPr>
              <w:pStyle w:val="Normal6"/>
              <w:rPr>
                <w:color w:val="auto"/>
              </w:rPr>
            </w:pPr>
            <w:r w:rsidRPr="00A21636">
              <w:rPr>
                <w:color w:val="auto"/>
              </w:rPr>
              <w:t>iii)</w:t>
            </w:r>
            <w:r w:rsidRPr="00A21636">
              <w:rPr>
                <w:color w:val="auto"/>
              </w:rPr>
              <w:tab/>
              <w:t xml:space="preserve">που απορρίπτει την αίτηση λόγω ρητής </w:t>
            </w:r>
            <w:r w:rsidRPr="00A21636">
              <w:rPr>
                <w:b/>
                <w:i/>
                <w:color w:val="auto"/>
              </w:rPr>
              <w:t xml:space="preserve">ή σιωπηρής </w:t>
            </w:r>
            <w:r w:rsidRPr="00A21636">
              <w:rPr>
                <w:color w:val="auto"/>
              </w:rPr>
              <w:t>ανάκλησης, όπως αναφέρεται στα άρθρα 38 και 39·</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Για λόγους συνέπειας με προηγούμενες τροπολογίες.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Anna Maria Corazza Bildt, Caterina Chinnici, Carlos Coelho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1 – στοιχείο β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β α)</w:t>
            </w:r>
            <w:r w:rsidRPr="00A21636">
              <w:rPr>
                <w:color w:val="auto"/>
              </w:rPr>
              <w:tab/>
            </w:r>
            <w:r w:rsidRPr="00A21636">
              <w:rPr>
                <w:b/>
                <w:i/>
                <w:color w:val="auto"/>
              </w:rPr>
              <w:t>απόφαση που καθορίζει ότι είναι άνω των 18 ετών.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w:t>
            </w:r>
            <w:r w:rsidRPr="00A21636">
              <w:rPr>
                <w:color w:val="auto"/>
              </w:rPr>
              <w:tab/>
            </w:r>
            <w:r w:rsidRPr="00A21636">
              <w:rPr>
                <w:b/>
                <w:i/>
                <w:color w:val="auto"/>
              </w:rPr>
              <w:t>Τα πρόσωπα που έχουν αναγνωριστεί ως επιλέξιμα για τη χορήγηση επικουρικής προστασίας έχουν δικαίωμα πραγματικής προσφυγής έναντι της απόφασης που κρίνει μια αίτηση αβάσιμη όσον αφορά το καθεστώς του πρόσφυγα.</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Caterina Chinnici, Ana Gomes, Josef Weidenholzer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2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2α.</w:t>
            </w:r>
            <w:r w:rsidRPr="00A21636">
              <w:rPr>
                <w:color w:val="auto"/>
              </w:rPr>
              <w:tab/>
            </w:r>
            <w:r w:rsidRPr="00A21636">
              <w:rPr>
                <w:b/>
                <w:i/>
                <w:color w:val="auto"/>
              </w:rPr>
              <w:t>Στην περίπτωση αιτούντων που ισχυρίζονται ότι είναι ασυνόδευτοι ανήλικοι πρέπει να ληφθεί απόφαση για τον προσδιορισμό της ηλικίας τους, όπως αναφέρεται στο άρθρο 24.</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Οι ασυνόδευτοι ανήλικοι πρέπει να έχουν τη δυνατότητα να αμφισβητήσουν μια απόφαση σχετικά με τον προσδιορισμό της ηλικίας τους.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w:t>
            </w:r>
            <w:r w:rsidRPr="00A21636">
              <w:rPr>
                <w:color w:val="auto"/>
              </w:rPr>
              <w:tab/>
            </w:r>
            <w:r w:rsidRPr="00A21636">
              <w:rPr>
                <w:b/>
                <w:i/>
                <w:color w:val="auto"/>
              </w:rPr>
              <w:t>Μια αποτελεσματική προσφυγή κατά την έννοια της παραγράφου 1 θα οδηγεί σε πλήρη και ex nunc εξέταση τόσο των πραγματικών όσο και των νομικών στοιχείων, συμπεριλαμβανομένης, κατά περίπτωση, της εξέτασης των αναγκών διεθνούς προστασίας σύμφωνα με τον κανονισμό (ΕΕ) αριθ. XXX/XXX (κανονισμός για τις ελάχιστες απαιτήσεις για το άσυλο).</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αιτών δύναται να υποβάλει μόνο νέα στοιχεία που έχουν σημασία για την εξέταση της αίτησής του και τα οποία δεν ήταν δυνατόν να γνωρίζει σε προγενέστερο στάδιο ή τα οποία σχετίζονται με μεταβολές στην κατάστασή του.</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Caterina Chinnici, Ana Gomes, Josef Weidenholzer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3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αιτών δύναται να υποβάλει μόνο νέα στοιχεία που έχουν σημασία για την εξέταση της αίτησής του και τα οποία δεν ήταν δυνατόν να γνωρίζει σε προγενέστερο στάδιο ή τα οποία σχετίζονται με μεταβολές στην κατάστασή του.</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Σε περίπτωση έφεσης πρέπει να εξετάζονται όλα τα στοιχεία που παρουσιάζονται από τον αιτούντα είτε έχουν θιγεί σε προγενέστερο στάδιο είτε όχι.</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1519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 Bodil Valero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3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Ο αιτών δύναται να υποβάλει </w:t>
            </w:r>
            <w:r w:rsidRPr="00A21636">
              <w:rPr>
                <w:b/>
                <w:i/>
                <w:color w:val="auto"/>
              </w:rPr>
              <w:t xml:space="preserve">μόνο </w:t>
            </w:r>
            <w:r w:rsidRPr="00A21636">
              <w:rPr>
                <w:color w:val="auto"/>
              </w:rPr>
              <w:t xml:space="preserve">νέα στοιχεία που έχουν σημασία για την εξέταση της αίτησής του </w:t>
            </w:r>
            <w:r w:rsidRPr="00A21636">
              <w:rPr>
                <w:b/>
                <w:i/>
                <w:color w:val="auto"/>
              </w:rPr>
              <w:t>και τα οποία δεν ήταν δυνατόν να γνωρίζει σε προγενέστερο στάδιο ή τα οποία σχετίζονται με μεταβολές στην κατάστασή του.</w:t>
            </w:r>
          </w:p>
        </w:tc>
        <w:tc>
          <w:tcPr>
            <w:tcW w:w="4876" w:type="dxa"/>
          </w:tcPr>
          <w:p w:rsidR="00AD54FE" w:rsidRPr="00A21636" w:rsidRDefault="00AD54FE" w:rsidP="00956611">
            <w:pPr>
              <w:pStyle w:val="Normal6"/>
              <w:rPr>
                <w:color w:val="auto"/>
              </w:rPr>
            </w:pPr>
            <w:r w:rsidRPr="00A21636">
              <w:rPr>
                <w:color w:val="auto"/>
              </w:rPr>
              <w:t xml:space="preserve">Ο αιτών δύναται να υποβάλει </w:t>
            </w:r>
            <w:r w:rsidRPr="00A21636">
              <w:rPr>
                <w:b/>
                <w:i/>
                <w:color w:val="auto"/>
              </w:rPr>
              <w:t xml:space="preserve">τυχόν </w:t>
            </w:r>
            <w:r w:rsidRPr="00A21636">
              <w:rPr>
                <w:color w:val="auto"/>
              </w:rPr>
              <w:t>νέα στοιχεία που έχουν σημασία για την εξέταση της αίτησής του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3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Ο αιτών δύναται να υποβάλει μόνο νέα στοιχεία που έχουν σημασία για την εξέταση της αίτησής του </w:t>
            </w:r>
            <w:r w:rsidRPr="00A21636">
              <w:rPr>
                <w:b/>
                <w:i/>
                <w:color w:val="auto"/>
              </w:rPr>
              <w:t>και τα οποία δεν ήταν δυνατόν να γνωρίζει σε προγενέστερο στάδιο ή τα οποία σχετίζονται με μεταβολές στην κατάστασή του</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Ο αιτών δύναται να υποβάλει νέα στοιχεία που έχουν σημασία για την εξέταση της αίτησής του.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 αιτών δεν έχει λόγο να αποκρύψει πληροφορίες οι οποίες θα αύξαιναν τις πιθανότητες να λάβει προστασία, η πρόσθετη αυτή απαίτηση αυξάνει μόνον τον κίνδυνο χρονοβόρων αντιδικιών επί τεχνικών θεμάτων όταν οι πληροφορίες ήταν γνωστές αντί να τίθενται στο επίκεντρο ουσιώδη ζητήματα.</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Bodil Valero,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3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3α.</w:t>
            </w:r>
            <w:r w:rsidRPr="00A21636">
              <w:rPr>
                <w:color w:val="auto"/>
              </w:rPr>
              <w:tab/>
            </w:r>
            <w:r w:rsidRPr="00A21636">
              <w:rPr>
                <w:b/>
                <w:i/>
                <w:color w:val="auto"/>
              </w:rPr>
              <w:t>Ο αιτών έχει δικαίωμα προφορικής ακρόασης ενώπιον δικαστηρίων πρώτου βαθμού προσφυγής.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 Bodil Valero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Οι αιτούντες υποβάλλουν προσφυγές έναντι οποιασδήποτε απόφασης που αναφέρεται στην παράγραφο 1</w:t>
            </w:r>
            <w:r w:rsidRPr="00A21636">
              <w:rPr>
                <w:b/>
                <w:i/>
                <w:color w:val="auto"/>
              </w:rPr>
              <w:t>:</w:t>
            </w:r>
          </w:p>
        </w:tc>
        <w:tc>
          <w:tcPr>
            <w:tcW w:w="4876" w:type="dxa"/>
          </w:tcPr>
          <w:p w:rsidR="00AD54FE" w:rsidRPr="00A21636" w:rsidRDefault="00AD54FE" w:rsidP="00956611">
            <w:pPr>
              <w:pStyle w:val="Normal6"/>
              <w:rPr>
                <w:color w:val="auto"/>
              </w:rPr>
            </w:pPr>
            <w:r w:rsidRPr="00A21636">
              <w:rPr>
                <w:color w:val="auto"/>
              </w:rPr>
              <w:t xml:space="preserve">Οι αιτούντες υποβάλλουν προσφυγές έναντι οποιασδήποτε απόφασης που αναφέρεται στην παράγραφο 1 </w:t>
            </w:r>
            <w:r w:rsidRPr="00A21636">
              <w:rPr>
                <w:b/>
                <w:i/>
                <w:color w:val="auto"/>
              </w:rPr>
              <w:t>εντός ενός μηνός από τη λήψη της ειδοποίησης για την εν λόγω απόφαση.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Οι αιτούντες υποβάλλουν προσφυγές έναντι οποιασδήποτε απόφασης που αναφέρεται στην παράγραφο 1:</w:t>
            </w:r>
          </w:p>
        </w:tc>
        <w:tc>
          <w:tcPr>
            <w:tcW w:w="4876" w:type="dxa"/>
          </w:tcPr>
          <w:p w:rsidR="00AD54FE" w:rsidRPr="00A21636" w:rsidRDefault="00AD54FE" w:rsidP="00956611">
            <w:pPr>
              <w:pStyle w:val="Normal6"/>
              <w:rPr>
                <w:color w:val="auto"/>
              </w:rPr>
            </w:pPr>
            <w:r w:rsidRPr="00A21636">
              <w:rPr>
                <w:color w:val="auto"/>
              </w:rPr>
              <w:t xml:space="preserve">Οι αιτούντες </w:t>
            </w:r>
            <w:r w:rsidRPr="00A21636">
              <w:rPr>
                <w:b/>
                <w:i/>
                <w:color w:val="auto"/>
              </w:rPr>
              <w:t xml:space="preserve">δύνανται να </w:t>
            </w:r>
            <w:r w:rsidRPr="00A21636">
              <w:rPr>
                <w:color w:val="auto"/>
              </w:rPr>
              <w:t>υποβάλλουν προσφυγές έναντι οποιασδήποτε απόφασης που αναφέρεται στην παράγραφο 1:</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 Bodil Valero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w:t>
            </w:r>
            <w:r w:rsidRPr="00A21636">
              <w:rPr>
                <w:color w:val="auto"/>
              </w:rPr>
              <w:tab/>
            </w:r>
            <w:r w:rsidRPr="00A21636">
              <w:rPr>
                <w:b/>
                <w:i/>
                <w:color w:val="auto"/>
              </w:rPr>
              <w:t>εντός μίας εβδομάδας, σε περίπτωση απόρριψης μεταγενέστερης αίτησης ως απαράδεκτης ή προδήλως αβάσιμης·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εντός </w:t>
            </w:r>
            <w:r w:rsidRPr="00A21636">
              <w:rPr>
                <w:b/>
                <w:i/>
                <w:color w:val="auto"/>
              </w:rPr>
              <w:t>μίας εβδομάδας</w:t>
            </w:r>
            <w:r w:rsidRPr="00A21636">
              <w:rPr>
                <w:color w:val="auto"/>
              </w:rPr>
              <w:t xml:space="preserve">, σε περίπτωση απόρριψης </w:t>
            </w:r>
            <w:r w:rsidRPr="00A21636">
              <w:rPr>
                <w:b/>
                <w:i/>
                <w:color w:val="auto"/>
              </w:rPr>
              <w:t xml:space="preserve">μεταγενέστερης </w:t>
            </w:r>
            <w:r w:rsidRPr="00A21636">
              <w:rPr>
                <w:color w:val="auto"/>
              </w:rPr>
              <w:t xml:space="preserve">αίτησης ως απαράδεκτης </w:t>
            </w:r>
            <w:r w:rsidRPr="00A21636">
              <w:rPr>
                <w:b/>
                <w:i/>
                <w:color w:val="auto"/>
              </w:rPr>
              <w:t>ή προδήλως αβάσιμης·</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εντός </w:t>
            </w:r>
            <w:r w:rsidRPr="00A21636">
              <w:rPr>
                <w:b/>
                <w:i/>
                <w:color w:val="auto"/>
              </w:rPr>
              <w:t>ενός μηνός</w:t>
            </w:r>
            <w:r w:rsidRPr="00A21636">
              <w:rPr>
                <w:color w:val="auto"/>
              </w:rPr>
              <w:t xml:space="preserve">, σε περίπτωση απόρριψης αίτησης ως απαράδεκτης </w:t>
            </w:r>
            <w:r w:rsidRPr="00A21636">
              <w:rPr>
                <w:b/>
                <w:i/>
                <w:color w:val="auto"/>
              </w:rPr>
              <w:t>ή στην περίπτωση απόφασης που απορρίπτει μια αίτηση λόγω ανάκλησης, ή στην περίπτωση απόφασης που απορρίπτει μια αίτηση σε σχέση με το καθεστώς πρόσφυγα ή επικουρικής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εντός </w:t>
            </w:r>
            <w:r w:rsidRPr="00A21636">
              <w:rPr>
                <w:b/>
                <w:i/>
                <w:color w:val="auto"/>
              </w:rPr>
              <w:t>μίας εβδομάδας</w:t>
            </w:r>
            <w:r w:rsidRPr="00A21636">
              <w:rPr>
                <w:color w:val="auto"/>
              </w:rPr>
              <w:t>, σε περίπτωση απόρριψης μεταγενέστερης αίτησης ως απαράδεκτης ή προδήλως αβάσιμης·</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εντός </w:t>
            </w:r>
            <w:r w:rsidRPr="00A21636">
              <w:rPr>
                <w:b/>
                <w:i/>
                <w:color w:val="auto"/>
              </w:rPr>
              <w:t>δύο εβδομάδων</w:t>
            </w:r>
            <w:r w:rsidRPr="00A21636">
              <w:rPr>
                <w:color w:val="auto"/>
              </w:rPr>
              <w:t>, σε περίπτωση απόρριψης μεταγενέστερης αίτησης ως απαράδεκτης ή προδήλως αβάσιμης·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μία εβδομάδα είναι εξωπραγματικά σύντομη προθεσμία.</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εντός </w:t>
            </w:r>
            <w:r w:rsidRPr="00A21636">
              <w:rPr>
                <w:b/>
                <w:i/>
                <w:color w:val="auto"/>
              </w:rPr>
              <w:t>μίας εβδομάδας</w:t>
            </w:r>
            <w:r w:rsidRPr="00A21636">
              <w:rPr>
                <w:color w:val="auto"/>
              </w:rPr>
              <w:t xml:space="preserve">, σε περίπτωση απόρριψης μεταγενέστερης αίτησης </w:t>
            </w:r>
            <w:r w:rsidRPr="00A21636">
              <w:rPr>
                <w:b/>
                <w:i/>
                <w:color w:val="auto"/>
              </w:rPr>
              <w:t>ως απαράδεκτης ή προδήλως αβάσιμης</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εντός </w:t>
            </w:r>
            <w:r w:rsidRPr="00A21636">
              <w:rPr>
                <w:b/>
                <w:i/>
                <w:color w:val="auto"/>
              </w:rPr>
              <w:t>15 εργάσιμων ημερών</w:t>
            </w:r>
            <w:r w:rsidRPr="00A21636">
              <w:rPr>
                <w:color w:val="auto"/>
              </w:rPr>
              <w:t>, σε περίπτωση απόρριψης μεταγενέστερης αίτησης·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Οι προθεσμίες που προτείνονται από την Επιτροπή είναι εξαιρετικά απαιτητικές για τον αιτούντα, ιδίως δε όταν ο αιτών τελεί υπό κράτηση. Πρέπει να παρασχεθεί επαρκής χρόνος ώστε ο αιτών να έχει τη δυνατότητα να ασκήσει δεόντως το δικαίωμά του σε πραγματική προσφυγή.</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w:t>
            </w:r>
            <w:r w:rsidRPr="00A21636">
              <w:rPr>
                <w:color w:val="auto"/>
              </w:rPr>
              <w:tab/>
            </w:r>
            <w:r w:rsidRPr="00A21636">
              <w:rPr>
                <w:b/>
                <w:i/>
                <w:color w:val="auto"/>
              </w:rPr>
              <w:t>εντός δύο εβδομάδων,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στην περίπτωση απόφασης που απορρίπτει μια αίτηση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1529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w:t>
            </w:r>
            <w:r w:rsidRPr="00A21636">
              <w:rPr>
                <w:color w:val="auto"/>
              </w:rPr>
              <w:tab/>
            </w:r>
            <w:r w:rsidRPr="00A21636">
              <w:rPr>
                <w:b/>
                <w:i/>
                <w:color w:val="auto"/>
              </w:rPr>
              <w:t>εντός δύο εβδομάδων,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στην περίπτωση απόφασης που απορρίπτει μια αίτηση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εντός </w:t>
            </w:r>
            <w:r w:rsidRPr="00A21636">
              <w:rPr>
                <w:b/>
                <w:i/>
                <w:color w:val="auto"/>
              </w:rPr>
              <w:t>δύο</w:t>
            </w:r>
            <w:r w:rsidRPr="00A21636">
              <w:rPr>
                <w:color w:val="auto"/>
              </w:rPr>
              <w:t xml:space="preserve"> εβδομάδων, στην περίπτωση απόφασης που απορρίπτει την αίτηση ως απαράδεκτη, ή στην περίπτωση απόφασης που απορρίπτει μια αίτηση λόγω ρητής ανάκλησης </w:t>
            </w:r>
            <w:r w:rsidRPr="00A21636">
              <w:rPr>
                <w:b/>
                <w:i/>
                <w:color w:val="auto"/>
              </w:rPr>
              <w:t>ή υπαναχώρησης</w:t>
            </w:r>
            <w:r w:rsidRPr="00A21636">
              <w:rPr>
                <w:color w:val="auto"/>
              </w:rPr>
              <w:t>, ή στην περίπτωση απόφασης που απορρίπτει μια αίτηση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εντός </w:t>
            </w:r>
            <w:r w:rsidRPr="00A21636">
              <w:rPr>
                <w:b/>
                <w:i/>
                <w:color w:val="auto"/>
              </w:rPr>
              <w:t xml:space="preserve">τεσσάρων </w:t>
            </w:r>
            <w:r w:rsidRPr="00A21636">
              <w:rPr>
                <w:color w:val="auto"/>
              </w:rPr>
              <w:t xml:space="preserve">εβδομάδων, στην περίπτωση απόφασης που απορρίπτει την αίτηση ως απαράδεκτη, ή στην περίπτωση απόφασης που απορρίπτει μια αίτηση λόγω ρητής </w:t>
            </w:r>
            <w:r w:rsidRPr="00A21636">
              <w:rPr>
                <w:b/>
                <w:i/>
                <w:color w:val="auto"/>
              </w:rPr>
              <w:t xml:space="preserve">ή σιωπηρής </w:t>
            </w:r>
            <w:r w:rsidRPr="00A21636">
              <w:rPr>
                <w:color w:val="auto"/>
              </w:rPr>
              <w:t>ανάκλησης, ή στην περίπτωση απόφασης που απορρίπτει μια αίτηση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Emil Radev</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εντός </w:t>
            </w:r>
            <w:r w:rsidRPr="00A21636">
              <w:rPr>
                <w:b/>
                <w:i/>
                <w:color w:val="auto"/>
              </w:rPr>
              <w:t>δύο εβδομάδων</w:t>
            </w:r>
            <w:r w:rsidRPr="00A21636">
              <w:rPr>
                <w:color w:val="auto"/>
              </w:rPr>
              <w:t>,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στην περίπτωση απόφασης που απορρίπτει μια αίτηση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εντός </w:t>
            </w:r>
            <w:r w:rsidRPr="00A21636">
              <w:rPr>
                <w:b/>
                <w:i/>
                <w:color w:val="auto"/>
              </w:rPr>
              <w:t>μίας εβδομάδας</w:t>
            </w:r>
            <w:r w:rsidRPr="00A21636">
              <w:rPr>
                <w:color w:val="auto"/>
              </w:rPr>
              <w:t>,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στην περίπτωση απόφασης που απορρίπτει μια αίτηση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{BG}</w:t>
      </w:r>
      <w:r w:rsidRPr="00A21636">
        <w:rPr>
          <w:color w:val="auto"/>
          <w:lang w:val="el-GR"/>
        </w:rPr>
        <w:t>bg</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Monika Hohlmeier, Heinz K. Becker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εντός </w:t>
            </w:r>
            <w:r w:rsidRPr="00A21636">
              <w:rPr>
                <w:b/>
                <w:i/>
                <w:color w:val="auto"/>
              </w:rPr>
              <w:t>δύο εβδομάδων</w:t>
            </w:r>
            <w:r w:rsidRPr="00A21636">
              <w:rPr>
                <w:color w:val="auto"/>
              </w:rPr>
              <w:t>,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στην περίπτωση απόφασης που απορρίπτει μια αίτηση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εντός </w:t>
            </w:r>
            <w:r w:rsidRPr="00A21636">
              <w:rPr>
                <w:b/>
                <w:i/>
                <w:color w:val="auto"/>
              </w:rPr>
              <w:t>μίας εβδομάδας</w:t>
            </w:r>
            <w:r w:rsidRPr="00A21636">
              <w:rPr>
                <w:color w:val="auto"/>
              </w:rPr>
              <w:t>,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στην περίπτωση απόφασης που απορρίπτει μια αίτηση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εντός δύο εβδομάδων,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στην περίπτωση απόφασης που απορρίπτει μια αίτηση ως αβάσιμη ή προδήλως αβάσιμη σε σχέση με το καθεστώς πρόσφυγα </w:t>
            </w:r>
            <w:r w:rsidRPr="00A21636">
              <w:rPr>
                <w:b/>
                <w:i/>
                <w:color w:val="auto"/>
              </w:rPr>
              <w:t>ή επικουρικής προστασίας</w:t>
            </w:r>
            <w:r w:rsidRPr="00A21636">
              <w:rPr>
                <w:color w:val="auto"/>
              </w:rPr>
              <w:t>, μετά από μια ταχεία διαδικασία εξέτασης ή μια διαδικασία στα σύνορα ή ενόσω ο αιτών τελεί υπό κράτηση·</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εντός δύο εβδομάδων,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στην περίπτωση απόφασης που απορρίπτει μια αίτηση ως αβάσιμη ή προδήλως αβάσιμη σε σχέση με το καθεστώς πρόσφυγα, μετά από μια ταχεία διαδικασία εξέτασης ή μια διαδικασία στα σύνορα ή ενόσω ο αιτών τελεί υπό κράτηση·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 Bodil Valero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w:t>
            </w:r>
            <w:r w:rsidRPr="00A21636">
              <w:rPr>
                <w:color w:val="auto"/>
              </w:rPr>
              <w:tab/>
            </w:r>
            <w:r w:rsidRPr="00A21636">
              <w:rPr>
                <w:b/>
                <w:i/>
                <w:color w:val="auto"/>
              </w:rPr>
              <w:t>εντός ενός μηνός,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w:t>
            </w:r>
            <w:r w:rsidRPr="00A21636">
              <w:rPr>
                <w:color w:val="auto"/>
              </w:rPr>
              <w:tab/>
            </w:r>
            <w:r w:rsidRPr="00A21636">
              <w:rPr>
                <w:b/>
                <w:i/>
                <w:color w:val="auto"/>
              </w:rPr>
              <w:t>εντός ενός μηνός,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Emil Radev</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γ)</w:t>
            </w:r>
            <w:r w:rsidRPr="00A21636">
              <w:rPr>
                <w:color w:val="auto"/>
              </w:rPr>
              <w:tab/>
              <w:t xml:space="preserve">εντός </w:t>
            </w:r>
            <w:r w:rsidRPr="00A21636">
              <w:rPr>
                <w:b/>
                <w:i/>
                <w:color w:val="auto"/>
              </w:rPr>
              <w:t>ενός μηνός</w:t>
            </w:r>
            <w:r w:rsidRPr="00A21636">
              <w:rPr>
                <w:color w:val="auto"/>
              </w:rPr>
              <w:t>,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c>
          <w:tcPr>
            <w:tcW w:w="4876" w:type="dxa"/>
          </w:tcPr>
          <w:p w:rsidR="00AD54FE" w:rsidRPr="00A21636" w:rsidRDefault="00AD54FE" w:rsidP="00956611">
            <w:pPr>
              <w:pStyle w:val="Normal6"/>
              <w:rPr>
                <w:color w:val="auto"/>
              </w:rPr>
            </w:pPr>
            <w:r w:rsidRPr="00A21636">
              <w:rPr>
                <w:color w:val="auto"/>
              </w:rPr>
              <w:t>γ)</w:t>
            </w:r>
            <w:r w:rsidRPr="00A21636">
              <w:rPr>
                <w:color w:val="auto"/>
              </w:rPr>
              <w:tab/>
              <w:t xml:space="preserve">εντός </w:t>
            </w:r>
            <w:r w:rsidRPr="00A21636">
              <w:rPr>
                <w:b/>
                <w:i/>
                <w:color w:val="auto"/>
              </w:rPr>
              <w:t>μίας εβδομάδας</w:t>
            </w:r>
            <w:r w:rsidRPr="00A21636">
              <w:rPr>
                <w:color w:val="auto"/>
              </w:rPr>
              <w:t>,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{BG}</w:t>
      </w:r>
      <w:r w:rsidRPr="00A21636">
        <w:rPr>
          <w:color w:val="auto"/>
          <w:lang w:val="el-GR"/>
        </w:rPr>
        <w:t>bg</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γ)</w:t>
            </w:r>
            <w:r w:rsidRPr="00A21636">
              <w:rPr>
                <w:color w:val="auto"/>
              </w:rPr>
              <w:tab/>
              <w:t xml:space="preserve">εντός </w:t>
            </w:r>
            <w:r w:rsidRPr="00A21636">
              <w:rPr>
                <w:b/>
                <w:i/>
                <w:color w:val="auto"/>
              </w:rPr>
              <w:t>ενός μηνός</w:t>
            </w:r>
            <w:r w:rsidRPr="00A21636">
              <w:rPr>
                <w:color w:val="auto"/>
              </w:rPr>
              <w:t>,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c>
          <w:tcPr>
            <w:tcW w:w="4876" w:type="dxa"/>
          </w:tcPr>
          <w:p w:rsidR="00AD54FE" w:rsidRPr="00A21636" w:rsidRDefault="00AD54FE" w:rsidP="00956611">
            <w:pPr>
              <w:pStyle w:val="Normal6"/>
              <w:rPr>
                <w:color w:val="auto"/>
              </w:rPr>
            </w:pPr>
            <w:r w:rsidRPr="00A21636">
              <w:rPr>
                <w:color w:val="auto"/>
              </w:rPr>
              <w:t>γ)</w:t>
            </w:r>
            <w:r w:rsidRPr="00A21636">
              <w:rPr>
                <w:color w:val="auto"/>
              </w:rPr>
              <w:tab/>
              <w:t xml:space="preserve">εντός </w:t>
            </w:r>
            <w:r w:rsidRPr="00A21636">
              <w:rPr>
                <w:b/>
                <w:i/>
                <w:color w:val="auto"/>
              </w:rPr>
              <w:t>τριών εβδομάδων</w:t>
            </w:r>
            <w:r w:rsidRPr="00A21636">
              <w:rPr>
                <w:color w:val="auto"/>
              </w:rPr>
              <w:t>,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Monika Hohlmeier, Heinz K. Becker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γ)</w:t>
            </w:r>
            <w:r w:rsidRPr="00A21636">
              <w:rPr>
                <w:color w:val="auto"/>
              </w:rPr>
              <w:tab/>
              <w:t xml:space="preserve">εντός </w:t>
            </w:r>
            <w:r w:rsidRPr="00A21636">
              <w:rPr>
                <w:b/>
                <w:i/>
                <w:color w:val="auto"/>
              </w:rPr>
              <w:t>ενός μηνός</w:t>
            </w:r>
            <w:r w:rsidRPr="00A21636">
              <w:rPr>
                <w:color w:val="auto"/>
              </w:rPr>
              <w:t>,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c>
          <w:tcPr>
            <w:tcW w:w="4876" w:type="dxa"/>
          </w:tcPr>
          <w:p w:rsidR="00AD54FE" w:rsidRPr="00A21636" w:rsidRDefault="00AD54FE" w:rsidP="00956611">
            <w:pPr>
              <w:pStyle w:val="Normal6"/>
              <w:rPr>
                <w:color w:val="auto"/>
              </w:rPr>
            </w:pPr>
            <w:r w:rsidRPr="00A21636">
              <w:rPr>
                <w:color w:val="auto"/>
              </w:rPr>
              <w:t>γ)</w:t>
            </w:r>
            <w:r w:rsidRPr="00A21636">
              <w:rPr>
                <w:color w:val="auto"/>
              </w:rPr>
              <w:tab/>
              <w:t xml:space="preserve">εντός </w:t>
            </w:r>
            <w:r w:rsidRPr="00A21636">
              <w:rPr>
                <w:b/>
                <w:i/>
                <w:color w:val="auto"/>
              </w:rPr>
              <w:t>δύο εβδομάδων</w:t>
            </w:r>
            <w:r w:rsidRPr="00A21636">
              <w:rPr>
                <w:color w:val="auto"/>
              </w:rPr>
              <w:t>,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1539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1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γ)</w:t>
            </w:r>
            <w:r w:rsidRPr="00A21636">
              <w:rPr>
                <w:color w:val="auto"/>
              </w:rPr>
              <w:tab/>
              <w:t xml:space="preserve">εντός ενός μηνός, στην περίπτωση απόφασης που απορρίπτει την αίτηση ως αβάσιμη όσον αφορά το καθεστώς πρόσφυγα </w:t>
            </w:r>
            <w:r w:rsidRPr="00A21636">
              <w:rPr>
                <w:b/>
                <w:i/>
                <w:color w:val="auto"/>
              </w:rPr>
              <w:t>ή επικουρικής προστασίας</w:t>
            </w:r>
            <w:r w:rsidRPr="00A21636">
              <w:rPr>
                <w:color w:val="auto"/>
              </w:rPr>
              <w:t>, εάν η εξέταση δεν πραγματοποιείται με την ταχεία διαδικασία ή στην περίπτωση απόφασης ανάκλησης του καθεστώτος διεθνούς προστασίας.</w:t>
            </w:r>
          </w:p>
        </w:tc>
        <w:tc>
          <w:tcPr>
            <w:tcW w:w="4876" w:type="dxa"/>
          </w:tcPr>
          <w:p w:rsidR="00AD54FE" w:rsidRPr="00A21636" w:rsidRDefault="00AD54FE" w:rsidP="00956611">
            <w:pPr>
              <w:pStyle w:val="Normal6"/>
              <w:rPr>
                <w:color w:val="auto"/>
              </w:rPr>
            </w:pPr>
            <w:r w:rsidRPr="00A21636">
              <w:rPr>
                <w:color w:val="auto"/>
              </w:rPr>
              <w:t>γ)</w:t>
            </w:r>
            <w:r w:rsidRPr="00A21636">
              <w:rPr>
                <w:color w:val="auto"/>
              </w:rPr>
              <w:tab/>
              <w:t>εντός ενός μηνός, στην περίπτωση απόφασης που απορρίπτει την αίτηση ως αβάσιμη όσον αφορά το καθεστώς πρόσφυγα, εάν η εξέταση δεν πραγματοποιείται με την ταχεία διαδικασία ή στην περίπτωση απόφασης ανάκλησης του καθεστώτος διεθνούς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Jean Lambert, Judith Sargentini, Bodil Valero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Για τους σκοπούς του στοιχείου β), τα</w:t>
            </w:r>
            <w:r w:rsidRPr="00A21636">
              <w:rPr>
                <w:color w:val="auto"/>
              </w:rPr>
              <w:t xml:space="preserve"> κράτη μέλη </w:t>
            </w:r>
            <w:r w:rsidRPr="00A21636">
              <w:rPr>
                <w:b/>
                <w:i/>
                <w:color w:val="auto"/>
              </w:rPr>
              <w:t xml:space="preserve">δύνανται να </w:t>
            </w:r>
            <w:r w:rsidRPr="00A21636">
              <w:rPr>
                <w:color w:val="auto"/>
              </w:rPr>
              <w:t>προβλέπουν αυτεπάγγελτη επανεξέταση των αποφάσεων που λαμβάνονται σύμφωνα με μια διαδικασία στα σύνορα.</w:t>
            </w:r>
          </w:p>
        </w:tc>
        <w:tc>
          <w:tcPr>
            <w:tcW w:w="4876" w:type="dxa"/>
          </w:tcPr>
          <w:p w:rsidR="00AD54FE" w:rsidRPr="00A21636" w:rsidRDefault="00AD54FE" w:rsidP="00956611">
            <w:pPr>
              <w:pStyle w:val="Normal6"/>
              <w:rPr>
                <w:color w:val="auto"/>
              </w:rPr>
            </w:pPr>
            <w:r w:rsidRPr="00A21636">
              <w:rPr>
                <w:b/>
                <w:i/>
                <w:color w:val="auto"/>
              </w:rPr>
              <w:t>Τα</w:t>
            </w:r>
            <w:r w:rsidRPr="00A21636">
              <w:rPr>
                <w:color w:val="auto"/>
              </w:rPr>
              <w:t xml:space="preserve"> κράτη μέλη προβλέπουν αυτεπάγγελτη επανεξέταση των αποφάσεων που λαμβάνονται σύμφωνα με μια διαδικασία στα σύνορα</w:t>
            </w:r>
            <w:r w:rsidRPr="00A21636">
              <w:rPr>
                <w:b/>
                <w:i/>
                <w:color w:val="auto"/>
              </w:rPr>
              <w:t xml:space="preserve"> ή των αποφάσεων που εκδίδονται ενώσω ο αιτών τελεί υπό κράτηση.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Για τους σκοπούς του στοιχείου </w:t>
            </w:r>
            <w:r w:rsidRPr="00A21636">
              <w:rPr>
                <w:b/>
                <w:i/>
                <w:color w:val="auto"/>
              </w:rPr>
              <w:t>β)</w:t>
            </w:r>
            <w:r w:rsidRPr="00A21636">
              <w:rPr>
                <w:color w:val="auto"/>
              </w:rPr>
              <w:t>, τα κράτη μέλη δύνανται να προβλέπουν αυτεπάγγελτη επανεξέταση των αποφάσεων που λαμβάνονται σύμφωνα με μια διαδικασία στα σύνορα.</w:t>
            </w:r>
          </w:p>
        </w:tc>
        <w:tc>
          <w:tcPr>
            <w:tcW w:w="4876" w:type="dxa"/>
          </w:tcPr>
          <w:p w:rsidR="00AD54FE" w:rsidRPr="00A21636" w:rsidRDefault="00AD54FE" w:rsidP="00956611">
            <w:pPr>
              <w:pStyle w:val="Normal6"/>
              <w:rPr>
                <w:color w:val="auto"/>
              </w:rPr>
            </w:pPr>
            <w:r w:rsidRPr="00A21636">
              <w:rPr>
                <w:color w:val="auto"/>
              </w:rPr>
              <w:t xml:space="preserve">Για τους σκοπούς του στοιχείου </w:t>
            </w:r>
            <w:r w:rsidRPr="00A21636">
              <w:rPr>
                <w:b/>
                <w:i/>
                <w:color w:val="auto"/>
              </w:rPr>
              <w:t>α)</w:t>
            </w:r>
            <w:r w:rsidRPr="00A21636">
              <w:rPr>
                <w:color w:val="auto"/>
              </w:rPr>
              <w:t>, τα κράτη μέλη δύνανται να προβλέπουν αυτεπάγγελτη επανεξέταση των αποφάσεων που λαμβάνονται σύμφωνα με μια διαδικασία στα σύνορα.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Οι προθεσμίες που προβλέπονται</w:t>
            </w:r>
            <w:r w:rsidRPr="00A21636">
              <w:rPr>
                <w:color w:val="auto"/>
              </w:rPr>
              <w:t xml:space="preserve"> στην παρούσα παράγραφο </w:t>
            </w:r>
            <w:r w:rsidRPr="00A21636">
              <w:rPr>
                <w:b/>
                <w:i/>
                <w:color w:val="auto"/>
              </w:rPr>
              <w:t>αρχίζουν να τρέχουν</w:t>
            </w:r>
            <w:r w:rsidRPr="00A21636">
              <w:rPr>
                <w:color w:val="auto"/>
              </w:rPr>
              <w:t xml:space="preserve"> από την ημερομηνία κατά την οποία κοινοποιείται στον αιτούντα η απόφαση της αποφαινόμενης αρχής ή από τη στιγμή που ορίζεται νομικός ή άλλος σύμβουλος, εάν ο αιτών έχει υποβάλει αίτηση για δωρεάν νομική συνδρομή και εκπροσώπηση.</w:t>
            </w:r>
          </w:p>
        </w:tc>
        <w:tc>
          <w:tcPr>
            <w:tcW w:w="4876" w:type="dxa"/>
          </w:tcPr>
          <w:p w:rsidR="00AD54FE" w:rsidRPr="00A21636" w:rsidRDefault="00AD54FE" w:rsidP="00956611">
            <w:pPr>
              <w:pStyle w:val="Normal6"/>
              <w:rPr>
                <w:color w:val="auto"/>
              </w:rPr>
            </w:pPr>
            <w:r w:rsidRPr="00A21636">
              <w:rPr>
                <w:b/>
                <w:i/>
                <w:color w:val="auto"/>
              </w:rPr>
              <w:t xml:space="preserve">Η προθεσμία που προβλέπεται </w:t>
            </w:r>
            <w:r w:rsidRPr="00A21636">
              <w:rPr>
                <w:color w:val="auto"/>
              </w:rPr>
              <w:t xml:space="preserve">στην παρούσα παράγραφο </w:t>
            </w:r>
            <w:r w:rsidRPr="00A21636">
              <w:rPr>
                <w:b/>
                <w:i/>
                <w:color w:val="auto"/>
              </w:rPr>
              <w:t>αρχίζει να τρέχει</w:t>
            </w:r>
            <w:r w:rsidRPr="00A21636">
              <w:rPr>
                <w:color w:val="auto"/>
              </w:rPr>
              <w:t xml:space="preserve"> από την ημερομηνία κατά την οποία κοινοποιείται στον αιτούντα η απόφαση της αποφαινόμενης αρχής ή από τη στιγμή που ορίζεται νομικός ή άλλος σύμβουλος, εάν ο αιτών έχει υποβάλει αίτηση για δωρεάν νομική συνδρομή και εκπροσώπηση. </w:t>
            </w:r>
            <w:r w:rsidRPr="00A21636">
              <w:rPr>
                <w:b/>
                <w:i/>
                <w:color w:val="auto"/>
              </w:rPr>
              <w:t>Εάν ο αιτών έχει ζητήσει παροχή δωρεάν νομικής συνδρομής και εκπροσώπησης δυνάμει του άρθρου 15, αυτές οι προθεσμίες αρχίζουν να τρέχουν από την ημέρα που ορίζεται ο δικηγόρος ή ο νομικός σύμβουλος.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Caterina Chinnici, Ana Gomes, Josef Weidenholzer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Οι προθεσμίες που προβλέπονται στην παρούσα παράγραφο αρχίζουν να τρέχουν από την ημερομηνία κατά την οποία κοινοποιείται στον αιτούντα η απόφαση της αποφαινόμενης αρχής ή </w:t>
            </w:r>
            <w:r w:rsidRPr="00A21636">
              <w:rPr>
                <w:b/>
                <w:i/>
                <w:color w:val="auto"/>
              </w:rPr>
              <w:t>από τη στιγμή που ορίζεται νομικός ή άλλος σύμβουλος, εάν</w:t>
            </w:r>
            <w:r w:rsidRPr="00A21636">
              <w:rPr>
                <w:color w:val="auto"/>
              </w:rPr>
              <w:t xml:space="preserve"> ο αιτών έχει υποβάλει αίτηση για </w:t>
            </w:r>
            <w:r w:rsidRPr="00A21636">
              <w:rPr>
                <w:b/>
                <w:i/>
                <w:color w:val="auto"/>
              </w:rPr>
              <w:t xml:space="preserve">δωρεάν </w:t>
            </w:r>
            <w:r w:rsidRPr="00A21636">
              <w:rPr>
                <w:color w:val="auto"/>
              </w:rPr>
              <w:t>νομική συνδρομή και εκπροσώπηση.</w:t>
            </w:r>
          </w:p>
        </w:tc>
        <w:tc>
          <w:tcPr>
            <w:tcW w:w="4876" w:type="dxa"/>
          </w:tcPr>
          <w:p w:rsidR="00AD54FE" w:rsidRPr="00A21636" w:rsidRDefault="00AD54FE" w:rsidP="00956611">
            <w:pPr>
              <w:pStyle w:val="Normal6"/>
              <w:rPr>
                <w:color w:val="auto"/>
              </w:rPr>
            </w:pPr>
            <w:r w:rsidRPr="00A21636">
              <w:rPr>
                <w:color w:val="auto"/>
              </w:rPr>
              <w:t xml:space="preserve">Οι προθεσμίες που προβλέπονται στην παρούσα παράγραφο αρχίζουν να τρέχουν από την ημερομηνία κατά την οποία κοινοποιείται στον αιτούντα </w:t>
            </w:r>
            <w:r w:rsidRPr="00A21636">
              <w:rPr>
                <w:b/>
                <w:i/>
                <w:color w:val="auto"/>
              </w:rPr>
              <w:t>ή στον δικαιούχο</w:t>
            </w:r>
            <w:r w:rsidRPr="00A21636">
              <w:rPr>
                <w:color w:val="auto"/>
              </w:rPr>
              <w:t xml:space="preserve"> η απόφαση της αποφαινόμενης αρχής.</w:t>
            </w:r>
            <w:r w:rsidRPr="00A21636">
              <w:rPr>
                <w:b/>
                <w:i/>
                <w:color w:val="auto"/>
              </w:rPr>
              <w:t xml:space="preserve"> Μετά την κοινοποίηση στον αιτούντα ή δικαιούχο, και όταν</w:t>
            </w:r>
            <w:r w:rsidRPr="00A21636">
              <w:rPr>
                <w:color w:val="auto"/>
              </w:rPr>
              <w:t xml:space="preserve"> ο αιτών </w:t>
            </w:r>
            <w:r w:rsidRPr="00A21636">
              <w:rPr>
                <w:b/>
                <w:i/>
                <w:color w:val="auto"/>
              </w:rPr>
              <w:t xml:space="preserve">ή δικαιούχος </w:t>
            </w:r>
            <w:r w:rsidRPr="00A21636">
              <w:rPr>
                <w:color w:val="auto"/>
              </w:rPr>
              <w:t xml:space="preserve">έχει υποβάλει αίτηση για νομική συνδρομή και εκπροσώπηση </w:t>
            </w:r>
            <w:r w:rsidRPr="00A21636">
              <w:rPr>
                <w:b/>
                <w:i/>
                <w:color w:val="auto"/>
              </w:rPr>
              <w:t>σύμφωνα με το άρθρο 14 παράγραφος 1 ή/και το άρθρο 15 παράγραφος 1, οι προθεσμίες αρχίζουν να τρέχουν από την ημερομηνία που διορίζεται ο νομικός ή άλλος σύμβουλος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Οι προθεσμίες για την κατάθεση εφέσεων πρέπει να είναι σαφείς. Ειδικότερα, όταν ο αιτών ή ο δικαιούχος επιθυμεί να λάβει νομική συνδρομή και εκπροσώπηση, οι προθεσμίες πρέπει να τρέχουν μόνον αφού διοριστεί ο δικηγόρος, με την επιφύλαξη της πρότερης κοινοποίησης της απόφασης στον αιτούντα ή δικαιούχο.</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 Jean Lambert, Bodil Valero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Οι προθεσμίες που προβλέπονται</w:t>
            </w:r>
            <w:r w:rsidRPr="00A21636">
              <w:rPr>
                <w:color w:val="auto"/>
              </w:rPr>
              <w:t xml:space="preserve"> στην παρούσα παράγραφο </w:t>
            </w:r>
            <w:r w:rsidRPr="00A21636">
              <w:rPr>
                <w:b/>
                <w:i/>
                <w:color w:val="auto"/>
              </w:rPr>
              <w:t>αρχίζουν να τρέχουν</w:t>
            </w:r>
            <w:r w:rsidRPr="00A21636">
              <w:rPr>
                <w:color w:val="auto"/>
              </w:rPr>
              <w:t xml:space="preserve"> από την ημερομηνία κατά την οποία κοινοποιείται στον αιτούντα η απόφαση της αποφαινόμενης αρχής </w:t>
            </w:r>
            <w:r w:rsidRPr="00A21636">
              <w:rPr>
                <w:b/>
                <w:i/>
                <w:color w:val="auto"/>
              </w:rPr>
              <w:t>ή</w:t>
            </w:r>
            <w:r w:rsidRPr="00A21636">
              <w:rPr>
                <w:color w:val="auto"/>
              </w:rPr>
              <w:t xml:space="preserve"> από τη στιγμή που ορίζεται νομικός ή άλλος σύμβουλος</w:t>
            </w:r>
            <w:r w:rsidRPr="00A21636">
              <w:rPr>
                <w:b/>
                <w:i/>
                <w:color w:val="auto"/>
              </w:rPr>
              <w:t>, εάν ο αιτών έχει υποβάλει αίτηση για δωρεάν νομική συνδρομή και εκπροσώπηση</w:t>
            </w:r>
            <w:r w:rsidRPr="00A21636">
              <w:rPr>
                <w:color w:val="auto"/>
              </w:rPr>
              <w:t>.</w:t>
            </w:r>
          </w:p>
        </w:tc>
        <w:tc>
          <w:tcPr>
            <w:tcW w:w="4876" w:type="dxa"/>
          </w:tcPr>
          <w:p w:rsidR="00AD54FE" w:rsidRPr="00A21636" w:rsidRDefault="00AD54FE" w:rsidP="00956611">
            <w:pPr>
              <w:pStyle w:val="Normal6"/>
              <w:rPr>
                <w:color w:val="auto"/>
              </w:rPr>
            </w:pPr>
            <w:r w:rsidRPr="00A21636">
              <w:rPr>
                <w:b/>
                <w:i/>
                <w:color w:val="auto"/>
              </w:rPr>
              <w:t>Η προθεσμία που προβλέπεται</w:t>
            </w:r>
            <w:r w:rsidRPr="00A21636">
              <w:rPr>
                <w:color w:val="auto"/>
              </w:rPr>
              <w:t xml:space="preserve"> στην παρούσα παράγραφο </w:t>
            </w:r>
            <w:r w:rsidRPr="00A21636">
              <w:rPr>
                <w:b/>
                <w:i/>
                <w:color w:val="auto"/>
              </w:rPr>
              <w:t>αρχίζει να τρέχει</w:t>
            </w:r>
            <w:r w:rsidRPr="00A21636">
              <w:rPr>
                <w:color w:val="auto"/>
              </w:rPr>
              <w:t xml:space="preserve"> από την ημερομηνία κατά την οποία κοινοποιείται στον αιτούντα η απόφαση της αποφαινόμενης αρχής</w:t>
            </w:r>
            <w:r w:rsidRPr="00A21636">
              <w:rPr>
                <w:b/>
                <w:i/>
                <w:color w:val="auto"/>
              </w:rPr>
              <w:t xml:space="preserve">. Εάν ο αιτών έχει ζητήσει δωρεάν νομική συνδρομή και εκπροσώπηση σύμφωνα με το άρθρο 15 παράγραφος 1, μετά την κοινοποίηση της εν λόγω απόφασης, οι προθεσμίες αυτές αρχίζουν να τρέχουν </w:t>
            </w:r>
            <w:r w:rsidRPr="00A21636">
              <w:rPr>
                <w:color w:val="auto"/>
              </w:rPr>
              <w:t>από τη στιγμή που ορίζεται νομικός ή άλλος σύμβουλος.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53 – παράγραφος 6 – εδάφιο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Οι προθεσμίες που προβλέπονται στην παρούσα παράγραφο αρχίζουν να τρέχουν από την ημερομηνία κατά την οποία κοινοποιείται στον αιτούντα η απόφαση της αποφαινόμενης αρχής ή από τη στιγμή που ορίζεται νομικός ή άλλος σύμβουλος</w:t>
            </w:r>
            <w:r w:rsidRPr="00A21636">
              <w:rPr>
                <w:b/>
                <w:i/>
                <w:color w:val="auto"/>
              </w:rPr>
              <w:t>, εάν ο αιτών έχει υποβάλει αίτηση για δωρεάν νομική συνδρομή και εκπροσώπηση</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Οι προθεσμίες που προβλέπονται στην παρούσα παράγραφο αρχίζουν να τρέχουν από την ημερομηνία κατά την οποία κοινοποιείται στον αιτούντα η απόφαση της αποφαινόμενης αρχής ή από τη στιγμή που ορίζεται νομικός ή άλλος σύμβουλος.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w:t>
            </w:r>
            <w:r w:rsidRPr="00A21636">
              <w:rPr>
                <w:color w:val="auto"/>
              </w:rPr>
              <w:tab/>
            </w:r>
            <w:r w:rsidRPr="00A21636">
              <w:rPr>
                <w:b/>
                <w:i/>
                <w:color w:val="auto"/>
              </w:rPr>
              <w:t>Το δικαστήριο έχει την εξουσία να κρίνει κατά πόσον ο αιτών δύναται να παραμείνει στο έδαφος του υπεύθυνου κράτους μέλους, είτε κατόπιν αιτήματος του αιτούντος είτε με αυτεπάγγελτη ενέργεια, εάν το δικαίωμα παραμονής του αιτούντος στο κράτος μέλος έχει λήξει, κατά συνέπεια οποιασδήποτε από τις ακόλουθες κατηγορίες απόφασης:</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απόφαση που κρίνει αίτηση ως προδήλως αβάσιμη ή απορρίπτει την αίτηση ως αβάσιμη όσον αφορά το καθεστώς πρόσφυγα ή επικουρικής προστασίας, στις περιπτώσεις που υπόκεινται σε ταχεία διαδικασία εξέτασης ή διαδικασία στα σύνορα·</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 xml:space="preserve">β) απόφαση που απορρίπτει την αίτηση ως απαράδεκτη σύμφωνα με το άρθρο 36 παράγραφος 1 στοιχεία α) και γ) </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 απόφαση που απορρίπτει την αίτηση λόγω ρητής ανάκλησης ή υπαναχώρησης σύμφωνα με το άρθρο 38 ή το άρθρο 39, αντίστοιχα.</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w:t>
            </w:r>
            <w:r w:rsidRPr="00A21636">
              <w:rPr>
                <w:color w:val="auto"/>
              </w:rPr>
              <w:tab/>
            </w:r>
            <w:r w:rsidRPr="00A21636">
              <w:rPr>
                <w:b/>
                <w:i/>
                <w:color w:val="auto"/>
              </w:rPr>
              <w:t>Το δικαστήριο έχει την εξουσία να κρίνει κατά πόσον ο αιτών δύναται να παραμείνει στο έδαφος του υπεύθυνου κράτους μέλους, είτε κατόπιν αιτήματος του αιτούντος είτε με αυτεπάγγελτη ενέργεια, εάν το δικαίωμα παραμονής του αιτούντος στο κράτος μέλος έχει λήξει, κατά συνέπεια οποιασδήποτε από τις ακόλουθες κατηγορίες απόφασης:</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απόφαση που κρίνει αίτηση ως προδήλως αβάσιμη ή απορρίπτει την αίτηση ως αβάσιμη όσον αφορά το καθεστώς πρόσφυγα ή επικουρικής προστασίας, στις περιπτώσεις που υπόκεινται σε ταχεία διαδικασία εξέτασης ή διαδικασία στα σύνορα·</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 απόφαση που απορρίπτει την αίτηση ως απαράδεκτη σύμφωνα με το άρθρο 36 παράγραφος 1 στοιχεία α) και γ)</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 απόφαση που απορρίπτει την αίτηση λόγω ρητής ανάκλησης ή υπαναχώρησης σύμφωνα με το άρθρο 38 ή το άρθρο 39, αντίστοιχα.</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2.</w:t>
            </w:r>
            <w:r w:rsidRPr="00A21636">
              <w:rPr>
                <w:color w:val="auto"/>
              </w:rPr>
              <w:tab/>
            </w:r>
            <w:r w:rsidRPr="00A21636">
              <w:rPr>
                <w:b/>
                <w:i/>
                <w:color w:val="auto"/>
              </w:rPr>
              <w:t>Το δικαστήριο έχει την εξουσία να κρίνει κατά πόσον ο αιτών δύναται να παραμείνει στο έδαφος του υπεύθυνου κράτους μέλους, είτε κατόπιν αιτήματος του αιτούντος είτε με αυτεπάγγελτη ενέργεια, εάν το δικαίωμα παραμονής του αιτούντος στο κράτος μέλος έχει λήξει, κατά συνέπεια οποιασδήποτε από τις ακόλουθες κατηγορίες απόφασης:</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απόφαση που κρίνει αίτηση ως προδήλως αβάσιμη ή απορρίπτει την αίτηση ως αβάσιμη όσον αφορά το καθεστώς πρόσφυγα ή επικουρικής προστασίας, στις περιπτώσεις που υπόκεινται σε ταχεία διαδικασία εξέτασης ή διαδικασία στα σύνορα·</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 απόφαση που απορρίπτει την αίτηση ως απαράδεκτη σύμφωνα με το άρθρο 36 παράγραφος 1 στοιχεία α) και γ)</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γ) απόφαση που απορρίπτει την αίτηση λόγω ρητής ανάκλησης ή υπαναχώρησης σύμφωνα με το άρθρο 38 ή το άρθρο 39, αντίστοιχα.</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1549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2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r>
            <w:r w:rsidRPr="00A21636">
              <w:rPr>
                <w:b/>
                <w:i/>
                <w:color w:val="auto"/>
              </w:rPr>
              <w:t>Το δικαστήριο έχει την εξουσία να κρίνει κατά πόσον ο αιτών δύναται να παραμείνει στο έδαφος του υπεύθυνου κράτους μέλους, είτε κατόπιν αιτήματος του αιτούντος είτε με αυτεπάγγελτη ενέργεια, εάν το</w:t>
            </w:r>
            <w:r w:rsidRPr="00A21636">
              <w:rPr>
                <w:color w:val="auto"/>
              </w:rPr>
              <w:t xml:space="preserve"> δικαίωμα παραμονής του αιτούντος στο κράτος μέλος </w:t>
            </w:r>
            <w:r w:rsidRPr="00A21636">
              <w:rPr>
                <w:b/>
                <w:i/>
                <w:color w:val="auto"/>
              </w:rPr>
              <w:t>έχει λήξει</w:t>
            </w:r>
            <w:r w:rsidRPr="00A21636">
              <w:rPr>
                <w:color w:val="auto"/>
              </w:rPr>
              <w:t>, κατά συνέπεια οποιασδήποτε από τις ακόλουθες κατηγορίες απόφασης:</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r>
            <w:r w:rsidRPr="00A21636">
              <w:rPr>
                <w:b/>
                <w:i/>
                <w:color w:val="auto"/>
              </w:rPr>
              <w:t>Με την επιφύλαξη της παραγράφου 1,</w:t>
            </w:r>
            <w:r w:rsidRPr="00A21636">
              <w:rPr>
                <w:color w:val="auto"/>
              </w:rPr>
              <w:t xml:space="preserve"> το δικαίωμα παραμονής του αιτούντος στο κράτος μέλος </w:t>
            </w:r>
            <w:r w:rsidRPr="00A21636">
              <w:rPr>
                <w:b/>
                <w:i/>
                <w:color w:val="auto"/>
              </w:rPr>
              <w:t>λήγει</w:t>
            </w:r>
            <w:r w:rsidRPr="00A21636">
              <w:rPr>
                <w:color w:val="auto"/>
              </w:rPr>
              <w:t>, κατά συνέπεια οποιασδήποτε από τις ακόλουθες κατηγορίες απόφασης: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2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w:t>
            </w:r>
            <w:r w:rsidRPr="00A21636">
              <w:rPr>
                <w:color w:val="auto"/>
              </w:rPr>
              <w:tab/>
            </w:r>
            <w:r w:rsidRPr="00A21636">
              <w:rPr>
                <w:b/>
                <w:i/>
                <w:color w:val="auto"/>
              </w:rPr>
              <w:t>απόφαση που κρίνει αίτηση ως προδήλως αβάσιμη ή απορρίπτει την αίτηση ως αβάσιμη όσον αφορά το καθεστώς πρόσφυγα ή επικουρικής προστασίας, στις περιπτώσεις που υπόκεινται σε ταχεία διαδικασία εξέτασης ή διαδικασία στα σύνορα·</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Όσο καίριας σημασίας είναι το δικαίωμα παραμονής σε μια αίτηση για διεθνή προστασία, το ίδιο καίριας σημασίας είναι σε μία προσφυγή έναντι απόφασης που απορρίπτει αίτηση. Ενδέχεται να υπάρξουν περιστάσεις κατόπιν μεταγενέστερης αίτησης, ή σε περίπτωση ρητής ανάκλησης της αρχικής αίτησης, στις οποίες είναι εύλογο να επιτρέπεται στο δικαστήριο να αποφασίζει εάν ο αιτών μπορεί να παραμείνει εντός της επικράτειας. Ειδάλλως, η προσφυγή πρέπει να έχει πάντοτε ανασταλτικό αποτέλεσμα.</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2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απόφαση που απορρίπτει την αίτηση ως απαράδεκτη σύμφωνα με το άρθρο 36 παράγραφος 1 στοιχεία α) και γ)</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απόφαση που απορρίπτει την αίτηση ως απαράδεκτη σύμφωνα με το άρθρο 36 παράγραφος 1 στοιχεία α)</w:t>
            </w:r>
            <w:r w:rsidRPr="00A21636">
              <w:rPr>
                <w:b/>
                <w:i/>
                <w:color w:val="auto"/>
              </w:rPr>
              <w:t>, β)</w:t>
            </w:r>
            <w:r w:rsidRPr="00A21636">
              <w:rPr>
                <w:color w:val="auto"/>
              </w:rPr>
              <w:t xml:space="preserve"> και γ)</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2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απόφαση που απορρίπτει την αίτηση ως απαράδεκτη σύμφωνα με το άρθρο 36 παράγραφος 1 </w:t>
            </w:r>
            <w:r w:rsidRPr="00A21636">
              <w:rPr>
                <w:b/>
                <w:i/>
                <w:color w:val="auto"/>
              </w:rPr>
              <w:t>στοιχεία α) και</w:t>
            </w:r>
            <w:r w:rsidRPr="00A21636">
              <w:rPr>
                <w:color w:val="auto"/>
              </w:rPr>
              <w:t xml:space="preserve"> γ) ·</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απόφαση που απορρίπτει την αίτηση ως απαράδεκτη σύμφωνα με το άρθρο 36 παράγραφος 1 </w:t>
            </w:r>
            <w:r w:rsidRPr="00A21636">
              <w:rPr>
                <w:b/>
                <w:i/>
                <w:color w:val="auto"/>
              </w:rPr>
              <w:t>στοιχείο</w:t>
            </w:r>
            <w:r w:rsidRPr="00A21636">
              <w:rPr>
                <w:color w:val="auto"/>
              </w:rPr>
              <w:t xml:space="preserve"> γ) ·</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2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γ)</w:t>
            </w:r>
            <w:r w:rsidRPr="00A21636">
              <w:rPr>
                <w:color w:val="auto"/>
              </w:rPr>
              <w:tab/>
              <w:t xml:space="preserve">απόφαση που απορρίπτει την αίτηση λόγω ρητής ανάκλησης </w:t>
            </w:r>
            <w:r w:rsidRPr="00A21636">
              <w:rPr>
                <w:b/>
                <w:i/>
                <w:color w:val="auto"/>
              </w:rPr>
              <w:t xml:space="preserve">ή υπαναχώρησης </w:t>
            </w:r>
            <w:r w:rsidRPr="00A21636">
              <w:rPr>
                <w:color w:val="auto"/>
              </w:rPr>
              <w:t xml:space="preserve">σύμφωνα με το άρθρο 38 </w:t>
            </w:r>
            <w:r w:rsidRPr="00A21636">
              <w:rPr>
                <w:b/>
                <w:i/>
                <w:color w:val="auto"/>
              </w:rPr>
              <w:t>ή το άρθρο 39, αντίστοιχα</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γ)</w:t>
            </w:r>
            <w:r w:rsidRPr="00A21636">
              <w:rPr>
                <w:color w:val="auto"/>
              </w:rPr>
              <w:tab/>
              <w:t>απόφαση που απορρίπτει την αίτηση λόγω ρητής ανάκλησης σύμφωνα με το άρθρο 38.</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2 – στοιχείο γ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γ α)</w:t>
            </w:r>
            <w:r w:rsidRPr="00A21636">
              <w:rPr>
                <w:color w:val="auto"/>
              </w:rPr>
              <w:tab/>
            </w:r>
            <w:r w:rsidRPr="00A21636">
              <w:rPr>
                <w:b/>
                <w:i/>
                <w:color w:val="auto"/>
              </w:rPr>
              <w:t>(Δ) διοικητική ή δικαστική απόφαση που αποκαλύπτει ότι η διαμονή του προσφεύγοντος στην επικράτεια του κράτους μέλους θέτει σε κίνδυνο την εσωτερική ασφάλεια ή δημόσια τάξη.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w:t>
            </w:r>
            <w:r w:rsidRPr="00A21636">
              <w:rPr>
                <w:color w:val="auto"/>
              </w:rPr>
              <w:tab/>
            </w:r>
            <w:r w:rsidRPr="00A21636">
              <w:rPr>
                <w:b/>
                <w:i/>
                <w:color w:val="auto"/>
              </w:rPr>
              <w:t>Το δικαστήριο έχει την εξουσία να κρίνει κατά πόσον ο αιτών δύναται να παραμείνει στο έδαφος του κράτους μέλους, υπό την προϋπόθεση ότι:</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ο αιτών έχει στη διάθεσή του την απαραίτητη διερμηνεία, νομική συνδρομή και επαρκή χρόνο ώστε να προετοιμάσει την αίτηση και να υποβάλει στο δικαστήριο τα επιχειρήματα υπέρ της αναγνώρισης του δικαιώματος παραμονής του στο έδαφος του κράτους μέλους, εν αναμονή της έκβασης της προσφυγής· και</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 στο πλαίσιο της εξέτασης της αίτησης παραμονής στο έδαφος του υπεύθυνου κράτους μέλους, το δικαστήριο εξετάζει την απόφαση άρνησης χορήγησης του καθεστώτος διεθνούς προστασίας όσον αφορά τα νομικά και πραγματικά στοιχεία.</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w:t>
            </w:r>
            <w:r w:rsidRPr="00A21636">
              <w:rPr>
                <w:color w:val="auto"/>
              </w:rPr>
              <w:tab/>
            </w:r>
            <w:r w:rsidRPr="00A21636">
              <w:rPr>
                <w:b/>
                <w:i/>
                <w:color w:val="auto"/>
              </w:rPr>
              <w:t>Το δικαστήριο έχει την εξουσία να κρίνει κατά πόσον ο αιτών δύναται να παραμείνει στο έδαφος του κράτους μέλους, υπό την προϋπόθεση ότι:</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ο αιτών έχει στη διάθεσή του την απαραίτητη διερμηνεία, νομική συνδρομή και επαρκή χρόνο ώστε να προετοιμάσει την αίτηση και να υποβάλει στο δικαστήριο τα επιχειρήματα υπέρ της αναγνώρισης του δικαιώματος παραμονής του στο έδαφος του κράτους μέλους, εν αναμονή της έκβασης της προσφυγής· και</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 στο πλαίσιο της εξέτασης της αίτησης παραμονής στο έδαφος του υπεύθυνου κράτους μέλους, το δικαστήριο εξετάζει την απόφαση άρνησης χορήγησης του καθεστώτος διεθνούς προστασίας όσον αφορά τα νομικά και πραγματικά στοιχεία.</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w:t>
            </w:r>
            <w:r w:rsidRPr="00A21636">
              <w:rPr>
                <w:color w:val="auto"/>
              </w:rPr>
              <w:tab/>
            </w:r>
            <w:r w:rsidRPr="00A21636">
              <w:rPr>
                <w:b/>
                <w:i/>
                <w:color w:val="auto"/>
              </w:rPr>
              <w:t>Το δικαστήριο έχει την εξουσία να κρίνει κατά πόσον ο αιτών δύναται να παραμείνει στο έδαφος του κράτους μέλους, υπό την προϋπόθεση ότι:</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ο αιτών έχει στη διάθεσή του την απαραίτητη διερμηνεία, νομική συνδρομή και επαρκή χρόνο ώστε να προετοιμάσει την αίτηση και να υποβάλει στο δικαστήριο τα επιχειρήματα υπέρ της αναγνώρισης του δικαιώματος παραμονής του στο έδαφος του κράτους μέλους, εν αναμονή της έκβασης της προσφυγής· και</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 στο πλαίσιο της εξέτασης της αίτησης παραμονής στο έδαφος του υπεύθυνου κράτους μέλους, το δικαστήριο εξετάζει την απόφαση άρνησης χορήγησης του καθεστώτος διεθνούς προστασίας όσον αφορά τα νομικά και πραγματικά στοιχεία.</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3.</w:t>
            </w:r>
            <w:r w:rsidRPr="00A21636">
              <w:rPr>
                <w:color w:val="auto"/>
              </w:rPr>
              <w:tab/>
            </w:r>
            <w:r w:rsidRPr="00A21636">
              <w:rPr>
                <w:b/>
                <w:i/>
                <w:color w:val="auto"/>
              </w:rPr>
              <w:t>Το δικαστήριο έχει την εξουσία να κρίνει κατά πόσον ο αιτών δύναται να παραμείνει στο έδαφος του κράτους μέλους, υπό την προϋπόθεση ότι:</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 ο αιτών έχει στη διάθεσή του την απαραίτητη διερμηνεία, νομική συνδρομή και επαρκή χρόνο ώστε να προετοιμάσει την αίτηση και να υποβάλει στο δικαστήριο τα επιχειρήματα υπέρ της αναγνώρισης του δικαιώματος παραμονής του στο έδαφος του κράτους μέλους, εν αναμονή της έκβασης της προσφυγής· και</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 στο πλαίσιο της εξέτασης της αίτησης παραμονής στο έδαφος του υπεύθυνου κράτους μέλους, το δικαστήριο εξετάζει την απόφαση άρνησης χορήγησης του καθεστώτος διεθνούς προστασίας όσον αφορά τα νομικά και πραγματικά στοιχεία.</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1559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w:t>
            </w:r>
            <w:r w:rsidRPr="00A21636">
              <w:rPr>
                <w:color w:val="auto"/>
              </w:rPr>
              <w:tab/>
            </w:r>
            <w:r w:rsidRPr="00A21636">
              <w:rPr>
                <w:b/>
                <w:i/>
                <w:color w:val="auto"/>
              </w:rPr>
              <w:t>Τα κράτη μέλη επιτρέπουν στον αιτούντα να παραμείνει στο έδαφός τους εν αναμονή της έκβασης της διαδικασίας σχετικά με το αν ο αιτών δύναται ή όχι να παραμείνει στο έδαφός τους. Η εν λόγω απόφαση λαμβάνεται εντός ενός μηνός από την κατάθεση της προσφυγής.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w:t>
            </w:r>
            <w:r w:rsidRPr="00A21636">
              <w:rPr>
                <w:color w:val="auto"/>
              </w:rPr>
              <w:tab/>
            </w:r>
            <w:r w:rsidRPr="00A21636">
              <w:rPr>
                <w:b/>
                <w:i/>
                <w:color w:val="auto"/>
              </w:rPr>
              <w:t>Τα κράτη μέλη επιτρέπουν στον αιτούντα να παραμείνει στο έδαφός τους εν αναμονή της έκβασης της διαδικασίας σχετικά με το αν ο αιτών δύναται ή όχι να παραμείνει στο έδαφός τους. Η εν λόγω απόφαση λαμβάνεται εντός ενός μηνός από την κατάθεση της προσφυγής.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4</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4.</w:t>
            </w:r>
            <w:r w:rsidRPr="00A21636">
              <w:rPr>
                <w:color w:val="auto"/>
              </w:rPr>
              <w:tab/>
            </w:r>
            <w:r w:rsidRPr="00A21636">
              <w:rPr>
                <w:b/>
                <w:i/>
                <w:color w:val="auto"/>
              </w:rPr>
              <w:t>Τα κράτη μέλη επιτρέπουν στον αιτούντα να παραμείνει στο έδαφός τους εν αναμονή της έκβασης της διαδικασίας σχετικά με το αν ο αιτών δύναται ή όχι να παραμείνει στο έδαφός τους. Η εν λόγω απόφαση λαμβάνεται εντός ενός μηνός από την κατάθεση της προσφυγής.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5.</w:t>
            </w:r>
            <w:r w:rsidRPr="00A21636">
              <w:rPr>
                <w:color w:val="auto"/>
              </w:rPr>
              <w:tab/>
            </w:r>
            <w:r w:rsidRPr="00A21636">
              <w:rPr>
                <w:b/>
                <w:i/>
                <w:color w:val="auto"/>
              </w:rPr>
              <w:t>Ο αιτών που υποβάλλει περαιτέρω προσφυγή κατά της πρώτης ή μεταγενέστερης απόφασης επί προσφυγής δεν έχει το δικαίωμα να παραμείνει στο έδαφος του κράτους μέλους, εκτός εάν ένα δικαστήριο αποφασίσει διαφορετικά, μετά από αίτημα του αιτούντος ή ενεργώντας αυτεπαγγέλτως. Η εν λόγω απόφαση λαμβάνεται εντός ενός μηνός από την υποβολή της εν λόγω περαιτέρω προσφυγής.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5.</w:t>
            </w:r>
            <w:r w:rsidRPr="00A21636">
              <w:rPr>
                <w:color w:val="auto"/>
              </w:rPr>
              <w:tab/>
            </w:r>
            <w:r w:rsidRPr="00A21636">
              <w:rPr>
                <w:b/>
                <w:i/>
                <w:color w:val="auto"/>
              </w:rPr>
              <w:t>Ο αιτών που υποβάλλει περαιτέρω προσφυγή κατά της πρώτης ή μεταγενέστερης απόφασης επί προσφυγής δεν έχει το δικαίωμα να παραμείνει στο έδαφος του κράτους μέλους, εκτός εάν ένα δικαστήριο αποφασίσει διαφορετικά, μετά από αίτημα του αιτούντος ή ενεργώντας αυτεπαγγέλτως. Η εν λόγω απόφαση λαμβάνεται εντός ενός μηνός από την υποβολή της εν λόγω περαιτέρω προσφυγής.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5.</w:t>
            </w:r>
            <w:r w:rsidRPr="00A21636">
              <w:rPr>
                <w:color w:val="auto"/>
              </w:rPr>
              <w:tab/>
            </w:r>
            <w:r w:rsidRPr="00A21636">
              <w:rPr>
                <w:b/>
                <w:i/>
                <w:color w:val="auto"/>
              </w:rPr>
              <w:t>Ο αιτών που υποβάλλει περαιτέρω προσφυγή κατά της πρώτης ή μεταγενέστερης απόφασης επί προσφυγής δεν έχει το δικαίωμα να παραμείνει στο έδαφος του κράτους μέλους, εκτός εάν ένα δικαστήριο αποφασίσει διαφορετικά, μετά από αίτημα του αιτούντος ή ενεργώντας αυτεπαγγέλτως. Η εν λόγω απόφαση λαμβάνεται εντός ενός μηνός από την υποβολή της εν λόγω περαιτέρω προσφυγής.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54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5.</w:t>
            </w:r>
            <w:r w:rsidRPr="00A21636">
              <w:rPr>
                <w:color w:val="auto"/>
              </w:rPr>
              <w:tab/>
              <w:t>Ο αιτών που υποβάλλει περαιτέρω προσφυγή κατά της πρώτης ή μεταγενέστερης απόφασης επί προσφυγής δεν έχει το δικαίωμα να παραμείνει στο έδαφος του κράτους μέλους</w:t>
            </w:r>
            <w:r w:rsidRPr="00A21636">
              <w:rPr>
                <w:b/>
                <w:i/>
                <w:color w:val="auto"/>
              </w:rPr>
              <w:t>, εκτός εάν ένα δικαστήριο αποφασίσει διαφορετικά, μετά από αίτημα του αιτούντος ή ενεργώντας αυτεπαγγέλτως</w:t>
            </w:r>
            <w:r w:rsidRPr="00A21636">
              <w:rPr>
                <w:color w:val="auto"/>
              </w:rPr>
              <w:t>.</w:t>
            </w:r>
            <w:r w:rsidRPr="00A21636">
              <w:rPr>
                <w:b/>
                <w:i/>
                <w:color w:val="auto"/>
              </w:rPr>
              <w:t xml:space="preserve"> Η εν λόγω απόφαση λαμβάνεται εντός ενός μηνός από την υποβολή της εν λόγω περαιτέρω προσφυγής</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5.</w:t>
            </w:r>
            <w:r w:rsidRPr="00A21636">
              <w:rPr>
                <w:color w:val="auto"/>
              </w:rPr>
              <w:tab/>
              <w:t>Ο αιτών που υποβάλλει περαιτέρω προσφυγή κατά της πρώτης ή μεταγενέστερης απόφασης επί προσφυγής δεν έχει το δικαίωμα να παραμείνει στο έδαφος του κράτους μέλους.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Maria Grapini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55 – παράγραφος 1 – εισαγωγικό μέρος</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Με την επιφύλαξη κατάλληλης και πλήρους εξέτασης της προσφυγής, τα δικαστήρια αποφασίζουν επί του πρώτου βαθμού προσφυγής, εντός </w:t>
            </w:r>
            <w:r w:rsidRPr="00A21636">
              <w:rPr>
                <w:b/>
                <w:i/>
                <w:color w:val="auto"/>
              </w:rPr>
              <w:t>των ακόλουθων προθεσμιών</w:t>
            </w:r>
            <w:r w:rsidRPr="00A21636">
              <w:rPr>
                <w:color w:val="auto"/>
              </w:rPr>
              <w:t xml:space="preserve"> από τον χρόνο κατάθεσης της προσφυγής:</w:t>
            </w:r>
          </w:p>
        </w:tc>
        <w:tc>
          <w:tcPr>
            <w:tcW w:w="4876" w:type="dxa"/>
          </w:tcPr>
          <w:p w:rsidR="00AD54FE" w:rsidRPr="00A21636" w:rsidRDefault="00AD54FE" w:rsidP="00956611">
            <w:pPr>
              <w:pStyle w:val="Normal6"/>
              <w:rPr>
                <w:color w:val="auto"/>
              </w:rPr>
            </w:pPr>
            <w:r w:rsidRPr="00A21636">
              <w:rPr>
                <w:color w:val="auto"/>
              </w:rPr>
              <w:t>1.</w:t>
            </w:r>
            <w:r w:rsidRPr="00A21636">
              <w:rPr>
                <w:color w:val="auto"/>
              </w:rPr>
              <w:tab/>
              <w:t xml:space="preserve">Με την επιφύλαξη κατάλληλης και πλήρους εξέτασης της προσφυγής, τα δικαστήρια αποφασίζουν επί του πρώτου βαθμού προσφυγής, εντός </w:t>
            </w:r>
            <w:r w:rsidRPr="00A21636">
              <w:rPr>
                <w:b/>
                <w:i/>
                <w:color w:val="auto"/>
              </w:rPr>
              <w:t>εύλογης προθεσμίας</w:t>
            </w:r>
            <w:r w:rsidRPr="00A21636">
              <w:rPr>
                <w:color w:val="auto"/>
              </w:rPr>
              <w:t xml:space="preserve"> από τον χρόνο κατάθεσης της προσφυγής: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{RO}</w:t>
      </w:r>
      <w:r w:rsidRPr="00A21636">
        <w:rPr>
          <w:color w:val="auto"/>
          <w:lang w:val="el-GR"/>
        </w:rPr>
        <w:t>ro</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Οι προθεσμίες που προτείνονται στον κανονισμό ενδέχεται να προκαλέσουν δυσλειτουργία του ΚΕΣΑ σε περίπτωση που έχει υποβληθεί ταυτόχρονα δυσανάλογος αριθμός αιτήσεων.</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55 – παράγραφος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εντός </w:t>
            </w:r>
            <w:r w:rsidRPr="00A21636">
              <w:rPr>
                <w:b/>
                <w:i/>
                <w:color w:val="auto"/>
              </w:rPr>
              <w:t>έξι</w:t>
            </w:r>
            <w:r w:rsidRPr="00A21636">
              <w:rPr>
                <w:color w:val="auto"/>
              </w:rPr>
              <w:t xml:space="preserve"> μηνών,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εντός </w:t>
            </w:r>
            <w:r w:rsidRPr="00A21636">
              <w:rPr>
                <w:b/>
                <w:i/>
                <w:color w:val="auto"/>
              </w:rPr>
              <w:t>πέντε</w:t>
            </w:r>
            <w:r w:rsidRPr="00A21636">
              <w:rPr>
                <w:color w:val="auto"/>
              </w:rPr>
              <w:t xml:space="preserve"> μηνών,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55 – παράγραφος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t xml:space="preserve">εντός έξι μηνών, στην περίπτωση απόφασης που απορρίπτει την αίτηση ως αβάσιμη όσον αφορά το καθεστώς πρόσφυγα </w:t>
            </w:r>
            <w:r w:rsidRPr="00A21636">
              <w:rPr>
                <w:b/>
                <w:i/>
                <w:color w:val="auto"/>
              </w:rPr>
              <w:t>ή επικουρικής προστασίας</w:t>
            </w:r>
            <w:r w:rsidRPr="00A21636">
              <w:rPr>
                <w:color w:val="auto"/>
              </w:rPr>
              <w:t>, εάν η εξέταση δεν πραγματοποιείται με την ταχεία διαδικασία ή στην περίπτωση απόφασης ανάκλησης του καθεστώτος διεθνούς προστασίας·</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εντός έξι μηνών, στην περίπτωση απόφασης που απορρίπτει την αίτηση ως αβάσιμη όσον αφορά το καθεστώς πρόσφυγα, εάν η εξέταση δεν πραγματοποιείται με την ταχεία διαδικασία ή στην περίπτωση απόφασης ανάκλησης του καθεστώτος διεθνούς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1569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Maria Grapini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55 – παράγραφος 1 – στοιχείο 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α)</w:t>
            </w:r>
            <w:r w:rsidRPr="00A21636">
              <w:rPr>
                <w:color w:val="auto"/>
              </w:rPr>
              <w:tab/>
            </w:r>
            <w:r w:rsidRPr="00A21636">
              <w:rPr>
                <w:b/>
                <w:i/>
                <w:color w:val="auto"/>
              </w:rPr>
              <w:t>εντός έξι μηνών,</w:t>
            </w:r>
            <w:r w:rsidRPr="00A21636">
              <w:rPr>
                <w:color w:val="auto"/>
              </w:rPr>
              <w:t xml:space="preserve"> 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c>
          <w:tcPr>
            <w:tcW w:w="4876" w:type="dxa"/>
          </w:tcPr>
          <w:p w:rsidR="00AD54FE" w:rsidRPr="00A21636" w:rsidRDefault="00AD54FE" w:rsidP="00956611">
            <w:pPr>
              <w:pStyle w:val="Normal6"/>
              <w:rPr>
                <w:color w:val="auto"/>
              </w:rPr>
            </w:pPr>
            <w:r w:rsidRPr="00A21636">
              <w:rPr>
                <w:color w:val="auto"/>
              </w:rPr>
              <w:t>α)</w:t>
            </w:r>
            <w:r w:rsidRPr="00A21636">
              <w:rPr>
                <w:color w:val="auto"/>
              </w:rPr>
              <w:tab/>
              <w:t>στην περίπτωση απόφασης που απορρίπτει την αίτηση ως αβάσιμη όσον αφορά το καθεστώς πρόσφυγα ή επικουρικής προστασίας, εάν η εξέταση δεν πραγματοποιείται με την ταχεία διαδικασία ή στην περίπτωση απόφασης ανάκλησης του καθεστώτος διεθνούς προστασίας·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{RO}</w:t>
      </w:r>
      <w:r w:rsidRPr="00A21636">
        <w:rPr>
          <w:color w:val="auto"/>
          <w:lang w:val="el-GR"/>
        </w:rPr>
        <w:t>ro</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Beatrix von Storch</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55 – παράγραφος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t xml:space="preserve">εντός δύο μηνών,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ως αβάσιμη ή προδήλως αβάσιμη σε σχέση με το καθεστώς πρόσφυγα </w:t>
            </w:r>
            <w:r w:rsidRPr="00A21636">
              <w:rPr>
                <w:b/>
                <w:i/>
                <w:color w:val="auto"/>
              </w:rPr>
              <w:t>ή επικουρικής προστασίας</w:t>
            </w:r>
            <w:r w:rsidRPr="00A21636">
              <w:rPr>
                <w:color w:val="auto"/>
              </w:rPr>
              <w:t>, μετά από μια ταχεία διαδικασία εξέτασης ή μια διαδικασία στα σύνορα ή ενόσω ο αιτών τελεί υπό κράτηση·</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εντός δύο μηνών,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ως αβάσιμη ή προδήλως αβάσιμη σε σχέση με το καθεστώς πρόσφυγα, μετά από μια ταχεία διαδικασία εξέτασης ή μια διαδικασία στα σύνορα ή ενόσω ο αιτών τελεί υπό κράτηση·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Maria Grapini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55 – παράγραφος 1 – στοιχείο β</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β)</w:t>
            </w:r>
            <w:r w:rsidRPr="00A21636">
              <w:rPr>
                <w:color w:val="auto"/>
              </w:rPr>
              <w:tab/>
            </w:r>
            <w:r w:rsidRPr="00A21636">
              <w:rPr>
                <w:b/>
                <w:i/>
                <w:color w:val="auto"/>
              </w:rPr>
              <w:t>εντός δύο μηνών,</w:t>
            </w:r>
            <w:r w:rsidRPr="00A21636">
              <w:rPr>
                <w:color w:val="auto"/>
              </w:rPr>
              <w:t xml:space="preserve"> 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c>
          <w:tcPr>
            <w:tcW w:w="4876" w:type="dxa"/>
          </w:tcPr>
          <w:p w:rsidR="00AD54FE" w:rsidRPr="00A21636" w:rsidRDefault="00AD54FE" w:rsidP="00956611">
            <w:pPr>
              <w:pStyle w:val="Normal6"/>
              <w:rPr>
                <w:color w:val="auto"/>
              </w:rPr>
            </w:pPr>
            <w:r w:rsidRPr="00A21636">
              <w:rPr>
                <w:color w:val="auto"/>
              </w:rPr>
              <w:t>β)</w:t>
            </w:r>
            <w:r w:rsidRPr="00A21636">
              <w:rPr>
                <w:color w:val="auto"/>
              </w:rPr>
              <w:tab/>
              <w:t>στην περίπτωση απόφασης που απορρίπτει την αίτηση ως απαράδεκτη, ή στην περίπτωση απόφασης που απορρίπτει μια αίτηση λόγω ρητής ανάκλησης ή υπαναχώρησης, ή ως αβάσιμη ή προδήλως αβάσιμη σε σχέση με το καθεστώς πρόσφυγα ή επικουρικής προστασίας, μετά από μια ταχεία διαδικασία εξέτασης ή μια διαδικασία στα σύνορα ή ενόσω ο αιτών τελεί υπό κράτηση·</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{RO}</w:t>
      </w:r>
      <w:r w:rsidRPr="00A21636">
        <w:rPr>
          <w:color w:val="auto"/>
          <w:lang w:val="el-GR"/>
        </w:rPr>
        <w:t>ro</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Maria Grapini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55 – παράγραφος 1 – στοιχείο γ</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γ)</w:t>
            </w:r>
            <w:r w:rsidRPr="00A21636">
              <w:rPr>
                <w:color w:val="auto"/>
              </w:rPr>
              <w:tab/>
            </w:r>
            <w:r w:rsidRPr="00A21636">
              <w:rPr>
                <w:b/>
                <w:i/>
                <w:color w:val="auto"/>
              </w:rPr>
              <w:t>εντός ενός μηνός,</w:t>
            </w:r>
            <w:r w:rsidRPr="00A21636">
              <w:rPr>
                <w:color w:val="auto"/>
              </w:rPr>
              <w:t xml:space="preserve"> σε περίπτωση απόρριψης μεταγενέστερης αίτησης ως απαράδεκτης ή προδήλως αβάσιμης.</w:t>
            </w:r>
          </w:p>
        </w:tc>
        <w:tc>
          <w:tcPr>
            <w:tcW w:w="4876" w:type="dxa"/>
          </w:tcPr>
          <w:p w:rsidR="00AD54FE" w:rsidRPr="00A21636" w:rsidRDefault="00AD54FE" w:rsidP="00956611">
            <w:pPr>
              <w:pStyle w:val="Normal6"/>
              <w:rPr>
                <w:color w:val="auto"/>
              </w:rPr>
            </w:pPr>
            <w:r w:rsidRPr="00A21636">
              <w:rPr>
                <w:color w:val="auto"/>
              </w:rPr>
              <w:t>γ)</w:t>
            </w:r>
            <w:r w:rsidRPr="00A21636">
              <w:rPr>
                <w:color w:val="auto"/>
              </w:rPr>
              <w:tab/>
              <w:t> σε περίπτωση απόρριψης μεταγενέστερης αίτησης ως απαράδεκτης ή προδήλως αβάσιμης.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{RO}</w:t>
      </w:r>
      <w:r w:rsidRPr="00A21636">
        <w:rPr>
          <w:color w:val="auto"/>
          <w:lang w:val="el-GR"/>
        </w:rPr>
        <w:t>ro</w:t>
      </w:r>
      <w:r w:rsidRPr="00A21636">
        <w:rPr>
          <w:rStyle w:val="HideTWBExt"/>
          <w:lang w:val="el-GR"/>
        </w:rPr>
        <w:t>&lt;/Original&gt;</w:t>
      </w:r>
    </w:p>
    <w:p w:rsidR="00AD54FE" w:rsidRPr="00A21636" w:rsidRDefault="00AD54FE" w:rsidP="00AD54FE">
      <w:pPr>
        <w:pStyle w:val="AMNumberTabs"/>
        <w:rPr>
          <w:color w:val="auto"/>
        </w:rPr>
      </w:pPr>
      <w:r w:rsidRPr="00A21636">
        <w:rPr>
          <w:rStyle w:val="HideTWBExt"/>
        </w:rPr>
        <w:t>&lt;/Amend&gt;&lt;Amend&gt;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Jussi Halla-aho</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55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Στις περιπτώσεις όπου εμπλέκονται περίπλοκα πραγματικά ή νομικά ζητήματα, οι προθεσμίες που ορίζονται στην παράγραφο 1 δύνανται να παραταθούν κατά μια επιπλέον περίοδο </w:t>
            </w:r>
            <w:r w:rsidRPr="00A21636">
              <w:rPr>
                <w:b/>
                <w:i/>
                <w:color w:val="auto"/>
              </w:rPr>
              <w:t>τριών</w:t>
            </w:r>
            <w:r w:rsidRPr="00A21636">
              <w:rPr>
                <w:color w:val="auto"/>
              </w:rPr>
              <w:t xml:space="preserve"> μηνών.</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 xml:space="preserve">Στις περιπτώσεις όπου εμπλέκονται περίπλοκα πραγματικά ή νομικά ζητήματα, οι προθεσμίες που ορίζονται στην παράγραφο 1 δύνανται να παραταθούν κατά μια επιπλέον περίοδο </w:t>
            </w:r>
            <w:r w:rsidRPr="00A21636">
              <w:rPr>
                <w:b/>
                <w:i/>
                <w:color w:val="auto"/>
              </w:rPr>
              <w:t>δύο</w:t>
            </w:r>
            <w:r w:rsidRPr="00A21636">
              <w:rPr>
                <w:color w:val="auto"/>
              </w:rPr>
              <w:t xml:space="preserve"> μηνών.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Emil Radev</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55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Στις περιπτώσεις όπου εμπλέκονται περίπλοκα πραγματικά ή νομικά ζητήματα, οι προθεσμίες που ορίζονται στην παράγραφο 1 δύνανται να παραταθούν</w:t>
            </w:r>
            <w:r w:rsidRPr="00A21636">
              <w:rPr>
                <w:b/>
                <w:i/>
                <w:color w:val="auto"/>
              </w:rPr>
              <w:t xml:space="preserve"> κατά μια επιπλέον περίοδο τριών μηνών</w:t>
            </w:r>
            <w:r w:rsidRPr="00A21636">
              <w:rPr>
                <w:color w:val="auto"/>
              </w:rPr>
              <w:t>.</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Στις περιπτώσεις όπου εμπλέκονται περίπλοκα πραγματικά ή νομικά ζητήματα, οι προθεσμίες που ορίζονται στην παράγραφο 1 δύνανται να παραταθούν.</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{BG}</w:t>
      </w:r>
      <w:r w:rsidRPr="00A21636">
        <w:rPr>
          <w:color w:val="auto"/>
          <w:lang w:val="el-GR"/>
        </w:rPr>
        <w:t>bg</w:t>
      </w:r>
      <w:r w:rsidRPr="00A21636">
        <w:rPr>
          <w:rStyle w:val="HideTWBExt"/>
          <w:lang w:val="el-GR"/>
        </w:rPr>
        <w:t>&lt;/Original&gt;</w:t>
      </w:r>
    </w:p>
    <w:p w:rsidR="00AD54FE" w:rsidRPr="00A21636" w:rsidRDefault="00AD54FE" w:rsidP="00AD54FE">
      <w:pPr>
        <w:pStyle w:val="AMNumberTabs"/>
        <w:rPr>
          <w:color w:val="auto"/>
        </w:rPr>
      </w:pPr>
      <w:r w:rsidRPr="00A21636">
        <w:rPr>
          <w:rStyle w:val="HideTWBExt"/>
        </w:rPr>
        <w:t>&lt;/Amend&gt;&lt;Amend&gt;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Brice Hortefeux</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56 – εδάφιο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παρών κανονισμός</w:t>
            </w:r>
            <w:r w:rsidRPr="00A21636">
              <w:rPr>
                <w:color w:val="auto"/>
              </w:rPr>
              <w:t xml:space="preserve"> δεν θίγει τη δυνατότητα των δημοσίων αρχών να προσβάλλουν τις διοικητικές ή δικαστικές αποφάσεις, όπως προβλέπεται στην εθνική νομοθεσία.</w:t>
            </w:r>
          </w:p>
        </w:tc>
        <w:tc>
          <w:tcPr>
            <w:tcW w:w="4876" w:type="dxa"/>
          </w:tcPr>
          <w:p w:rsidR="00AD54FE" w:rsidRPr="00A21636" w:rsidRDefault="00AD54FE" w:rsidP="00956611">
            <w:pPr>
              <w:pStyle w:val="Normal6"/>
              <w:rPr>
                <w:color w:val="auto"/>
              </w:rPr>
            </w:pPr>
            <w:r w:rsidRPr="00A21636">
              <w:rPr>
                <w:b/>
                <w:i/>
                <w:color w:val="auto"/>
              </w:rPr>
              <w:t>Η παρούσα οδηγία</w:t>
            </w:r>
            <w:r w:rsidRPr="00A21636">
              <w:rPr>
                <w:color w:val="auto"/>
              </w:rPr>
              <w:t xml:space="preserve"> δεν θίγει τη δυνατότητα των δημοσίων αρχών να προσβάλλουν τις διοικητικές ή δικαστικές αποφάσεις, όπως προβλέπεται στην εθνική νομοθεσία.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{FR}</w:t>
      </w:r>
      <w:r w:rsidRPr="00A21636">
        <w:rPr>
          <w:color w:val="auto"/>
          <w:lang w:val="el-GR"/>
        </w:rPr>
        <w:t>fr</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56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παρών κανονισμός</w:t>
            </w:r>
            <w:r w:rsidRPr="00A21636">
              <w:rPr>
                <w:color w:val="auto"/>
              </w:rPr>
              <w:t xml:space="preserve"> δεν θίγει τη δυνατότητα των δημοσίων αρχών να προσβάλλουν τις διοικητικές ή δικαστικές αποφάσεις, όπως προβλέπεται στην εθνική νομοθεσία.</w:t>
            </w:r>
          </w:p>
        </w:tc>
        <w:tc>
          <w:tcPr>
            <w:tcW w:w="4876" w:type="dxa"/>
          </w:tcPr>
          <w:p w:rsidR="00AD54FE" w:rsidRPr="00A21636" w:rsidRDefault="00AD54FE" w:rsidP="00956611">
            <w:pPr>
              <w:pStyle w:val="Normal6"/>
              <w:rPr>
                <w:color w:val="auto"/>
              </w:rPr>
            </w:pPr>
            <w:r w:rsidRPr="00A21636">
              <w:rPr>
                <w:b/>
                <w:i/>
                <w:color w:val="auto"/>
              </w:rPr>
              <w:t>Η παρούσα οδηγία</w:t>
            </w:r>
            <w:r w:rsidRPr="00A21636">
              <w:rPr>
                <w:color w:val="auto"/>
              </w:rPr>
              <w:t xml:space="preserve"> δεν θίγει τη δυνατότητα των δημοσίων αρχών να προσβάλλουν τις διοικητικές ή δικαστικές αποφάσεις, όπως προβλέπεται στην εθνική νομοθεσία.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Cecilia Wikström, Sophia in 't Veld, Angelika Mlinar, Filiz Hyusmenova</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57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Τα κράτη μέλη, σε συνεννόηση με την Επιτροπή, λαμβάνουν κάθε πρόσφορο μέτρο για την καθιέρωση άμεσης συνεργασίας και την ανταλλαγή πληροφοριών μεταξύ των υπεύθυνων αρχών.</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Τα κράτη μέλη, σε συνεννόηση με την Επιτροπή, λαμβάνουν κάθε πρόσφορο μέτρο για την καθιέρωση άμεσης συνεργασίας και την ανταλλαγή πληροφοριών μεταξύ των υπεύθυνων αρχών</w:t>
            </w:r>
            <w:r w:rsidRPr="00A21636">
              <w:rPr>
                <w:b/>
                <w:i/>
                <w:color w:val="auto"/>
              </w:rPr>
              <w:t>, καθώς και μεταξύ των υπεύθυνων αρχών και του Οργανισμού της Ευρωπαϊκής Ένωσης για το Άσυλο</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Πρέπει να ενισχυθεί η συνεργασία και με τον Οργανισμό της Ευρωπαϊκής Ένωσης για το Άσυλο.</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59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2.</w:t>
            </w:r>
            <w:r w:rsidRPr="00A21636">
              <w:rPr>
                <w:color w:val="auto"/>
              </w:rPr>
              <w:tab/>
              <w:t>Η αρμοδιότητα για την έκδοση κατ’ εξουσιοδότηση πράξεων που προβλέπεται στην παράγραφο 1 εκχωρείται στην Επιτροπή για χρονικό διάστημα πέντε ετών από την ημερομηνία έναρξης ισχύος</w:t>
            </w:r>
            <w:r w:rsidRPr="00A21636">
              <w:rPr>
                <w:b/>
                <w:i/>
                <w:color w:val="auto"/>
              </w:rPr>
              <w:t xml:space="preserve"> του παρόντος κανονισμού</w:t>
            </w:r>
            <w:r w:rsidRPr="00A21636">
              <w:rPr>
                <w:color w:val="auto"/>
              </w:rPr>
              <w:t>. Η Επιτροπή υποβάλλει έκθεση σχετικά με τις εξουσίες που της έχουν ανατεθεί το αργότερο εννέα μήνες πριν από τη λήξη της πενταετίας. Η εξουσιοδότηση ανανεώνεται αυτομάτως για περιόδους ίδιας διάρκειας, εκτός αν το Ευρωπαϊκό Κοινοβούλιο ή το Συμβούλιο προβάλουν σχετικές αντιρρήσεις το αργότερο εντός τριών μηνών πριν από τη λήξη της κάθε περιόδου.</w:t>
            </w:r>
          </w:p>
        </w:tc>
        <w:tc>
          <w:tcPr>
            <w:tcW w:w="4876" w:type="dxa"/>
          </w:tcPr>
          <w:p w:rsidR="00AD54FE" w:rsidRPr="00A21636" w:rsidRDefault="00AD54FE" w:rsidP="00956611">
            <w:pPr>
              <w:pStyle w:val="Normal6"/>
              <w:rPr>
                <w:color w:val="auto"/>
              </w:rPr>
            </w:pPr>
            <w:r w:rsidRPr="00A21636">
              <w:rPr>
                <w:color w:val="auto"/>
              </w:rPr>
              <w:t>2.</w:t>
            </w:r>
            <w:r w:rsidRPr="00A21636">
              <w:rPr>
                <w:color w:val="auto"/>
              </w:rPr>
              <w:tab/>
              <w:t>Η αρμοδιότητα για την έκδοση κατ’ εξουσιοδότηση πράξεων που προβλέπεται στην παράγραφο 1 εκχωρείται στην Επιτροπή για χρονικό διάστημα πέντε ετών από την ημερομηνία έναρξης ισχύος</w:t>
            </w:r>
            <w:r w:rsidRPr="00A21636">
              <w:rPr>
                <w:b/>
                <w:i/>
                <w:color w:val="auto"/>
              </w:rPr>
              <w:t xml:space="preserve"> της παρούσας οδηγίας</w:t>
            </w:r>
            <w:r w:rsidRPr="00A21636">
              <w:rPr>
                <w:color w:val="auto"/>
              </w:rPr>
              <w:t>. Η Επιτροπή υποβάλλει έκθεση σχετικά με τις εξουσίες που της έχουν ανατεθεί το αργότερο εννέα μήνες πριν από τη λήξη της πενταετίας. Η εξουσιοδότηση ανανεώνεται αυτομάτως για περιόδους ίδιας διάρκειας, εκτός αν το Ευρωπαϊκό Κοινοβούλιο ή το Συμβούλιο προβάλουν σχετικές αντιρρήσεις το αργότερο εντός τριών μηνών πριν από τη λήξη της κάθε περιόδου.</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1579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59 – παράγραφος 5</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5.</w:t>
            </w:r>
            <w:r w:rsidRPr="00A21636">
              <w:rPr>
                <w:color w:val="auto"/>
              </w:rPr>
              <w:tab/>
              <w:t xml:space="preserve">Μια τέτοια κατ’ εξουσιοδότηση πράξη, καθώς και οι παρατάσεις της, τίθενται σε ισχύ μόνον εφόσον δεν έχει διατυπωθεί αντίρρηση από το Ευρωπαϊκό Κοινοβούλιο ή το Συμβούλιο εντός </w:t>
            </w:r>
            <w:r w:rsidRPr="00A21636">
              <w:rPr>
                <w:b/>
                <w:i/>
                <w:color w:val="auto"/>
              </w:rPr>
              <w:t>μηνός</w:t>
            </w:r>
            <w:r w:rsidRPr="00A21636">
              <w:rPr>
                <w:color w:val="auto"/>
              </w:rPr>
              <w:t xml:space="preserve"> από την κοινοποίηση της εν λόγω πράξης στο Ευρωπαϊκό Κοινοβούλιο και το Συμβούλιο ή εφόσον, πριν από τη λήξη της εν λόγω προθεσμίας, το Ευρωπαϊκό Κοινοβούλιο και το Συμβούλιο ενημερώσουν αμφότερα την Επιτροπή ότι δεν θα προβάλουν αντιρρήσεις.</w:t>
            </w:r>
          </w:p>
        </w:tc>
        <w:tc>
          <w:tcPr>
            <w:tcW w:w="4876" w:type="dxa"/>
          </w:tcPr>
          <w:p w:rsidR="00AD54FE" w:rsidRPr="00A21636" w:rsidRDefault="00AD54FE" w:rsidP="00956611">
            <w:pPr>
              <w:pStyle w:val="Normal6"/>
              <w:rPr>
                <w:color w:val="auto"/>
              </w:rPr>
            </w:pPr>
            <w:r w:rsidRPr="00A21636">
              <w:rPr>
                <w:color w:val="auto"/>
              </w:rPr>
              <w:t>5.</w:t>
            </w:r>
            <w:r w:rsidRPr="00A21636">
              <w:rPr>
                <w:color w:val="auto"/>
              </w:rPr>
              <w:tab/>
              <w:t xml:space="preserve">Μια τέτοια κατ’ εξουσιοδότηση πράξη, καθώς και οι παρατάσεις της, τίθενται σε ισχύ μόνον εφόσον δεν έχει διατυπωθεί αντίρρηση από το Ευρωπαϊκό Κοινοβούλιο ή το Συμβούλιο εντός </w:t>
            </w:r>
            <w:r w:rsidRPr="00A21636">
              <w:rPr>
                <w:b/>
                <w:i/>
                <w:color w:val="auto"/>
              </w:rPr>
              <w:t>δύο μηνών</w:t>
            </w:r>
            <w:r w:rsidRPr="00A21636">
              <w:rPr>
                <w:color w:val="auto"/>
              </w:rPr>
              <w:t xml:space="preserve"> από την κοινοποίηση της εν λόγω πράξης στο Ευρωπαϊκό Κοινοβούλιο και το Συμβούλιο ή εφόσον, πριν από τη λήξη της εν λόγω προθεσμίας, το Ευρωπαϊκό Κοινοβούλιο και το Συμβούλιο ενημερώσουν αμφότερα την Επιτροπή ότι δεν θα προβάλουν αντιρρήσεις.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Είναι επιβεβλημένο το Κοινοβούλιο και το Συμβούλιο να έχουν επαρκή χρόνο να εξετάσουν το περιεχόμενο μιας κατ’ εξουσιοδότηση πράξης πριν την έναρξη ισχύος της. Μια περίοδος ενός μηνός δεν επιτρέπει στο Κοινοβούλιο να προβεί σε όλες τις εσωτερικές διαδικασίες του ώστε να διατυπώσει αντίρρηση σε μια κατ’ εξουσιοδότηση πράξη και ως εκ τούτου, δεν είναι κατάλληλος χρόνος. Οι δύο μήνες είναι η ελάχιστη περίοδος που πρέπει να χορηγείται στους συννομοθέτες.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Brice Hortefeux</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60 – εδάφιο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Έως τις [δύο έτη από την ημερομηνία έναρξης ισχύος </w:t>
            </w:r>
            <w:r w:rsidRPr="00A21636">
              <w:rPr>
                <w:b/>
                <w:i/>
                <w:color w:val="auto"/>
              </w:rPr>
              <w:t>του παρόντος κανονισμού</w:t>
            </w:r>
            <w:r w:rsidRPr="00A21636">
              <w:rPr>
                <w:color w:val="auto"/>
              </w:rPr>
              <w:t>] και ανά πέντε έτη έκτοτε, η Επιτροπή υποβάλλει στο Ευρωπαϊκό Κοινοβούλιο και στο Συμβούλιο έκθεση για την εφαρμογή</w:t>
            </w:r>
            <w:r w:rsidRPr="00A21636">
              <w:rPr>
                <w:b/>
                <w:i/>
                <w:color w:val="auto"/>
              </w:rPr>
              <w:t xml:space="preserve"> του παρόντος κανονισμού</w:t>
            </w:r>
            <w:r w:rsidRPr="00A21636">
              <w:rPr>
                <w:color w:val="auto"/>
              </w:rPr>
              <w:t xml:space="preserve"> στα κράτη μέλη και, όπου τυχόν απαιτείται, προτείνει τροποποιήσεις.</w:t>
            </w:r>
          </w:p>
        </w:tc>
        <w:tc>
          <w:tcPr>
            <w:tcW w:w="4876" w:type="dxa"/>
          </w:tcPr>
          <w:p w:rsidR="00AD54FE" w:rsidRPr="00A21636" w:rsidRDefault="00AD54FE" w:rsidP="00956611">
            <w:pPr>
              <w:pStyle w:val="Normal6"/>
              <w:rPr>
                <w:color w:val="auto"/>
              </w:rPr>
            </w:pPr>
            <w:r w:rsidRPr="00A21636">
              <w:rPr>
                <w:color w:val="auto"/>
              </w:rPr>
              <w:t xml:space="preserve">Έως τις [δύο έτη από την ημερομηνία έναρξης ισχύος </w:t>
            </w:r>
            <w:r w:rsidRPr="00A21636">
              <w:rPr>
                <w:b/>
                <w:i/>
                <w:color w:val="auto"/>
              </w:rPr>
              <w:t>της παρούσας οδηγίας</w:t>
            </w:r>
            <w:r w:rsidRPr="00A21636">
              <w:rPr>
                <w:color w:val="auto"/>
              </w:rPr>
              <w:t>] και ανά πέντε έτη έκτοτε, η Επιτροπή υποβάλλει στο Ευρωπαϊκό Κοινοβούλιο και στο Συμβούλιο έκθεση για την εφαρμογή</w:t>
            </w:r>
            <w:r w:rsidRPr="00A21636">
              <w:rPr>
                <w:b/>
                <w:i/>
                <w:color w:val="auto"/>
              </w:rPr>
              <w:t xml:space="preserve"> της παρούσας οδηγίας</w:t>
            </w:r>
            <w:r w:rsidRPr="00A21636">
              <w:rPr>
                <w:color w:val="auto"/>
              </w:rPr>
              <w:t xml:space="preserve"> στα κράτη μέλη και, όπου τυχόν απαιτείται, προτείνει τροποποιήσεις.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{FR}</w:t>
      </w:r>
      <w:r w:rsidRPr="00A21636">
        <w:rPr>
          <w:color w:val="auto"/>
          <w:lang w:val="el-GR"/>
        </w:rPr>
        <w:t>fr</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60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Έως τις [</w:t>
            </w:r>
            <w:r w:rsidRPr="00A21636">
              <w:rPr>
                <w:b/>
                <w:i/>
                <w:color w:val="auto"/>
              </w:rPr>
              <w:t>δύο έτη</w:t>
            </w:r>
            <w:r w:rsidRPr="00A21636">
              <w:rPr>
                <w:color w:val="auto"/>
              </w:rPr>
              <w:t xml:space="preserve"> από την ημερομηνία έναρξης ισχύος </w:t>
            </w:r>
            <w:r w:rsidRPr="00A21636">
              <w:rPr>
                <w:b/>
                <w:i/>
                <w:color w:val="auto"/>
              </w:rPr>
              <w:t>του παρόντος κανονισμού</w:t>
            </w:r>
            <w:r w:rsidRPr="00A21636">
              <w:rPr>
                <w:color w:val="auto"/>
              </w:rPr>
              <w:t xml:space="preserve">] και ανά </w:t>
            </w:r>
            <w:r w:rsidRPr="00A21636">
              <w:rPr>
                <w:b/>
                <w:i/>
                <w:color w:val="auto"/>
              </w:rPr>
              <w:t>πέντε</w:t>
            </w:r>
            <w:r w:rsidRPr="00A21636">
              <w:rPr>
                <w:color w:val="auto"/>
              </w:rPr>
              <w:t xml:space="preserve"> έτη έκτοτε, η Επιτροπή υποβάλλει στο Ευρωπαϊκό Κοινοβούλιο και στο Συμβούλιο έκθεση για την εφαρμογή </w:t>
            </w:r>
            <w:r w:rsidRPr="00A21636">
              <w:rPr>
                <w:b/>
                <w:i/>
                <w:color w:val="auto"/>
              </w:rPr>
              <w:t>του παρόντος κανονισμού</w:t>
            </w:r>
            <w:r w:rsidRPr="00A21636">
              <w:rPr>
                <w:color w:val="auto"/>
              </w:rPr>
              <w:t xml:space="preserve"> στα κράτη μέλη και, όπου τυχόν απαιτείται, προτείνει τροποποιήσεις.</w:t>
            </w:r>
          </w:p>
        </w:tc>
        <w:tc>
          <w:tcPr>
            <w:tcW w:w="4876" w:type="dxa"/>
          </w:tcPr>
          <w:p w:rsidR="00AD54FE" w:rsidRPr="00A21636" w:rsidRDefault="00AD54FE" w:rsidP="00956611">
            <w:pPr>
              <w:pStyle w:val="Normal6"/>
              <w:rPr>
                <w:color w:val="auto"/>
              </w:rPr>
            </w:pPr>
            <w:r w:rsidRPr="00A21636">
              <w:rPr>
                <w:color w:val="auto"/>
              </w:rPr>
              <w:t>Έως τις [</w:t>
            </w:r>
            <w:r w:rsidRPr="00A21636">
              <w:rPr>
                <w:b/>
                <w:i/>
                <w:color w:val="auto"/>
              </w:rPr>
              <w:t>ένα έτος</w:t>
            </w:r>
            <w:r w:rsidRPr="00A21636">
              <w:rPr>
                <w:color w:val="auto"/>
              </w:rPr>
              <w:t xml:space="preserve"> από την ημερομηνία έναρξης ισχύος </w:t>
            </w:r>
            <w:r w:rsidRPr="00A21636">
              <w:rPr>
                <w:b/>
                <w:i/>
                <w:color w:val="auto"/>
              </w:rPr>
              <w:t>της παρούσας οδηγίας</w:t>
            </w:r>
            <w:r w:rsidRPr="00A21636">
              <w:rPr>
                <w:color w:val="auto"/>
              </w:rPr>
              <w:t xml:space="preserve">] και ανά </w:t>
            </w:r>
            <w:r w:rsidRPr="00A21636">
              <w:rPr>
                <w:b/>
                <w:i/>
                <w:color w:val="auto"/>
              </w:rPr>
              <w:t>δύο</w:t>
            </w:r>
            <w:r w:rsidRPr="00A21636">
              <w:rPr>
                <w:color w:val="auto"/>
              </w:rPr>
              <w:t xml:space="preserve"> έτη έκτοτε, η Επιτροπή υποβάλλει στο Ευρωπαϊκό Κοινοβούλιο και στο Συμβούλιο έκθεση για την εφαρμογή </w:t>
            </w:r>
            <w:r w:rsidRPr="00A21636">
              <w:rPr>
                <w:b/>
                <w:i/>
                <w:color w:val="auto"/>
              </w:rPr>
              <w:t>της παρούσας οδηγίας</w:t>
            </w:r>
            <w:r w:rsidRPr="00A21636">
              <w:rPr>
                <w:color w:val="auto"/>
              </w:rPr>
              <w:t xml:space="preserve"> στα κράτη μέλη και, όπου τυχόν απαιτείται, προτείνει τροποποιήσεις.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60 – παράγραφος 1 α (νέα)</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Το Ευρωπαϊκό Κοινοβούλιο, ο Οργανισμός Θεμελιωδών Δικαιωμάτων και ο Ευρωπαίος Διαμεσολαβητής καταρτίζουν εκθέσεις εντός της ίδιας προθεσμίας για την αξιολόγηση του συστήματος και της κατάστασης των θεμελιωδών δικαιωμάτων στο πλαίσιο αυτού.</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60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Τα κράτη μέλη, κατόπιν αιτήματος της Επιτροπής, διαβιβάζουν τις αναγκαίες πληροφορίες για την κατάρτιση της έκθεσης, το αργότερο εννέα μήνες πριν από τη λήξη της προθεσμίας για την υποβολή της έκθεσης.</w:t>
            </w:r>
          </w:p>
        </w:tc>
        <w:tc>
          <w:tcPr>
            <w:tcW w:w="4876" w:type="dxa"/>
          </w:tcPr>
          <w:p w:rsidR="00AD54FE" w:rsidRPr="00A21636" w:rsidRDefault="00AD54FE" w:rsidP="00956611">
            <w:pPr>
              <w:pStyle w:val="Normal6"/>
              <w:rPr>
                <w:color w:val="auto"/>
              </w:rPr>
            </w:pPr>
            <w:r w:rsidRPr="00A21636">
              <w:rPr>
                <w:color w:val="auto"/>
              </w:rPr>
              <w:t>Τα κράτη μέλη, κατόπιν αιτήματος της Επιτροπής, διαβιβάζουν τις αναγκαίες πληροφορίες για την κατάρτιση της έκθεσης, το αργότερο εννέα μήνες πριν από τη λήξη της προθεσμίας για την υποβολή της έκθεσης.</w:t>
            </w:r>
            <w:r w:rsidRPr="00A21636">
              <w:rPr>
                <w:color w:val="auto"/>
              </w:rPr>
              <w:br/>
            </w:r>
            <w:r w:rsidRPr="00A21636">
              <w:rPr>
                <w:b/>
                <w:i/>
                <w:color w:val="auto"/>
              </w:rPr>
              <w:t>Στο πλαίσιο της έκθεσης, η Επιτροπή ενημερώνει σχετικά με τη μεθοδολογία που χρησιμοποίησε για να αξιολογήσει την κατάσταση στις τρίτες χώρες που περιλαμβάνονται στον ενωσιακό κοινό κατάλογο ασφαλών τρίτων χωρών ή την πιθανή συμπερίληψη ή την αναστολή της παρουσίας χωρών στον κατάλογο. Ενημερώνει επίσης σχετικά με την εφαρμογή των διαδικαστικών εγγυήσεων για τους αιτούντες διεθνή προστασία που προέρχονται από χώρα η οποία περιλαμβάνεται στον ενωσιακό κοινό κατάλογο ασφαλών χωρών καταγωγής.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Η διατύπωση βασίζεται στην τροπολογία 43 της θέσης του Κοινοβουλίου σχετικά με τον κανονισμό ΑΧΚ.</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Ska Keller</w:t>
      </w:r>
      <w:r w:rsidRPr="00A21636">
        <w:rPr>
          <w:rStyle w:val="HideTWBExt"/>
        </w:rPr>
        <w:t>&lt;/Members&gt;</w:t>
      </w:r>
    </w:p>
    <w:p w:rsidR="00AD54FE" w:rsidRPr="00A21636" w:rsidRDefault="00AD54FE" w:rsidP="00AD54FE">
      <w:r w:rsidRPr="00A21636">
        <w:rPr>
          <w:rStyle w:val="HideTWBExt"/>
        </w:rPr>
        <w:t>&lt;AuNomDe&gt;</w:t>
      </w:r>
      <w:r w:rsidRPr="00A21636">
        <w:rPr>
          <w:rStyle w:val="HideTWBInt"/>
          <w:color w:val="auto"/>
        </w:rPr>
        <w:t>{Verts/ALE}</w:t>
      </w:r>
      <w:r w:rsidRPr="00A21636">
        <w:t>εξ ονόματος της Ομάδας Verts/ALE</w:t>
      </w:r>
      <w:r w:rsidRPr="00A21636">
        <w:rPr>
          <w:rStyle w:val="HideTWBExt"/>
        </w:rPr>
        <w:t>&lt;/AuNomDe&gt;</w:t>
      </w:r>
    </w:p>
    <w:p w:rsidR="00AD54FE" w:rsidRPr="00A21636" w:rsidRDefault="00AD54FE" w:rsidP="00AD54FE">
      <w:pPr>
        <w:pStyle w:val="NormalBold"/>
        <w:rPr>
          <w:color w:val="auto"/>
        </w:rPr>
      </w:pPr>
      <w:r w:rsidRPr="00A21636">
        <w:rPr>
          <w:rStyle w:val="HideTWBExt"/>
        </w:rPr>
        <w:t>&lt;Members&gt;</w:t>
      </w:r>
      <w:r w:rsidRPr="00A21636">
        <w:rPr>
          <w:color w:val="auto"/>
        </w:rPr>
        <w:t>Judith Sargentini</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60 – παράγραφος 2 – εδάφιο 1</w:t>
      </w:r>
      <w:r w:rsidR="004D1693" w:rsidRPr="00A21636">
        <w:rPr>
          <w:color w:val="auto"/>
        </w:rPr>
        <w:t xml:space="preserve"> </w:t>
      </w:r>
      <w:r w:rsidRPr="00A21636">
        <w:rPr>
          <w:color w:val="auto"/>
        </w:rPr>
        <w:t>(νέο)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Τα κράτη μέλη αναφέρονται τακτικά στην Επιτροπή όσον αφορά την υλοποίηση και εφαρμογή του τμήματος ΙΙΙ του παρόντος κανονισμού.</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Στόχος της παρούσας τροπολογίας είναι να διασφαλιστεί η πλήρης εφαρμογή, στην πράξη, των διατάξεων του κανονισμού που αφορούν την παροχή δωρεάν νομικής συνδρομής στους αιτούντες άσυλο σε όλα τα στάδια της διαδικασίας.</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Brice Hortefeux</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60 α (νέο)</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Center"/>
              <w:rPr>
                <w:color w:val="auto"/>
                <w:lang w:val="el-GR"/>
              </w:rPr>
            </w:pPr>
            <w:r w:rsidRPr="00A21636">
              <w:rPr>
                <w:b/>
                <w:i/>
                <w:color w:val="auto"/>
                <w:sz w:val="24"/>
                <w:lang w:val="el-GR"/>
              </w:rPr>
              <w:t>Άρθρο 60α</w:t>
            </w:r>
            <w:r w:rsidRPr="00A21636">
              <w:rPr>
                <w:color w:val="auto"/>
                <w:lang w:val="el-GR"/>
              </w:rPr>
              <w:tab/>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Center"/>
              <w:rPr>
                <w:color w:val="auto"/>
                <w:lang w:val="el-GR"/>
              </w:rPr>
            </w:pPr>
            <w:r w:rsidRPr="00A21636">
              <w:rPr>
                <w:b/>
                <w:i/>
                <w:color w:val="auto"/>
                <w:sz w:val="24"/>
                <w:lang w:val="el-GR"/>
              </w:rPr>
              <w:t>Μεταφορά στο εθνικό δίκαιο</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1. Τα κράτη μέλη θέτουν σε ισχύ τις νομοθετικές, κανονιστικές και διοικητικές διατάξεις που απαιτούνται για να συμμορφωθούν με τα άρθρα της παρούσας οδηγίας. Κοινοποιούν αμέσως στην Επιτροπή το κείμενο των εν λόγω διατάξεων.</w:t>
            </w:r>
          </w:p>
        </w:tc>
      </w:tr>
      <w:tr w:rsidR="000E650A" w:rsidRPr="00A21636" w:rsidTr="00956611">
        <w:trPr>
          <w:jc w:val="center"/>
        </w:trPr>
        <w:tc>
          <w:tcPr>
            <w:tcW w:w="4876" w:type="dxa"/>
          </w:tcPr>
          <w:p w:rsidR="00AD54FE" w:rsidRPr="00A21636" w:rsidRDefault="00AD54FE" w:rsidP="00956611">
            <w:pPr>
              <w:pStyle w:val="Normal6"/>
              <w:rPr>
                <w:color w:val="auto"/>
              </w:rPr>
            </w:pPr>
          </w:p>
        </w:tc>
        <w:tc>
          <w:tcPr>
            <w:tcW w:w="4876" w:type="dxa"/>
          </w:tcPr>
          <w:p w:rsidR="00AD54FE" w:rsidRPr="00A21636" w:rsidRDefault="00AD54FE" w:rsidP="00956611">
            <w:pPr>
              <w:pStyle w:val="Normal6"/>
              <w:rPr>
                <w:color w:val="auto"/>
              </w:rPr>
            </w:pPr>
            <w:r w:rsidRPr="00A21636">
              <w:rPr>
                <w:b/>
                <w:i/>
                <w:color w:val="auto"/>
              </w:rPr>
              <w:t>2. Τα κράτη μέλη ανακοινώνουν στην Επιτροπή το κείμενο των κύριων διατάξεων εσωτερικού δικαίου τις οποίες θεσπίζουν στον τομέα που διέπεται από την παρούσα οδηγία.</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{FR}</w:t>
      </w:r>
      <w:r w:rsidRPr="00A21636">
        <w:rPr>
          <w:color w:val="auto"/>
          <w:lang w:val="el-GR"/>
        </w:rPr>
        <w:t>fr</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Brice Hortefeux</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61 – εδάφιο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Η οδηγία 2013/32/ΕΕ καταργείται.</w:t>
            </w:r>
          </w:p>
        </w:tc>
        <w:tc>
          <w:tcPr>
            <w:tcW w:w="4876" w:type="dxa"/>
          </w:tcPr>
          <w:p w:rsidR="00AD54FE" w:rsidRPr="00A21636" w:rsidRDefault="00AD54FE" w:rsidP="00956611">
            <w:pPr>
              <w:pStyle w:val="Normal6"/>
              <w:rPr>
                <w:color w:val="auto"/>
              </w:rPr>
            </w:pPr>
            <w:r w:rsidRPr="00A21636">
              <w:rPr>
                <w:color w:val="auto"/>
              </w:rPr>
              <w:t xml:space="preserve">Η οδηγία 2013/32/ΕΕ καταργείται </w:t>
            </w:r>
            <w:r w:rsidRPr="00A21636">
              <w:rPr>
                <w:b/>
                <w:i/>
                <w:color w:val="auto"/>
              </w:rPr>
              <w:t>για τα κράτη μέλη που δεσμεύονται από την παρούσα οδηγία, με την επιφύλαξη των υποχρεώσεων των κρατών μελών όσον αφορά την προθεσμία μεταφοράς της οδηγίας στο εθνικό δίκαιο</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{FR}</w:t>
      </w:r>
      <w:r w:rsidRPr="00A21636">
        <w:rPr>
          <w:color w:val="auto"/>
          <w:lang w:val="el-GR"/>
        </w:rPr>
        <w:t>fr</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1587</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61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 xml:space="preserve">Οι παραπομπές στην καταργούμενη οδηγία θεωρούνται παραπομπές </w:t>
            </w:r>
            <w:r w:rsidRPr="00A21636">
              <w:rPr>
                <w:b/>
                <w:i/>
                <w:color w:val="auto"/>
              </w:rPr>
              <w:t>στον παρόντα κανονισμό</w:t>
            </w:r>
            <w:r w:rsidRPr="00A21636">
              <w:rPr>
                <w:color w:val="auto"/>
              </w:rPr>
              <w:t xml:space="preserve"> και διαβάζονται σύμφωνα με τον πίνακα αντιστοιχίας που παρατίθεται στο παράρτημα 2.</w:t>
            </w:r>
          </w:p>
        </w:tc>
        <w:tc>
          <w:tcPr>
            <w:tcW w:w="4876" w:type="dxa"/>
          </w:tcPr>
          <w:p w:rsidR="00AD54FE" w:rsidRPr="00A21636" w:rsidRDefault="00AD54FE" w:rsidP="00956611">
            <w:pPr>
              <w:pStyle w:val="Normal6"/>
              <w:rPr>
                <w:color w:val="auto"/>
              </w:rPr>
            </w:pPr>
            <w:r w:rsidRPr="00A21636">
              <w:rPr>
                <w:color w:val="auto"/>
              </w:rPr>
              <w:t xml:space="preserve">Οι παραπομπές στην καταργούμενη οδηγία θεωρούνται παραπομπές </w:t>
            </w:r>
            <w:r w:rsidRPr="00A21636">
              <w:rPr>
                <w:b/>
                <w:i/>
                <w:color w:val="auto"/>
              </w:rPr>
              <w:t>στην παρούσα οδηγία</w:t>
            </w:r>
            <w:r w:rsidRPr="00A21636">
              <w:rPr>
                <w:color w:val="auto"/>
              </w:rPr>
              <w:t xml:space="preserve"> και διαβάζονται σύμφωνα με τον πίνακα αντιστοιχίας που παρατίθεται στο παράρτημα 2.</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1588</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Brice Hortefeux</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62 – εδάφιο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παρών κανονισμός</w:t>
            </w:r>
            <w:r w:rsidRPr="00A21636">
              <w:rPr>
                <w:color w:val="auto"/>
              </w:rPr>
              <w:t xml:space="preserve"> αρχίζει να ισχύει την εικοστή ημέρα από τη δημοσίευσή </w:t>
            </w:r>
            <w:r w:rsidRPr="00A21636">
              <w:rPr>
                <w:b/>
                <w:i/>
                <w:color w:val="auto"/>
              </w:rPr>
              <w:t>του</w:t>
            </w:r>
            <w:r w:rsidRPr="00A21636">
              <w:rPr>
                <w:color w:val="auto"/>
              </w:rPr>
              <w:t xml:space="preserve"> στην Επίσημη Εφημερίδα της Ευρωπαϊκής Ένωσης.</w:t>
            </w:r>
          </w:p>
        </w:tc>
        <w:tc>
          <w:tcPr>
            <w:tcW w:w="4876" w:type="dxa"/>
          </w:tcPr>
          <w:p w:rsidR="00AD54FE" w:rsidRPr="00A21636" w:rsidRDefault="00AD54FE" w:rsidP="00956611">
            <w:pPr>
              <w:pStyle w:val="Normal6"/>
              <w:rPr>
                <w:color w:val="auto"/>
              </w:rPr>
            </w:pPr>
            <w:r w:rsidRPr="00A21636">
              <w:rPr>
                <w:b/>
                <w:i/>
                <w:color w:val="auto"/>
              </w:rPr>
              <w:t>Η παρούσα οδηγία</w:t>
            </w:r>
            <w:r w:rsidRPr="00A21636">
              <w:rPr>
                <w:color w:val="auto"/>
              </w:rPr>
              <w:t xml:space="preserve"> αρχίζει να ισχύει την εικοστή ημέρα από τη δημοσίευσή </w:t>
            </w:r>
            <w:r w:rsidRPr="00A21636">
              <w:rPr>
                <w:b/>
                <w:i/>
                <w:color w:val="auto"/>
              </w:rPr>
              <w:t>της</w:t>
            </w:r>
            <w:r w:rsidRPr="00A21636">
              <w:rPr>
                <w:color w:val="auto"/>
              </w:rPr>
              <w:t xml:space="preserve"> στην Επίσημη Εφημερίδα της Ευρωπαϊκής Ένωσης.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{FR}</w:t>
      </w:r>
      <w:r w:rsidRPr="00A21636">
        <w:rPr>
          <w:color w:val="auto"/>
          <w:lang w:val="el-GR"/>
        </w:rPr>
        <w:t>fr</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1589</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62 – παράγραφος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παρών κανονισμός</w:t>
            </w:r>
            <w:r w:rsidRPr="00A21636">
              <w:rPr>
                <w:color w:val="auto"/>
              </w:rPr>
              <w:t xml:space="preserve"> αρχίζει να ισχύει την εικοστή ημέρα από τη δημοσίευσή </w:t>
            </w:r>
            <w:r w:rsidRPr="00A21636">
              <w:rPr>
                <w:b/>
                <w:i/>
                <w:color w:val="auto"/>
              </w:rPr>
              <w:t>του</w:t>
            </w:r>
            <w:r w:rsidRPr="00A21636">
              <w:rPr>
                <w:color w:val="auto"/>
              </w:rPr>
              <w:t xml:space="preserve"> στην Επίσημη Εφημερίδα της Ευρωπαϊκής Ένωσης.</w:t>
            </w:r>
          </w:p>
        </w:tc>
        <w:tc>
          <w:tcPr>
            <w:tcW w:w="4876" w:type="dxa"/>
          </w:tcPr>
          <w:p w:rsidR="00AD54FE" w:rsidRPr="00A21636" w:rsidRDefault="00AD54FE" w:rsidP="00956611">
            <w:pPr>
              <w:pStyle w:val="Normal6"/>
              <w:rPr>
                <w:color w:val="auto"/>
              </w:rPr>
            </w:pPr>
            <w:r w:rsidRPr="00A21636">
              <w:rPr>
                <w:b/>
                <w:i/>
                <w:color w:val="auto"/>
              </w:rPr>
              <w:t>Η παρούσα οδηγία</w:t>
            </w:r>
            <w:r w:rsidRPr="00A21636">
              <w:rPr>
                <w:color w:val="auto"/>
              </w:rPr>
              <w:t xml:space="preserve"> αρχίζει να ισχύει την εικοστή ημέρα από τη δημοσίευσή </w:t>
            </w:r>
            <w:r w:rsidRPr="00A21636">
              <w:rPr>
                <w:b/>
                <w:i/>
                <w:color w:val="auto"/>
              </w:rPr>
              <w:t>της</w:t>
            </w:r>
            <w:r w:rsidRPr="00A21636">
              <w:rPr>
                <w:color w:val="auto"/>
              </w:rPr>
              <w:t xml:space="preserve"> στην Επίσημη Εφημερίδα της Ευρωπαϊκής Ένωσης.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1590</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Brice Hortefeux</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62 – εδάφιο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παρών κανονισμός τίθεται σε εφαρμογή στις [έξι μήνες από την ημερομηνία έναρξης ισχύος του].</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{FR}</w:t>
      </w:r>
      <w:r w:rsidRPr="00A21636">
        <w:rPr>
          <w:color w:val="auto"/>
          <w:lang w:val="el-GR"/>
        </w:rPr>
        <w:t>fr</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1591</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62 – παράγραφος 2</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παρών κανονισμός</w:t>
            </w:r>
            <w:r w:rsidRPr="00A21636">
              <w:rPr>
                <w:color w:val="auto"/>
              </w:rPr>
              <w:t xml:space="preserve"> τίθεται σε εφαρμογή στις [έξι μήνες από την ημερομηνία έναρξης ισχύος </w:t>
            </w:r>
            <w:r w:rsidRPr="00A21636">
              <w:rPr>
                <w:b/>
                <w:i/>
                <w:color w:val="auto"/>
              </w:rPr>
              <w:t>του</w:t>
            </w:r>
            <w:r w:rsidRPr="00A21636">
              <w:rPr>
                <w:color w:val="auto"/>
              </w:rPr>
              <w:t>].</w:t>
            </w:r>
          </w:p>
        </w:tc>
        <w:tc>
          <w:tcPr>
            <w:tcW w:w="4876" w:type="dxa"/>
          </w:tcPr>
          <w:p w:rsidR="00AD54FE" w:rsidRPr="00A21636" w:rsidRDefault="00AD54FE" w:rsidP="00956611">
            <w:pPr>
              <w:pStyle w:val="Normal6"/>
              <w:rPr>
                <w:color w:val="auto"/>
              </w:rPr>
            </w:pPr>
            <w:r w:rsidRPr="00A21636">
              <w:rPr>
                <w:b/>
                <w:i/>
                <w:color w:val="auto"/>
              </w:rPr>
              <w:t>Η παρούσα οδηγία</w:t>
            </w:r>
            <w:r w:rsidRPr="00A21636">
              <w:rPr>
                <w:color w:val="auto"/>
              </w:rPr>
              <w:t xml:space="preserve"> τίθεται σε εφαρμογή στις [έξι μήνες από την ημερομηνία έναρξης ισχύος </w:t>
            </w:r>
            <w:r w:rsidRPr="00A21636">
              <w:rPr>
                <w:b/>
                <w:i/>
                <w:color w:val="auto"/>
              </w:rPr>
              <w:t>της</w:t>
            </w:r>
            <w:r w:rsidRPr="00A21636">
              <w:rPr>
                <w:color w:val="auto"/>
              </w:rPr>
              <w:t>].</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1592</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Brice Hortefeux</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62 – εδάφιο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παρών κανονισμός είναι δεσμευτικός ως προς όλα τα μέρη του και ισχύει άμεσα στα κράτη μέλη σύμφωνα με τις Συνθήκες.</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{FR}</w:t>
      </w:r>
      <w:r w:rsidRPr="00A21636">
        <w:rPr>
          <w:color w:val="auto"/>
          <w:lang w:val="el-GR"/>
        </w:rPr>
        <w:t>fr</w:t>
      </w:r>
      <w:r w:rsidRPr="00A21636">
        <w:rPr>
          <w:rStyle w:val="HideTWBExt"/>
          <w:lang w:val="el-GR"/>
        </w:rPr>
        <w:t>&lt;/Original&gt;</w:t>
      </w:r>
    </w:p>
    <w:p w:rsidR="00AD54FE" w:rsidRPr="00A21636" w:rsidRDefault="00AD54FE" w:rsidP="00AD54FE">
      <w:pPr>
        <w:pStyle w:val="AMNumberTabs"/>
        <w:rPr>
          <w:color w:val="auto"/>
        </w:rPr>
      </w:pPr>
      <w:r w:rsidRPr="00A21636">
        <w:rPr>
          <w:rStyle w:val="HideTWBExt"/>
        </w:rPr>
        <w:t>&lt;/Amend&gt;&lt;Amend&gt;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1593</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Άρθρο 62 – παράγραφος 3</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Ο παρών κανονισμός</w:t>
            </w:r>
            <w:r w:rsidRPr="00A21636">
              <w:rPr>
                <w:color w:val="auto"/>
              </w:rPr>
              <w:t xml:space="preserve"> είναι </w:t>
            </w:r>
            <w:r w:rsidRPr="00A21636">
              <w:rPr>
                <w:b/>
                <w:i/>
                <w:color w:val="auto"/>
              </w:rPr>
              <w:t>δεσμευτικός</w:t>
            </w:r>
            <w:r w:rsidRPr="00A21636">
              <w:rPr>
                <w:color w:val="auto"/>
              </w:rPr>
              <w:t xml:space="preserve"> ως προς όλα τα μέρη </w:t>
            </w:r>
            <w:r w:rsidRPr="00A21636">
              <w:rPr>
                <w:b/>
                <w:i/>
                <w:color w:val="auto"/>
              </w:rPr>
              <w:t>του</w:t>
            </w:r>
            <w:r w:rsidRPr="00A21636">
              <w:rPr>
                <w:color w:val="auto"/>
              </w:rPr>
              <w:t xml:space="preserve"> και ισχύει άμεσα στα κράτη μέλη σύμφωνα με τις Συνθήκες.</w:t>
            </w:r>
          </w:p>
        </w:tc>
        <w:tc>
          <w:tcPr>
            <w:tcW w:w="4876" w:type="dxa"/>
          </w:tcPr>
          <w:p w:rsidR="00AD54FE" w:rsidRPr="00A21636" w:rsidRDefault="00AD54FE" w:rsidP="00956611">
            <w:pPr>
              <w:pStyle w:val="Normal6"/>
              <w:rPr>
                <w:color w:val="auto"/>
              </w:rPr>
            </w:pPr>
            <w:r w:rsidRPr="00A21636">
              <w:rPr>
                <w:b/>
                <w:i/>
                <w:color w:val="auto"/>
              </w:rPr>
              <w:t>Η παρούσα οδηγία</w:t>
            </w:r>
            <w:r w:rsidRPr="00A21636">
              <w:rPr>
                <w:color w:val="auto"/>
              </w:rPr>
              <w:t xml:space="preserve"> είναι </w:t>
            </w:r>
            <w:r w:rsidRPr="00A21636">
              <w:rPr>
                <w:b/>
                <w:i/>
                <w:color w:val="auto"/>
              </w:rPr>
              <w:t>δεσμευτική</w:t>
            </w:r>
            <w:r w:rsidRPr="00A21636">
              <w:rPr>
                <w:color w:val="auto"/>
              </w:rPr>
              <w:t xml:space="preserve"> ως προς όλα τα μέρη </w:t>
            </w:r>
            <w:r w:rsidRPr="00A21636">
              <w:rPr>
                <w:b/>
                <w:i/>
                <w:color w:val="auto"/>
              </w:rPr>
              <w:t>της</w:t>
            </w:r>
            <w:r w:rsidRPr="00A21636">
              <w:rPr>
                <w:color w:val="auto"/>
              </w:rPr>
              <w:t xml:space="preserve"> και ισχύει άμεσα στα κράτη μέλη σύμφωνα με τις Συνθήκες.</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1594</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Marina Albiol Guzmán</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Παράρτημα 1</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Ενωσιακός κοινός κατάλογος ασφαλών χωρών καταγωγής που αναφέρεται στο άρθρο 48</w:t>
            </w:r>
          </w:p>
        </w:tc>
        <w:tc>
          <w:tcPr>
            <w:tcW w:w="4876" w:type="dxa"/>
          </w:tcPr>
          <w:p w:rsidR="00AD54FE" w:rsidRPr="00A21636" w:rsidRDefault="00AD54FE" w:rsidP="00956611">
            <w:pPr>
              <w:pStyle w:val="Normal6"/>
              <w:rPr>
                <w:color w:val="auto"/>
              </w:rPr>
            </w:pPr>
            <w:r w:rsidRPr="00A21636">
              <w:rPr>
                <w:b/>
                <w:i/>
                <w:color w:val="auto"/>
              </w:rPr>
              <w:t>διαγράφεται</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Αλβανία,</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Βοσνία-Ερζεγοβίνη,</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πρώην Γιουγκοσλαβική Δημοκρατία της Μακεδονίας,</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Κοσσυφοπέδιο*</w:t>
            </w:r>
            <w:r w:rsidRPr="00A21636">
              <w:rPr>
                <w:rStyle w:val="SupBoldItalic"/>
                <w:color w:val="auto"/>
              </w:rPr>
              <w:t>39</w:t>
            </w:r>
            <w:r w:rsidRPr="00A21636">
              <w:rPr>
                <w:b/>
                <w:i/>
                <w:color w:val="auto"/>
              </w:rPr>
              <w:t>,</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Μαυροβούνιο,</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Σερβία,</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Τουρκία.</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color w:val="auto"/>
              </w:rPr>
              <w:t>_________________</w:t>
            </w:r>
          </w:p>
        </w:tc>
        <w:tc>
          <w:tcPr>
            <w:tcW w:w="4876" w:type="dxa"/>
          </w:tcPr>
          <w:p w:rsidR="00AD54FE" w:rsidRPr="00A21636" w:rsidRDefault="00AD54FE" w:rsidP="00956611">
            <w:pPr>
              <w:pStyle w:val="Normal6"/>
              <w:rPr>
                <w:color w:val="auto"/>
              </w:rPr>
            </w:pP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rStyle w:val="SupBoldItalic"/>
                <w:color w:val="auto"/>
              </w:rPr>
              <w:t>39</w:t>
            </w:r>
            <w:r w:rsidRPr="00A21636">
              <w:rPr>
                <w:b/>
                <w:i/>
                <w:color w:val="auto"/>
              </w:rPr>
              <w:t>* Η ονομασία αυτή χρησιμοποιείται με επιφύλαξη των θέσεων ως προς το καθεστώς και συνάδει με την Απόφαση του Συμβουλίου Ασφαλείας των Ηνωμένων Εθνών 1244/99 και τη γνώμη του Διεθνούς Δικαστηρίου σχετικά με τη Διακήρυξη της ανεξαρτησίας του Κοσσυφοπεδίου.</w:t>
            </w:r>
          </w:p>
        </w:tc>
        <w:tc>
          <w:tcPr>
            <w:tcW w:w="4876" w:type="dxa"/>
          </w:tcPr>
          <w:p w:rsidR="00AD54FE" w:rsidRPr="00A21636" w:rsidRDefault="00AD54FE" w:rsidP="00956611">
            <w:pPr>
              <w:pStyle w:val="Normal6"/>
              <w:rPr>
                <w:color w:val="auto"/>
              </w:rPr>
            </w:pP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rPr>
          <w:color w:val="000080"/>
        </w:rPr>
      </w:pPr>
      <w:r w:rsidRPr="00A21636">
        <w:rPr>
          <w:rStyle w:val="HideTWBExt"/>
        </w:rPr>
        <w:t>&lt;/Amend&gt;</w:t>
      </w:r>
    </w:p>
    <w:p w:rsidR="00AD54FE" w:rsidRPr="00A21636" w:rsidRDefault="00AD54FE" w:rsidP="00AD54FE">
      <w:pPr>
        <w:pStyle w:val="AMNumberTabs"/>
        <w:rPr>
          <w:color w:val="auto"/>
        </w:rPr>
      </w:pPr>
      <w:r w:rsidRPr="00A21636">
        <w:rPr>
          <w:rStyle w:val="HideTWBExt"/>
        </w:rPr>
        <w: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1595</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Laura Ferrara</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Παράρτημα Ι – παράγραφος 7</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Τουρκία</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{IT}</w:t>
      </w:r>
      <w:r w:rsidRPr="00A21636">
        <w:rPr>
          <w:color w:val="auto"/>
          <w:lang w:val="el-GR"/>
        </w:rPr>
        <w:t>it</w:t>
      </w:r>
      <w:r w:rsidRPr="00A21636">
        <w:rPr>
          <w:rStyle w:val="HideTWBExt"/>
          <w:lang w:val="el-GR"/>
        </w:rPr>
        <w:t>&lt;/Original&gt;</w:t>
      </w:r>
    </w:p>
    <w:p w:rsidR="00AD54FE" w:rsidRPr="00A21636" w:rsidRDefault="00AD54FE" w:rsidP="00AD54FE">
      <w:pPr>
        <w:pStyle w:val="AMNumberTabs"/>
        <w:rPr>
          <w:color w:val="auto"/>
        </w:rPr>
      </w:pPr>
      <w:r w:rsidRPr="00A21636">
        <w:rPr>
          <w:rStyle w:val="HideTWBExt"/>
        </w:rPr>
        <w:t>&lt;/Amend&gt;&lt;Amend&gt;</w:t>
      </w:r>
      <w:r w:rsidRPr="00A21636">
        <w:rPr>
          <w:color w:val="auto"/>
        </w:rPr>
        <w:t>Τροπολογία</w:t>
      </w:r>
      <w:r w:rsidRPr="00A21636">
        <w:rPr>
          <w:color w:val="auto"/>
        </w:rPr>
        <w:tab/>
      </w:r>
      <w:r w:rsidRPr="00A21636">
        <w:rPr>
          <w:color w:val="auto"/>
        </w:rPr>
        <w:tab/>
      </w:r>
      <w:r w:rsidRPr="00A21636">
        <w:rPr>
          <w:rStyle w:val="HideTWBExt"/>
        </w:rPr>
        <w:t>&lt;NumAm&gt;</w:t>
      </w:r>
      <w:r w:rsidRPr="00A21636">
        <w:rPr>
          <w:color w:val="auto"/>
        </w:rPr>
        <w:t>1596</w:t>
      </w:r>
      <w:r w:rsidRPr="00A21636">
        <w:rPr>
          <w:rStyle w:val="HideTWBExt"/>
        </w:rPr>
        <w:t>&lt;/NumAm&gt;</w:t>
      </w:r>
    </w:p>
    <w:p w:rsidR="00AD54FE" w:rsidRPr="00A21636" w:rsidRDefault="00AD54FE" w:rsidP="00AD54FE">
      <w:pPr>
        <w:pStyle w:val="NormalBold"/>
        <w:rPr>
          <w:color w:val="auto"/>
        </w:rPr>
      </w:pPr>
      <w:r w:rsidRPr="00A21636">
        <w:rPr>
          <w:rStyle w:val="HideTWBExt"/>
        </w:rPr>
        <w:t>&lt;RepeatBlock-By&gt;&lt;Members&gt;</w:t>
      </w:r>
      <w:r w:rsidRPr="00A21636">
        <w:rPr>
          <w:color w:val="auto"/>
        </w:rPr>
        <w:t>Péter Niedermüller, Sylvie Guillaume</w:t>
      </w:r>
      <w:r w:rsidRPr="00A21636">
        <w:rPr>
          <w:rStyle w:val="HideTWBExt"/>
        </w:rPr>
        <w:t>&lt;/Members&gt;</w:t>
      </w:r>
    </w:p>
    <w:p w:rsidR="00AD54FE" w:rsidRPr="00A21636" w:rsidRDefault="00AD54FE" w:rsidP="00AD54FE">
      <w:pPr>
        <w:pStyle w:val="NormalBold"/>
        <w:rPr>
          <w:color w:val="000080"/>
        </w:rPr>
      </w:pPr>
      <w:r w:rsidRPr="00A21636">
        <w:rPr>
          <w:rStyle w:val="HideTWBExt"/>
        </w:rPr>
        <w:t>&lt;/RepeatBlock-By&gt;</w:t>
      </w:r>
    </w:p>
    <w:p w:rsidR="00AD54FE" w:rsidRPr="00A21636" w:rsidRDefault="00AD54FE" w:rsidP="00AD54FE">
      <w:pPr>
        <w:pStyle w:val="NormalBold"/>
        <w:rPr>
          <w:color w:val="auto"/>
        </w:rPr>
      </w:pPr>
      <w:r w:rsidRPr="00A21636">
        <w:rPr>
          <w:rStyle w:val="HideTWBExt"/>
        </w:rPr>
        <w:t>&lt;DocAmend&gt;</w:t>
      </w:r>
      <w:r w:rsidRPr="00A21636">
        <w:rPr>
          <w:color w:val="auto"/>
        </w:rPr>
        <w:t>Πρόταση κανονισμού</w:t>
      </w:r>
      <w:r w:rsidRPr="00A21636">
        <w:rPr>
          <w:rStyle w:val="HideTWBExt"/>
        </w:rPr>
        <w:t>&lt;/DocAmend&gt;</w:t>
      </w:r>
    </w:p>
    <w:p w:rsidR="00AD54FE" w:rsidRPr="00A21636" w:rsidRDefault="00AD54FE" w:rsidP="00AD54FE">
      <w:pPr>
        <w:pStyle w:val="NormalBold"/>
        <w:rPr>
          <w:color w:val="auto"/>
        </w:rPr>
      </w:pPr>
      <w:r w:rsidRPr="00A21636">
        <w:rPr>
          <w:rStyle w:val="HideTWBExt"/>
        </w:rPr>
        <w:t>&lt;Article&gt;</w:t>
      </w:r>
      <w:r w:rsidRPr="00A21636">
        <w:rPr>
          <w:color w:val="auto"/>
        </w:rPr>
        <w:t>Παράρτημα 1 – παράγραφος 7</w:t>
      </w:r>
      <w:r w:rsidRPr="00A2163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50A" w:rsidRPr="00A21636" w:rsidTr="00956611">
        <w:trPr>
          <w:trHeight w:hRule="exact" w:val="240"/>
          <w:jc w:val="center"/>
        </w:trPr>
        <w:tc>
          <w:tcPr>
            <w:tcW w:w="9752" w:type="dxa"/>
            <w:gridSpan w:val="2"/>
          </w:tcPr>
          <w:p w:rsidR="00AD54FE" w:rsidRPr="00A21636" w:rsidRDefault="00AD54FE" w:rsidP="00956611"/>
        </w:tc>
      </w:tr>
      <w:tr w:rsidR="000E650A" w:rsidRPr="00A21636" w:rsidTr="00956611">
        <w:trPr>
          <w:trHeight w:val="240"/>
          <w:jc w:val="center"/>
        </w:trPr>
        <w:tc>
          <w:tcPr>
            <w:tcW w:w="4876" w:type="dxa"/>
          </w:tcPr>
          <w:p w:rsidR="00AD54FE" w:rsidRPr="00A21636" w:rsidRDefault="00AD54FE" w:rsidP="00956611">
            <w:pPr>
              <w:pStyle w:val="ColumnHeading"/>
              <w:rPr>
                <w:color w:val="auto"/>
              </w:rPr>
            </w:pPr>
            <w:r w:rsidRPr="00A21636">
              <w:rPr>
                <w:color w:val="auto"/>
              </w:rPr>
              <w:t>Κείμενο που προτείνει η Επιτροπή</w:t>
            </w:r>
          </w:p>
        </w:tc>
        <w:tc>
          <w:tcPr>
            <w:tcW w:w="4876" w:type="dxa"/>
          </w:tcPr>
          <w:p w:rsidR="00AD54FE" w:rsidRPr="00A21636" w:rsidRDefault="00AD54FE" w:rsidP="00956611">
            <w:pPr>
              <w:pStyle w:val="ColumnHeading"/>
              <w:rPr>
                <w:color w:val="auto"/>
              </w:rPr>
            </w:pPr>
            <w:r w:rsidRPr="00A21636">
              <w:rPr>
                <w:color w:val="auto"/>
              </w:rPr>
              <w:t>Τροπολογία</w:t>
            </w:r>
          </w:p>
        </w:tc>
      </w:tr>
      <w:tr w:rsidR="000E650A" w:rsidRPr="00A21636" w:rsidTr="00956611">
        <w:trPr>
          <w:jc w:val="center"/>
        </w:trPr>
        <w:tc>
          <w:tcPr>
            <w:tcW w:w="4876" w:type="dxa"/>
          </w:tcPr>
          <w:p w:rsidR="00AD54FE" w:rsidRPr="00A21636" w:rsidRDefault="00AD54FE" w:rsidP="00956611">
            <w:pPr>
              <w:pStyle w:val="Normal6"/>
              <w:rPr>
                <w:color w:val="auto"/>
              </w:rPr>
            </w:pPr>
            <w:r w:rsidRPr="00A21636">
              <w:rPr>
                <w:b/>
                <w:i/>
                <w:color w:val="auto"/>
              </w:rPr>
              <w:t>Τουρκία.</w:t>
            </w:r>
          </w:p>
        </w:tc>
        <w:tc>
          <w:tcPr>
            <w:tcW w:w="4876" w:type="dxa"/>
          </w:tcPr>
          <w:p w:rsidR="00AD54FE" w:rsidRPr="00A21636" w:rsidRDefault="00AD54FE" w:rsidP="00956611">
            <w:pPr>
              <w:pStyle w:val="Normal6"/>
              <w:rPr>
                <w:color w:val="auto"/>
              </w:rPr>
            </w:pPr>
            <w:r w:rsidRPr="00A21636">
              <w:rPr>
                <w:b/>
                <w:i/>
                <w:color w:val="auto"/>
              </w:rPr>
              <w:t>διαγράφεται</w:t>
            </w:r>
          </w:p>
        </w:tc>
      </w:tr>
    </w:tbl>
    <w:p w:rsidR="00AD54FE" w:rsidRPr="00A21636" w:rsidRDefault="00AD54FE" w:rsidP="00AD54FE">
      <w:pPr>
        <w:pStyle w:val="Olang"/>
        <w:rPr>
          <w:color w:val="auto"/>
          <w:lang w:val="el-GR"/>
        </w:rPr>
      </w:pPr>
      <w:r w:rsidRPr="00A21636">
        <w:rPr>
          <w:color w:val="auto"/>
          <w:lang w:val="el-GR"/>
        </w:rPr>
        <w:t xml:space="preserve">Or. </w:t>
      </w:r>
      <w:r w:rsidRPr="00A21636">
        <w:rPr>
          <w:rStyle w:val="HideTWBExt"/>
          <w:lang w:val="el-GR"/>
        </w:rPr>
        <w:t>&lt;Original&gt;</w:t>
      </w:r>
      <w:r w:rsidRPr="00A21636">
        <w:rPr>
          <w:rStyle w:val="HideTWBInt"/>
          <w:color w:val="auto"/>
          <w:lang w:val="el-GR"/>
        </w:rPr>
        <w:t>{EN}</w:t>
      </w:r>
      <w:r w:rsidRPr="00A21636">
        <w:rPr>
          <w:color w:val="auto"/>
          <w:lang w:val="el-GR"/>
        </w:rPr>
        <w:t>en</w:t>
      </w:r>
      <w:r w:rsidRPr="00A21636">
        <w:rPr>
          <w:rStyle w:val="HideTWBExt"/>
          <w:lang w:val="el-GR"/>
        </w:rPr>
        <w:t>&lt;/Original&gt;</w:t>
      </w:r>
    </w:p>
    <w:p w:rsidR="00AD54FE" w:rsidRPr="00A21636" w:rsidRDefault="00AD54FE" w:rsidP="00AD54FE">
      <w:pPr>
        <w:pStyle w:val="JustificationTitle"/>
        <w:rPr>
          <w:color w:val="auto"/>
          <w:lang w:val="el-GR"/>
        </w:rPr>
      </w:pPr>
      <w:r w:rsidRPr="00A21636">
        <w:rPr>
          <w:rStyle w:val="HideTWBExt"/>
          <w:lang w:val="el-GR"/>
        </w:rPr>
        <w:t>&lt;TitreJust&gt;</w:t>
      </w:r>
      <w:r w:rsidRPr="00A21636">
        <w:rPr>
          <w:color w:val="auto"/>
          <w:lang w:val="el-GR"/>
        </w:rPr>
        <w:t>Αιτιολόγηση</w:t>
      </w:r>
      <w:r w:rsidRPr="00A21636">
        <w:rPr>
          <w:rStyle w:val="HideTWBExt"/>
          <w:lang w:val="el-GR"/>
        </w:rPr>
        <w:t>&lt;/TitreJust&gt;</w:t>
      </w:r>
    </w:p>
    <w:p w:rsidR="00AD54FE" w:rsidRPr="00A21636" w:rsidRDefault="00AD54FE" w:rsidP="00AD54FE">
      <w:pPr>
        <w:pStyle w:val="Normal12Italic"/>
        <w:rPr>
          <w:color w:val="auto"/>
          <w:lang w:val="el-GR"/>
        </w:rPr>
      </w:pPr>
      <w:r w:rsidRPr="00A21636">
        <w:rPr>
          <w:color w:val="auto"/>
          <w:lang w:val="el-GR"/>
        </w:rPr>
        <w:t>Βάσει της έκθεσης του 2016 της Επιτροπής για την Τουρκία (COM(2016) 715) και την έκθεση για πληροφορίες σχετικά με τη χώρα καταγωγής της ΕΥΥΑ με επίκεντρο την Τουρκία (Νοέμβριος 2016), η Τουρκία δεν πληροί τα κριτήρια ασφαλούς χώρας καταγωγής σύμφωνα με το άρθρο 47.</w:t>
      </w:r>
    </w:p>
    <w:p w:rsidR="004D0263" w:rsidRPr="00A21636" w:rsidRDefault="00AD54FE" w:rsidP="00AD54FE">
      <w:pPr>
        <w:rPr>
          <w:color w:val="000080"/>
        </w:rPr>
      </w:pPr>
      <w:r w:rsidRPr="00A21636">
        <w:rPr>
          <w:rStyle w:val="HideTWBExt"/>
        </w:rPr>
        <w:t>&lt;/Amend&gt;&lt;/RepeatBlock-Amend&gt;</w:t>
      </w:r>
    </w:p>
    <w:sectPr w:rsidR="004D0263" w:rsidRPr="00A21636" w:rsidSect="00A2163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2E80" w:rsidRPr="00A21636" w:rsidRDefault="002650B7">
      <w:r w:rsidRPr="00A21636">
        <w:separator/>
      </w:r>
    </w:p>
  </w:endnote>
  <w:endnote w:type="continuationSeparator" w:id="0">
    <w:p w:rsidR="00252E80" w:rsidRPr="00A21636" w:rsidRDefault="002650B7">
      <w:r w:rsidRPr="00A216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636" w:rsidRPr="00A21636" w:rsidRDefault="00A21636" w:rsidP="00A21636">
    <w:pPr>
      <w:pStyle w:val="Footer"/>
      <w:rPr>
        <w:lang w:val="el-GR"/>
      </w:rPr>
    </w:pPr>
    <w:r w:rsidRPr="00A21636">
      <w:rPr>
        <w:lang w:val="el-GR"/>
      </w:rPr>
      <w:t>PE</w:t>
    </w:r>
    <w:r w:rsidRPr="00A21636">
      <w:rPr>
        <w:rStyle w:val="HideTWBExt"/>
        <w:lang w:val="el-GR"/>
      </w:rPr>
      <w:t>&lt;NoPE&gt;</w:t>
    </w:r>
    <w:r w:rsidRPr="00A21636">
      <w:rPr>
        <w:lang w:val="el-GR"/>
      </w:rPr>
      <w:t>607.804</w:t>
    </w:r>
    <w:r w:rsidRPr="00A21636">
      <w:rPr>
        <w:rStyle w:val="HideTWBExt"/>
        <w:lang w:val="el-GR"/>
      </w:rPr>
      <w:t>&lt;/NoPE&gt;&lt;Version&gt;</w:t>
    </w:r>
    <w:r w:rsidRPr="00A21636">
      <w:rPr>
        <w:lang w:val="el-GR"/>
      </w:rPr>
      <w:t>v01-00</w:t>
    </w:r>
    <w:r w:rsidRPr="00A21636">
      <w:rPr>
        <w:rStyle w:val="HideTWBExt"/>
        <w:lang w:val="el-GR"/>
      </w:rPr>
      <w:t>&lt;/Version&gt;</w:t>
    </w:r>
    <w:r w:rsidRPr="00A21636">
      <w:rPr>
        <w:lang w:val="el-GR"/>
      </w:rPr>
      <w:tab/>
    </w:r>
    <w:r w:rsidRPr="00A21636">
      <w:rPr>
        <w:lang w:val="el-GR"/>
      </w:rPr>
      <w:fldChar w:fldCharType="begin"/>
    </w:r>
    <w:r w:rsidRPr="00A21636">
      <w:rPr>
        <w:lang w:val="el-GR"/>
      </w:rPr>
      <w:instrText xml:space="preserve"> PAGE  \* MERGEFORMAT </w:instrText>
    </w:r>
    <w:r w:rsidRPr="00A21636">
      <w:rPr>
        <w:lang w:val="el-GR"/>
      </w:rPr>
      <w:fldChar w:fldCharType="separate"/>
    </w:r>
    <w:r w:rsidR="00B3296C">
      <w:rPr>
        <w:noProof/>
        <w:lang w:val="el-GR"/>
      </w:rPr>
      <w:t>2</w:t>
    </w:r>
    <w:r w:rsidRPr="00A21636">
      <w:rPr>
        <w:lang w:val="el-GR"/>
      </w:rPr>
      <w:fldChar w:fldCharType="end"/>
    </w:r>
    <w:r w:rsidRPr="00A21636">
      <w:rPr>
        <w:lang w:val="el-GR"/>
      </w:rPr>
      <w:t>/</w:t>
    </w:r>
    <w:r w:rsidRPr="00A21636">
      <w:rPr>
        <w:lang w:val="el-GR"/>
      </w:rPr>
      <w:fldChar w:fldCharType="begin"/>
    </w:r>
    <w:r w:rsidRPr="00A21636">
      <w:rPr>
        <w:lang w:val="el-GR"/>
      </w:rPr>
      <w:instrText xml:space="preserve"> NUMPAGES  \* MERGEFORMAT </w:instrText>
    </w:r>
    <w:r w:rsidRPr="00A21636">
      <w:rPr>
        <w:lang w:val="el-GR"/>
      </w:rPr>
      <w:fldChar w:fldCharType="separate"/>
    </w:r>
    <w:r w:rsidR="00B3296C">
      <w:rPr>
        <w:noProof/>
        <w:lang w:val="el-GR"/>
      </w:rPr>
      <w:t>132</w:t>
    </w:r>
    <w:r w:rsidRPr="00A21636">
      <w:rPr>
        <w:lang w:val="el-GR"/>
      </w:rPr>
      <w:fldChar w:fldCharType="end"/>
    </w:r>
    <w:r w:rsidRPr="00A21636">
      <w:rPr>
        <w:lang w:val="el-GR"/>
      </w:rPr>
      <w:tab/>
    </w:r>
    <w:r w:rsidRPr="00A21636">
      <w:rPr>
        <w:rStyle w:val="HideTWBExt"/>
        <w:lang w:val="el-GR"/>
      </w:rPr>
      <w:t>&lt;PathFdR&gt;</w:t>
    </w:r>
    <w:r w:rsidRPr="00A21636">
      <w:rPr>
        <w:lang w:val="el-GR"/>
      </w:rPr>
      <w:t>AM\1129323EL.docx</w:t>
    </w:r>
    <w:r w:rsidRPr="00A21636">
      <w:rPr>
        <w:rStyle w:val="HideTWBExt"/>
        <w:lang w:val="el-GR"/>
      </w:rPr>
      <w:t>&lt;/PathFdR&gt;</w:t>
    </w:r>
  </w:p>
  <w:p w:rsidR="004D0263" w:rsidRPr="00A21636" w:rsidRDefault="00A21636" w:rsidP="00A21636">
    <w:pPr>
      <w:pStyle w:val="Footer2"/>
    </w:pPr>
    <w:r w:rsidRPr="00A21636">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636" w:rsidRPr="00A21636" w:rsidRDefault="00A21636" w:rsidP="00A21636">
    <w:pPr>
      <w:pStyle w:val="Footer"/>
      <w:rPr>
        <w:lang w:val="el-GR"/>
      </w:rPr>
    </w:pPr>
    <w:r w:rsidRPr="00A21636">
      <w:rPr>
        <w:rStyle w:val="HideTWBExt"/>
        <w:lang w:val="el-GR"/>
      </w:rPr>
      <w:t>&lt;PathFdR&gt;</w:t>
    </w:r>
    <w:r w:rsidRPr="00A21636">
      <w:rPr>
        <w:lang w:val="el-GR"/>
      </w:rPr>
      <w:t>AM\1129323EL.docx</w:t>
    </w:r>
    <w:r w:rsidRPr="00A21636">
      <w:rPr>
        <w:rStyle w:val="HideTWBExt"/>
        <w:lang w:val="el-GR"/>
      </w:rPr>
      <w:t>&lt;/PathFdR&gt;</w:t>
    </w:r>
    <w:r w:rsidRPr="00A21636">
      <w:rPr>
        <w:lang w:val="el-GR"/>
      </w:rPr>
      <w:tab/>
    </w:r>
    <w:r w:rsidRPr="00A21636">
      <w:rPr>
        <w:lang w:val="el-GR"/>
      </w:rPr>
      <w:fldChar w:fldCharType="begin"/>
    </w:r>
    <w:r w:rsidRPr="00A21636">
      <w:rPr>
        <w:lang w:val="el-GR"/>
      </w:rPr>
      <w:instrText xml:space="preserve"> PAGE  \* MERGEFORMAT </w:instrText>
    </w:r>
    <w:r w:rsidRPr="00A21636">
      <w:rPr>
        <w:lang w:val="el-GR"/>
      </w:rPr>
      <w:fldChar w:fldCharType="separate"/>
    </w:r>
    <w:r w:rsidR="00B3296C">
      <w:rPr>
        <w:noProof/>
        <w:lang w:val="el-GR"/>
      </w:rPr>
      <w:t>132</w:t>
    </w:r>
    <w:r w:rsidRPr="00A21636">
      <w:rPr>
        <w:lang w:val="el-GR"/>
      </w:rPr>
      <w:fldChar w:fldCharType="end"/>
    </w:r>
    <w:r w:rsidRPr="00A21636">
      <w:rPr>
        <w:lang w:val="el-GR"/>
      </w:rPr>
      <w:t>/</w:t>
    </w:r>
    <w:r w:rsidRPr="00A21636">
      <w:rPr>
        <w:lang w:val="el-GR"/>
      </w:rPr>
      <w:fldChar w:fldCharType="begin"/>
    </w:r>
    <w:r w:rsidRPr="00A21636">
      <w:rPr>
        <w:lang w:val="el-GR"/>
      </w:rPr>
      <w:instrText xml:space="preserve"> NUMPAGES  \* MERGEFORMAT </w:instrText>
    </w:r>
    <w:r w:rsidRPr="00A21636">
      <w:rPr>
        <w:lang w:val="el-GR"/>
      </w:rPr>
      <w:fldChar w:fldCharType="separate"/>
    </w:r>
    <w:r w:rsidR="00B3296C">
      <w:rPr>
        <w:noProof/>
        <w:lang w:val="el-GR"/>
      </w:rPr>
      <w:t>132</w:t>
    </w:r>
    <w:r w:rsidRPr="00A21636">
      <w:rPr>
        <w:lang w:val="el-GR"/>
      </w:rPr>
      <w:fldChar w:fldCharType="end"/>
    </w:r>
    <w:r w:rsidRPr="00A21636">
      <w:rPr>
        <w:lang w:val="el-GR"/>
      </w:rPr>
      <w:tab/>
      <w:t>PE</w:t>
    </w:r>
    <w:r w:rsidRPr="00A21636">
      <w:rPr>
        <w:rStyle w:val="HideTWBExt"/>
        <w:lang w:val="el-GR"/>
      </w:rPr>
      <w:t>&lt;NoPE&gt;</w:t>
    </w:r>
    <w:r w:rsidRPr="00A21636">
      <w:rPr>
        <w:lang w:val="el-GR"/>
      </w:rPr>
      <w:t>607.804</w:t>
    </w:r>
    <w:r w:rsidRPr="00A21636">
      <w:rPr>
        <w:rStyle w:val="HideTWBExt"/>
        <w:lang w:val="el-GR"/>
      </w:rPr>
      <w:t>&lt;/NoPE&gt;&lt;Version&gt;</w:t>
    </w:r>
    <w:r w:rsidRPr="00A21636">
      <w:rPr>
        <w:lang w:val="el-GR"/>
      </w:rPr>
      <w:t>v01-00</w:t>
    </w:r>
    <w:r w:rsidRPr="00A21636">
      <w:rPr>
        <w:rStyle w:val="HideTWBExt"/>
        <w:lang w:val="el-GR"/>
      </w:rPr>
      <w:t>&lt;/Version&gt;</w:t>
    </w:r>
  </w:p>
  <w:p w:rsidR="004D0263" w:rsidRPr="00A21636" w:rsidRDefault="00A21636" w:rsidP="00A21636">
    <w:pPr>
      <w:pStyle w:val="Footer2"/>
    </w:pPr>
    <w:r w:rsidRPr="00A21636">
      <w:tab/>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636" w:rsidRPr="00A21636" w:rsidRDefault="00A21636" w:rsidP="00A21636">
    <w:pPr>
      <w:pStyle w:val="Footer"/>
      <w:rPr>
        <w:lang w:val="el-GR"/>
      </w:rPr>
    </w:pPr>
    <w:r w:rsidRPr="00A21636">
      <w:rPr>
        <w:rStyle w:val="HideTWBExt"/>
        <w:lang w:val="el-GR"/>
      </w:rPr>
      <w:t>&lt;PathFdR&gt;</w:t>
    </w:r>
    <w:r w:rsidRPr="00A21636">
      <w:rPr>
        <w:lang w:val="el-GR"/>
      </w:rPr>
      <w:t>AM\1129323EL.docx</w:t>
    </w:r>
    <w:r w:rsidRPr="00A21636">
      <w:rPr>
        <w:rStyle w:val="HideTWBExt"/>
        <w:lang w:val="el-GR"/>
      </w:rPr>
      <w:t>&lt;/PathFdR&gt;</w:t>
    </w:r>
    <w:r w:rsidRPr="00A21636">
      <w:rPr>
        <w:lang w:val="el-GR"/>
      </w:rPr>
      <w:tab/>
    </w:r>
    <w:r w:rsidRPr="00A21636">
      <w:rPr>
        <w:lang w:val="el-GR"/>
      </w:rPr>
      <w:tab/>
      <w:t>PE</w:t>
    </w:r>
    <w:r w:rsidRPr="00A21636">
      <w:rPr>
        <w:rStyle w:val="HideTWBExt"/>
        <w:lang w:val="el-GR"/>
      </w:rPr>
      <w:t>&lt;NoPE&gt;</w:t>
    </w:r>
    <w:r w:rsidRPr="00A21636">
      <w:rPr>
        <w:lang w:val="el-GR"/>
      </w:rPr>
      <w:t>607.804</w:t>
    </w:r>
    <w:r w:rsidRPr="00A21636">
      <w:rPr>
        <w:rStyle w:val="HideTWBExt"/>
        <w:lang w:val="el-GR"/>
      </w:rPr>
      <w:t>&lt;/NoPE&gt;&lt;Version&gt;</w:t>
    </w:r>
    <w:r w:rsidRPr="00A21636">
      <w:rPr>
        <w:lang w:val="el-GR"/>
      </w:rPr>
      <w:t>v01-00</w:t>
    </w:r>
    <w:r w:rsidRPr="00A21636">
      <w:rPr>
        <w:rStyle w:val="HideTWBExt"/>
        <w:lang w:val="el-GR"/>
      </w:rPr>
      <w:t>&lt;/Version&gt;</w:t>
    </w:r>
  </w:p>
  <w:p w:rsidR="004D0263" w:rsidRPr="00A21636" w:rsidRDefault="00A21636" w:rsidP="00A21636">
    <w:pPr>
      <w:pStyle w:val="Footer2"/>
      <w:tabs>
        <w:tab w:val="center" w:pos="4535"/>
        <w:tab w:val="right" w:pos="9921"/>
      </w:tabs>
    </w:pPr>
    <w:r w:rsidRPr="00A21636">
      <w:t>EL</w:t>
    </w:r>
    <w:r w:rsidRPr="00A21636">
      <w:tab/>
    </w:r>
    <w:r w:rsidRPr="00A21636">
      <w:rPr>
        <w:b w:val="0"/>
        <w:i/>
        <w:color w:val="C0C0C0"/>
        <w:sz w:val="22"/>
      </w:rPr>
      <w:t>Eνωμένη στην πολυμορφία</w:t>
    </w:r>
    <w:r w:rsidRPr="00A21636">
      <w:tab/>
      <w:t>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2E80" w:rsidRPr="00A21636" w:rsidRDefault="002650B7">
      <w:r w:rsidRPr="00A21636">
        <w:separator/>
      </w:r>
    </w:p>
  </w:footnote>
  <w:footnote w:type="continuationSeparator" w:id="0">
    <w:p w:rsidR="00252E80" w:rsidRPr="00A21636" w:rsidRDefault="002650B7">
      <w:r w:rsidRPr="00A2163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96C" w:rsidRDefault="00B329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96C" w:rsidRDefault="00B329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96C" w:rsidRDefault="00B329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EL"/>
    <w:docVar w:name="TXTLANGUEMIN" w:val="el"/>
    <w:docVar w:name="TXTNRPE" w:val="607.804"/>
    <w:docVar w:name="TXTPEorAP" w:val="PE"/>
    <w:docVar w:name="TXTROUTE" w:val="AM\1129323EL.docx"/>
    <w:docVar w:name="TXTVERSION" w:val="01-00"/>
  </w:docVars>
  <w:rsids>
    <w:rsidRoot w:val="004D0263"/>
    <w:rsid w:val="000D29F6"/>
    <w:rsid w:val="000E650A"/>
    <w:rsid w:val="00183809"/>
    <w:rsid w:val="00252E80"/>
    <w:rsid w:val="002650B7"/>
    <w:rsid w:val="002706EA"/>
    <w:rsid w:val="00276456"/>
    <w:rsid w:val="00341169"/>
    <w:rsid w:val="003423CE"/>
    <w:rsid w:val="0037023B"/>
    <w:rsid w:val="004D0263"/>
    <w:rsid w:val="004D1693"/>
    <w:rsid w:val="008A1E0D"/>
    <w:rsid w:val="00A21636"/>
    <w:rsid w:val="00A9467A"/>
    <w:rsid w:val="00AD54FE"/>
    <w:rsid w:val="00B3296C"/>
    <w:rsid w:val="00B45895"/>
    <w:rsid w:val="00C00AF7"/>
    <w:rsid w:val="00C43BEF"/>
    <w:rsid w:val="00CE0FD9"/>
    <w:rsid w:val="00DC434C"/>
    <w:rsid w:val="00EC56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A39FAC4F-A149-4D91-A326-F6A2E5C9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EC560E"/>
    <w:pPr>
      <w:tabs>
        <w:tab w:val="center" w:pos="4153"/>
        <w:tab w:val="right" w:pos="8306"/>
      </w:tabs>
    </w:pPr>
  </w:style>
  <w:style w:type="character" w:customStyle="1" w:styleId="HeaderChar">
    <w:name w:val="Header Char"/>
    <w:basedOn w:val="DefaultParagraphFont"/>
    <w:link w:val="Header"/>
    <w:rsid w:val="00EC56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2FD8AF39.dotm</Template>
  <TotalTime>2</TotalTime>
  <Pages>132</Pages>
  <Words>25843</Words>
  <Characters>188547</Characters>
  <Application>Microsoft Office Word</Application>
  <DocSecurity>0</DocSecurity>
  <Lines>8978</Lines>
  <Paragraphs>3696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FRIDERIKOU Angeliki</cp:lastModifiedBy>
  <cp:revision>2</cp:revision>
  <dcterms:created xsi:type="dcterms:W3CDTF">2017-07-07T11:51:00Z</dcterms:created>
  <dcterms:modified xsi:type="dcterms:W3CDTF">2017-07-07T11:51:00Z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AM\1129323EL.docx</vt:lpwstr>
  </property>
  <property fmtid="{D5CDD505-2E9C-101B-9397-08002B2CF9AE}" pid="12" name="Bookout">
    <vt:lpwstr>OK - 2017/07/07 13:49</vt:lpwstr>
  </property>
  <property fmtid="{D5CDD505-2E9C-101B-9397-08002B2CF9AE}" pid="13" name="SubscribeElise">
    <vt:lpwstr/>
  </property>
</Properties>
</file>