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jc w:val="center"/>
        <w:tblLayout w:type="fixed"/>
        <w:tblLook w:val="04A0" w:firstRow="1" w:lastRow="0" w:firstColumn="1" w:lastColumn="0" w:noHBand="0" w:noVBand="1"/>
      </w:tblPr>
      <w:tblGrid>
        <w:gridCol w:w="6804"/>
        <w:gridCol w:w="2268"/>
      </w:tblGrid>
      <w:tr w:rsidR="00F76BCC" w:rsidRPr="00C675DD">
        <w:trPr>
          <w:trHeight w:hRule="exact" w:val="1417"/>
          <w:jc w:val="center"/>
        </w:trPr>
        <w:tc>
          <w:tcPr>
            <w:tcW w:w="6804" w:type="dxa"/>
            <w:vAlign w:val="center"/>
          </w:tcPr>
          <w:p w:rsidR="006E2C1C" w:rsidRPr="00C675DD" w:rsidRDefault="006E2C1C">
            <w:pPr>
              <w:pStyle w:val="EPName"/>
            </w:pPr>
            <w:r w:rsidRPr="00C675DD">
              <w:t>Európsky parlament</w:t>
            </w:r>
          </w:p>
          <w:p w:rsidR="00F76BCC" w:rsidRPr="00C675DD" w:rsidRDefault="006E2C1C">
            <w:pPr>
              <w:pStyle w:val="EPTerm"/>
              <w:rPr>
                <w:lang w:val="sk-SK"/>
              </w:rPr>
            </w:pPr>
            <w:r w:rsidRPr="00C675DD">
              <w:rPr>
                <w:lang w:val="sk-SK"/>
              </w:rPr>
              <w:t>2014 – 2019</w:t>
            </w:r>
          </w:p>
        </w:tc>
        <w:tc>
          <w:tcPr>
            <w:tcW w:w="2268" w:type="dxa"/>
          </w:tcPr>
          <w:p w:rsidR="00F76BCC" w:rsidRPr="00C675DD" w:rsidRDefault="00573F72">
            <w:pPr>
              <w:pStyle w:val="EPLogo"/>
            </w:pPr>
            <w:r w:rsidRPr="00C675DD">
              <w:rPr>
                <w:lang w:eastAsia="en-GB"/>
              </w:rPr>
              <w:drawing>
                <wp:inline distT="0" distB="0" distL="0" distR="0">
                  <wp:extent cx="1162050" cy="647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6E2C1C" w:rsidRPr="00C675DD" w:rsidRDefault="006E2C1C">
      <w:pPr>
        <w:pStyle w:val="LineTop"/>
      </w:pPr>
    </w:p>
    <w:p w:rsidR="00F76BCC" w:rsidRPr="00C675DD" w:rsidRDefault="006E2C1C">
      <w:pPr>
        <w:pStyle w:val="ZCommittee"/>
      </w:pPr>
      <w:r w:rsidRPr="00C675DD">
        <w:rPr>
          <w:rStyle w:val="HideTWBExt"/>
        </w:rPr>
        <w:t>&lt;Commission&gt;</w:t>
      </w:r>
      <w:r w:rsidRPr="00C675DD">
        <w:rPr>
          <w:rStyle w:val="HideTWBInt"/>
        </w:rPr>
        <w:t>{LIBE}</w:t>
      </w:r>
      <w:r w:rsidRPr="00C675DD">
        <w:t>Výbor pre občianske slobody, spravodlivosť a</w:t>
      </w:r>
      <w:r w:rsidR="00841B82" w:rsidRPr="00C675DD">
        <w:t> </w:t>
      </w:r>
      <w:r w:rsidRPr="00C675DD">
        <w:t>vnútorné veci</w:t>
      </w:r>
      <w:r w:rsidRPr="00C675DD">
        <w:rPr>
          <w:rStyle w:val="HideTWBExt"/>
        </w:rPr>
        <w:t>&lt;/Commission&gt;</w:t>
      </w:r>
    </w:p>
    <w:p w:rsidR="00F76BCC" w:rsidRPr="00C675DD" w:rsidRDefault="00F76BCC">
      <w:pPr>
        <w:pStyle w:val="LineBottom"/>
      </w:pPr>
    </w:p>
    <w:p w:rsidR="00F76BCC" w:rsidRPr="00C675DD" w:rsidRDefault="006E2C1C">
      <w:pPr>
        <w:pStyle w:val="RefProc"/>
      </w:pPr>
      <w:r w:rsidRPr="00C675DD">
        <w:rPr>
          <w:rStyle w:val="HideTWBExt"/>
        </w:rPr>
        <w:t>&lt;RefProc&gt;</w:t>
      </w:r>
      <w:r w:rsidRPr="00C675DD">
        <w:t>2016/0224</w:t>
      </w:r>
      <w:r w:rsidRPr="00C675DD">
        <w:rPr>
          <w:rStyle w:val="HideTWBExt"/>
        </w:rPr>
        <w:t>&lt;/RefProc&gt;&lt;RefTypeProc&gt;</w:t>
      </w:r>
      <w:r w:rsidRPr="00C675DD">
        <w:t>(COD)</w:t>
      </w:r>
      <w:r w:rsidRPr="00C675DD">
        <w:rPr>
          <w:rStyle w:val="HideTWBExt"/>
        </w:rPr>
        <w:t>&lt;/RefTypeProc&gt;</w:t>
      </w:r>
    </w:p>
    <w:p w:rsidR="00F76BCC" w:rsidRPr="00C675DD" w:rsidRDefault="006E2C1C">
      <w:pPr>
        <w:pStyle w:val="ZDate"/>
      </w:pPr>
      <w:r w:rsidRPr="00C675DD">
        <w:rPr>
          <w:rStyle w:val="HideTWBExt"/>
        </w:rPr>
        <w:t>&lt;Date&gt;</w:t>
      </w:r>
      <w:r w:rsidRPr="00C675DD">
        <w:rPr>
          <w:rStyle w:val="HideTWBInt"/>
        </w:rPr>
        <w:t>{26/06/2017}</w:t>
      </w:r>
      <w:r w:rsidRPr="00C675DD">
        <w:t>26.6.2017</w:t>
      </w:r>
      <w:r w:rsidRPr="00C675DD">
        <w:rPr>
          <w:rStyle w:val="HideTWBExt"/>
        </w:rPr>
        <w:t>&lt;/Date&gt;</w:t>
      </w:r>
    </w:p>
    <w:p w:rsidR="00F76BCC" w:rsidRPr="00C675DD" w:rsidRDefault="006E2C1C">
      <w:pPr>
        <w:pStyle w:val="TypeDocAM"/>
      </w:pPr>
      <w:r w:rsidRPr="00C675DD">
        <w:rPr>
          <w:rStyle w:val="HideTWBExt"/>
        </w:rPr>
        <w:t>&lt;TypeAM&gt;</w:t>
      </w:r>
      <w:r w:rsidRPr="00C675DD">
        <w:t>POZMEŇUJÚCE NÁVRHY</w:t>
      </w:r>
      <w:r w:rsidRPr="00C675DD">
        <w:rPr>
          <w:rStyle w:val="HideTWBExt"/>
        </w:rPr>
        <w:t>&lt;/TypeAM&gt;</w:t>
      </w:r>
    </w:p>
    <w:p w:rsidR="00F76BCC" w:rsidRPr="00C675DD" w:rsidRDefault="006E2C1C">
      <w:pPr>
        <w:pStyle w:val="NRAMS"/>
      </w:pPr>
      <w:r w:rsidRPr="00C675DD">
        <w:rPr>
          <w:rStyle w:val="HideTWBExt"/>
        </w:rPr>
        <w:t>&lt;RangeAM&gt;</w:t>
      </w:r>
      <w:r w:rsidRPr="00C675DD">
        <w:t>1348 – 1596</w:t>
      </w:r>
      <w:r w:rsidRPr="00C675DD">
        <w:rPr>
          <w:rStyle w:val="HideTWBExt"/>
        </w:rPr>
        <w:t>&lt;/RangeAM&gt;</w:t>
      </w:r>
    </w:p>
    <w:p w:rsidR="00F76BCC" w:rsidRPr="00C675DD" w:rsidRDefault="006E2C1C">
      <w:pPr>
        <w:pStyle w:val="CoverBold"/>
      </w:pPr>
      <w:r w:rsidRPr="00C675DD">
        <w:rPr>
          <w:rStyle w:val="HideTWBExt"/>
        </w:rPr>
        <w:t>&lt;TitreType&gt;</w:t>
      </w:r>
      <w:r w:rsidRPr="00C675DD">
        <w:t>Návrh správy</w:t>
      </w:r>
      <w:r w:rsidRPr="00C675DD">
        <w:rPr>
          <w:rStyle w:val="HideTWBExt"/>
        </w:rPr>
        <w:t>&lt;/TitreType&gt;</w:t>
      </w:r>
    </w:p>
    <w:p w:rsidR="00F76BCC" w:rsidRPr="00C675DD" w:rsidRDefault="006E2C1C">
      <w:pPr>
        <w:pStyle w:val="CoverBold"/>
      </w:pPr>
      <w:r w:rsidRPr="00C675DD">
        <w:rPr>
          <w:rStyle w:val="HideTWBExt"/>
        </w:rPr>
        <w:t>&lt;Rapporteur&gt;</w:t>
      </w:r>
      <w:r w:rsidRPr="00C675DD">
        <w:t>Laura Ferrara</w:t>
      </w:r>
      <w:r w:rsidRPr="00C675DD">
        <w:rPr>
          <w:rStyle w:val="HideTWBExt"/>
        </w:rPr>
        <w:t>&lt;/Rapporteur&gt;</w:t>
      </w:r>
    </w:p>
    <w:p w:rsidR="00F76BCC" w:rsidRPr="00C675DD" w:rsidRDefault="006E2C1C">
      <w:pPr>
        <w:pStyle w:val="Cover24"/>
      </w:pPr>
      <w:r w:rsidRPr="00C675DD">
        <w:t>(PE597.506v01-00)</w:t>
      </w:r>
    </w:p>
    <w:p w:rsidR="00F76BCC" w:rsidRPr="00C675DD" w:rsidRDefault="006E2C1C">
      <w:pPr>
        <w:pStyle w:val="Cover24"/>
      </w:pPr>
      <w:r w:rsidRPr="00C675DD">
        <w:rPr>
          <w:rStyle w:val="HideTWBExt"/>
        </w:rPr>
        <w:t>&lt;Titre&gt;</w:t>
      </w:r>
      <w:r w:rsidRPr="00C675DD">
        <w:t>Spoločné konanie o medzinárodnej ochrane v Únii</w:t>
      </w:r>
      <w:r w:rsidRPr="00C675DD">
        <w:rPr>
          <w:rStyle w:val="HideTWBExt"/>
        </w:rPr>
        <w:t>&lt;/Titre&gt;</w:t>
      </w:r>
    </w:p>
    <w:p w:rsidR="00F76BCC" w:rsidRPr="00C675DD" w:rsidRDefault="006E2C1C">
      <w:pPr>
        <w:pStyle w:val="CoverNormal"/>
      </w:pPr>
      <w:r w:rsidRPr="00C675DD">
        <w:rPr>
          <w:rStyle w:val="HideTWBExt"/>
        </w:rPr>
        <w:t>&lt;DocAmend&gt;</w:t>
      </w:r>
      <w:r w:rsidRPr="00C675DD">
        <w:t>Návrh nariadenia</w:t>
      </w:r>
      <w:r w:rsidRPr="00C675DD">
        <w:rPr>
          <w:rStyle w:val="HideTWBExt"/>
        </w:rPr>
        <w:t>&lt;/DocAmend&gt;</w:t>
      </w:r>
    </w:p>
    <w:p w:rsidR="00F76BCC" w:rsidRPr="00C675DD" w:rsidRDefault="006E2C1C">
      <w:pPr>
        <w:pStyle w:val="Cover24"/>
      </w:pPr>
      <w:r w:rsidRPr="00C675DD">
        <w:rPr>
          <w:rStyle w:val="HideTWBExt"/>
        </w:rPr>
        <w:t>&lt;DocRef&gt;</w:t>
      </w:r>
      <w:r w:rsidRPr="00C675DD">
        <w:t>(COM(2016)0467 – C8-0321/2016 – 2016/0224(COD))</w:t>
      </w:r>
      <w:r w:rsidRPr="00C675DD">
        <w:rPr>
          <w:rStyle w:val="HideTWBExt"/>
        </w:rPr>
        <w:t>&lt;/DocRef&gt;</w:t>
      </w:r>
    </w:p>
    <w:p w:rsidR="00F76BCC" w:rsidRPr="00C675DD" w:rsidRDefault="006E2C1C">
      <w:r w:rsidRPr="00C675DD">
        <w:br w:type="page"/>
      </w:r>
      <w:bookmarkStart w:id="0" w:name="_GoBack"/>
      <w:bookmarkEnd w:id="0"/>
      <w:r w:rsidRPr="00C675DD">
        <w:lastRenderedPageBreak/>
        <w:t>AM_Com_LegReport</w:t>
      </w:r>
    </w:p>
    <w:p w:rsidR="00F76BCC" w:rsidRPr="00C675DD" w:rsidRDefault="006E2C1C">
      <w:pPr>
        <w:pStyle w:val="AMNumberTabs"/>
      </w:pPr>
      <w:r w:rsidRPr="00C675DD">
        <w:br w:type="page"/>
      </w:r>
      <w:r w:rsidRPr="00C675DD">
        <w:rPr>
          <w:rStyle w:val="HideTWBExt"/>
        </w:rPr>
        <w:lastRenderedPageBreak/>
        <w:t>&lt;RepeatBlock-Amend&gt;&lt;Amend&gt;</w:t>
      </w:r>
      <w:r w:rsidR="009737AE" w:rsidRPr="00C675DD">
        <w:t>Pozmeňujúci návrh</w:t>
      </w:r>
      <w:r w:rsidRPr="00C675DD">
        <w:tab/>
      </w:r>
      <w:r w:rsidRPr="00C675DD">
        <w:tab/>
      </w:r>
      <w:r w:rsidRPr="00C675DD">
        <w:rPr>
          <w:rStyle w:val="HideTWBExt"/>
        </w:rPr>
        <w:t>&lt;NumAm&gt;</w:t>
      </w:r>
      <w:r w:rsidRPr="00C675DD">
        <w:t>1348</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Kapitola</w:t>
      </w:r>
      <w:r w:rsidRPr="00C675DD">
        <w:t xml:space="preserve"> 3 – </w:t>
      </w:r>
      <w:r w:rsidR="009737AE" w:rsidRPr="00C675DD">
        <w:t>oddiel</w:t>
      </w:r>
      <w:r w:rsidRPr="00C675DD">
        <w:t xml:space="preserve"> 5</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841B82">
            <w:pPr>
              <w:pStyle w:val="Normal6"/>
            </w:pPr>
            <w:r w:rsidRPr="00C675DD">
              <w:rPr>
                <w:b/>
                <w:i/>
              </w:rPr>
              <w:t>[...]</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1349</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44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841B82">
            <w:pPr>
              <w:pStyle w:val="Normal6"/>
            </w:pPr>
            <w:r w:rsidRPr="00C675DD">
              <w:rPr>
                <w:b/>
                <w:i/>
              </w:rPr>
              <w:t>[...]</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1350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Cecilia Wikström</w:t>
      </w:r>
      <w:r w:rsidRPr="00C675DD">
        <w:t>, Sophia in 't Veld, Angelika Mlinar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1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1.</w:t>
            </w:r>
            <w:r w:rsidRPr="00C675DD">
              <w:tab/>
              <w:t xml:space="preserve">Tretia krajina sa </w:t>
            </w:r>
            <w:r w:rsidRPr="00C675DD">
              <w:rPr>
                <w:b/>
                <w:i/>
              </w:rPr>
              <w:t>považuje</w:t>
            </w:r>
            <w:r w:rsidRPr="00C675DD">
              <w:t xml:space="preserve"> za prvú krajinu azylu konkrétneho žiadateľa za predpokladu, že</w:t>
            </w:r>
            <w:r w:rsidRPr="00C675DD">
              <w:rPr>
                <w:b/>
                <w:i/>
              </w:rPr>
              <w:t>:</w:t>
            </w:r>
          </w:p>
        </w:tc>
        <w:tc>
          <w:tcPr>
            <w:tcW w:w="4876" w:type="dxa"/>
          </w:tcPr>
          <w:p w:rsidR="00AD32F7" w:rsidRPr="00C675DD" w:rsidRDefault="00AD32F7" w:rsidP="00030555">
            <w:pPr>
              <w:pStyle w:val="Normal6"/>
            </w:pPr>
            <w:r w:rsidRPr="00C675DD">
              <w:t>1.</w:t>
            </w:r>
            <w:r w:rsidRPr="00C675DD">
              <w:tab/>
            </w:r>
            <w:r w:rsidRPr="00C675DD">
              <w:rPr>
                <w:color w:val="auto"/>
              </w:rPr>
              <w:t xml:space="preserve">Tretia krajina sa </w:t>
            </w:r>
            <w:r w:rsidRPr="00C675DD">
              <w:rPr>
                <w:b/>
                <w:i/>
                <w:color w:val="auto"/>
              </w:rPr>
              <w:t>môže považovať</w:t>
            </w:r>
            <w:r w:rsidR="00841B82" w:rsidRPr="00C675DD">
              <w:rPr>
                <w:b/>
                <w:i/>
                <w:color w:val="auto"/>
              </w:rPr>
              <w:t xml:space="preserve"> </w:t>
            </w:r>
            <w:r w:rsidRPr="00C675DD">
              <w:t>za prvú krajinu azylu konkrétneho žiadateľa za predpokladu, že</w:t>
            </w:r>
            <w:r w:rsidR="00841B82" w:rsidRPr="00C675DD">
              <w:t xml:space="preserve"> </w:t>
            </w:r>
            <w:r w:rsidRPr="00C675DD">
              <w:rPr>
                <w:b/>
                <w:i/>
                <w:color w:val="auto"/>
              </w:rPr>
              <w:t xml:space="preserve">žiadateľovi sa priznalo postavenie utečenca v súlade so Ženevským dohovorom v danej krajine pred cestou do Únie </w:t>
            </w:r>
            <w:r w:rsidRPr="00C675DD">
              <w:rPr>
                <w:b/>
                <w:i/>
              </w:rPr>
              <w:t>a uvedenú ochranu môže stále prijať</w:t>
            </w:r>
            <w:r w:rsidRPr="00C675DD">
              <w:rPr>
                <w:b/>
                <w:i/>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lastRenderedPageBreak/>
        <w:t>&lt;Amend&gt;</w:t>
      </w:r>
      <w:r w:rsidR="009737AE" w:rsidRPr="00C675DD">
        <w:t>Pozmeňujúci návrh</w:t>
      </w:r>
      <w:r w:rsidRPr="00C675DD">
        <w:tab/>
      </w:r>
      <w:r w:rsidRPr="00C675DD">
        <w:tab/>
      </w:r>
      <w:r w:rsidRPr="00C675DD">
        <w:rPr>
          <w:rStyle w:val="HideTWBExt"/>
        </w:rPr>
        <w:t>&lt;NumAm&gt;</w:t>
      </w:r>
      <w:r w:rsidRPr="00C675DD">
        <w:t>1351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1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r w:rsidRPr="00C675DD">
              <w:t>1.</w:t>
            </w:r>
            <w:r w:rsidRPr="00C675DD">
              <w:tab/>
              <w:t xml:space="preserve">Tretia krajina sa </w:t>
            </w:r>
            <w:r w:rsidRPr="00C675DD">
              <w:rPr>
                <w:b/>
                <w:i/>
              </w:rPr>
              <w:t>považuje</w:t>
            </w:r>
            <w:r w:rsidRPr="00C675DD">
              <w:t xml:space="preserve"> za prvú krajinu azylu konkrétneho žiadateľa za predpokladu, že:</w:t>
            </w:r>
          </w:p>
        </w:tc>
        <w:tc>
          <w:tcPr>
            <w:tcW w:w="4876" w:type="dxa"/>
          </w:tcPr>
          <w:p w:rsidR="00AD32F7" w:rsidRPr="00C675DD" w:rsidRDefault="00AD32F7" w:rsidP="00AD32F7">
            <w:pPr>
              <w:pStyle w:val="Normal6"/>
            </w:pPr>
            <w:r w:rsidRPr="00C675DD">
              <w:t>1.</w:t>
            </w:r>
            <w:r w:rsidRPr="00C675DD">
              <w:tab/>
              <w:t xml:space="preserve">Tretia krajina sa </w:t>
            </w:r>
            <w:r w:rsidRPr="00C675DD">
              <w:rPr>
                <w:b/>
                <w:i/>
              </w:rPr>
              <w:t>môže považovať</w:t>
            </w:r>
            <w:r w:rsidRPr="00C675DD">
              <w:t xml:space="preserve"> za prvú krajinu azylu konkrétneho žiadateľa za predpokladu, že: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AD32F7">
      <w:pPr>
        <w:pStyle w:val="Normal12Italic"/>
        <w:rPr>
          <w:b/>
          <w:color w:val="auto"/>
        </w:rPr>
      </w:pPr>
      <w:r w:rsidRPr="00C675DD">
        <w:rPr>
          <w:color w:val="auto"/>
        </w:rPr>
        <w:t>Koncepcia prvej krajiny azylu by mala zostať pre členské štáty voliteľnou koncepciou.</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1352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1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r w:rsidRPr="00C675DD">
              <w:t>1.</w:t>
            </w:r>
            <w:r w:rsidRPr="00C675DD">
              <w:tab/>
              <w:t xml:space="preserve">Tretia krajina sa </w:t>
            </w:r>
            <w:r w:rsidRPr="00C675DD">
              <w:rPr>
                <w:b/>
                <w:i/>
              </w:rPr>
              <w:t>považuje</w:t>
            </w:r>
            <w:r w:rsidRPr="00C675DD">
              <w:t xml:space="preserve"> za prvú krajinu azylu konkrétneho žiadateľa za predpokladu, že:</w:t>
            </w:r>
          </w:p>
        </w:tc>
        <w:tc>
          <w:tcPr>
            <w:tcW w:w="4876" w:type="dxa"/>
          </w:tcPr>
          <w:p w:rsidR="00AD32F7" w:rsidRPr="00C675DD" w:rsidRDefault="00AD32F7" w:rsidP="00AD32F7">
            <w:pPr>
              <w:pStyle w:val="Normal6"/>
            </w:pPr>
            <w:r w:rsidRPr="00C675DD">
              <w:t>1.</w:t>
            </w:r>
            <w:r w:rsidRPr="00C675DD">
              <w:tab/>
              <w:t xml:space="preserve">Tretia krajina sa </w:t>
            </w:r>
            <w:r w:rsidRPr="00C675DD">
              <w:rPr>
                <w:b/>
                <w:i/>
              </w:rPr>
              <w:t>môže považovať</w:t>
            </w:r>
            <w:r w:rsidRPr="00C675DD">
              <w:t xml:space="preserve"> za prvú krajinu azylu konkrétneho žiadateľa za predpokladu, že: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1353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Jeroen Lenaers</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1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lastRenderedPageBreak/>
              <w:t>1.</w:t>
            </w:r>
            <w:r w:rsidRPr="00C675DD">
              <w:tab/>
              <w:t xml:space="preserve">Tretia krajina sa považuje za prvú krajinu azylu konkrétneho žiadateľa </w:t>
            </w:r>
            <w:r w:rsidRPr="00C675DD">
              <w:rPr>
                <w:b/>
                <w:i/>
              </w:rPr>
              <w:t>za predpokladu, že</w:t>
            </w:r>
            <w:r w:rsidRPr="00C675DD">
              <w:t>:</w:t>
            </w:r>
          </w:p>
        </w:tc>
        <w:tc>
          <w:tcPr>
            <w:tcW w:w="4876" w:type="dxa"/>
          </w:tcPr>
          <w:p w:rsidR="00AD32F7" w:rsidRPr="00C675DD" w:rsidRDefault="00AD32F7" w:rsidP="00030555">
            <w:pPr>
              <w:pStyle w:val="Normal6"/>
            </w:pPr>
            <w:r w:rsidRPr="00C675DD">
              <w:t>1.</w:t>
            </w:r>
            <w:r w:rsidRPr="00C675DD">
              <w:tab/>
              <w:t>Tretia krajina sa považuje za prvú krajinu azylu konkrétneho žiadateľa</w:t>
            </w:r>
            <w:r w:rsidRPr="00C675DD">
              <w:rPr>
                <w:b/>
                <w:i/>
              </w:rPr>
              <w:t>, ak</w:t>
            </w:r>
            <w:r w:rsidRPr="00C675DD">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1354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Cecilia Wikström</w:t>
      </w:r>
      <w:r w:rsidRPr="00C675DD">
        <w:t>, Sophia in 't Veld, Angelika Mlinar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1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AB37CB">
            <w:pPr>
              <w:pStyle w:val="Normal6"/>
            </w:pPr>
            <w:r w:rsidRPr="00C675DD">
              <w:rPr>
                <w:b/>
                <w:i/>
              </w:rPr>
              <w:t>a)</w:t>
            </w:r>
            <w:r w:rsidRPr="00C675DD">
              <w:rPr>
                <w:b/>
                <w:i/>
              </w:rPr>
              <w:tab/>
            </w:r>
            <w:r w:rsidR="00AB37CB" w:rsidRPr="00C675DD">
              <w:rPr>
                <w:b/>
                <w:i/>
              </w:rPr>
              <w:t>žiadateľovi sa poskytla ochrana v súlade so Ženevským dohovorom v danej krajine pred cestou do Únie a uvedenú ochranu môže stále prijať; alebo</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AD32F7">
      <w:pPr>
        <w:pStyle w:val="Normal12Italic"/>
      </w:pPr>
      <w:r w:rsidRPr="00C675DD">
        <w:rPr>
          <w:rStyle w:val="shorttext"/>
          <w:color w:val="auto"/>
        </w:rPr>
        <w:t>Týka sa pozmeňujúceho návrhu k článku 44 ods.</w:t>
      </w:r>
      <w:r w:rsidR="00F34C09" w:rsidRPr="00C675DD">
        <w:rPr>
          <w:rStyle w:val="shorttext"/>
          <w:color w:val="auto"/>
        </w:rPr>
        <w:t xml:space="preserve"> </w:t>
      </w:r>
      <w:r w:rsidRPr="00C675DD">
        <w:rPr>
          <w:rStyle w:val="shorttext"/>
          <w:color w:val="auto"/>
        </w:rPr>
        <w:t>1.</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1355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Judith Sargentini</w:t>
      </w:r>
      <w:r w:rsidRPr="00C675DD">
        <w:t xml:space="preserve">, </w:t>
      </w:r>
      <w:r w:rsidR="00841B82" w:rsidRPr="00C675DD">
        <w:t>Jean Lambert</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1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a)</w:t>
            </w:r>
            <w:r w:rsidRPr="00C675DD">
              <w:tab/>
              <w:t xml:space="preserve">žiadateľovi sa </w:t>
            </w:r>
            <w:r w:rsidRPr="00C675DD">
              <w:rPr>
                <w:b/>
                <w:i/>
              </w:rPr>
              <w:t>poskytla</w:t>
            </w:r>
            <w:r w:rsidRPr="00C675DD">
              <w:t xml:space="preserve"> ochrana v súlade so Ženevským dohovorom v danej krajine pred cestou do Únie a uvedenú ochranu môže stále prijať</w:t>
            </w:r>
            <w:r w:rsidRPr="00C675DD">
              <w:rPr>
                <w:b/>
                <w:i/>
              </w:rPr>
              <w:t>; alebo</w:t>
            </w:r>
          </w:p>
        </w:tc>
        <w:tc>
          <w:tcPr>
            <w:tcW w:w="4876" w:type="dxa"/>
          </w:tcPr>
          <w:p w:rsidR="00AD32F7" w:rsidRPr="00C675DD" w:rsidRDefault="00AD32F7" w:rsidP="00030555">
            <w:pPr>
              <w:pStyle w:val="Normal6"/>
            </w:pPr>
            <w:r w:rsidRPr="00C675DD">
              <w:t>a)</w:t>
            </w:r>
            <w:r w:rsidRPr="00C675DD">
              <w:tab/>
              <w:t xml:space="preserve">žiadateľovi sa </w:t>
            </w:r>
            <w:r w:rsidRPr="00C675DD">
              <w:rPr>
                <w:b/>
                <w:i/>
              </w:rPr>
              <w:t xml:space="preserve">priznalo postavenie </w:t>
            </w:r>
            <w:r w:rsidRPr="00C675DD">
              <w:rPr>
                <w:b/>
                <w:i/>
                <w:color w:val="auto"/>
              </w:rPr>
              <w:t>utečenca a poskytla sa mu účinná</w:t>
            </w:r>
            <w:r w:rsidRPr="00C675DD">
              <w:rPr>
                <w:color w:val="auto"/>
              </w:rPr>
              <w:t xml:space="preserve"> ochrana </w:t>
            </w:r>
            <w:r w:rsidRPr="00C675DD">
              <w:t xml:space="preserve">v súlade so Ženevským dohovorom v danej krajine </w:t>
            </w:r>
            <w:r w:rsidRPr="00C675DD">
              <w:rPr>
                <w:b/>
                <w:i/>
              </w:rPr>
              <w:t>bez akéhokoľvek zemepisného obmedzenia</w:t>
            </w:r>
            <w:r w:rsidRPr="00C675DD">
              <w:rPr>
                <w:color w:val="auto"/>
              </w:rPr>
              <w:t xml:space="preserve"> pred cestou do Únie </w:t>
            </w:r>
            <w:r w:rsidRPr="00C675DD">
              <w:t>a uvedenú ochranu môže stále prijať</w:t>
            </w:r>
            <w:r w:rsidRPr="00C675DD">
              <w:rPr>
                <w:b/>
                <w:i/>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1356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lastRenderedPageBreak/>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1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a)</w:t>
            </w:r>
            <w:r w:rsidRPr="00C675DD">
              <w:tab/>
              <w:t xml:space="preserve">žiadateľovi sa </w:t>
            </w:r>
            <w:r w:rsidRPr="00C675DD">
              <w:rPr>
                <w:b/>
                <w:i/>
              </w:rPr>
              <w:t>poskytla ochrana</w:t>
            </w:r>
            <w:r w:rsidR="00F34C09" w:rsidRPr="00C675DD">
              <w:rPr>
                <w:b/>
                <w:i/>
              </w:rPr>
              <w:t xml:space="preserve"> </w:t>
            </w:r>
            <w:r w:rsidRPr="00C675DD">
              <w:t>v súlade so Ženevským dohovorom v danej krajine pred cestou do Únie a uvedenú ochranu môže stále prijať; alebo</w:t>
            </w:r>
          </w:p>
        </w:tc>
        <w:tc>
          <w:tcPr>
            <w:tcW w:w="4876" w:type="dxa"/>
          </w:tcPr>
          <w:p w:rsidR="00AD32F7" w:rsidRPr="00C675DD" w:rsidRDefault="00AD32F7" w:rsidP="00030555">
            <w:pPr>
              <w:pStyle w:val="Normal6"/>
            </w:pPr>
            <w:r w:rsidRPr="00C675DD">
              <w:t>a)</w:t>
            </w:r>
            <w:r w:rsidRPr="00C675DD">
              <w:tab/>
              <w:t xml:space="preserve">žiadateľovi sa </w:t>
            </w:r>
            <w:r w:rsidRPr="00C675DD">
              <w:rPr>
                <w:b/>
                <w:i/>
              </w:rPr>
              <w:t xml:space="preserve">priznalo postavenie </w:t>
            </w:r>
            <w:r w:rsidRPr="00C675DD">
              <w:rPr>
                <w:b/>
                <w:i/>
                <w:color w:val="auto"/>
              </w:rPr>
              <w:t>utečenca</w:t>
            </w:r>
            <w:r w:rsidRPr="00C675DD">
              <w:t xml:space="preserve"> v súlade so Ženevským dohovorom v danej krajine pred cestou do Únie a uvedenú ochranu môže stále prijať; alebo</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AD32F7">
      <w:pPr>
        <w:pStyle w:val="Normal12Italic"/>
        <w:rPr>
          <w:color w:val="auto"/>
        </w:rPr>
      </w:pPr>
      <w:r w:rsidRPr="00C675DD">
        <w:rPr>
          <w:color w:val="auto"/>
        </w:rPr>
        <w:t>Táto koncepcia by sa mala používať len vtedy, ak sa žiadateľ</w:t>
      </w:r>
      <w:r w:rsidR="00F34C09" w:rsidRPr="00C675DD">
        <w:rPr>
          <w:color w:val="auto"/>
        </w:rPr>
        <w:t>ovi</w:t>
      </w:r>
      <w:r w:rsidRPr="00C675DD">
        <w:rPr>
          <w:color w:val="auto"/>
        </w:rPr>
        <w:t xml:space="preserve"> už priznalo postavenie utečenca.</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1357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Judith Sargentini</w:t>
      </w:r>
      <w:r w:rsidRPr="00C675DD">
        <w:t xml:space="preserve">, </w:t>
      </w:r>
      <w:r w:rsidR="00841B82" w:rsidRPr="00C675DD">
        <w:t>Jean Lambert</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1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b)</w:t>
            </w:r>
            <w:r w:rsidRPr="00C675DD">
              <w:rPr>
                <w:b/>
                <w:i/>
              </w:rPr>
              <w:tab/>
            </w:r>
            <w:r w:rsidR="00AB37CB" w:rsidRPr="00C675DD">
              <w:rPr>
                <w:b/>
                <w:i/>
              </w:rPr>
              <w:t>žiadateľovi sa poskytla iná dostatočná ochrana v danej krajine pred cestou do Únie a uvedenú ochranu môže stále prijať.</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1358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Cecilia Wikström</w:t>
      </w:r>
      <w:r w:rsidRPr="00C675DD">
        <w:t>, Sophia in 't Veld, Angelika Mlinar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1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lastRenderedPageBreak/>
              <w:t>b)</w:t>
            </w:r>
            <w:r w:rsidRPr="00C675DD">
              <w:rPr>
                <w:b/>
                <w:i/>
              </w:rPr>
              <w:tab/>
            </w:r>
            <w:r w:rsidR="00AB37CB" w:rsidRPr="00C675DD">
              <w:rPr>
                <w:b/>
                <w:i/>
              </w:rPr>
              <w:t>žiadateľovi sa poskytla iná dostatočná ochrana v danej krajine pred cestou do Únie a uvedenú ochranu môže stále prijať.</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AD32F7">
      <w:pPr>
        <w:pStyle w:val="Normal12Italic"/>
      </w:pPr>
      <w:r w:rsidRPr="00C675DD">
        <w:rPr>
          <w:rStyle w:val="shorttext"/>
          <w:color w:val="auto"/>
        </w:rPr>
        <w:t>Týka sa pozmeňujúceho návrhu k článku 44 ods.</w:t>
      </w:r>
      <w:r w:rsidR="00F34C09" w:rsidRPr="00C675DD">
        <w:rPr>
          <w:rStyle w:val="shorttext"/>
          <w:color w:val="auto"/>
        </w:rPr>
        <w:t xml:space="preserve"> </w:t>
      </w:r>
      <w:r w:rsidRPr="00C675DD">
        <w:rPr>
          <w:rStyle w:val="shorttext"/>
          <w:color w:val="auto"/>
        </w:rPr>
        <w:t>1.</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1359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1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b)</w:t>
            </w:r>
            <w:r w:rsidRPr="00C675DD">
              <w:tab/>
              <w:t xml:space="preserve">žiadateľovi sa poskytla iná </w:t>
            </w:r>
            <w:r w:rsidRPr="00C675DD">
              <w:rPr>
                <w:b/>
                <w:i/>
              </w:rPr>
              <w:t>dostatočná</w:t>
            </w:r>
            <w:r w:rsidRPr="00C675DD">
              <w:t xml:space="preserve"> ochrana v danej krajine pred cestou do Únie a uvedenú ochranu môže stále prijať.</w:t>
            </w:r>
          </w:p>
        </w:tc>
        <w:tc>
          <w:tcPr>
            <w:tcW w:w="4876" w:type="dxa"/>
          </w:tcPr>
          <w:p w:rsidR="00AD32F7" w:rsidRPr="00C675DD" w:rsidRDefault="00AD32F7" w:rsidP="00030555">
            <w:pPr>
              <w:pStyle w:val="Normal6"/>
            </w:pPr>
            <w:r w:rsidRPr="00C675DD">
              <w:t>b)</w:t>
            </w:r>
            <w:r w:rsidRPr="00C675DD">
              <w:tab/>
              <w:t xml:space="preserve">žiadateľovi sa poskytla iná </w:t>
            </w:r>
            <w:r w:rsidRPr="00C675DD">
              <w:rPr>
                <w:b/>
                <w:i/>
                <w:color w:val="auto"/>
              </w:rPr>
              <w:t>účinná</w:t>
            </w:r>
            <w:r w:rsidRPr="00C675DD">
              <w:rPr>
                <w:color w:val="auto"/>
              </w:rPr>
              <w:t xml:space="preserve"> ochrana </w:t>
            </w:r>
            <w:r w:rsidRPr="00C675DD">
              <w:rPr>
                <w:b/>
                <w:i/>
                <w:color w:val="auto"/>
              </w:rPr>
              <w:t>rovnocenná úrovni ochrany, ktorú požívajú utečenci,</w:t>
            </w:r>
            <w:r w:rsidR="00F34C09" w:rsidRPr="00C675DD">
              <w:rPr>
                <w:b/>
                <w:i/>
                <w:color w:val="auto"/>
              </w:rPr>
              <w:t xml:space="preserve"> </w:t>
            </w:r>
            <w:r w:rsidRPr="00C675DD">
              <w:t>pred cestou do Únie a uvedenú ochranu môže stále prijať.</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AD32F7">
      <w:pPr>
        <w:pStyle w:val="Normal12Italic"/>
        <w:rPr>
          <w:color w:val="auto"/>
        </w:rPr>
      </w:pPr>
      <w:r w:rsidRPr="00C675DD">
        <w:rPr>
          <w:color w:val="auto"/>
        </w:rPr>
        <w:t>Táto koncepcia sa môže použiť iba vtedy, ak je úroveň ochrany rovnocenná s ochranou založenou na Ženevskom dohovore.</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1360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Cecilia Wikström</w:t>
      </w:r>
      <w:r w:rsidRPr="00C675DD">
        <w:t>, Sophia in 't Veld, Angelika Mlinar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rPr>
                <w:b/>
                <w:i/>
              </w:rPr>
            </w:pPr>
            <w:r w:rsidRPr="00C675DD">
              <w:rPr>
                <w:b/>
                <w:i/>
              </w:rPr>
              <w:t>2.</w:t>
            </w:r>
            <w:r w:rsidRPr="00C675DD">
              <w:rPr>
                <w:b/>
                <w:i/>
              </w:rPr>
              <w:tab/>
            </w:r>
            <w:r w:rsidR="00AB37CB" w:rsidRPr="00C675DD">
              <w:rPr>
                <w:b/>
                <w:i/>
              </w:rPr>
              <w:t>Rozhodujúci orgán považuje ochranu žiadateľa za dostatočnú v zmysle odseku 1 písm. b), keď je presvedčený, že:</w:t>
            </w:r>
          </w:p>
        </w:tc>
        <w:tc>
          <w:tcPr>
            <w:tcW w:w="4876" w:type="dxa"/>
          </w:tcPr>
          <w:p w:rsidR="00F76BCC" w:rsidRPr="00C675DD" w:rsidRDefault="00470FB2">
            <w:pPr>
              <w:pStyle w:val="Normal6"/>
            </w:pPr>
            <w:r w:rsidRPr="00C675DD">
              <w:rPr>
                <w:b/>
                <w:i/>
              </w:rPr>
              <w:t>vypúšťa sa</w:t>
            </w:r>
          </w:p>
        </w:tc>
      </w:tr>
      <w:tr w:rsidR="00F76BCC" w:rsidRPr="00C675DD">
        <w:trPr>
          <w:jc w:val="center"/>
        </w:trPr>
        <w:tc>
          <w:tcPr>
            <w:tcW w:w="4876" w:type="dxa"/>
          </w:tcPr>
          <w:p w:rsidR="00F76BCC" w:rsidRPr="00C675DD" w:rsidRDefault="006E2C1C" w:rsidP="00AB37CB">
            <w:pPr>
              <w:pStyle w:val="Normal6"/>
              <w:rPr>
                <w:b/>
                <w:i/>
              </w:rPr>
            </w:pPr>
            <w:r w:rsidRPr="00C675DD">
              <w:rPr>
                <w:b/>
                <w:i/>
              </w:rPr>
              <w:t>a)</w:t>
            </w:r>
            <w:r w:rsidR="00AB37CB" w:rsidRPr="00C675DD">
              <w:rPr>
                <w:b/>
                <w:i/>
              </w:rPr>
              <w:t xml:space="preserve">nedochádza k ohrozeniu života ani slobody z dôvodu rasy, náboženstva, </w:t>
            </w:r>
            <w:r w:rsidR="00AB37CB" w:rsidRPr="00C675DD">
              <w:rPr>
                <w:b/>
                <w:i/>
              </w:rPr>
              <w:lastRenderedPageBreak/>
              <w:t>národnosti, príslušnosti k určitej sociálnej skupine alebo zastávania politického názoru;</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pPr>
              <w:pStyle w:val="Normal6"/>
              <w:rPr>
                <w:b/>
                <w:i/>
              </w:rPr>
            </w:pPr>
            <w:r w:rsidRPr="00C675DD">
              <w:rPr>
                <w:b/>
                <w:i/>
              </w:rPr>
              <w:t xml:space="preserve">b) </w:t>
            </w:r>
            <w:r w:rsidR="00AB37CB" w:rsidRPr="00C675DD">
              <w:rPr>
                <w:b/>
                <w:i/>
              </w:rPr>
              <w:t>neexistuje riziko vážneho bezprávia, ako sa vymedzuje v nariadení (EÚ) č. XXX/XXX (kvalifikačné nariadenie);</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pPr>
              <w:pStyle w:val="Normal6"/>
              <w:rPr>
                <w:b/>
                <w:i/>
              </w:rPr>
            </w:pPr>
            <w:r w:rsidRPr="00C675DD">
              <w:rPr>
                <w:b/>
                <w:i/>
              </w:rPr>
              <w:t xml:space="preserve">c) </w:t>
            </w:r>
            <w:r w:rsidR="00AB37CB" w:rsidRPr="00C675DD">
              <w:rPr>
                <w:b/>
                <w:i/>
              </w:rPr>
              <w:t>rešpektuje sa zásada zákazu vyhostenia alebo vrátenia podľa Ženevského dohovoru;</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pPr>
              <w:pStyle w:val="Normal6"/>
              <w:rPr>
                <w:b/>
                <w:i/>
              </w:rPr>
            </w:pPr>
            <w:r w:rsidRPr="00C675DD">
              <w:rPr>
                <w:b/>
                <w:i/>
              </w:rPr>
              <w:t xml:space="preserve">d) </w:t>
            </w:r>
            <w:r w:rsidR="00AB37CB" w:rsidRPr="00C675DD">
              <w:rPr>
                <w:b/>
                <w:i/>
              </w:rPr>
              <w:t>rešpektuje sa zákaz odsunu, ktorý by porušil právo na ochranu pred mučením, krutosťou, neľudským alebo ponižujúcim zaobchádzaním, ako je uvedené v medzinárodnom práve;</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pPr>
              <w:pStyle w:val="Normal6"/>
              <w:rPr>
                <w:b/>
                <w:i/>
              </w:rPr>
            </w:pPr>
            <w:r w:rsidRPr="00C675DD">
              <w:rPr>
                <w:b/>
                <w:i/>
              </w:rPr>
              <w:t xml:space="preserve">e) </w:t>
            </w:r>
            <w:r w:rsidR="00AB37CB" w:rsidRPr="00C675DD">
              <w:rPr>
                <w:b/>
                <w:i/>
              </w:rPr>
              <w:t>je priznané právo na zákonný pobyt;</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pPr>
              <w:pStyle w:val="Normal6"/>
              <w:rPr>
                <w:b/>
                <w:i/>
              </w:rPr>
            </w:pPr>
            <w:r w:rsidRPr="00C675DD">
              <w:rPr>
                <w:b/>
                <w:i/>
              </w:rPr>
              <w:t xml:space="preserve">f) </w:t>
            </w:r>
            <w:r w:rsidR="00AB37CB" w:rsidRPr="00C675DD">
              <w:rPr>
                <w:b/>
                <w:i/>
              </w:rPr>
              <w:t>je poskytnutý primeraný prístup na trh práce, k azylovým zariadeniam, zdravotnej starostlivosti a vzdelávaniu; a</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pPr>
              <w:pStyle w:val="Normal6"/>
              <w:rPr>
                <w:b/>
                <w:i/>
              </w:rPr>
            </w:pPr>
            <w:r w:rsidRPr="00C675DD">
              <w:rPr>
                <w:b/>
                <w:i/>
              </w:rPr>
              <w:t xml:space="preserve">g) </w:t>
            </w:r>
            <w:r w:rsidR="00AB37CB" w:rsidRPr="00C675DD">
              <w:rPr>
                <w:b/>
                <w:i/>
              </w:rPr>
              <w:t>je poskytnutý primeraný prístup na trh práce, k azylovým zariadeniam, zdravotnej starostlivosti a vzdelávaniu; a</w:t>
            </w:r>
          </w:p>
        </w:tc>
        <w:tc>
          <w:tcPr>
            <w:tcW w:w="4876" w:type="dxa"/>
          </w:tcPr>
          <w:p w:rsidR="00F76BCC" w:rsidRPr="00C675DD" w:rsidRDefault="00F76BCC">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AD32F7">
      <w:pPr>
        <w:pStyle w:val="Normal12Italic"/>
        <w:rPr>
          <w:color w:val="auto"/>
        </w:rPr>
      </w:pPr>
      <w:r w:rsidRPr="00C675DD">
        <w:rPr>
          <w:color w:val="auto"/>
        </w:rPr>
        <w:t>Tento zoznam neposkytuje úplný prehľad o tom, čo by predstavovalo prvú krajinu azylu, a</w:t>
      </w:r>
      <w:r w:rsidR="00F34C09" w:rsidRPr="00C675DD">
        <w:rPr>
          <w:color w:val="auto"/>
        </w:rPr>
        <w:t> </w:t>
      </w:r>
      <w:r w:rsidRPr="00C675DD">
        <w:rPr>
          <w:color w:val="auto"/>
        </w:rPr>
        <w:t>mohlo by sa tak ohroziť správne uplatňovanie Ženevského dohovoru.</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1361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2.</w:t>
            </w:r>
            <w:r w:rsidRPr="00C675DD">
              <w:tab/>
              <w:t xml:space="preserve">Rozhodujúci orgán </w:t>
            </w:r>
            <w:r w:rsidRPr="00C675DD">
              <w:rPr>
                <w:b/>
                <w:i/>
              </w:rPr>
              <w:t>považuje</w:t>
            </w:r>
            <w:r w:rsidRPr="00C675DD">
              <w:t xml:space="preserve"> ochranu žiadateľa za </w:t>
            </w:r>
            <w:r w:rsidRPr="00C675DD">
              <w:rPr>
                <w:b/>
                <w:i/>
              </w:rPr>
              <w:t>dostatočnú</w:t>
            </w:r>
            <w:r w:rsidRPr="00C675DD">
              <w:t xml:space="preserve"> v zmysle odseku 1 písm. b), keď je presvedčený, že:</w:t>
            </w:r>
          </w:p>
        </w:tc>
        <w:tc>
          <w:tcPr>
            <w:tcW w:w="4876" w:type="dxa"/>
          </w:tcPr>
          <w:p w:rsidR="00AD32F7" w:rsidRPr="00C675DD" w:rsidRDefault="00AD32F7" w:rsidP="00030555">
            <w:pPr>
              <w:pStyle w:val="Normal6"/>
            </w:pPr>
            <w:r w:rsidRPr="00C675DD">
              <w:t>2.</w:t>
            </w:r>
            <w:r w:rsidRPr="00C675DD">
              <w:tab/>
              <w:t xml:space="preserve">Rozhodujúci orgán </w:t>
            </w:r>
            <w:r w:rsidRPr="00C675DD">
              <w:rPr>
                <w:b/>
                <w:i/>
              </w:rPr>
              <w:t>môže</w:t>
            </w:r>
            <w:r w:rsidR="00F34C09" w:rsidRPr="00C675DD">
              <w:rPr>
                <w:b/>
                <w:i/>
              </w:rPr>
              <w:t xml:space="preserve"> </w:t>
            </w:r>
            <w:r w:rsidRPr="00C675DD">
              <w:rPr>
                <w:b/>
                <w:i/>
              </w:rPr>
              <w:t>považovať</w:t>
            </w:r>
            <w:r w:rsidRPr="00C675DD">
              <w:t xml:space="preserve"> ochranu žiadateľa za </w:t>
            </w:r>
            <w:r w:rsidRPr="00C675DD">
              <w:rPr>
                <w:b/>
                <w:i/>
              </w:rPr>
              <w:t>účinnú</w:t>
            </w:r>
            <w:r w:rsidRPr="00C675DD">
              <w:t xml:space="preserve"> v zmysle odseku 1 písm. b), keď je presvedčený, že: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AD32F7">
      <w:pPr>
        <w:pStyle w:val="Normal12Italic"/>
        <w:rPr>
          <w:color w:val="auto"/>
        </w:rPr>
      </w:pPr>
      <w:r w:rsidRPr="00C675DD">
        <w:rPr>
          <w:color w:val="auto"/>
        </w:rPr>
        <w:t>Ak sa má krajina riadne považovať za krajinu prvého azylu, úroveň ochrany poskytovaná touto krajinou musí byť v praxi účinná. Znamená to, že ponúkaná ochrana by mala byť na úrovni, ktorá je rovnocenná s úrovňou ochrany poskytovanej v rámci Únie. Dodatočné prvky odzrkadľujú požiadavky s cieľom zabezpečiť skutočnú dostupnosť účinnej ochrany.</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1362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a)</w:t>
            </w:r>
            <w:r w:rsidRPr="00C675DD">
              <w:tab/>
              <w:t>nedochádza k ohrozeniu života ani slobody z dôvodu rasy, náboženstva, národnosti, príslušnosti k určitej sociálnej skupine alebo zastávania politického názoru;</w:t>
            </w:r>
          </w:p>
        </w:tc>
        <w:tc>
          <w:tcPr>
            <w:tcW w:w="4876" w:type="dxa"/>
          </w:tcPr>
          <w:p w:rsidR="00AD32F7" w:rsidRPr="00C675DD" w:rsidRDefault="00AD32F7" w:rsidP="00030555">
            <w:pPr>
              <w:pStyle w:val="Normal6"/>
            </w:pPr>
            <w:r w:rsidRPr="00C675DD">
              <w:t>a)</w:t>
            </w:r>
            <w:r w:rsidRPr="00C675DD">
              <w:tab/>
              <w:t xml:space="preserve">nedochádza k ohrozeniu života ani slobody z dôvodu rasy, náboženstva, národnosti, príslušnosti k určitej sociálnej skupine alebo zastávania politického názoru </w:t>
            </w:r>
            <w:r w:rsidRPr="00C675DD">
              <w:rPr>
                <w:b/>
                <w:i/>
                <w:color w:val="auto"/>
              </w:rPr>
              <w:t>a nedochádza k pozbaveniu slobody bez riadneho procesu</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1363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c</w:t>
      </w:r>
      <w:r w:rsidRPr="00C675DD">
        <w:t xml:space="preserve"> a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030555">
            <w:pPr>
              <w:pStyle w:val="Normal6"/>
            </w:pPr>
            <w:r w:rsidRPr="00C675DD">
              <w:rPr>
                <w:b/>
                <w:i/>
              </w:rPr>
              <w:t>ca)</w:t>
            </w:r>
            <w:r w:rsidRPr="00C675DD">
              <w:tab/>
            </w:r>
            <w:r w:rsidRPr="00C675DD">
              <w:rPr>
                <w:b/>
                <w:i/>
                <w:color w:val="auto"/>
              </w:rPr>
              <w:t>neexistuje skutočné riziko, že žiadateľ bude tretím štátom odovzdaný do iného štátu, v ktorom by sa mu neposkytla účinná ochrana alebo v ktorom by bol vystavený riziku, že sa odtiaľ odovzdá do iného štátu, kde by takáto ochrana nebola k dispozícii;</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1364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c</w:t>
      </w:r>
      <w:r w:rsidRPr="00C675DD">
        <w:t xml:space="preserve"> a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1518F1">
            <w:pPr>
              <w:pStyle w:val="Normal6"/>
            </w:pPr>
            <w:r w:rsidRPr="00C675DD">
              <w:rPr>
                <w:b/>
                <w:i/>
              </w:rPr>
              <w:t>ca)</w:t>
            </w:r>
            <w:r w:rsidRPr="00C675DD">
              <w:tab/>
            </w:r>
            <w:r w:rsidRPr="00C675DD">
              <w:rPr>
                <w:b/>
                <w:i/>
                <w:color w:val="auto"/>
              </w:rPr>
              <w:t xml:space="preserve">neexistuje </w:t>
            </w:r>
            <w:r w:rsidR="001518F1" w:rsidRPr="00C675DD">
              <w:rPr>
                <w:b/>
                <w:i/>
                <w:color w:val="auto"/>
              </w:rPr>
              <w:t xml:space="preserve">nijaké </w:t>
            </w:r>
            <w:r w:rsidRPr="00C675DD">
              <w:rPr>
                <w:b/>
                <w:i/>
                <w:color w:val="auto"/>
              </w:rPr>
              <w:t>riziko, že by tretia krajina poslala žiadateľa do inej tretej krajiny, v ktorej by sa mu neposkytla účinná ochrana;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1365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e</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240D24" w:rsidP="00030555">
            <w:pPr>
              <w:pStyle w:val="Normal6"/>
            </w:pPr>
            <w:r w:rsidRPr="00C675DD">
              <w:rPr>
                <w:b/>
                <w:i/>
              </w:rPr>
              <w:t>e)</w:t>
            </w:r>
            <w:r w:rsidRPr="00C675DD">
              <w:rPr>
                <w:b/>
                <w:i/>
              </w:rPr>
              <w:tab/>
            </w:r>
            <w:r w:rsidR="00AB37CB" w:rsidRPr="00C675DD">
              <w:rPr>
                <w:b/>
                <w:i/>
              </w:rPr>
              <w:t>je priznané právo na zákonný pobyt;</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1366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e</w:t>
      </w:r>
      <w:r w:rsidRPr="00C675DD">
        <w:t xml:space="preserve"> a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1518F1">
            <w:pPr>
              <w:pStyle w:val="Normal6"/>
            </w:pPr>
            <w:r w:rsidRPr="00C675DD">
              <w:rPr>
                <w:b/>
                <w:i/>
              </w:rPr>
              <w:t>ea)</w:t>
            </w:r>
            <w:r w:rsidRPr="00C675DD">
              <w:tab/>
            </w:r>
            <w:r w:rsidRPr="00C675DD">
              <w:rPr>
                <w:b/>
                <w:i/>
              </w:rPr>
              <w:t>z</w:t>
            </w:r>
            <w:r w:rsidRPr="00C675DD">
              <w:rPr>
                <w:b/>
                <w:i/>
                <w:color w:val="auto"/>
              </w:rPr>
              <w:t>ákladné práva sa zachovávajú v</w:t>
            </w:r>
            <w:r w:rsidR="001518F1" w:rsidRPr="00C675DD">
              <w:rPr>
                <w:b/>
                <w:i/>
                <w:color w:val="auto"/>
              </w:rPr>
              <w:t> </w:t>
            </w:r>
            <w:r w:rsidRPr="00C675DD">
              <w:rPr>
                <w:b/>
                <w:i/>
                <w:color w:val="auto"/>
              </w:rPr>
              <w:t xml:space="preserve">súlade s platnými medzinárodnými normami vrátane toho, že neexistuje </w:t>
            </w:r>
            <w:r w:rsidR="001518F1" w:rsidRPr="00C675DD">
              <w:rPr>
                <w:b/>
                <w:i/>
                <w:color w:val="auto"/>
              </w:rPr>
              <w:t xml:space="preserve">nijaké </w:t>
            </w:r>
            <w:r w:rsidRPr="00C675DD">
              <w:rPr>
                <w:b/>
                <w:i/>
                <w:color w:val="auto"/>
              </w:rPr>
              <w:t>skutočné riziko ohrozenia života žiadateľa a</w:t>
            </w:r>
            <w:r w:rsidR="001518F1" w:rsidRPr="00C675DD">
              <w:rPr>
                <w:b/>
                <w:i/>
                <w:color w:val="auto"/>
              </w:rPr>
              <w:t>ni</w:t>
            </w:r>
            <w:r w:rsidRPr="00C675DD">
              <w:rPr>
                <w:b/>
                <w:i/>
                <w:color w:val="auto"/>
              </w:rPr>
              <w:t xml:space="preserve"> </w:t>
            </w:r>
            <w:r w:rsidR="001518F1" w:rsidRPr="00C675DD">
              <w:rPr>
                <w:b/>
                <w:i/>
                <w:color w:val="auto"/>
              </w:rPr>
              <w:t xml:space="preserve">nijaké </w:t>
            </w:r>
            <w:r w:rsidRPr="00C675DD">
              <w:rPr>
                <w:b/>
                <w:i/>
                <w:color w:val="auto"/>
              </w:rPr>
              <w:t>skutočné riziko, že žiadateľ bude pozbavený slobody bez riadneho procesu;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1367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f</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240D24">
            <w:pPr>
              <w:pStyle w:val="Normal6"/>
            </w:pPr>
            <w:r w:rsidRPr="00C675DD">
              <w:rPr>
                <w:b/>
                <w:i/>
              </w:rPr>
              <w:t>f)</w:t>
            </w:r>
            <w:r w:rsidRPr="00C675DD">
              <w:rPr>
                <w:b/>
                <w:i/>
              </w:rPr>
              <w:tab/>
            </w:r>
            <w:r w:rsidR="00AB37CB" w:rsidRPr="00C675DD">
              <w:rPr>
                <w:b/>
                <w:i/>
              </w:rPr>
              <w:t>je poskytnutý primeraný prístup na trh práce, k azylovým zariadeniam, zdravotnej starostlivosti a vzdelávaniu; a</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1368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f</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f)</w:t>
            </w:r>
            <w:r w:rsidRPr="00C675DD">
              <w:tab/>
              <w:t xml:space="preserve">je poskytnutý primeraný prístup na trh práce, k azylovým zariadeniam, zdravotnej starostlivosti a vzdelávaniu; </w:t>
            </w:r>
            <w:r w:rsidRPr="00C675DD">
              <w:rPr>
                <w:b/>
                <w:i/>
              </w:rPr>
              <w:t>a</w:t>
            </w:r>
          </w:p>
        </w:tc>
        <w:tc>
          <w:tcPr>
            <w:tcW w:w="4876" w:type="dxa"/>
          </w:tcPr>
          <w:p w:rsidR="00AD32F7" w:rsidRPr="00C675DD" w:rsidRDefault="00AD32F7" w:rsidP="00AD32F7">
            <w:pPr>
              <w:pStyle w:val="Normal6"/>
            </w:pPr>
            <w:r w:rsidRPr="00C675DD">
              <w:t>f)</w:t>
            </w:r>
            <w:r w:rsidRPr="00C675DD">
              <w:tab/>
              <w:t>je poskytnutý primeraný prístup na trh práce, k azylovým zariadeniam, zdravotnej starostlivosti a vzdelávaniu;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1369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f</w:t>
      </w:r>
      <w:r w:rsidRPr="00C675DD">
        <w:t xml:space="preserve"> a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030555">
            <w:pPr>
              <w:pStyle w:val="Normal6"/>
            </w:pPr>
            <w:r w:rsidRPr="00C675DD">
              <w:rPr>
                <w:b/>
                <w:i/>
              </w:rPr>
              <w:t>fa)</w:t>
            </w:r>
            <w:r w:rsidRPr="00C675DD">
              <w:tab/>
            </w:r>
            <w:r w:rsidRPr="00C675DD">
              <w:rPr>
                <w:b/>
                <w:i/>
                <w:color w:val="auto"/>
              </w:rPr>
              <w:t>žiadateľ má prístup k</w:t>
            </w:r>
            <w:r w:rsidR="001518F1" w:rsidRPr="00C675DD">
              <w:rPr>
                <w:b/>
                <w:i/>
                <w:color w:val="auto"/>
              </w:rPr>
              <w:t> </w:t>
            </w:r>
            <w:r w:rsidRPr="00C675DD">
              <w:rPr>
                <w:b/>
                <w:i/>
                <w:color w:val="auto"/>
              </w:rPr>
              <w:t>prostriedkom na živobytie, ktoré sú dostatočné na udržanie primeranej životnej úrovne a tretia krajina podnikne kroky na to, aby mu umožnila postupné dosiahnutie sebestačnosti až do realizácie trvalých riešení;</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1370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f</w:t>
      </w:r>
      <w:r w:rsidRPr="00C675DD">
        <w:t xml:space="preserve"> a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030555">
            <w:pPr>
              <w:pStyle w:val="Normal6"/>
            </w:pPr>
            <w:r w:rsidRPr="00C675DD">
              <w:rPr>
                <w:b/>
                <w:i/>
              </w:rPr>
              <w:t>fa)</w:t>
            </w:r>
            <w:r w:rsidRPr="00C675DD">
              <w:tab/>
            </w:r>
            <w:r w:rsidRPr="00C675DD">
              <w:rPr>
                <w:b/>
                <w:i/>
              </w:rPr>
              <w:t xml:space="preserve">v nej </w:t>
            </w:r>
            <w:r w:rsidRPr="00C675DD">
              <w:rPr>
                <w:b/>
                <w:i/>
                <w:color w:val="auto"/>
              </w:rPr>
              <w:t>existuje prístup k</w:t>
            </w:r>
            <w:r w:rsidR="001518F1" w:rsidRPr="00C675DD">
              <w:rPr>
                <w:b/>
                <w:i/>
                <w:color w:val="auto"/>
              </w:rPr>
              <w:t> </w:t>
            </w:r>
            <w:r w:rsidRPr="00C675DD">
              <w:rPr>
                <w:b/>
                <w:i/>
                <w:color w:val="auto"/>
              </w:rPr>
              <w:t>prostriedkom na živobytie, ktoré sú dostatočné na udržanie primeranej životnej úrovne;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1371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f</w:t>
      </w:r>
      <w:r w:rsidRPr="00C675DD">
        <w:t xml:space="preserve"> b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030555">
            <w:pPr>
              <w:pStyle w:val="Normal6"/>
            </w:pPr>
            <w:r w:rsidRPr="00C675DD">
              <w:rPr>
                <w:b/>
                <w:i/>
              </w:rPr>
              <w:t>fb)</w:t>
            </w:r>
            <w:r w:rsidRPr="00C675DD">
              <w:tab/>
            </w:r>
            <w:r w:rsidRPr="00C675DD">
              <w:rPr>
                <w:b/>
                <w:i/>
                <w:color w:val="auto"/>
              </w:rPr>
              <w:t xml:space="preserve">tretia krajina zohľadňuje akékoľvek osobitné zraniteľnosti žiadateľa a zachováva záujem žiadateľa </w:t>
            </w:r>
            <w:r w:rsidR="0019588A" w:rsidRPr="00C675DD">
              <w:rPr>
                <w:b/>
                <w:i/>
                <w:color w:val="auto"/>
              </w:rPr>
              <w:t>v</w:t>
            </w:r>
            <w:r w:rsidR="001518F1" w:rsidRPr="00C675DD">
              <w:rPr>
                <w:b/>
                <w:i/>
                <w:color w:val="auto"/>
              </w:rPr>
              <w:t> </w:t>
            </w:r>
            <w:r w:rsidR="0019588A" w:rsidRPr="00C675DD">
              <w:rPr>
                <w:b/>
                <w:i/>
                <w:color w:val="auto"/>
              </w:rPr>
              <w:t>oblasti</w:t>
            </w:r>
            <w:r w:rsidRPr="00C675DD">
              <w:rPr>
                <w:b/>
                <w:i/>
                <w:color w:val="auto"/>
              </w:rPr>
              <w:t xml:space="preserve"> ochran</w:t>
            </w:r>
            <w:r w:rsidR="0019588A" w:rsidRPr="00C675DD">
              <w:rPr>
                <w:b/>
                <w:i/>
                <w:color w:val="auto"/>
              </w:rPr>
              <w:t>y</w:t>
            </w:r>
            <w:r w:rsidRPr="00C675DD">
              <w:rPr>
                <w:b/>
                <w:i/>
                <w:color w:val="auto"/>
              </w:rPr>
              <w:t xml:space="preserve"> osobných údajov;</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1372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f</w:t>
      </w:r>
      <w:r w:rsidRPr="00C675DD">
        <w:t xml:space="preserve"> b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030555">
            <w:pPr>
              <w:pStyle w:val="Normal6"/>
            </w:pPr>
            <w:r w:rsidRPr="00C675DD">
              <w:rPr>
                <w:b/>
                <w:i/>
              </w:rPr>
              <w:t>fb)</w:t>
            </w:r>
            <w:r w:rsidRPr="00C675DD">
              <w:tab/>
            </w:r>
            <w:r w:rsidRPr="00C675DD">
              <w:rPr>
                <w:b/>
                <w:i/>
                <w:color w:val="auto"/>
              </w:rPr>
              <w:t xml:space="preserve">tretia krajina zohľadňuje akékoľvek osobitné zraniteľnosti žiadateľa a zachováva záujem žiadateľa </w:t>
            </w:r>
            <w:r w:rsidR="0019588A" w:rsidRPr="00C675DD">
              <w:rPr>
                <w:b/>
                <w:i/>
                <w:color w:val="auto"/>
              </w:rPr>
              <w:t>v</w:t>
            </w:r>
            <w:r w:rsidR="001518F1" w:rsidRPr="00C675DD">
              <w:rPr>
                <w:b/>
                <w:i/>
                <w:color w:val="auto"/>
              </w:rPr>
              <w:t> </w:t>
            </w:r>
            <w:r w:rsidR="0019588A" w:rsidRPr="00C675DD">
              <w:rPr>
                <w:b/>
                <w:i/>
                <w:color w:val="auto"/>
              </w:rPr>
              <w:t>oblasti ochrany</w:t>
            </w:r>
            <w:r w:rsidRPr="00C675DD">
              <w:rPr>
                <w:b/>
                <w:i/>
                <w:color w:val="auto"/>
              </w:rPr>
              <w:t xml:space="preserve"> osobných údajov;</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1373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f</w:t>
      </w:r>
      <w:r w:rsidRPr="00C675DD">
        <w:t xml:space="preserve"> c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030555">
            <w:pPr>
              <w:pStyle w:val="Normal6"/>
            </w:pPr>
            <w:r w:rsidRPr="00C675DD">
              <w:rPr>
                <w:b/>
                <w:i/>
              </w:rPr>
              <w:t>fc)</w:t>
            </w:r>
            <w:r w:rsidRPr="00C675DD">
              <w:tab/>
            </w:r>
            <w:r w:rsidRPr="00C675DD">
              <w:rPr>
                <w:b/>
                <w:i/>
                <w:color w:val="auto"/>
              </w:rPr>
              <w:t>účinná ochrana sa poskytuje až do dosiahnutia trvalého riešenia;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1374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g</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g)</w:t>
            </w:r>
            <w:r w:rsidRPr="00C675DD">
              <w:tab/>
            </w:r>
            <w:r w:rsidR="00AB37CB" w:rsidRPr="00C675DD">
              <w:rPr>
                <w:b/>
                <w:i/>
              </w:rPr>
              <w:t>je priznané právo na zlúčenie rodiny v súlade s medzinárodnými normami v oblasti ľudských práv.</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1375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g</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g)</w:t>
            </w:r>
            <w:r w:rsidRPr="00C675DD">
              <w:tab/>
              <w:t>je priznané právo na zlúčenie rodiny v súlade s medzinárodnými normami v oblasti ľudských práv</w:t>
            </w:r>
            <w:r w:rsidRPr="00C675DD">
              <w:rPr>
                <w:b/>
                <w:i/>
              </w:rPr>
              <w:t>.</w:t>
            </w:r>
          </w:p>
        </w:tc>
        <w:tc>
          <w:tcPr>
            <w:tcW w:w="4876" w:type="dxa"/>
          </w:tcPr>
          <w:p w:rsidR="00AD32F7" w:rsidRPr="00C675DD" w:rsidRDefault="00AD32F7" w:rsidP="00030555">
            <w:pPr>
              <w:pStyle w:val="Normal6"/>
            </w:pPr>
            <w:r w:rsidRPr="00C675DD">
              <w:t>g)</w:t>
            </w:r>
            <w:r w:rsidRPr="00C675DD">
              <w:tab/>
              <w:t>je priznané právo na zlúčenie rodiny v súlade s medzinárodnými normami v oblasti ľudských práv</w:t>
            </w:r>
            <w:r w:rsidRPr="00C675DD">
              <w:rPr>
                <w:b/>
                <w:i/>
              </w:rPr>
              <w:t>; 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1376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 </w:t>
      </w:r>
      <w:r w:rsidR="009737AE" w:rsidRPr="00C675DD">
        <w:t>písmeno g</w:t>
      </w:r>
      <w:r w:rsidRPr="00C675DD">
        <w:t xml:space="preserve"> a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030555">
            <w:pPr>
              <w:pStyle w:val="Normal6"/>
            </w:pPr>
            <w:r w:rsidRPr="00C675DD">
              <w:rPr>
                <w:b/>
                <w:i/>
              </w:rPr>
              <w:t>ga)</w:t>
            </w:r>
            <w:r w:rsidRPr="00C675DD">
              <w:tab/>
            </w:r>
            <w:r w:rsidRPr="00C675DD">
              <w:rPr>
                <w:b/>
                <w:i/>
                <w:color w:val="auto"/>
              </w:rPr>
              <w:t>tretia krajina pristúpila k</w:t>
            </w:r>
            <w:r w:rsidR="001518F1" w:rsidRPr="00C675DD">
              <w:rPr>
                <w:b/>
                <w:i/>
                <w:color w:val="auto"/>
              </w:rPr>
              <w:t> </w:t>
            </w:r>
            <w:r w:rsidRPr="00C675DD">
              <w:rPr>
                <w:b/>
                <w:i/>
                <w:color w:val="auto"/>
              </w:rPr>
              <w:t>medzinárodným nástrojom v oblasti utečencov a k základným nástrojom v</w:t>
            </w:r>
            <w:r w:rsidR="001518F1" w:rsidRPr="00C675DD">
              <w:rPr>
                <w:b/>
                <w:i/>
                <w:color w:val="auto"/>
              </w:rPr>
              <w:t> </w:t>
            </w:r>
            <w:r w:rsidRPr="00C675DD">
              <w:rPr>
                <w:b/>
                <w:i/>
                <w:color w:val="auto"/>
              </w:rPr>
              <w:t>oblasti ľudských práv a dodržiava ich normy v praxi.</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1377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2 a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030555">
            <w:pPr>
              <w:pStyle w:val="Normal6"/>
            </w:pPr>
            <w:r w:rsidRPr="00C675DD">
              <w:rPr>
                <w:b/>
                <w:i/>
              </w:rPr>
              <w:t>2a.</w:t>
            </w:r>
            <w:r w:rsidRPr="00C675DD">
              <w:rPr>
                <w:b/>
                <w:i/>
              </w:rPr>
              <w:tab/>
            </w:r>
            <w:r w:rsidRPr="00C675DD">
              <w:rPr>
                <w:b/>
                <w:i/>
                <w:color w:val="auto"/>
              </w:rPr>
              <w:t>Rozhodnutia o tom, že podmienky uvedené v odseku 1 tohto článku sú splnené, by mali pravidelne preverovať nezávislé organizácie.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1378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Sergei Stanishev</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3.</w:t>
            </w:r>
            <w:r w:rsidRPr="00C675DD">
              <w:tab/>
            </w:r>
            <w:r w:rsidR="00AB37CB" w:rsidRPr="00C675DD">
              <w:rPr>
                <w:b/>
                <w:i/>
              </w:rPr>
              <w:t>Predtým zamietnutím žiadosti ako neprípustnej podľa článku 36 ods. 1 písm. a) sa žiadateľovi pri podávaní žiadosti a počas pohovoru o prípustnosti žiadosti poskytne možnosť vzniesť námietku voči uplatneniu koncepcie prvej krajiny azylu na jeho konkrétnu situáciu.</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AD32F7">
      <w:pPr>
        <w:pStyle w:val="Normal12Italic"/>
        <w:rPr>
          <w:color w:val="auto"/>
        </w:rPr>
      </w:pPr>
      <w:r w:rsidRPr="00C675DD">
        <w:rPr>
          <w:color w:val="auto"/>
        </w:rPr>
        <w:t>V súlade s predchádzajúcimi pozmeňujúcimi návrhmi na odstránenie kontrol prípustnosti ako požiadavky, ktorú je potrebné splniť pred uplatňovaním dublinského nariadenia.</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1379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3.</w:t>
            </w:r>
            <w:r w:rsidRPr="00C675DD">
              <w:tab/>
            </w:r>
            <w:r w:rsidRPr="00C675DD">
              <w:rPr>
                <w:b/>
                <w:i/>
              </w:rPr>
              <w:t>Predtým</w:t>
            </w:r>
            <w:r w:rsidRPr="00C675DD">
              <w:t xml:space="preserve"> zamietnutím žiadosti ako neprípustnej podľa článku 36 ods. 1 písm. a) sa žiadateľovi </w:t>
            </w:r>
            <w:r w:rsidRPr="00C675DD">
              <w:rPr>
                <w:b/>
                <w:i/>
              </w:rPr>
              <w:t>pri podávaní žiadosti a počas pohovoru o prípustnosti žiadosti</w:t>
            </w:r>
            <w:r w:rsidRPr="00C675DD">
              <w:t xml:space="preserve"> poskytne možnosť vzniesť námietku voči uplatneniu koncepcie prvej krajiny azylu na jeho konkrétnu situáciu.</w:t>
            </w:r>
          </w:p>
        </w:tc>
        <w:tc>
          <w:tcPr>
            <w:tcW w:w="4876" w:type="dxa"/>
          </w:tcPr>
          <w:p w:rsidR="00AD32F7" w:rsidRPr="00C675DD" w:rsidRDefault="00AD32F7" w:rsidP="001518F1">
            <w:pPr>
              <w:pStyle w:val="Normal6"/>
            </w:pPr>
            <w:r w:rsidRPr="00C675DD">
              <w:t>3.</w:t>
            </w:r>
            <w:r w:rsidRPr="00C675DD">
              <w:tab/>
            </w:r>
            <w:r w:rsidRPr="00C675DD">
              <w:rPr>
                <w:b/>
                <w:i/>
              </w:rPr>
              <w:t>Pred</w:t>
            </w:r>
            <w:r w:rsidRPr="00C675DD">
              <w:t xml:space="preserve"> zamietnutím žiadosti ako neprípustnej podľa článku 36 ods. 1 písm. a) sa žiadateľovi poskytne možnosť vzniesť námietku voči uplatneniu koncepcie prvej krajiny azylu na jeho konkrétnu situáciu.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AD32F7">
      <w:pPr>
        <w:pStyle w:val="Normal12Italic"/>
        <w:rPr>
          <w:color w:val="auto"/>
        </w:rPr>
      </w:pPr>
      <w:r w:rsidRPr="00C675DD">
        <w:rPr>
          <w:color w:val="auto"/>
        </w:rPr>
        <w:t>Žiadateľ by mal byť oprávnený spochybniť uplatňovanie koncepcie počas konania o jeho žiadosti až do konečného rozhodnutia.</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1380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Judith Sargentini</w:t>
      </w:r>
      <w:r w:rsidRPr="00C675DD">
        <w:t xml:space="preserve">, </w:t>
      </w:r>
      <w:r w:rsidR="00841B82" w:rsidRPr="00C675DD">
        <w:t>Jean Lambert</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3.</w:t>
            </w:r>
            <w:r w:rsidRPr="00C675DD">
              <w:tab/>
            </w:r>
            <w:r w:rsidRPr="00C675DD">
              <w:rPr>
                <w:b/>
                <w:i/>
              </w:rPr>
              <w:t>Predtým</w:t>
            </w:r>
            <w:r w:rsidRPr="00C675DD">
              <w:t xml:space="preserve"> zamietnutím žiadosti ako </w:t>
            </w:r>
            <w:r w:rsidRPr="00C675DD">
              <w:rPr>
                <w:b/>
                <w:i/>
              </w:rPr>
              <w:t>neprípustnej</w:t>
            </w:r>
            <w:r w:rsidRPr="00C675DD">
              <w:t xml:space="preserve"> podľa </w:t>
            </w:r>
            <w:r w:rsidRPr="00C675DD">
              <w:rPr>
                <w:b/>
                <w:i/>
              </w:rPr>
              <w:t>článku 36 ods. 1 písm. a)</w:t>
            </w:r>
            <w:r w:rsidRPr="00C675DD">
              <w:t xml:space="preserve"> sa žiadateľovi </w:t>
            </w:r>
            <w:r w:rsidRPr="00C675DD">
              <w:rPr>
                <w:b/>
                <w:i/>
              </w:rPr>
              <w:t>pri podávaní žiadosti a počas pohovoru o prípustnosti žiadosti</w:t>
            </w:r>
            <w:r w:rsidRPr="00C675DD">
              <w:t xml:space="preserve"> poskytne možnosť vzniesť námietku voči uplatneniu koncepcie prvej krajiny azylu na jeho konkrétnu situáciu.</w:t>
            </w:r>
          </w:p>
        </w:tc>
        <w:tc>
          <w:tcPr>
            <w:tcW w:w="4876" w:type="dxa"/>
          </w:tcPr>
          <w:p w:rsidR="00AD32F7" w:rsidRPr="00C675DD" w:rsidRDefault="00AD32F7" w:rsidP="001518F1">
            <w:pPr>
              <w:pStyle w:val="Normal6"/>
            </w:pPr>
            <w:r w:rsidRPr="00C675DD">
              <w:t>3.</w:t>
            </w:r>
            <w:r w:rsidRPr="00C675DD">
              <w:tab/>
            </w:r>
            <w:r w:rsidRPr="00C675DD">
              <w:rPr>
                <w:b/>
                <w:i/>
              </w:rPr>
              <w:t>Pred</w:t>
            </w:r>
            <w:r w:rsidRPr="00C675DD">
              <w:t xml:space="preserve"> zamietnutím žiadosti ako </w:t>
            </w:r>
            <w:r w:rsidRPr="00C675DD">
              <w:rPr>
                <w:b/>
                <w:i/>
                <w:color w:val="auto"/>
              </w:rPr>
              <w:t>súčasti rozhodnutia o jej merite</w:t>
            </w:r>
            <w:r w:rsidRPr="00C675DD">
              <w:rPr>
                <w:color w:val="auto"/>
              </w:rPr>
              <w:t xml:space="preserve"> podľa </w:t>
            </w:r>
            <w:r w:rsidRPr="00C675DD">
              <w:rPr>
                <w:b/>
                <w:i/>
                <w:color w:val="auto"/>
              </w:rPr>
              <w:t>oddielu II tohto nariadenia</w:t>
            </w:r>
            <w:r w:rsidR="001518F1" w:rsidRPr="00C675DD">
              <w:rPr>
                <w:b/>
                <w:i/>
                <w:color w:val="auto"/>
              </w:rPr>
              <w:t xml:space="preserve"> </w:t>
            </w:r>
            <w:r w:rsidRPr="00C675DD">
              <w:t>sa žiadateľovi</w:t>
            </w:r>
            <w:r w:rsidR="001518F1" w:rsidRPr="00C675DD">
              <w:t xml:space="preserve"> </w:t>
            </w:r>
            <w:r w:rsidRPr="00C675DD">
              <w:rPr>
                <w:b/>
                <w:i/>
              </w:rPr>
              <w:t>v ktorejkoľvek fáze konania</w:t>
            </w:r>
            <w:r w:rsidR="001518F1" w:rsidRPr="00C675DD">
              <w:rPr>
                <w:b/>
                <w:i/>
              </w:rPr>
              <w:t xml:space="preserve"> </w:t>
            </w:r>
            <w:r w:rsidRPr="00C675DD">
              <w:t>poskytne možnosť vzniesť námietku voči uplatneniu koncepcie prvej krajiny azylu na jeho konkrétnu situáciu.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1381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4.</w:t>
            </w:r>
            <w:r w:rsidRPr="00C675DD">
              <w:tab/>
            </w:r>
            <w:r w:rsidRPr="00C675DD">
              <w:rPr>
                <w:b/>
                <w:i/>
              </w:rPr>
              <w:t>Pokiaľ ide o maloleté osoby bez sprievodu,</w:t>
            </w:r>
            <w:r w:rsidRPr="00C675DD">
              <w:t xml:space="preserve"> koncepcia prvej krajiny azylu sa </w:t>
            </w:r>
            <w:r w:rsidRPr="00C675DD">
              <w:rPr>
                <w:b/>
                <w:i/>
              </w:rPr>
              <w:t>môže uplatniť len vtedy, ak orgány členských štátov najprv dostali od orgánov dotknutej tretej krajiny uistenie o tom, že maloletá osoba bez sprievodu bude danými orgánmi prevzatá a že sa jej ihneď poskytne jedna z foriem ochrany uvedených v odseku 1</w:t>
            </w:r>
            <w:r w:rsidRPr="00C675DD">
              <w:t>.</w:t>
            </w:r>
          </w:p>
        </w:tc>
        <w:tc>
          <w:tcPr>
            <w:tcW w:w="4876" w:type="dxa"/>
          </w:tcPr>
          <w:p w:rsidR="00AD32F7" w:rsidRPr="00C675DD" w:rsidRDefault="00AD32F7" w:rsidP="00030555">
            <w:pPr>
              <w:pStyle w:val="Normal6"/>
            </w:pPr>
            <w:r w:rsidRPr="00C675DD">
              <w:t>4.</w:t>
            </w:r>
            <w:r w:rsidRPr="00C675DD">
              <w:tab/>
              <w:t xml:space="preserve">Koncepcia prvej krajiny azylu sa </w:t>
            </w:r>
            <w:r w:rsidRPr="00C675DD">
              <w:rPr>
                <w:b/>
                <w:i/>
              </w:rPr>
              <w:t>neuplatňuje na maloleté osoby bez sprievodu</w:t>
            </w:r>
            <w:r w:rsidRPr="00C675DD">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1382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4.</w:t>
            </w:r>
            <w:r w:rsidRPr="00C675DD">
              <w:tab/>
            </w:r>
            <w:r w:rsidRPr="00C675DD">
              <w:rPr>
                <w:b/>
                <w:i/>
              </w:rPr>
              <w:t>Pokiaľ ide o maloleté osoby bez sprievodu,</w:t>
            </w:r>
            <w:r w:rsidRPr="00C675DD">
              <w:t xml:space="preserve"> koncepcia prvej krajiny azylu sa </w:t>
            </w:r>
            <w:r w:rsidRPr="00C675DD">
              <w:rPr>
                <w:b/>
                <w:i/>
              </w:rPr>
              <w:t>môže uplatniť len vtedy, ak orgány členských štátov najprv dostali od orgánov dotknutej tretej krajiny uistenie o tom, že maloletá osoba bez sprievodu bude danými orgánmi prevzatá a že sa jej ihneď poskytne jedna z foriem ochrany uvedených v odseku 1</w:t>
            </w:r>
            <w:r w:rsidRPr="00C675DD">
              <w:t>.</w:t>
            </w:r>
          </w:p>
        </w:tc>
        <w:tc>
          <w:tcPr>
            <w:tcW w:w="4876" w:type="dxa"/>
          </w:tcPr>
          <w:p w:rsidR="00AD32F7" w:rsidRPr="00C675DD" w:rsidRDefault="00AD32F7" w:rsidP="00030555">
            <w:pPr>
              <w:pStyle w:val="Normal6"/>
            </w:pPr>
            <w:r w:rsidRPr="00C675DD">
              <w:t>4.</w:t>
            </w:r>
            <w:r w:rsidRPr="00C675DD">
              <w:tab/>
              <w:t xml:space="preserve">Koncepcia prvej krajiny azylu sa </w:t>
            </w:r>
            <w:r w:rsidRPr="00C675DD">
              <w:rPr>
                <w:b/>
                <w:i/>
              </w:rPr>
              <w:t>neuplatňuje na maloleté osoby bez sprievodu</w:t>
            </w:r>
            <w:r w:rsidRPr="00C675DD">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AD32F7">
      <w:pPr>
        <w:pStyle w:val="Normal12Italic"/>
        <w:rPr>
          <w:color w:val="auto"/>
        </w:rPr>
      </w:pPr>
      <w:r w:rsidRPr="00C675DD">
        <w:rPr>
          <w:color w:val="auto"/>
        </w:rPr>
        <w:t>Maloleté osoby bez sprievodu sú obzvlášť zraniteľné a nemalo by sa</w:t>
      </w:r>
      <w:r w:rsidR="001518F1" w:rsidRPr="00C675DD">
        <w:rPr>
          <w:color w:val="auto"/>
        </w:rPr>
        <w:t xml:space="preserve"> na</w:t>
      </w:r>
      <w:r w:rsidRPr="00C675DD">
        <w:rPr>
          <w:color w:val="auto"/>
        </w:rPr>
        <w:t xml:space="preserve"> ne vzťahovať používanie koncepcie prvej krajiny azylu.</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1383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Cecilia Wikström</w:t>
      </w:r>
      <w:r w:rsidRPr="00C675DD">
        <w:t>, Sophia in 't Veld, Angelika Mlinar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4.</w:t>
            </w:r>
            <w:r w:rsidRPr="00C675DD">
              <w:tab/>
            </w:r>
            <w:r w:rsidRPr="00C675DD">
              <w:rPr>
                <w:b/>
                <w:i/>
              </w:rPr>
              <w:t>Pokiaľ ide o maloleté osoby bez sprievodu,</w:t>
            </w:r>
            <w:r w:rsidRPr="00C675DD">
              <w:t xml:space="preserve"> koncepcia prvej krajiny azylu sa </w:t>
            </w:r>
            <w:r w:rsidRPr="00C675DD">
              <w:rPr>
                <w:b/>
                <w:i/>
              </w:rPr>
              <w:t>môže uplatniť len vtedy, ak orgány členských štátov najprv dostali od orgánov dotknutej tretej krajiny uistenie o tom, že maloletá osoba bez sprievodu bude danými orgánmi prevzatá a že sa jej ihneď poskytne jedna z foriem ochrany uvedených v odseku 1</w:t>
            </w:r>
            <w:r w:rsidRPr="00C675DD">
              <w:t>.</w:t>
            </w:r>
          </w:p>
        </w:tc>
        <w:tc>
          <w:tcPr>
            <w:tcW w:w="4876" w:type="dxa"/>
          </w:tcPr>
          <w:p w:rsidR="00AD32F7" w:rsidRPr="00C675DD" w:rsidRDefault="00AD32F7" w:rsidP="00030555">
            <w:pPr>
              <w:pStyle w:val="Normal6"/>
            </w:pPr>
            <w:r w:rsidRPr="00C675DD">
              <w:t>4.</w:t>
            </w:r>
            <w:r w:rsidRPr="00C675DD">
              <w:tab/>
              <w:t xml:space="preserve">Koncepcia prvej krajiny azylu sa </w:t>
            </w:r>
            <w:r w:rsidRPr="00C675DD">
              <w:rPr>
                <w:b/>
                <w:i/>
              </w:rPr>
              <w:t>neuplatňuje na maloleté osoby bez sprievodu</w:t>
            </w:r>
            <w:r w:rsidRPr="00C675DD">
              <w:rPr>
                <w:b/>
                <w:i/>
                <w:color w:val="auto"/>
              </w:rPr>
              <w:t xml:space="preserve">, pokiaľ sa </w:t>
            </w:r>
            <w:r w:rsidR="0019588A" w:rsidRPr="00C675DD">
              <w:rPr>
                <w:b/>
                <w:i/>
                <w:color w:val="auto"/>
              </w:rPr>
              <w:t>neurčí</w:t>
            </w:r>
            <w:r w:rsidRPr="00C675DD">
              <w:rPr>
                <w:b/>
                <w:i/>
                <w:color w:val="auto"/>
              </w:rPr>
              <w:t xml:space="preserve">, že je </w:t>
            </w:r>
            <w:r w:rsidR="0019588A" w:rsidRPr="00C675DD">
              <w:rPr>
                <w:b/>
                <w:i/>
                <w:color w:val="auto"/>
              </w:rPr>
              <w:t xml:space="preserve">to </w:t>
            </w:r>
            <w:r w:rsidRPr="00C675DD">
              <w:rPr>
                <w:b/>
                <w:i/>
                <w:color w:val="auto"/>
              </w:rPr>
              <w:t>jednoznačne v najlepšom záujme dieťaťa</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AD32F7">
      <w:pPr>
        <w:pStyle w:val="Normal12Italic"/>
        <w:rPr>
          <w:color w:val="auto"/>
        </w:rPr>
      </w:pPr>
      <w:r w:rsidRPr="00C675DD">
        <w:rPr>
          <w:color w:val="auto"/>
        </w:rPr>
        <w:t>Koncepcia prvej krajiny azylu by sa nemala uplatňovať na maloleté osoby bez sprievodu, pokiaľ jej použitie nie je v ich najlepšom záujme.</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1384</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Anna Maria </w:t>
      </w:r>
      <w:r w:rsidR="00841B82" w:rsidRPr="00C675DD">
        <w:t>Corazza Bildt</w:t>
      </w:r>
      <w:r w:rsidRPr="00C675DD">
        <w:t xml:space="preserve">, </w:t>
      </w:r>
      <w:r w:rsidR="00841B82" w:rsidRPr="00C675DD">
        <w:t>Caterina Chinnici</w:t>
      </w:r>
      <w:r w:rsidRPr="00C675DD">
        <w:t xml:space="preserve">, Hilde Vautmans, Barbara Matera, </w:t>
      </w:r>
      <w:r w:rsidR="00841B82" w:rsidRPr="00C675DD">
        <w:t>Damiano Zoffoli</w:t>
      </w:r>
      <w:r w:rsidRPr="00C675DD">
        <w:t xml:space="preserve">, Michaela Šojdrová, </w:t>
      </w:r>
      <w:r w:rsidR="00841B82" w:rsidRPr="00C675DD">
        <w:t>Brando Benifei</w:t>
      </w:r>
      <w:r w:rsidRPr="00C675DD">
        <w:t xml:space="preserve">, </w:t>
      </w:r>
      <w:r w:rsidR="00841B82" w:rsidRPr="00C675DD">
        <w:t>Lara Comi</w:t>
      </w:r>
      <w:r w:rsidRPr="00C675DD">
        <w:t xml:space="preserve">, </w:t>
      </w:r>
      <w:r w:rsidR="00841B82" w:rsidRPr="00C675DD">
        <w:t>Carlos Coelho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4.</w:t>
            </w:r>
            <w:r w:rsidRPr="00C675DD">
              <w:tab/>
              <w:t xml:space="preserve">Pokiaľ ide o maloleté osoby bez sprievodu, koncepcia prvej krajiny azylu </w:t>
            </w:r>
            <w:r w:rsidRPr="00C675DD">
              <w:rPr>
                <w:b/>
                <w:i/>
              </w:rPr>
              <w:t>sa môže uplatniť len vtedy, ak</w:t>
            </w:r>
            <w:r w:rsidRPr="00C675DD">
              <w:t xml:space="preserve"> orgány členských štátov najprv </w:t>
            </w:r>
            <w:r w:rsidRPr="00C675DD">
              <w:rPr>
                <w:b/>
                <w:i/>
              </w:rPr>
              <w:t>dostali</w:t>
            </w:r>
            <w:r w:rsidRPr="00C675DD">
              <w:t xml:space="preserve"> od orgánov dotknutej tretej krajiny uistenie o tom, že maloletá osoba bez sprievodu bude danými orgánmi prevzatá a že sa jej ihneď poskytne jedna z foriem ochrany uvedených v odseku 1.</w:t>
            </w:r>
          </w:p>
        </w:tc>
        <w:tc>
          <w:tcPr>
            <w:tcW w:w="4876" w:type="dxa"/>
          </w:tcPr>
          <w:p w:rsidR="00AD32F7" w:rsidRPr="00C675DD" w:rsidRDefault="00AD32F7" w:rsidP="00030555">
            <w:pPr>
              <w:pStyle w:val="Normal6"/>
            </w:pPr>
            <w:r w:rsidRPr="00C675DD">
              <w:t>4.</w:t>
            </w:r>
            <w:r w:rsidRPr="00C675DD">
              <w:tab/>
              <w:t>Pokiaľ ide o maloleté osoby bez sprievodu, koncepcia prvej krajiny azylu</w:t>
            </w:r>
            <w:r w:rsidR="001518F1" w:rsidRPr="00C675DD">
              <w:t xml:space="preserve"> </w:t>
            </w:r>
            <w:r w:rsidRPr="00C675DD">
              <w:rPr>
                <w:b/>
                <w:i/>
                <w:color w:val="auto"/>
              </w:rPr>
              <w:t>sa neuplatňuje, pokiaľ to nie je v ich najlepšom záujme a</w:t>
            </w:r>
            <w:r w:rsidR="001518F1" w:rsidRPr="00C675DD">
              <w:rPr>
                <w:b/>
                <w:i/>
                <w:color w:val="auto"/>
              </w:rPr>
              <w:t> </w:t>
            </w:r>
            <w:r w:rsidRPr="00C675DD">
              <w:rPr>
                <w:b/>
                <w:i/>
                <w:color w:val="auto"/>
              </w:rPr>
              <w:t xml:space="preserve">pokiaľ </w:t>
            </w:r>
            <w:r w:rsidRPr="00C675DD">
              <w:t xml:space="preserve">orgány členských štátov najprv </w:t>
            </w:r>
            <w:r w:rsidRPr="00C675DD">
              <w:rPr>
                <w:b/>
                <w:i/>
              </w:rPr>
              <w:t>nedostali</w:t>
            </w:r>
            <w:r w:rsidRPr="00C675DD">
              <w:t xml:space="preserve"> od orgánov dotknutej tretej krajiny uistenie o tom, že maloletá osoba bez sprievodu bude danými orgánmi prevzatá a že sa jej ihneď poskytne jedna z foriem ochrany uvedených v odseku 1.</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1385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Jeroen Lenaers</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4.</w:t>
            </w:r>
            <w:r w:rsidRPr="00C675DD">
              <w:tab/>
            </w:r>
            <w:r w:rsidRPr="00C675DD">
              <w:rPr>
                <w:b/>
                <w:i/>
              </w:rPr>
              <w:t>Pokiaľ ide o maloleté osoby bez sprievodu,</w:t>
            </w:r>
            <w:r w:rsidRPr="00C675DD">
              <w:t xml:space="preserve"> koncepcia prvej krajiny azylu sa môže uplatniť len vtedy, ak orgány členských štátov najprv dostali od orgánov dotknutej tretej krajiny uistenie o tom, že maloletá osoba bez sprievodu bude danými orgánmi prevzatá a že sa jej ihneď poskytne jedna z foriem ochrany uvedených v odseku 1.</w:t>
            </w:r>
          </w:p>
        </w:tc>
        <w:tc>
          <w:tcPr>
            <w:tcW w:w="4876" w:type="dxa"/>
          </w:tcPr>
          <w:p w:rsidR="00AD32F7" w:rsidRPr="00C675DD" w:rsidRDefault="00AD32F7" w:rsidP="00030555">
            <w:pPr>
              <w:pStyle w:val="Normal6"/>
            </w:pPr>
            <w:r w:rsidRPr="00C675DD">
              <w:t>4.</w:t>
            </w:r>
            <w:r w:rsidRPr="00C675DD">
              <w:tab/>
              <w:t xml:space="preserve">Koncepcia prvej krajiny azylu sa môže uplatniť </w:t>
            </w:r>
            <w:r w:rsidRPr="00C675DD">
              <w:rPr>
                <w:b/>
                <w:i/>
              </w:rPr>
              <w:t>na maloleté osoby bez sprievodu</w:t>
            </w:r>
            <w:r w:rsidRPr="00C675DD">
              <w:t xml:space="preserve"> len vtedy, ak orgány členských štátov najprv dostali od orgánov dotknutej tretej krajiny uistenie o tom, že maloletá osoba bez sprievodu bude danými orgánmi prevzatá a že sa jej ihneď poskytne jedna z foriem ochrany uvedených v odseku 1.</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1386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5</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5.</w:t>
            </w:r>
            <w:r w:rsidRPr="00C675DD">
              <w:tab/>
            </w:r>
            <w:r w:rsidR="00AB37CB" w:rsidRPr="00C675DD">
              <w:rPr>
                <w:b/>
                <w:i/>
              </w:rPr>
              <w:t>Ak je žiadosť zamietnutá ako neprípustná na základe uplatnenia koncepcie prvej krajiny azylu, rozhodujúci orgán:</w:t>
            </w:r>
          </w:p>
        </w:tc>
        <w:tc>
          <w:tcPr>
            <w:tcW w:w="4876" w:type="dxa"/>
          </w:tcPr>
          <w:p w:rsidR="00F76BCC" w:rsidRPr="00C675DD" w:rsidRDefault="00470FB2">
            <w:pPr>
              <w:pStyle w:val="Normal6"/>
            </w:pPr>
            <w:r w:rsidRPr="00C675DD">
              <w:rPr>
                <w:b/>
                <w:i/>
              </w:rPr>
              <w:t>vypúšťa sa</w:t>
            </w:r>
          </w:p>
        </w:tc>
      </w:tr>
      <w:tr w:rsidR="00F76BCC" w:rsidRPr="00C675DD">
        <w:trPr>
          <w:jc w:val="center"/>
        </w:trPr>
        <w:tc>
          <w:tcPr>
            <w:tcW w:w="4876" w:type="dxa"/>
          </w:tcPr>
          <w:p w:rsidR="00F76BCC" w:rsidRPr="00C675DD" w:rsidRDefault="006E2C1C" w:rsidP="00030555">
            <w:pPr>
              <w:pStyle w:val="Normal6"/>
            </w:pPr>
            <w:r w:rsidRPr="00C675DD">
              <w:rPr>
                <w:b/>
                <w:i/>
              </w:rPr>
              <w:t xml:space="preserve">a) </w:t>
            </w:r>
            <w:r w:rsidR="00AB37CB" w:rsidRPr="00C675DD">
              <w:rPr>
                <w:b/>
                <w:i/>
              </w:rPr>
              <w:t>o tom informuje žiadateľa;</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b) </w:t>
            </w:r>
            <w:r w:rsidR="00AB37CB" w:rsidRPr="00C675DD">
              <w:rPr>
                <w:b/>
                <w:i/>
              </w:rPr>
              <w:t>poskytne žiadateľovi dokument, ktorým informuje orgány tejto tretej krajiny v jazyku tejto krajiny, že sa meritum žiadosti neposudzovalo v dôsledku uplatnenia koncepcie prvej krajiny azylu.</w:t>
            </w:r>
          </w:p>
        </w:tc>
        <w:tc>
          <w:tcPr>
            <w:tcW w:w="4876" w:type="dxa"/>
          </w:tcPr>
          <w:p w:rsidR="00F76BCC" w:rsidRPr="00C675DD" w:rsidRDefault="00F76BCC">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1387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6</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6.</w:t>
            </w:r>
            <w:r w:rsidRPr="00C675DD">
              <w:tab/>
              <w:t xml:space="preserve">Ak dotknutá tretia krajina neprijme alebo neprijme späť žiadateľa na svoje územie, rozhodujúci orgán </w:t>
            </w:r>
            <w:r w:rsidRPr="00C675DD">
              <w:rPr>
                <w:b/>
                <w:i/>
              </w:rPr>
              <w:t>zruší</w:t>
            </w:r>
            <w:r w:rsidR="001518F1" w:rsidRPr="00C675DD">
              <w:rPr>
                <w:b/>
                <w:i/>
              </w:rPr>
              <w:t xml:space="preserve"> </w:t>
            </w:r>
            <w:r w:rsidRPr="00C675DD">
              <w:t>rozhodnutie o zamietnutí žiadosti ako neprípustnej a </w:t>
            </w:r>
            <w:r w:rsidRPr="00C675DD">
              <w:rPr>
                <w:b/>
                <w:i/>
              </w:rPr>
              <w:t>poskytne</w:t>
            </w:r>
            <w:r w:rsidRPr="00C675DD">
              <w:t xml:space="preserve"> prístup ku konaniu v súlade so základnými zásadami a zárukami stanovenými v kapitole II a oddiele I kapitoly III.</w:t>
            </w:r>
          </w:p>
        </w:tc>
        <w:tc>
          <w:tcPr>
            <w:tcW w:w="4876" w:type="dxa"/>
          </w:tcPr>
          <w:p w:rsidR="00AD32F7" w:rsidRPr="00C675DD" w:rsidRDefault="00AD32F7" w:rsidP="00030555">
            <w:pPr>
              <w:pStyle w:val="Normal6"/>
            </w:pPr>
            <w:r w:rsidRPr="00C675DD">
              <w:t>6.</w:t>
            </w:r>
            <w:r w:rsidRPr="00C675DD">
              <w:tab/>
              <w:t xml:space="preserve">Ak dotknutá tretia krajina </w:t>
            </w:r>
            <w:r w:rsidRPr="00C675DD">
              <w:rPr>
                <w:b/>
                <w:i/>
              </w:rPr>
              <w:t>napriek viacnásobným pokusom</w:t>
            </w:r>
            <w:r w:rsidRPr="00C675DD">
              <w:t xml:space="preserve"> neprijme alebo neprijme späť žiadateľa na svoje územie, rozhodujúci orgán </w:t>
            </w:r>
            <w:r w:rsidRPr="00C675DD">
              <w:rPr>
                <w:b/>
                <w:i/>
              </w:rPr>
              <w:t>môže zrušiť</w:t>
            </w:r>
            <w:r w:rsidRPr="00C675DD">
              <w:t xml:space="preserve"> rozhodnutie o zamietnutí žiadosti ako neprípustnej a </w:t>
            </w:r>
            <w:r w:rsidRPr="00C675DD">
              <w:rPr>
                <w:b/>
                <w:i/>
              </w:rPr>
              <w:t>môže poskytnúť</w:t>
            </w:r>
            <w:r w:rsidRPr="00C675DD">
              <w:t xml:space="preserve"> prístup ku konaniu v súlade so základnými zásadami a zárukami stanovenými v kapitole II a oddiele I kapitoly III. </w:t>
            </w:r>
            <w:r w:rsidRPr="00C675DD">
              <w:rPr>
                <w:b/>
                <w:i/>
                <w:color w:val="auto"/>
              </w:rPr>
              <w:t>Konanie o návrate by však malo pokračovať dovtedy, kým nebude možné prijatie alebo prijatie späť.</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1388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6</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r w:rsidRPr="00C675DD">
              <w:t>6.</w:t>
            </w:r>
            <w:r w:rsidRPr="00C675DD">
              <w:tab/>
              <w:t xml:space="preserve">Ak dotknutá tretia krajina neprijme alebo neprijme späť žiadateľa na svoje územie, rozhodujúci orgán zruší rozhodnutie o zamietnutí žiadosti </w:t>
            </w:r>
            <w:r w:rsidRPr="00C675DD">
              <w:rPr>
                <w:b/>
                <w:i/>
              </w:rPr>
              <w:t>ako neprípustnej</w:t>
            </w:r>
            <w:r w:rsidRPr="00C675DD">
              <w:t xml:space="preserve"> a poskytne prístup ku konaniu v súlade so základnými zásadami a zárukami stanovenými v kapitole II a oddiele I kapitoly III.</w:t>
            </w:r>
          </w:p>
        </w:tc>
        <w:tc>
          <w:tcPr>
            <w:tcW w:w="4876" w:type="dxa"/>
          </w:tcPr>
          <w:p w:rsidR="00AD32F7" w:rsidRPr="00C675DD" w:rsidRDefault="00AD32F7" w:rsidP="00AD32F7">
            <w:pPr>
              <w:pStyle w:val="Normal6"/>
            </w:pPr>
            <w:r w:rsidRPr="00C675DD">
              <w:t>6.</w:t>
            </w:r>
            <w:r w:rsidRPr="00C675DD">
              <w:tab/>
              <w:t>Ak dotknutá tretia krajina neprijme alebo neprijme späť žiadateľa na svoje územie, rozhodujúci orgán zruší rozhodnutie o zamietnutí žiadosti a poskytne prístup ku konaniu v súlade so základnými zásadami a zárukami stanovenými v kapitole II a oddiele I kapitoly III.</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1389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44 – </w:t>
      </w:r>
      <w:r w:rsidR="009737AE" w:rsidRPr="00C675DD">
        <w:t>odsek</w:t>
      </w:r>
      <w:r w:rsidRPr="00C675DD">
        <w:t xml:space="preserve"> 7</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7.</w:t>
            </w:r>
            <w:r w:rsidRPr="00C675DD">
              <w:tab/>
              <w:t>Členské štáty každoročne informujú Komisiu a Agentúru Európskej únie pre azyl o krajinách, na ktoré sa uplatňuje koncepcia prvej krajiny azylu.</w:t>
            </w:r>
          </w:p>
        </w:tc>
        <w:tc>
          <w:tcPr>
            <w:tcW w:w="4876" w:type="dxa"/>
          </w:tcPr>
          <w:p w:rsidR="00AD32F7" w:rsidRPr="00C675DD" w:rsidRDefault="00AD32F7" w:rsidP="00030555">
            <w:pPr>
              <w:pStyle w:val="Normal6"/>
            </w:pPr>
            <w:r w:rsidRPr="00C675DD">
              <w:t>7.</w:t>
            </w:r>
            <w:r w:rsidRPr="00C675DD">
              <w:tab/>
              <w:t>Členské štáty každoročne informujú Komisiu a Agentúru Európskej únie pre azyl o krajinách, na ktoré sa uplatňuje koncepcia prvej krajiny azylu</w:t>
            </w:r>
            <w:r w:rsidRPr="00C675DD">
              <w:rPr>
                <w:b/>
                <w:i/>
              </w:rPr>
              <w:t xml:space="preserve">, </w:t>
            </w:r>
            <w:r w:rsidRPr="00C675DD">
              <w:rPr>
                <w:b/>
                <w:i/>
                <w:color w:val="auto"/>
              </w:rPr>
              <w:t>a</w:t>
            </w:r>
            <w:r w:rsidR="00C24F24" w:rsidRPr="00C675DD">
              <w:rPr>
                <w:b/>
                <w:i/>
                <w:color w:val="auto"/>
              </w:rPr>
              <w:t> </w:t>
            </w:r>
            <w:r w:rsidRPr="00C675DD">
              <w:rPr>
                <w:b/>
                <w:i/>
                <w:color w:val="auto"/>
              </w:rPr>
              <w:t>o</w:t>
            </w:r>
            <w:r w:rsidR="00C24F24" w:rsidRPr="00C675DD">
              <w:rPr>
                <w:b/>
                <w:i/>
                <w:color w:val="auto"/>
              </w:rPr>
              <w:t> </w:t>
            </w:r>
            <w:r w:rsidRPr="00C675DD">
              <w:rPr>
                <w:b/>
                <w:i/>
                <w:color w:val="auto"/>
              </w:rPr>
              <w:t>prípadoch, v ktorých tretia krajina neprijala alebo neprijala späť žiadateľa na svoje územie, spolu s odôvodnením, ktoré poskytla členskému štátu</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1390</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45</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412A97">
            <w:pPr>
              <w:pStyle w:val="Normal6"/>
            </w:pPr>
            <w:r w:rsidRPr="00C675DD">
              <w:rPr>
                <w:b/>
                <w:i/>
              </w:rPr>
              <w:t>[...]</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1391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r w:rsidRPr="00C675DD">
              <w:t xml:space="preserve">Tretia krajina </w:t>
            </w:r>
            <w:r w:rsidRPr="00C675DD">
              <w:rPr>
                <w:b/>
                <w:i/>
              </w:rPr>
              <w:t>je</w:t>
            </w:r>
            <w:r w:rsidRPr="00C675DD">
              <w:t xml:space="preserve"> označená ako bezpečná tretia krajina za predpokladu, že:</w:t>
            </w:r>
          </w:p>
        </w:tc>
        <w:tc>
          <w:tcPr>
            <w:tcW w:w="4876" w:type="dxa"/>
          </w:tcPr>
          <w:p w:rsidR="00AD32F7" w:rsidRPr="00C675DD" w:rsidRDefault="00AD32F7" w:rsidP="00AD32F7">
            <w:pPr>
              <w:pStyle w:val="Normal6"/>
            </w:pPr>
            <w:r w:rsidRPr="00C675DD">
              <w:rPr>
                <w:color w:val="auto"/>
              </w:rPr>
              <w:t xml:space="preserve">Tretia krajina </w:t>
            </w:r>
            <w:r w:rsidRPr="00C675DD">
              <w:rPr>
                <w:b/>
                <w:i/>
                <w:color w:val="auto"/>
              </w:rPr>
              <w:t>môže byť</w:t>
            </w:r>
            <w:r w:rsidRPr="00C675DD">
              <w:rPr>
                <w:color w:val="auto"/>
              </w:rPr>
              <w:t xml:space="preserve"> označená </w:t>
            </w:r>
            <w:r w:rsidRPr="00C675DD">
              <w:t xml:space="preserve">ako bezpečná tretia krajina </w:t>
            </w:r>
            <w:r w:rsidRPr="00C675DD">
              <w:rPr>
                <w:b/>
                <w:i/>
                <w:color w:val="auto"/>
              </w:rPr>
              <w:t>v prípade individuálnych okolností žiadateľa a</w:t>
            </w:r>
            <w:r w:rsidRPr="00C675DD">
              <w:rPr>
                <w:color w:val="auto"/>
              </w:rPr>
              <w:t xml:space="preserve"> za predpokladu, že: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1392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r w:rsidRPr="00C675DD">
              <w:t xml:space="preserve">Tretia krajina </w:t>
            </w:r>
            <w:r w:rsidRPr="00C675DD">
              <w:rPr>
                <w:b/>
                <w:i/>
              </w:rPr>
              <w:t>je označená ako bezpečná tretia krajina</w:t>
            </w:r>
            <w:r w:rsidRPr="00C675DD">
              <w:t xml:space="preserve"> za predpokladu, že:</w:t>
            </w:r>
          </w:p>
        </w:tc>
        <w:tc>
          <w:tcPr>
            <w:tcW w:w="4876" w:type="dxa"/>
          </w:tcPr>
          <w:p w:rsidR="00AD32F7" w:rsidRPr="00C675DD" w:rsidRDefault="00AD32F7" w:rsidP="00AD32F7">
            <w:pPr>
              <w:pStyle w:val="Normal6"/>
            </w:pPr>
            <w:r w:rsidRPr="00C675DD">
              <w:t xml:space="preserve">Tretia krajina </w:t>
            </w:r>
            <w:r w:rsidRPr="00C675DD">
              <w:rPr>
                <w:b/>
                <w:i/>
              </w:rPr>
              <w:t>môže byť považovaná za bezpečnú tretiu krajinu</w:t>
            </w:r>
            <w:r w:rsidRPr="00C675DD">
              <w:t xml:space="preserve"> za predpokladu, že: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AD32F7">
      <w:pPr>
        <w:pStyle w:val="Normal12Italic"/>
        <w:rPr>
          <w:color w:val="auto"/>
        </w:rPr>
      </w:pPr>
      <w:r w:rsidRPr="00C675DD">
        <w:rPr>
          <w:color w:val="auto"/>
        </w:rPr>
        <w:t>Koncepcia prvej krajiny azylu by mala zostať pre členské štáty voliteľnou koncepciou.</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1393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Cecilia Wikström</w:t>
      </w:r>
      <w:r w:rsidRPr="00C675DD">
        <w:t>, Sophia in 't Veld, Angelika Mlinar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r w:rsidRPr="00C675DD">
              <w:t xml:space="preserve">Tretia krajina </w:t>
            </w:r>
            <w:r w:rsidRPr="00C675DD">
              <w:rPr>
                <w:b/>
                <w:i/>
              </w:rPr>
              <w:t>je</w:t>
            </w:r>
            <w:r w:rsidRPr="00C675DD">
              <w:t xml:space="preserve"> označená ako bezpečná tretia krajina za predpokladu, že:</w:t>
            </w:r>
          </w:p>
        </w:tc>
        <w:tc>
          <w:tcPr>
            <w:tcW w:w="4876" w:type="dxa"/>
          </w:tcPr>
          <w:p w:rsidR="00AD32F7" w:rsidRPr="00C675DD" w:rsidRDefault="00AD32F7" w:rsidP="00AD32F7">
            <w:pPr>
              <w:pStyle w:val="Normal6"/>
            </w:pPr>
            <w:r w:rsidRPr="00C675DD">
              <w:t xml:space="preserve">Tretia krajina </w:t>
            </w:r>
            <w:r w:rsidRPr="00C675DD">
              <w:rPr>
                <w:b/>
                <w:i/>
              </w:rPr>
              <w:t>môže byť</w:t>
            </w:r>
            <w:r w:rsidRPr="00C675DD">
              <w:t xml:space="preserve"> označená ako bezpečná tretia krajina za predpokladu, že: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1394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Jeroen Lenaers</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r w:rsidRPr="00C675DD">
              <w:t xml:space="preserve">Tretia krajina je označená ako bezpečná tretia krajina </w:t>
            </w:r>
            <w:r w:rsidRPr="00C675DD">
              <w:rPr>
                <w:b/>
                <w:i/>
              </w:rPr>
              <w:t>za predpokladu, že</w:t>
            </w:r>
            <w:r w:rsidRPr="00C675DD">
              <w:t>:</w:t>
            </w:r>
          </w:p>
        </w:tc>
        <w:tc>
          <w:tcPr>
            <w:tcW w:w="4876" w:type="dxa"/>
          </w:tcPr>
          <w:p w:rsidR="00AD32F7" w:rsidRPr="00C675DD" w:rsidRDefault="00AD32F7" w:rsidP="00AD32F7">
            <w:pPr>
              <w:pStyle w:val="Normal6"/>
            </w:pPr>
            <w:r w:rsidRPr="00C675DD">
              <w:t>Tretia krajina je označená ako bezpečná tretia krajina</w:t>
            </w:r>
            <w:r w:rsidRPr="00C675DD">
              <w:rPr>
                <w:b/>
                <w:i/>
              </w:rPr>
              <w:t>, ak</w:t>
            </w:r>
            <w:r w:rsidRPr="00C675DD">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1395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b)</w:t>
            </w:r>
            <w:r w:rsidRPr="00C675DD">
              <w:tab/>
              <w:t>neexistuje riziko vážneho bezprávia, ako sa vymedzuje v nariadení (EÚ) č. XXX/XXX;</w:t>
            </w:r>
          </w:p>
        </w:tc>
        <w:tc>
          <w:tcPr>
            <w:tcW w:w="4876" w:type="dxa"/>
          </w:tcPr>
          <w:p w:rsidR="00AD32F7" w:rsidRPr="00C675DD" w:rsidRDefault="00AD32F7" w:rsidP="00030555">
            <w:pPr>
              <w:pStyle w:val="Normal6"/>
            </w:pPr>
            <w:r w:rsidRPr="00C675DD">
              <w:t>b)</w:t>
            </w:r>
            <w:r w:rsidRPr="00C675DD">
              <w:tab/>
              <w:t xml:space="preserve">neexistuje riziko vážneho bezprávia, ako sa vymedzuje v nariadení (EÚ) č. XXX/XXX </w:t>
            </w:r>
            <w:r w:rsidRPr="00C675DD">
              <w:rPr>
                <w:b/>
                <w:i/>
              </w:rPr>
              <w:t>(kvalifikačné nariadenie)</w:t>
            </w:r>
            <w:r w:rsidRPr="00C675DD">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1396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písmeno c</w:t>
      </w:r>
      <w:r w:rsidRPr="00C675DD">
        <w:t xml:space="preserve"> a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030555">
            <w:pPr>
              <w:pStyle w:val="Normal6"/>
            </w:pPr>
            <w:r w:rsidRPr="00C675DD">
              <w:rPr>
                <w:b/>
                <w:i/>
              </w:rPr>
              <w:t>ca)</w:t>
            </w:r>
            <w:r w:rsidRPr="00C675DD">
              <w:tab/>
            </w:r>
            <w:r w:rsidRPr="00C675DD">
              <w:rPr>
                <w:b/>
                <w:i/>
                <w:color w:val="auto"/>
              </w:rPr>
              <w:t>neexistuje skutočné riziko, že žiadateľ bude tretím štátom odovzdaný do iného štátu, v ktorom by sa mu neposkytla účinná ochrana alebo v ktorom by bol vystavený riziku, že sa odtiaľ odovzdá do iného štátu, kde by takáto ochrana nebola k dispozícii;</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1397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písmeno d</w:t>
      </w:r>
      <w:r w:rsidRPr="00C675DD">
        <w:t xml:space="preserve"> a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AC0F7C">
            <w:pPr>
              <w:pStyle w:val="Normal6"/>
            </w:pPr>
            <w:r w:rsidRPr="00C675DD">
              <w:rPr>
                <w:b/>
                <w:i/>
              </w:rPr>
              <w:t>da)</w:t>
            </w:r>
            <w:r w:rsidRPr="00C675DD">
              <w:tab/>
            </w:r>
            <w:r w:rsidRPr="00C675DD">
              <w:rPr>
                <w:b/>
                <w:i/>
              </w:rPr>
              <w:t>z</w:t>
            </w:r>
            <w:r w:rsidRPr="00C675DD">
              <w:rPr>
                <w:b/>
                <w:i/>
                <w:color w:val="auto"/>
              </w:rPr>
              <w:t>ákladné práva sa zachovávajú v</w:t>
            </w:r>
            <w:r w:rsidR="00C24F24" w:rsidRPr="00C675DD">
              <w:rPr>
                <w:b/>
                <w:i/>
                <w:color w:val="auto"/>
              </w:rPr>
              <w:t> </w:t>
            </w:r>
            <w:r w:rsidRPr="00C675DD">
              <w:rPr>
                <w:b/>
                <w:i/>
                <w:color w:val="auto"/>
              </w:rPr>
              <w:t xml:space="preserve">súlade s platnými medzinárodnými normami vrátane toho, že neexistuje </w:t>
            </w:r>
            <w:r w:rsidR="00C24F24" w:rsidRPr="00C675DD">
              <w:rPr>
                <w:b/>
                <w:i/>
                <w:color w:val="auto"/>
              </w:rPr>
              <w:t xml:space="preserve">nijaké </w:t>
            </w:r>
            <w:r w:rsidRPr="00C675DD">
              <w:rPr>
                <w:b/>
                <w:i/>
                <w:color w:val="auto"/>
              </w:rPr>
              <w:t>skutočné riziko ohrozenia života žiadateľa a</w:t>
            </w:r>
            <w:r w:rsidR="00AC0F7C" w:rsidRPr="00C675DD">
              <w:rPr>
                <w:b/>
                <w:i/>
                <w:color w:val="auto"/>
              </w:rPr>
              <w:t xml:space="preserve">ni nijaké </w:t>
            </w:r>
            <w:r w:rsidRPr="00C675DD">
              <w:rPr>
                <w:b/>
                <w:i/>
                <w:color w:val="auto"/>
              </w:rPr>
              <w:t>skutočné riziko, že žiadateľ bude pozbavený slobody bez riadneho procesu;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1398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písmeno d</w:t>
      </w:r>
      <w:r w:rsidRPr="00C675DD">
        <w:t xml:space="preserve"> b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030555">
            <w:pPr>
              <w:pStyle w:val="Normal6"/>
            </w:pPr>
            <w:r w:rsidRPr="00C675DD">
              <w:rPr>
                <w:b/>
                <w:i/>
              </w:rPr>
              <w:t>db)</w:t>
            </w:r>
            <w:r w:rsidRPr="00C675DD">
              <w:tab/>
            </w:r>
            <w:r w:rsidRPr="00C675DD">
              <w:rPr>
                <w:b/>
                <w:i/>
                <w:color w:val="auto"/>
              </w:rPr>
              <w:t>žiadateľ má prístup k</w:t>
            </w:r>
            <w:r w:rsidR="00AC0F7C" w:rsidRPr="00C675DD">
              <w:rPr>
                <w:b/>
                <w:i/>
                <w:color w:val="auto"/>
              </w:rPr>
              <w:t> </w:t>
            </w:r>
            <w:r w:rsidRPr="00C675DD">
              <w:rPr>
                <w:b/>
                <w:i/>
                <w:color w:val="auto"/>
              </w:rPr>
              <w:t>prostriedkom na živobytie, ktoré sú dostatočné na udržanie primeranej životnej úrovne a tretia krajina podnikne kroky na to, aby mu umožnila postupné dosiahnutie sebestačnosti až do realizácie trvalých riešení;</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1399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písmeno d</w:t>
      </w:r>
      <w:r w:rsidRPr="00C675DD">
        <w:t xml:space="preserve"> c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030555">
            <w:pPr>
              <w:pStyle w:val="Normal6"/>
            </w:pPr>
            <w:r w:rsidRPr="00C675DD">
              <w:rPr>
                <w:b/>
                <w:i/>
              </w:rPr>
              <w:t>dc)</w:t>
            </w:r>
            <w:r w:rsidRPr="00C675DD">
              <w:tab/>
            </w:r>
            <w:r w:rsidRPr="00C675DD">
              <w:rPr>
                <w:b/>
                <w:i/>
                <w:color w:val="auto"/>
              </w:rPr>
              <w:t xml:space="preserve">tretia krajina zohľadňuje akékoľvek osobitné zraniteľnosti žiadateľa a zachováva záujem žiadateľa </w:t>
            </w:r>
            <w:r w:rsidR="0019588A" w:rsidRPr="00C675DD">
              <w:rPr>
                <w:b/>
                <w:i/>
                <w:color w:val="auto"/>
              </w:rPr>
              <w:t>v</w:t>
            </w:r>
            <w:r w:rsidR="00AC0F7C" w:rsidRPr="00C675DD">
              <w:rPr>
                <w:b/>
                <w:i/>
                <w:color w:val="auto"/>
              </w:rPr>
              <w:t> </w:t>
            </w:r>
            <w:r w:rsidR="0019588A" w:rsidRPr="00C675DD">
              <w:rPr>
                <w:b/>
                <w:i/>
                <w:color w:val="auto"/>
              </w:rPr>
              <w:t>oblasti ochrany</w:t>
            </w:r>
            <w:r w:rsidRPr="00C675DD">
              <w:rPr>
                <w:b/>
                <w:i/>
                <w:color w:val="auto"/>
              </w:rPr>
              <w:t xml:space="preserve"> osobných údajov;</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1400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písmeno e</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e)</w:t>
            </w:r>
            <w:r w:rsidRPr="00C675DD">
              <w:tab/>
              <w:t xml:space="preserve">existuje možnosť získať ochranu v súlade </w:t>
            </w:r>
            <w:r w:rsidRPr="00C675DD">
              <w:rPr>
                <w:b/>
                <w:i/>
              </w:rPr>
              <w:t>s vecnými normami Ženevského dohovoru, prípadne dostatočná ochrana, ako sa uvádza v článku 44 ods. 2</w:t>
            </w:r>
            <w:r w:rsidRPr="00C675DD">
              <w:t>.</w:t>
            </w:r>
          </w:p>
        </w:tc>
        <w:tc>
          <w:tcPr>
            <w:tcW w:w="4876" w:type="dxa"/>
          </w:tcPr>
          <w:p w:rsidR="00AD32F7" w:rsidRPr="00C675DD" w:rsidRDefault="00AD32F7" w:rsidP="00D23F44">
            <w:pPr>
              <w:pStyle w:val="Normal6"/>
            </w:pPr>
            <w:r w:rsidRPr="00C675DD">
              <w:t>e)</w:t>
            </w:r>
            <w:r w:rsidRPr="00C675DD">
              <w:tab/>
            </w:r>
            <w:r w:rsidRPr="00C675DD">
              <w:rPr>
                <w:color w:val="auto"/>
              </w:rPr>
              <w:t xml:space="preserve">existuje možnosť </w:t>
            </w:r>
            <w:r w:rsidRPr="00C675DD">
              <w:rPr>
                <w:b/>
                <w:i/>
                <w:color w:val="auto"/>
              </w:rPr>
              <w:t>požiadať o</w:t>
            </w:r>
            <w:r w:rsidR="00AC0F7C" w:rsidRPr="00C675DD">
              <w:rPr>
                <w:b/>
                <w:i/>
                <w:color w:val="auto"/>
              </w:rPr>
              <w:t> </w:t>
            </w:r>
            <w:r w:rsidRPr="00C675DD">
              <w:rPr>
                <w:b/>
                <w:i/>
                <w:color w:val="auto"/>
              </w:rPr>
              <w:t>postavenie utečenca</w:t>
            </w:r>
            <w:r w:rsidR="00D23F44" w:rsidRPr="00C675DD">
              <w:rPr>
                <w:b/>
                <w:i/>
                <w:color w:val="auto"/>
              </w:rPr>
              <w:t>,</w:t>
            </w:r>
            <w:r w:rsidRPr="00C675DD">
              <w:rPr>
                <w:b/>
                <w:i/>
                <w:color w:val="auto"/>
              </w:rPr>
              <w:t xml:space="preserve"> a</w:t>
            </w:r>
            <w:r w:rsidR="00D23F44" w:rsidRPr="00C675DD">
              <w:rPr>
                <w:b/>
                <w:i/>
                <w:color w:val="auto"/>
              </w:rPr>
              <w:t> </w:t>
            </w:r>
            <w:r w:rsidRPr="00C675DD">
              <w:rPr>
                <w:b/>
                <w:i/>
                <w:color w:val="auto"/>
              </w:rPr>
              <w:t>ak sa zistí, že ide o</w:t>
            </w:r>
            <w:r w:rsidR="00AC0F7C" w:rsidRPr="00C675DD">
              <w:rPr>
                <w:b/>
                <w:i/>
                <w:color w:val="auto"/>
              </w:rPr>
              <w:t> </w:t>
            </w:r>
            <w:r w:rsidRPr="00C675DD">
              <w:rPr>
                <w:b/>
                <w:i/>
                <w:color w:val="auto"/>
              </w:rPr>
              <w:t>utečenca,</w:t>
            </w:r>
            <w:r w:rsidRPr="00C675DD">
              <w:rPr>
                <w:color w:val="auto"/>
              </w:rPr>
              <w:t xml:space="preserve"> získať ochranu v súlade </w:t>
            </w:r>
            <w:r w:rsidRPr="00C675DD">
              <w:rPr>
                <w:b/>
                <w:i/>
                <w:color w:val="auto"/>
              </w:rPr>
              <w:t>so Ženevským dohovorom, ratifikovaným a uplatňovaným bez akéhokoľvek zemepisného obmedzenia</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D23F44">
      <w:pPr>
        <w:pStyle w:val="Normal12Italic"/>
        <w:rPr>
          <w:color w:val="auto"/>
        </w:rPr>
      </w:pPr>
      <w:r w:rsidRPr="00C675DD">
        <w:rPr>
          <w:color w:val="auto"/>
        </w:rPr>
        <w:t>Na to, a</w:t>
      </w:r>
      <w:r w:rsidR="00AD32F7" w:rsidRPr="00C675DD">
        <w:rPr>
          <w:color w:val="auto"/>
        </w:rPr>
        <w:t>by členský štát mohol považovať tretiu krajinu za bezpečnú, táto tretia krajina musí podpísať a ratifikovať Ženevský dohovor bez akýchkoľvek zemepisných obmedzení.</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1401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Judith Sargentini</w:t>
      </w:r>
      <w:r w:rsidRPr="00C675DD">
        <w:t xml:space="preserve">, </w:t>
      </w:r>
      <w:r w:rsidR="00841B82" w:rsidRPr="00C675DD">
        <w:t>Jean Lambert</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písmeno e</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e)</w:t>
            </w:r>
            <w:r w:rsidRPr="00C675DD">
              <w:tab/>
              <w:t xml:space="preserve">existuje možnosť získať ochranu v súlade </w:t>
            </w:r>
            <w:r w:rsidRPr="00C675DD">
              <w:rPr>
                <w:b/>
                <w:i/>
              </w:rPr>
              <w:t>s vecnými normami Ženevského dohovoru, prípadne dostatočná ochrana, ako sa uvádza v článku 44 ods. 2</w:t>
            </w:r>
            <w:r w:rsidRPr="00C675DD">
              <w:t>.</w:t>
            </w:r>
          </w:p>
        </w:tc>
        <w:tc>
          <w:tcPr>
            <w:tcW w:w="4876" w:type="dxa"/>
          </w:tcPr>
          <w:p w:rsidR="00AD32F7" w:rsidRPr="00C675DD" w:rsidRDefault="00AD32F7" w:rsidP="005B79FC">
            <w:pPr>
              <w:pStyle w:val="Normal6"/>
            </w:pPr>
            <w:r w:rsidRPr="00C675DD">
              <w:t>e)</w:t>
            </w:r>
            <w:r w:rsidRPr="00C675DD">
              <w:tab/>
            </w:r>
            <w:r w:rsidRPr="00C675DD">
              <w:rPr>
                <w:color w:val="auto"/>
              </w:rPr>
              <w:t xml:space="preserve">existuje možnosť </w:t>
            </w:r>
            <w:r w:rsidRPr="00C675DD">
              <w:rPr>
                <w:b/>
                <w:i/>
                <w:color w:val="auto"/>
              </w:rPr>
              <w:t>požiadať o</w:t>
            </w:r>
            <w:r w:rsidR="00D23F44" w:rsidRPr="00C675DD">
              <w:rPr>
                <w:b/>
                <w:i/>
                <w:color w:val="auto"/>
              </w:rPr>
              <w:t> </w:t>
            </w:r>
            <w:r w:rsidRPr="00C675DD">
              <w:rPr>
                <w:b/>
                <w:i/>
                <w:color w:val="auto"/>
              </w:rPr>
              <w:t>postavenie utečenca</w:t>
            </w:r>
            <w:r w:rsidR="005B79FC" w:rsidRPr="00C675DD">
              <w:rPr>
                <w:b/>
                <w:i/>
                <w:color w:val="auto"/>
              </w:rPr>
              <w:t>,</w:t>
            </w:r>
            <w:r w:rsidRPr="00C675DD">
              <w:rPr>
                <w:b/>
                <w:i/>
                <w:color w:val="auto"/>
              </w:rPr>
              <w:t xml:space="preserve"> a</w:t>
            </w:r>
            <w:r w:rsidR="005B79FC" w:rsidRPr="00C675DD">
              <w:rPr>
                <w:b/>
                <w:i/>
                <w:color w:val="auto"/>
              </w:rPr>
              <w:t> </w:t>
            </w:r>
            <w:r w:rsidRPr="00C675DD">
              <w:rPr>
                <w:b/>
                <w:i/>
                <w:color w:val="auto"/>
              </w:rPr>
              <w:t>ak sa zistí, že ide o</w:t>
            </w:r>
            <w:r w:rsidR="00D23F44" w:rsidRPr="00C675DD">
              <w:rPr>
                <w:b/>
                <w:i/>
                <w:color w:val="auto"/>
              </w:rPr>
              <w:t> </w:t>
            </w:r>
            <w:r w:rsidRPr="00C675DD">
              <w:rPr>
                <w:b/>
                <w:i/>
                <w:color w:val="auto"/>
              </w:rPr>
              <w:t>utečenca,</w:t>
            </w:r>
            <w:r w:rsidRPr="00C675DD">
              <w:rPr>
                <w:color w:val="auto"/>
              </w:rPr>
              <w:t xml:space="preserve"> získať </w:t>
            </w:r>
            <w:r w:rsidRPr="00C675DD">
              <w:rPr>
                <w:b/>
                <w:i/>
                <w:color w:val="auto"/>
              </w:rPr>
              <w:t>účinnú</w:t>
            </w:r>
            <w:r w:rsidRPr="00C675DD">
              <w:rPr>
                <w:color w:val="auto"/>
              </w:rPr>
              <w:t xml:space="preserve"> ochranu v</w:t>
            </w:r>
            <w:r w:rsidR="00D23F44" w:rsidRPr="00C675DD">
              <w:rPr>
                <w:color w:val="auto"/>
              </w:rPr>
              <w:t> </w:t>
            </w:r>
            <w:r w:rsidRPr="00C675DD">
              <w:rPr>
                <w:color w:val="auto"/>
              </w:rPr>
              <w:t xml:space="preserve">súlade </w:t>
            </w:r>
            <w:r w:rsidRPr="00C675DD">
              <w:rPr>
                <w:b/>
                <w:i/>
                <w:color w:val="auto"/>
              </w:rPr>
              <w:t>so Ženevským dohovorom bez akéhokoľvek zemepisného obmedzenia, ktorá sa poskytuje, pokým nemožno nájsť trvalé riešenie</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1402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Cecilia Wikström</w:t>
      </w:r>
      <w:r w:rsidRPr="00C675DD">
        <w:t>, Sophia in 't Veld, Angelika Mlinar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písmeno e</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r w:rsidRPr="00C675DD">
              <w:t>e)</w:t>
            </w:r>
            <w:r w:rsidRPr="00C675DD">
              <w:tab/>
              <w:t xml:space="preserve">existuje možnosť získať ochranu v súlade </w:t>
            </w:r>
            <w:r w:rsidRPr="00C675DD">
              <w:rPr>
                <w:b/>
                <w:i/>
              </w:rPr>
              <w:t>s vecnými normami Ženevského dohovoru, prípadne dostatočná ochrana, ako sa uvádza v článku 44 ods. 2</w:t>
            </w:r>
            <w:r w:rsidRPr="00C675DD">
              <w:t>.</w:t>
            </w:r>
          </w:p>
        </w:tc>
        <w:tc>
          <w:tcPr>
            <w:tcW w:w="4876" w:type="dxa"/>
          </w:tcPr>
          <w:p w:rsidR="00AD32F7" w:rsidRPr="00C675DD" w:rsidRDefault="00AD32F7" w:rsidP="00AD32F7">
            <w:pPr>
              <w:pStyle w:val="Normal6"/>
            </w:pPr>
            <w:r w:rsidRPr="00C675DD">
              <w:t>e)</w:t>
            </w:r>
            <w:r w:rsidRPr="00C675DD">
              <w:tab/>
              <w:t xml:space="preserve">existuje možnosť získať ochranu v súlade </w:t>
            </w:r>
            <w:r w:rsidRPr="00C675DD">
              <w:rPr>
                <w:b/>
                <w:i/>
              </w:rPr>
              <w:t>so Ženevským dohovorom</w:t>
            </w:r>
            <w:r w:rsidRPr="00C675DD">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1403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Elly Schlein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písmeno e</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e)</w:t>
            </w:r>
            <w:r w:rsidRPr="00C675DD">
              <w:tab/>
              <w:t xml:space="preserve">existuje možnosť získať ochranu v súlade </w:t>
            </w:r>
            <w:r w:rsidRPr="00C675DD">
              <w:rPr>
                <w:b/>
                <w:i/>
              </w:rPr>
              <w:t>s vecnými normami Ženevského dohovoru, prípadne dostatočná ochrana, ako sa uvádza v článku 44 ods. 2</w:t>
            </w:r>
            <w:r w:rsidRPr="00C675DD">
              <w:t>.</w:t>
            </w:r>
          </w:p>
        </w:tc>
        <w:tc>
          <w:tcPr>
            <w:tcW w:w="4876" w:type="dxa"/>
          </w:tcPr>
          <w:p w:rsidR="00AD32F7" w:rsidRPr="00C675DD" w:rsidRDefault="00AD32F7" w:rsidP="005B79FC">
            <w:pPr>
              <w:pStyle w:val="Normal6"/>
            </w:pPr>
            <w:r w:rsidRPr="00C675DD">
              <w:t>e)</w:t>
            </w:r>
            <w:r w:rsidRPr="00C675DD">
              <w:tab/>
            </w:r>
            <w:r w:rsidRPr="00C675DD">
              <w:rPr>
                <w:b/>
                <w:i/>
                <w:color w:val="auto"/>
              </w:rPr>
              <w:t>v súlade s vnútroštátnym právom</w:t>
            </w:r>
            <w:r w:rsidRPr="00C675DD">
              <w:rPr>
                <w:color w:val="auto"/>
              </w:rPr>
              <w:t xml:space="preserve"> existuje možnosť získať </w:t>
            </w:r>
            <w:r w:rsidRPr="00C675DD">
              <w:rPr>
                <w:b/>
                <w:i/>
                <w:color w:val="auto"/>
              </w:rPr>
              <w:t>účinnú</w:t>
            </w:r>
            <w:r w:rsidRPr="00C675DD">
              <w:rPr>
                <w:color w:val="auto"/>
              </w:rPr>
              <w:t xml:space="preserve"> ochranu v</w:t>
            </w:r>
            <w:r w:rsidR="005B79FC" w:rsidRPr="00C675DD">
              <w:rPr>
                <w:color w:val="auto"/>
              </w:rPr>
              <w:t> </w:t>
            </w:r>
            <w:r w:rsidRPr="00C675DD">
              <w:rPr>
                <w:color w:val="auto"/>
              </w:rPr>
              <w:t xml:space="preserve">súlade </w:t>
            </w:r>
            <w:r w:rsidRPr="00C675DD">
              <w:rPr>
                <w:b/>
                <w:i/>
                <w:color w:val="auto"/>
              </w:rPr>
              <w:t>so Ženevským dohovorom</w:t>
            </w:r>
            <w:r w:rsidR="005B79FC" w:rsidRPr="00C675DD">
              <w:rPr>
                <w:b/>
                <w:i/>
                <w:color w:val="auto"/>
              </w:rPr>
              <w:t xml:space="preserve"> </w:t>
            </w:r>
            <w:r w:rsidRPr="00C675DD">
              <w:rPr>
                <w:b/>
                <w:i/>
                <w:color w:val="auto"/>
              </w:rPr>
              <w:t>pri plnom rešpektovaní všetkých práv</w:t>
            </w:r>
            <w:r w:rsidR="005B79FC" w:rsidRPr="00C675DD">
              <w:rPr>
                <w:b/>
                <w:i/>
                <w:color w:val="auto"/>
              </w:rPr>
              <w:t xml:space="preserve">, ktoré z neho </w:t>
            </w:r>
            <w:r w:rsidRPr="00C675DD">
              <w:rPr>
                <w:b/>
                <w:i/>
                <w:color w:val="auto"/>
              </w:rPr>
              <w:t>vyplývajú</w:t>
            </w:r>
            <w:r w:rsidR="005B79FC" w:rsidRPr="00C675DD">
              <w:rPr>
                <w:b/>
                <w:i/>
                <w:color w:val="auto"/>
              </w:rPr>
              <w:t xml:space="preserve">, </w:t>
            </w:r>
            <w:r w:rsidRPr="00C675DD">
              <w:rPr>
                <w:b/>
                <w:i/>
                <w:color w:val="auto"/>
              </w:rPr>
              <w:t>a bez akýchkoľvek obmedzení zemepisného rozsahu</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1404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1 – </w:t>
      </w:r>
      <w:r w:rsidR="009737AE" w:rsidRPr="00C675DD">
        <w:t>písmeno e</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030555">
            <w:pPr>
              <w:pStyle w:val="Normal6"/>
            </w:pPr>
            <w:r w:rsidRPr="00C675DD">
              <w:t>e)</w:t>
            </w:r>
            <w:r w:rsidRPr="00C675DD">
              <w:tab/>
              <w:t>existuje možnosť získať ochranu v súlade s vecnými normami Ženevského dohovoru, prípadne dostatočná ochrana, ako sa uvádza v článku 44 ods. 2.</w:t>
            </w:r>
          </w:p>
        </w:tc>
        <w:tc>
          <w:tcPr>
            <w:tcW w:w="4876" w:type="dxa"/>
          </w:tcPr>
          <w:p w:rsidR="00AD32F7" w:rsidRPr="00C675DD" w:rsidRDefault="00AD32F7" w:rsidP="00030555">
            <w:pPr>
              <w:pStyle w:val="Normal6"/>
            </w:pPr>
            <w:r w:rsidRPr="00C675DD">
              <w:t>e)</w:t>
            </w:r>
            <w:r w:rsidRPr="00C675DD">
              <w:tab/>
              <w:t xml:space="preserve">existuje možnosť získať ochranu v súlade s vecnými normami Ženevského dohovoru, prípadne dostatočná ochrana, ako sa uvádza v článku 44 ods. 2 </w:t>
            </w:r>
            <w:r w:rsidRPr="00C675DD">
              <w:rPr>
                <w:b/>
                <w:i/>
              </w:rPr>
              <w:t>písm. a) až d)</w:t>
            </w:r>
            <w:r w:rsidRPr="00C675DD">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1405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r w:rsidRPr="00C675DD">
              <w:t>Posúdenie toho, či možno tretiu krajinu označiť ako bezpečnú krajinu v súlade s týmto nariadením, je založené na súbore zdrojov informácií, a to najmä informácií od členských štátov, Agentúry Európskej únie pre azyl, Európskej služby pre vonkajšiu činnosť, Vysokého komisára Organizácie Spojených národov pre utečencov, Rady Európy a iných relevantných medzinárodných organizácií.</w:t>
            </w:r>
          </w:p>
        </w:tc>
        <w:tc>
          <w:tcPr>
            <w:tcW w:w="4876" w:type="dxa"/>
          </w:tcPr>
          <w:p w:rsidR="00AD32F7" w:rsidRPr="00C675DD" w:rsidRDefault="00AD32F7" w:rsidP="00AD32F7">
            <w:pPr>
              <w:pStyle w:val="Normal6"/>
            </w:pPr>
            <w:r w:rsidRPr="00C675DD">
              <w:t xml:space="preserve">Posúdenie toho, či možno tretiu krajinu označiť ako bezpečnú krajinu v súlade s týmto nariadením, je založené na súbore zdrojov informácií, a to najmä informácií od členských štátov, Agentúry Európskej únie pre azyl, Európskej služby pre vonkajšiu činnosť, Vysokého komisára Organizácie Spojených národov pre utečencov, Rady Európy a iných relevantných medzinárodných </w:t>
            </w:r>
            <w:r w:rsidRPr="00C675DD">
              <w:rPr>
                <w:color w:val="auto"/>
              </w:rPr>
              <w:t xml:space="preserve">organizácií </w:t>
            </w:r>
            <w:r w:rsidRPr="00C675DD">
              <w:rPr>
                <w:b/>
                <w:i/>
                <w:color w:val="auto"/>
              </w:rPr>
              <w:t>a vnútroštátnych alebo medzinárodných mimovládnych organizácií</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AD32F7">
      <w:pPr>
        <w:pStyle w:val="Normal12Italic"/>
        <w:rPr>
          <w:color w:val="auto"/>
        </w:rPr>
      </w:pPr>
      <w:r w:rsidRPr="00C675DD">
        <w:rPr>
          <w:color w:val="auto"/>
        </w:rPr>
        <w:t>Znenie zosúladené s pozmeňujúcim návrhom 28 prijatým v pozícii Parlamentu k </w:t>
      </w:r>
      <w:r w:rsidR="00091DC2" w:rsidRPr="00C675DD">
        <w:rPr>
          <w:color w:val="auto"/>
        </w:rPr>
        <w:t>nariadeniu o bezpečných krajinách pôvodu</w:t>
      </w:r>
      <w:r w:rsidRPr="00C675DD">
        <w:rPr>
          <w:color w:val="auto"/>
        </w:rPr>
        <w:t>. Je v súlade s pozmeňujúcimi návrhmi predloženými k článku 49a.</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1406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r w:rsidRPr="00C675DD">
              <w:t>Posúdenie toho, či možno tretiu krajinu označiť ako bezpečnú krajinu v súlade s týmto nariadením, je založené na súbore zdrojov informácií, a to najmä informácií od členských štátov, Agentúry Európskej únie pre azyl</w:t>
            </w:r>
            <w:r w:rsidRPr="00C675DD">
              <w:rPr>
                <w:b/>
                <w:i/>
              </w:rPr>
              <w:t>,</w:t>
            </w:r>
            <w:r w:rsidRPr="00C675DD">
              <w:t xml:space="preserve"> Európskej služby pre vonkajšiu činnosť</w:t>
            </w:r>
            <w:r w:rsidRPr="00C675DD">
              <w:rPr>
                <w:b/>
                <w:i/>
              </w:rPr>
              <w:t>, Vysokého komisára Organizácie Spojených národov pre utečencov, Rady Európy a iných relevantných medzinárodných organizácií</w:t>
            </w:r>
            <w:r w:rsidRPr="00C675DD">
              <w:t>.</w:t>
            </w:r>
          </w:p>
        </w:tc>
        <w:tc>
          <w:tcPr>
            <w:tcW w:w="4876" w:type="dxa"/>
          </w:tcPr>
          <w:p w:rsidR="00AD32F7" w:rsidRPr="00C675DD" w:rsidRDefault="00AD32F7" w:rsidP="00AD32F7">
            <w:pPr>
              <w:pStyle w:val="Normal6"/>
            </w:pPr>
            <w:r w:rsidRPr="00C675DD">
              <w:t>Posúdenie toho, či možno tretiu krajinu označiť ako bezpečnú krajinu v súlade s týmto nariadením, je založené na súbore zdrojov informácií, a to najmä informácií od členských štátov, Agentúry Európskej únie pre azyl</w:t>
            </w:r>
            <w:r w:rsidRPr="00C675DD">
              <w:rPr>
                <w:b/>
                <w:i/>
              </w:rPr>
              <w:t xml:space="preserve"> a </w:t>
            </w:r>
            <w:r w:rsidRPr="00C675DD">
              <w:t>Európskej služby pre vonkajšiu činnosť.</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1407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r w:rsidRPr="00C675DD">
              <w:t>Posúdenie toho, či možno tretiu krajinu označiť ako bezpečnú krajinu v súlade s týmto nariadením, je založené na súbore zdrojov informácií, a to najmä informácií od členských štátov, Agentúry Európskej únie pre azyl, Európskej služby pre vonkajšiu činnosť, Vysokého komisára Organizácie Spojených národov pre utečencov, Rady Európy a iných relevantných medzinárodných organizácií.</w:t>
            </w:r>
          </w:p>
        </w:tc>
        <w:tc>
          <w:tcPr>
            <w:tcW w:w="4876" w:type="dxa"/>
          </w:tcPr>
          <w:p w:rsidR="00AD32F7" w:rsidRPr="00C675DD" w:rsidRDefault="00AD32F7" w:rsidP="00AD32F7">
            <w:pPr>
              <w:pStyle w:val="Normal6"/>
            </w:pPr>
            <w:r w:rsidRPr="00C675DD">
              <w:t xml:space="preserve">Posúdenie toho, či možno tretiu krajinu označiť ako bezpečnú krajinu v súlade s týmto nariadením, je založené na </w:t>
            </w:r>
            <w:r w:rsidRPr="00C675DD">
              <w:rPr>
                <w:b/>
                <w:i/>
              </w:rPr>
              <w:t>individuálnych okolnostiach žiadateľa a</w:t>
            </w:r>
            <w:r w:rsidR="005B79FC" w:rsidRPr="00C675DD">
              <w:rPr>
                <w:b/>
                <w:i/>
              </w:rPr>
              <w:t> </w:t>
            </w:r>
            <w:r w:rsidRPr="00C675DD">
              <w:rPr>
                <w:b/>
                <w:i/>
              </w:rPr>
              <w:t>na</w:t>
            </w:r>
            <w:r w:rsidRPr="00C675DD">
              <w:t xml:space="preserve"> súbore zdrojov informácií, a to najmä informácií od členských štátov, Agentúry Európskej únie pre azyl, Európskej služby pre vonkajšiu činnosť, Vysokého komisára Organizácie Spojených národov pre utečencov, Rady Európy a iných relevantných medzinárodných organizácií.</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1408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Jeroen Lenaers</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1 – </w:t>
      </w:r>
      <w:r w:rsidR="009737AE" w:rsidRPr="00C675DD">
        <w:t>pododsek</w:t>
      </w:r>
      <w:r w:rsidRPr="00C675DD">
        <w:t xml:space="preserve"> 2 a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AD32F7" w:rsidRPr="00C675DD">
        <w:trPr>
          <w:jc w:val="center"/>
        </w:trPr>
        <w:tc>
          <w:tcPr>
            <w:tcW w:w="4876" w:type="dxa"/>
          </w:tcPr>
          <w:p w:rsidR="00AD32F7" w:rsidRPr="00C675DD" w:rsidRDefault="00AD32F7" w:rsidP="00AD32F7">
            <w:pPr>
              <w:pStyle w:val="Normal6"/>
            </w:pPr>
          </w:p>
        </w:tc>
        <w:tc>
          <w:tcPr>
            <w:tcW w:w="4876" w:type="dxa"/>
          </w:tcPr>
          <w:p w:rsidR="00AD32F7" w:rsidRPr="00C675DD" w:rsidRDefault="00AD32F7" w:rsidP="00AD32F7">
            <w:pPr>
              <w:pStyle w:val="Normal6"/>
            </w:pPr>
            <w:r w:rsidRPr="00C675DD">
              <w:rPr>
                <w:b/>
                <w:i/>
                <w:color w:val="auto"/>
              </w:rPr>
              <w:t>Označenie tretej krajiny za bezpečnú tretiu krajinu nevylučuje možnosť uvádzať konkrétne skupiny na základe pohlavia, rasy, náboženstva, národnosti, sexuálnej orientácie, príslušnosti k určitej sociálnej skupine alebo politického názoru, pre ktoré sa táto konkrétna tretia krajina nepovažuje za bezpečnú.</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1409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2.</w:t>
            </w:r>
            <w:r w:rsidRPr="00C675DD">
              <w:tab/>
            </w:r>
            <w:r w:rsidR="00AB37CB" w:rsidRPr="00C675DD">
              <w:rPr>
                <w:b/>
                <w:i/>
              </w:rPr>
              <w:t>Koncepcia bezpečnej tretej krajiny sa uplatňuje:</w:t>
            </w:r>
          </w:p>
        </w:tc>
        <w:tc>
          <w:tcPr>
            <w:tcW w:w="4876" w:type="dxa"/>
          </w:tcPr>
          <w:p w:rsidR="00F76BCC" w:rsidRPr="00C675DD" w:rsidRDefault="00470FB2">
            <w:pPr>
              <w:pStyle w:val="Normal6"/>
            </w:pPr>
            <w:r w:rsidRPr="00C675DD">
              <w:rPr>
                <w:b/>
                <w:i/>
              </w:rPr>
              <w:t>vypúšťa sa</w:t>
            </w:r>
          </w:p>
        </w:tc>
      </w:tr>
      <w:tr w:rsidR="00F76BCC" w:rsidRPr="00C675DD">
        <w:trPr>
          <w:jc w:val="center"/>
        </w:trPr>
        <w:tc>
          <w:tcPr>
            <w:tcW w:w="4876" w:type="dxa"/>
          </w:tcPr>
          <w:p w:rsidR="00F76BCC" w:rsidRPr="00C675DD" w:rsidRDefault="006E2C1C">
            <w:pPr>
              <w:pStyle w:val="Normal6"/>
            </w:pPr>
            <w:r w:rsidRPr="00C675DD">
              <w:rPr>
                <w:b/>
                <w:i/>
              </w:rPr>
              <w:t xml:space="preserve">a) </w:t>
            </w:r>
            <w:r w:rsidR="00AB37CB" w:rsidRPr="00C675DD">
              <w:rPr>
                <w:b/>
                <w:i/>
              </w:rPr>
              <w:t>ak bola tretia krajina označená ako bezpečná tretia krajina v súlade s článkom 50;</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pPr>
              <w:pStyle w:val="Normal6"/>
            </w:pPr>
            <w:r w:rsidRPr="00C675DD">
              <w:rPr>
                <w:b/>
                <w:i/>
              </w:rPr>
              <w:t xml:space="preserve">b) </w:t>
            </w:r>
            <w:r w:rsidR="00AB37CB" w:rsidRPr="00C675DD">
              <w:rPr>
                <w:b/>
                <w:i/>
              </w:rPr>
              <w:t>ak je tretia krajina označená ako bezpečná tretia krajina na úrovni Únie; alebo</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pPr>
              <w:pStyle w:val="Normal6"/>
            </w:pPr>
            <w:r w:rsidRPr="00C675DD">
              <w:rPr>
                <w:b/>
                <w:i/>
              </w:rPr>
              <w:t xml:space="preserve">c) </w:t>
            </w:r>
            <w:r w:rsidR="00C42300" w:rsidRPr="00C675DD">
              <w:rPr>
                <w:b/>
                <w:i/>
              </w:rPr>
              <w:t>v jednotlivých prípadoch v súvislosti s konkrétnym žiadateľom.</w:t>
            </w:r>
          </w:p>
        </w:tc>
        <w:tc>
          <w:tcPr>
            <w:tcW w:w="4876" w:type="dxa"/>
          </w:tcPr>
          <w:p w:rsidR="00F76BCC" w:rsidRPr="00C675DD" w:rsidRDefault="00F76BCC">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Tento pozmeňujúci návrh je predložený na účely súladu s vypustením článku 46.</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1410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Jeroen Lenaers</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2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2.</w:t>
            </w:r>
            <w:r w:rsidRPr="00C675DD">
              <w:tab/>
              <w:t>Koncepcia bezpečnej tretej krajiny sa uplatňuje</w:t>
            </w:r>
            <w:r w:rsidRPr="00C675DD">
              <w:rPr>
                <w:b/>
                <w:i/>
              </w:rPr>
              <w:t>:</w:t>
            </w:r>
          </w:p>
        </w:tc>
        <w:tc>
          <w:tcPr>
            <w:tcW w:w="4876" w:type="dxa"/>
          </w:tcPr>
          <w:p w:rsidR="006C4F29" w:rsidRPr="00C675DD" w:rsidRDefault="006C4F29" w:rsidP="00030555">
            <w:pPr>
              <w:pStyle w:val="Normal6"/>
            </w:pPr>
            <w:r w:rsidRPr="00C675DD">
              <w:t>2.</w:t>
            </w:r>
            <w:r w:rsidRPr="00C675DD">
              <w:tab/>
              <w:t>Koncepcia bezpečnej tretej krajiny sa uplatňuje</w:t>
            </w:r>
            <w:r w:rsidRPr="00C675DD">
              <w:rPr>
                <w:b/>
                <w:i/>
              </w:rPr>
              <w:t xml:space="preserve">, </w:t>
            </w:r>
            <w:r w:rsidRPr="00C675DD">
              <w:rPr>
                <w:b/>
                <w:i/>
                <w:color w:val="auto"/>
              </w:rPr>
              <w:t>ak bola tretia krajina označená za bezpečnú tretiu krajinu v</w:t>
            </w:r>
            <w:r w:rsidR="005B79FC" w:rsidRPr="00C675DD">
              <w:rPr>
                <w:b/>
                <w:i/>
                <w:color w:val="auto"/>
              </w:rPr>
              <w:t> </w:t>
            </w:r>
            <w:r w:rsidRPr="00C675DD">
              <w:rPr>
                <w:b/>
                <w:i/>
                <w:color w:val="auto"/>
              </w:rPr>
              <w:t>súlade s článkom 50 alebo ak je tretia krajina označená ako bezpečná tretia krajina na úrovni Únie;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1411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Judith Sargentini</w:t>
      </w:r>
      <w:r w:rsidRPr="00C675DD">
        <w:t xml:space="preserve">, </w:t>
      </w:r>
      <w:r w:rsidR="00841B82" w:rsidRPr="00C675DD">
        <w:t>Jean Lambert</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2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2.</w:t>
            </w:r>
            <w:r w:rsidRPr="00C675DD">
              <w:tab/>
              <w:t>Koncepcia bezpečnej tretej krajiny sa uplatňuje</w:t>
            </w:r>
            <w:r w:rsidRPr="00C675DD">
              <w:rPr>
                <w:b/>
                <w:i/>
              </w:rPr>
              <w:t>:</w:t>
            </w:r>
          </w:p>
        </w:tc>
        <w:tc>
          <w:tcPr>
            <w:tcW w:w="4876" w:type="dxa"/>
          </w:tcPr>
          <w:p w:rsidR="006C4F29" w:rsidRPr="00C675DD" w:rsidRDefault="006C4F29" w:rsidP="00030555">
            <w:pPr>
              <w:pStyle w:val="Normal6"/>
            </w:pPr>
            <w:r w:rsidRPr="00C675DD">
              <w:t>2.</w:t>
            </w:r>
            <w:r w:rsidRPr="00C675DD">
              <w:tab/>
              <w:t>Koncepcia bezpečnej tretej krajiny sa uplatňuje</w:t>
            </w:r>
            <w:r w:rsidR="005B79FC" w:rsidRPr="00C675DD">
              <w:t xml:space="preserve"> </w:t>
            </w:r>
            <w:r w:rsidRPr="00C675DD">
              <w:rPr>
                <w:b/>
                <w:i/>
                <w:color w:val="auto"/>
              </w:rPr>
              <w:t>len v jednotlivých prípadoch vo vzťahu ku konkrétnemu žiadateľovi ako súčasť skúmania merita žiadosti podľa oddielu II tohto nariadenia.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1412</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Laura Ferrara</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2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2.</w:t>
            </w:r>
            <w:r w:rsidRPr="00C675DD">
              <w:tab/>
            </w:r>
            <w:r w:rsidRPr="00C675DD">
              <w:rPr>
                <w:b/>
                <w:i/>
              </w:rPr>
              <w:t>Koncepcia</w:t>
            </w:r>
            <w:r w:rsidRPr="00C675DD">
              <w:t xml:space="preserve"> bezpečnej tretej krajiny </w:t>
            </w:r>
            <w:r w:rsidRPr="00C675DD">
              <w:rPr>
                <w:b/>
                <w:i/>
              </w:rPr>
              <w:t>sa uplatňuje:</w:t>
            </w:r>
          </w:p>
        </w:tc>
        <w:tc>
          <w:tcPr>
            <w:tcW w:w="4876" w:type="dxa"/>
          </w:tcPr>
          <w:p w:rsidR="006C4F29" w:rsidRPr="00C675DD" w:rsidRDefault="006C4F29" w:rsidP="00030555">
            <w:pPr>
              <w:pStyle w:val="Normal6"/>
            </w:pPr>
            <w:r w:rsidRPr="00C675DD">
              <w:t>2.</w:t>
            </w:r>
            <w:r w:rsidRPr="00C675DD">
              <w:tab/>
            </w:r>
            <w:r w:rsidRPr="00C675DD">
              <w:rPr>
                <w:b/>
                <w:i/>
                <w:color w:val="auto"/>
              </w:rPr>
              <w:t>Členský štát môže uplatňovať koncepciu</w:t>
            </w:r>
            <w:r w:rsidRPr="00C675DD">
              <w:rPr>
                <w:color w:val="auto"/>
              </w:rPr>
              <w:t xml:space="preserve"> bezpečnej tretej krajiny</w:t>
            </w:r>
            <w:r w:rsidRPr="00C675DD">
              <w:rPr>
                <w:b/>
                <w:i/>
                <w:color w:val="auto"/>
              </w:rPr>
              <w:t>, ak bola tretia krajina označená na vnútroštátnej úrovni ako bezpečná tretia krajina v</w:t>
            </w:r>
            <w:r w:rsidR="005B79FC" w:rsidRPr="00C675DD">
              <w:rPr>
                <w:b/>
                <w:i/>
                <w:color w:val="auto"/>
              </w:rPr>
              <w:t> </w:t>
            </w:r>
            <w:r w:rsidRPr="00C675DD">
              <w:rPr>
                <w:b/>
                <w:i/>
                <w:color w:val="auto"/>
              </w:rPr>
              <w:t>súlade s kritériami stanovenými v</w:t>
            </w:r>
            <w:r w:rsidR="005B79FC" w:rsidRPr="00C675DD">
              <w:rPr>
                <w:b/>
                <w:i/>
                <w:color w:val="auto"/>
              </w:rPr>
              <w:t> </w:t>
            </w:r>
            <w:r w:rsidRPr="00C675DD">
              <w:rPr>
                <w:b/>
                <w:i/>
                <w:color w:val="auto"/>
              </w:rPr>
              <w:t>článku 50.</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{IT}</w:t>
      </w:r>
      <w:r w:rsidRPr="00C675DD">
        <w:t>it</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1413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Jeroen Lenaers</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2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a)</w:t>
            </w:r>
            <w:r w:rsidRPr="00C675DD">
              <w:rPr>
                <w:b/>
                <w:i/>
              </w:rPr>
              <w:tab/>
            </w:r>
            <w:r w:rsidR="00C42300" w:rsidRPr="00C675DD">
              <w:rPr>
                <w:b/>
                <w:i/>
              </w:rPr>
              <w:t>ak bola tretia krajina označená ako bezpečná tretia krajina v súlade s článkom 50;</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1414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2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a)</w:t>
            </w:r>
            <w:r w:rsidRPr="00C675DD">
              <w:rPr>
                <w:b/>
                <w:i/>
              </w:rPr>
              <w:tab/>
            </w:r>
            <w:r w:rsidR="00C42300" w:rsidRPr="00C675DD">
              <w:rPr>
                <w:b/>
                <w:i/>
              </w:rPr>
              <w:t>ak bola tretia krajina označená ako bezpečná tretia krajina v súlade s článkom 50;</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1415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Jeroen Lenaers</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2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b)</w:t>
            </w:r>
            <w:r w:rsidRPr="00C675DD">
              <w:rPr>
                <w:b/>
                <w:i/>
              </w:rPr>
              <w:tab/>
            </w:r>
            <w:r w:rsidR="00C42300" w:rsidRPr="00C675DD">
              <w:rPr>
                <w:b/>
                <w:i/>
              </w:rPr>
              <w:t>ak je tretia krajina označená ako bezpečná tretia krajina na úrovni Únie; alebo</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1416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2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C42300">
            <w:pPr>
              <w:pStyle w:val="Normal6"/>
            </w:pPr>
            <w:r w:rsidRPr="00C675DD">
              <w:rPr>
                <w:b/>
                <w:i/>
              </w:rPr>
              <w:t>b)</w:t>
            </w:r>
            <w:r w:rsidRPr="00C675DD">
              <w:rPr>
                <w:b/>
                <w:i/>
              </w:rPr>
              <w:tab/>
            </w:r>
            <w:r w:rsidR="00C42300" w:rsidRPr="00C675DD">
              <w:rPr>
                <w:b/>
                <w:i/>
              </w:rPr>
              <w:t>ak je tretia krajina označená ako bezpečná tretia krajina na úrovni Únie; alebo</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1417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Jeroen Lenaers</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2 – </w:t>
      </w:r>
      <w:r w:rsidR="009737AE" w:rsidRPr="00C675DD">
        <w:t>písmeno c</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c)</w:t>
            </w:r>
            <w:r w:rsidRPr="00C675DD">
              <w:rPr>
                <w:b/>
                <w:i/>
              </w:rPr>
              <w:tab/>
            </w:r>
            <w:r w:rsidR="00C42300" w:rsidRPr="00C675DD">
              <w:rPr>
                <w:b/>
                <w:i/>
              </w:rPr>
              <w:t>v jednotlivých prípadoch v súvislosti s konkrétnym žiadateľom.</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1418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2 – </w:t>
      </w:r>
      <w:r w:rsidR="009737AE" w:rsidRPr="00C675DD">
        <w:t>písmeno c</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c)</w:t>
            </w:r>
            <w:r w:rsidRPr="00C675DD">
              <w:rPr>
                <w:b/>
                <w:i/>
              </w:rPr>
              <w:tab/>
            </w:r>
            <w:r w:rsidR="00C42300" w:rsidRPr="00C675DD">
              <w:rPr>
                <w:b/>
                <w:i/>
              </w:rPr>
              <w:t>v jednotlivých prípadoch v súvislosti s konkrétnym žiadateľom.</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1419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3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3.</w:t>
            </w:r>
            <w:r w:rsidRPr="00C675DD">
              <w:tab/>
              <w:t xml:space="preserve">Rozhodujúci orgán </w:t>
            </w:r>
            <w:r w:rsidRPr="00C675DD">
              <w:rPr>
                <w:b/>
                <w:i/>
              </w:rPr>
              <w:t>považuje</w:t>
            </w:r>
            <w:r w:rsidRPr="00C675DD">
              <w:t xml:space="preserve"> tretiu krajinu za bezpečnú tretiu krajinu pre konkrétneho žiadateľa po individuálnom posúdení žiadosti, len ak je presvedčený o bezpečnosti tejto tretej krajiny pre konkrétneho žiadateľa v súlade s kritériami stanovenými v odseku 1 a zistil, že:</w:t>
            </w:r>
          </w:p>
        </w:tc>
        <w:tc>
          <w:tcPr>
            <w:tcW w:w="4876" w:type="dxa"/>
          </w:tcPr>
          <w:p w:rsidR="006C4F29" w:rsidRPr="00C675DD" w:rsidRDefault="006C4F29" w:rsidP="0084113E">
            <w:pPr>
              <w:pStyle w:val="Normal6"/>
            </w:pPr>
            <w:r w:rsidRPr="00C675DD">
              <w:t>3.</w:t>
            </w:r>
            <w:r w:rsidRPr="00C675DD">
              <w:tab/>
              <w:t xml:space="preserve">Rozhodujúci orgán </w:t>
            </w:r>
            <w:r w:rsidRPr="00C675DD">
              <w:rPr>
                <w:b/>
                <w:i/>
              </w:rPr>
              <w:t>môže považovať</w:t>
            </w:r>
            <w:r w:rsidRPr="00C675DD">
              <w:t xml:space="preserve"> tretiu krajinu za bezpečnú tretiu krajinu pre konkrétneho žiadateľa po individuálnom posúdení žiadosti, len ak je presvedčený o bezpečnosti tejto tretej krajiny pre konkrétneho žiadateľa v súlade s kritériami stanovenými v odseku 1 a zistil, že: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Koncepcia prvej krajiny azylu by mala zostať pre členské štáty voliteľnou koncepciou.</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1420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3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3.</w:t>
            </w:r>
            <w:r w:rsidRPr="00C675DD">
              <w:tab/>
              <w:t xml:space="preserve">Rozhodujúci orgán </w:t>
            </w:r>
            <w:r w:rsidRPr="00C675DD">
              <w:rPr>
                <w:b/>
                <w:i/>
              </w:rPr>
              <w:t>považuje</w:t>
            </w:r>
            <w:r w:rsidRPr="00C675DD">
              <w:t xml:space="preserve"> tretiu krajinu za bezpečnú tretiu krajinu pre konkrétneho žiadateľa po individuálnom posúdení žiadosti, len ak je presvedčený o bezpečnosti tejto tretej krajiny pre konkrétneho žiadateľa v súlade s kritériami stanovenými v odseku 1 a zistil, že:</w:t>
            </w:r>
          </w:p>
        </w:tc>
        <w:tc>
          <w:tcPr>
            <w:tcW w:w="4876" w:type="dxa"/>
          </w:tcPr>
          <w:p w:rsidR="006C4F29" w:rsidRPr="00C675DD" w:rsidRDefault="006C4F29" w:rsidP="0084113E">
            <w:pPr>
              <w:pStyle w:val="Normal6"/>
            </w:pPr>
            <w:r w:rsidRPr="00C675DD">
              <w:t>3.</w:t>
            </w:r>
            <w:r w:rsidRPr="00C675DD">
              <w:tab/>
              <w:t xml:space="preserve">Rozhodujúci orgán </w:t>
            </w:r>
            <w:r w:rsidRPr="00C675DD">
              <w:rPr>
                <w:b/>
                <w:i/>
              </w:rPr>
              <w:t>môže považovať</w:t>
            </w:r>
            <w:r w:rsidRPr="00C675DD">
              <w:t xml:space="preserve"> tretiu krajinu za bezpečnú tretiu krajinu pre konkrétneho žiadateľa po individuálnom posúdení žiadosti, len ak je presvedčený o bezpečnosti tejto tretej krajiny pre konkrétneho žiadateľa v súlade s kritériami stanovenými v odseku 1 a zistil, že: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1421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Cecilia Wikström</w:t>
      </w:r>
      <w:r w:rsidRPr="00C675DD">
        <w:t>, Sophia in 't Veld, Angelika Mlinar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3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3.</w:t>
            </w:r>
            <w:r w:rsidRPr="00C675DD">
              <w:tab/>
              <w:t xml:space="preserve">Rozhodujúci orgán </w:t>
            </w:r>
            <w:r w:rsidRPr="00C675DD">
              <w:rPr>
                <w:b/>
                <w:i/>
              </w:rPr>
              <w:t>považuje</w:t>
            </w:r>
            <w:r w:rsidRPr="00C675DD">
              <w:t xml:space="preserve"> tretiu krajinu za bezpečnú tretiu krajinu pre konkrétneho žiadateľa po individuálnom posúdení žiadosti, len ak je presvedčený o bezpečnosti tejto tretej krajiny pre konkrétneho žiadateľa v súlade s kritériami stanovenými v odseku 1 a zistil, že:</w:t>
            </w:r>
          </w:p>
        </w:tc>
        <w:tc>
          <w:tcPr>
            <w:tcW w:w="4876" w:type="dxa"/>
          </w:tcPr>
          <w:p w:rsidR="006C4F29" w:rsidRPr="00C675DD" w:rsidRDefault="006C4F29" w:rsidP="0084113E">
            <w:pPr>
              <w:pStyle w:val="Normal6"/>
            </w:pPr>
            <w:r w:rsidRPr="00C675DD">
              <w:t>3.</w:t>
            </w:r>
            <w:r w:rsidRPr="00C675DD">
              <w:tab/>
              <w:t xml:space="preserve">Rozhodujúci orgán </w:t>
            </w:r>
            <w:r w:rsidRPr="00C675DD">
              <w:rPr>
                <w:b/>
                <w:i/>
              </w:rPr>
              <w:t>môže považovať</w:t>
            </w:r>
            <w:r w:rsidRPr="00C675DD">
              <w:t xml:space="preserve"> tretiu krajinu za bezpečnú tretiu krajinu pre konkrétneho žiadateľa po individuálnom posúdení žiadosti, len ak je presvedčený o bezpečnosti tejto tretej krajiny pre konkrétneho žiadateľa v súlade s kritériami stanovenými v odseku 1 a zistil, že: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1422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3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a)</w:t>
            </w:r>
            <w:r w:rsidRPr="00C675DD">
              <w:tab/>
              <w:t>existuje väzba medzi žiadateľom a dotknutou treťou krajinou, na základe ktorej by bolo odôvodnené, aby táto osoba odišla do tejto krajiny</w:t>
            </w:r>
            <w:r w:rsidRPr="00C675DD">
              <w:rPr>
                <w:b/>
                <w:i/>
              </w:rPr>
              <w:t>, a to aj preto, že žiadateľ prechádzal cez túto tretiu krajinu, ktorá je geograficky blízko ku krajine pôvodu žiadateľa</w:t>
            </w:r>
            <w:r w:rsidRPr="00C675DD">
              <w:t>;</w:t>
            </w:r>
          </w:p>
        </w:tc>
        <w:tc>
          <w:tcPr>
            <w:tcW w:w="4876" w:type="dxa"/>
          </w:tcPr>
          <w:p w:rsidR="006C4F29" w:rsidRPr="00C675DD" w:rsidRDefault="006C4F29" w:rsidP="00030555">
            <w:pPr>
              <w:pStyle w:val="Normal6"/>
            </w:pPr>
            <w:r w:rsidRPr="00C675DD">
              <w:t>a)</w:t>
            </w:r>
            <w:r w:rsidRPr="00C675DD">
              <w:tab/>
              <w:t xml:space="preserve">existuje </w:t>
            </w:r>
            <w:r w:rsidRPr="00C675DD">
              <w:rPr>
                <w:b/>
                <w:i/>
              </w:rPr>
              <w:t>významná</w:t>
            </w:r>
            <w:r w:rsidRPr="00C675DD">
              <w:t xml:space="preserve"> väzba medzi žiadateľom a dotknutou treťou krajinou, na základe ktorej by bolo odôvodnené, aby táto osoba odišla do tejto krajiny;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1423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3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a)</w:t>
            </w:r>
            <w:r w:rsidRPr="00C675DD">
              <w:tab/>
              <w:t>existuje väzba medzi žiadateľom a dotknutou treťou krajinou, na základe ktorej by bolo odôvodnené, aby táto osoba odišla do tejto krajiny</w:t>
            </w:r>
            <w:r w:rsidRPr="00C675DD">
              <w:rPr>
                <w:b/>
                <w:i/>
              </w:rPr>
              <w:t>, a to aj preto, že žiadateľ prechádzal cez túto tretiu krajinu, ktorá je geograficky blízko ku krajine pôvodu žiadateľa</w:t>
            </w:r>
            <w:r w:rsidRPr="00C675DD">
              <w:t>;</w:t>
            </w:r>
          </w:p>
        </w:tc>
        <w:tc>
          <w:tcPr>
            <w:tcW w:w="4876" w:type="dxa"/>
          </w:tcPr>
          <w:p w:rsidR="006C4F29" w:rsidRPr="00C675DD" w:rsidRDefault="006C4F29" w:rsidP="00030555">
            <w:pPr>
              <w:pStyle w:val="Normal6"/>
            </w:pPr>
            <w:r w:rsidRPr="00C675DD">
              <w:t>a)</w:t>
            </w:r>
            <w:r w:rsidRPr="00C675DD">
              <w:tab/>
              <w:t xml:space="preserve">existuje </w:t>
            </w:r>
            <w:r w:rsidRPr="00C675DD">
              <w:rPr>
                <w:b/>
                <w:i/>
              </w:rPr>
              <w:t>významná</w:t>
            </w:r>
            <w:r w:rsidRPr="00C675DD">
              <w:t xml:space="preserve"> väzba medzi žiadateľom a dotknutou treťou krajinou, na základe ktorej by bolo odôvodnené, aby táto osoba odišla do tejto krajiny;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1424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Cecilia Wikström</w:t>
      </w:r>
      <w:r w:rsidRPr="00C675DD">
        <w:t>, Sophia in 't Veld, Angelika Mlinar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3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a)</w:t>
            </w:r>
            <w:r w:rsidRPr="00C675DD">
              <w:tab/>
              <w:t>existuje väzba medzi žiadateľom a dotknutou treťou krajinou, na základe ktorej by bolo odôvodnené, aby táto osoba odišla do tejto krajiny</w:t>
            </w:r>
            <w:r w:rsidRPr="00C675DD">
              <w:rPr>
                <w:b/>
                <w:i/>
              </w:rPr>
              <w:t>, a to aj preto, že žiadateľ prechádzal cez túto tretiu krajinu, ktorá je geograficky blízko ku krajine pôvodu žiadateľa;</w:t>
            </w:r>
          </w:p>
        </w:tc>
        <w:tc>
          <w:tcPr>
            <w:tcW w:w="4876" w:type="dxa"/>
          </w:tcPr>
          <w:p w:rsidR="006C4F29" w:rsidRPr="00C675DD" w:rsidRDefault="006C4F29" w:rsidP="00030555">
            <w:pPr>
              <w:pStyle w:val="Normal6"/>
            </w:pPr>
            <w:r w:rsidRPr="00C675DD">
              <w:t>a)</w:t>
            </w:r>
            <w:r w:rsidRPr="00C675DD">
              <w:tab/>
              <w:t xml:space="preserve">existuje </w:t>
            </w:r>
            <w:r w:rsidRPr="00C675DD">
              <w:rPr>
                <w:b/>
                <w:i/>
              </w:rPr>
              <w:t>významná</w:t>
            </w:r>
            <w:r w:rsidRPr="00C675DD">
              <w:t xml:space="preserve"> väzba medzi žiadateľom a dotknutou treťou krajinou, na základe ktorej by bolo odôvodnené, aby táto osoba odišla do tejto krajiny</w:t>
            </w:r>
            <w:r w:rsidRPr="00C675DD">
              <w:rPr>
                <w:b/>
                <w:i/>
              </w:rPr>
              <w:t>; 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Samotný prechod by nemal postačovať na to, aby sa zaručil návrat do tzv. bezpečnej tretej krajiny.</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1425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3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b)</w:t>
            </w:r>
            <w:r w:rsidRPr="00C675DD">
              <w:tab/>
              <w:t xml:space="preserve">žiadateľ nepredložil žiadne </w:t>
            </w:r>
            <w:r w:rsidRPr="00C675DD">
              <w:rPr>
                <w:b/>
                <w:i/>
              </w:rPr>
              <w:t>závažné</w:t>
            </w:r>
            <w:r w:rsidRPr="00C675DD">
              <w:t xml:space="preserve"> dôvody, aby sa táto krajina nepovažovala za bezpečnú tretiu krajinu v jeho konkrétnej situácii.</w:t>
            </w:r>
          </w:p>
        </w:tc>
        <w:tc>
          <w:tcPr>
            <w:tcW w:w="4876" w:type="dxa"/>
          </w:tcPr>
          <w:p w:rsidR="006C4F29" w:rsidRPr="00C675DD" w:rsidRDefault="006C4F29" w:rsidP="0084113E">
            <w:pPr>
              <w:pStyle w:val="Normal6"/>
            </w:pPr>
            <w:r w:rsidRPr="00C675DD">
              <w:t>b)</w:t>
            </w:r>
            <w:r w:rsidRPr="00C675DD">
              <w:tab/>
              <w:t>žiadateľ nepredložil žiadne dôvody, aby sa táto krajina nepovažovala za bezpečnú tretiu krajinu v jeho konkrétnej situácii.</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1426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Sergei Stanishev</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4.</w:t>
            </w:r>
            <w:r w:rsidRPr="00C675DD">
              <w:tab/>
            </w:r>
            <w:r w:rsidR="00C42300" w:rsidRPr="00C675DD">
              <w:rPr>
                <w:b/>
                <w:i/>
              </w:rPr>
              <w:t>Pred zamietnutím žiadosti ako neprípustnej podľa článku 36 ods. 1 písm. b) sa žiadateľovi pri podávaní žiadosti a počas pohovoru o prípustnosti žiadosti poskytne možnosť vzniesť námietku voči uplatneniu koncepcie bezpečnej tretej krajiny na jeho konkrétnu situáciu.</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V súlade s predchádzajúcimi pozmeňujúcimi návrhmi na odstránenie kontrol prípustnosti ako požiadavky, ktorú je potrebné splniť pred uplatňovaním dublinského nariadenia.</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1427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4.</w:t>
            </w:r>
            <w:r w:rsidRPr="00C675DD">
              <w:tab/>
              <w:t xml:space="preserve">Pred zamietnutím žiadosti ako neprípustnej podľa článku 36 ods. 1 písm. b) sa žiadateľovi </w:t>
            </w:r>
            <w:r w:rsidRPr="00C675DD">
              <w:rPr>
                <w:b/>
                <w:i/>
              </w:rPr>
              <w:t>pri podávaní žiadosti a počas pohovoru o prípustnosti žiadosti</w:t>
            </w:r>
            <w:r w:rsidRPr="00C675DD">
              <w:t xml:space="preserve"> poskytne možnosť vzniesť námietku voči uplatneniu koncepcie bezpečnej tretej krajiny na jeho konkrétnu situáciu.</w:t>
            </w:r>
          </w:p>
        </w:tc>
        <w:tc>
          <w:tcPr>
            <w:tcW w:w="4876" w:type="dxa"/>
          </w:tcPr>
          <w:p w:rsidR="006C4F29" w:rsidRPr="00C675DD" w:rsidRDefault="006C4F29" w:rsidP="0084113E">
            <w:pPr>
              <w:pStyle w:val="Normal6"/>
            </w:pPr>
            <w:r w:rsidRPr="00C675DD">
              <w:t>4.</w:t>
            </w:r>
            <w:r w:rsidRPr="00C675DD">
              <w:tab/>
              <w:t>Pred zamietnutím žiadosti ako neprípustnej podľa článku 36 ods. 1 písm. b) sa žiadateľovi poskytne možnosť vzniesť námietku voči uplatneniu koncepcie bezpečnej tretej krajiny na jeho konkrétnu situáciu.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Žiadateľ by mal byť oprávnený spochybniť uplatňovanie koncepcie počas konania o jeho žiadosti až do konečného rozhodnutia.</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1428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4.</w:t>
            </w:r>
            <w:r w:rsidRPr="00C675DD">
              <w:tab/>
              <w:t xml:space="preserve">Pred zamietnutím žiadosti ako </w:t>
            </w:r>
            <w:r w:rsidRPr="00C675DD">
              <w:rPr>
                <w:b/>
                <w:i/>
              </w:rPr>
              <w:t>neprípustnej podľa článku 36 ods. 1 písm. b)</w:t>
            </w:r>
            <w:r w:rsidRPr="00C675DD">
              <w:t xml:space="preserve"> sa žiadateľovi </w:t>
            </w:r>
            <w:r w:rsidRPr="00C675DD">
              <w:rPr>
                <w:b/>
                <w:i/>
              </w:rPr>
              <w:t>pri podávaní žiadosti a počas pohovoru o prípustnosti žiadosti</w:t>
            </w:r>
            <w:r w:rsidRPr="00C675DD">
              <w:t xml:space="preserve"> poskytne možnosť vzniesť námietku voči uplatneniu koncepcie bezpečnej tretej krajiny na jeho konkrétnu situáciu.</w:t>
            </w:r>
          </w:p>
        </w:tc>
        <w:tc>
          <w:tcPr>
            <w:tcW w:w="4876" w:type="dxa"/>
          </w:tcPr>
          <w:p w:rsidR="006C4F29" w:rsidRPr="00C675DD" w:rsidRDefault="006C4F29" w:rsidP="005B79FC">
            <w:pPr>
              <w:pStyle w:val="Normal6"/>
            </w:pPr>
            <w:r w:rsidRPr="00C675DD">
              <w:t>4.</w:t>
            </w:r>
            <w:r w:rsidRPr="00C675DD">
              <w:tab/>
              <w:t xml:space="preserve">Pred zamietnutím žiadosti </w:t>
            </w:r>
            <w:r w:rsidRPr="00C675DD">
              <w:rPr>
                <w:color w:val="auto"/>
              </w:rPr>
              <w:t xml:space="preserve">ako </w:t>
            </w:r>
            <w:r w:rsidRPr="00C675DD">
              <w:rPr>
                <w:b/>
                <w:i/>
                <w:color w:val="auto"/>
              </w:rPr>
              <w:t>súčasti rozhodnutia o jej merite</w:t>
            </w:r>
            <w:r w:rsidRPr="00C675DD">
              <w:rPr>
                <w:color w:val="auto"/>
              </w:rPr>
              <w:t xml:space="preserve"> podľa </w:t>
            </w:r>
            <w:r w:rsidRPr="00C675DD">
              <w:rPr>
                <w:b/>
                <w:i/>
                <w:color w:val="auto"/>
              </w:rPr>
              <w:t>oddielu II tohto nariadenia</w:t>
            </w:r>
            <w:r w:rsidR="005B79FC" w:rsidRPr="00C675DD">
              <w:rPr>
                <w:b/>
                <w:i/>
                <w:color w:val="auto"/>
              </w:rPr>
              <w:t xml:space="preserve"> </w:t>
            </w:r>
            <w:r w:rsidRPr="00C675DD">
              <w:t>sa žiadateľovi</w:t>
            </w:r>
            <w:r w:rsidR="005B79FC" w:rsidRPr="00C675DD">
              <w:t xml:space="preserve"> </w:t>
            </w:r>
            <w:r w:rsidRPr="00C675DD">
              <w:rPr>
                <w:b/>
                <w:i/>
              </w:rPr>
              <w:t>v ktorejkoľvek fáze konania</w:t>
            </w:r>
            <w:r w:rsidRPr="00C675DD">
              <w:rPr>
                <w:color w:val="auto"/>
              </w:rPr>
              <w:t xml:space="preserve"> </w:t>
            </w:r>
            <w:r w:rsidRPr="00C675DD">
              <w:t>poskytne možnosť vzniesť námietku voči uplatneniu koncepcie bezpečnej tretej krajiny na jeho konkrétnu situáciu</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1429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5</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5.</w:t>
            </w:r>
            <w:r w:rsidRPr="00C675DD">
              <w:tab/>
            </w:r>
            <w:r w:rsidRPr="00C675DD">
              <w:rPr>
                <w:b/>
                <w:i/>
              </w:rPr>
              <w:t>Pokiaľ ide o maloleté osoby bez sprievodu,</w:t>
            </w:r>
            <w:r w:rsidRPr="00C675DD">
              <w:t xml:space="preserve"> koncepcia bezpečnej tretej krajiny sa </w:t>
            </w:r>
            <w:r w:rsidRPr="00C675DD">
              <w:rPr>
                <w:b/>
                <w:i/>
              </w:rPr>
              <w:t>môže uplatniť len vtedy, ak orgány členských štátov najprv dostali od orgánov dotknutej tretej krajiny potvrdenie o tom, že maloletá osoba bez sprievodu bude danými orgánmi prevzatá a že bude mať ihneď prístup k jednej z foriem ochrany uvedených v odseku 1 písm. e)</w:t>
            </w:r>
            <w:r w:rsidRPr="00C675DD">
              <w:t>.</w:t>
            </w:r>
          </w:p>
        </w:tc>
        <w:tc>
          <w:tcPr>
            <w:tcW w:w="4876" w:type="dxa"/>
          </w:tcPr>
          <w:p w:rsidR="006C4F29" w:rsidRPr="00C675DD" w:rsidRDefault="006C4F29" w:rsidP="00030555">
            <w:pPr>
              <w:pStyle w:val="Normal6"/>
            </w:pPr>
            <w:r w:rsidRPr="00C675DD">
              <w:t>5.</w:t>
            </w:r>
            <w:r w:rsidRPr="00C675DD">
              <w:tab/>
              <w:t xml:space="preserve">Koncepcia bezpečnej tretej krajiny sa </w:t>
            </w:r>
            <w:r w:rsidRPr="00C675DD">
              <w:rPr>
                <w:b/>
                <w:i/>
              </w:rPr>
              <w:t>neuplatňuje na maloleté osoby bez sprievodu</w:t>
            </w:r>
            <w:r w:rsidRPr="00C675DD">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1430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5</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5.</w:t>
            </w:r>
            <w:r w:rsidRPr="00C675DD">
              <w:tab/>
            </w:r>
            <w:r w:rsidRPr="00C675DD">
              <w:rPr>
                <w:b/>
                <w:i/>
              </w:rPr>
              <w:t>Pokiaľ ide o maloleté osoby bez sprievodu,</w:t>
            </w:r>
            <w:r w:rsidRPr="00C675DD">
              <w:t xml:space="preserve"> koncepcia bezpečnej tretej krajiny sa </w:t>
            </w:r>
            <w:r w:rsidRPr="00C675DD">
              <w:rPr>
                <w:b/>
                <w:i/>
              </w:rPr>
              <w:t>môže uplatniť len vtedy, ak orgány členských štátov najprv dostali od orgánov dotknutej tretej krajiny potvrdenie o tom, že maloletá osoba bez sprievodu bude danými orgánmi prevzatá a že bude mať ihneď prístup k jednej z foriem ochrany uvedených v odseku 1 písm. e)</w:t>
            </w:r>
            <w:r w:rsidRPr="00C675DD">
              <w:t>.</w:t>
            </w:r>
          </w:p>
        </w:tc>
        <w:tc>
          <w:tcPr>
            <w:tcW w:w="4876" w:type="dxa"/>
          </w:tcPr>
          <w:p w:rsidR="006C4F29" w:rsidRPr="00C675DD" w:rsidRDefault="006C4F29" w:rsidP="00030555">
            <w:pPr>
              <w:pStyle w:val="Normal6"/>
            </w:pPr>
            <w:r w:rsidRPr="00C675DD">
              <w:t>5.</w:t>
            </w:r>
            <w:r w:rsidRPr="00C675DD">
              <w:tab/>
              <w:t xml:space="preserve">Koncepcia bezpečnej tretej krajiny sa </w:t>
            </w:r>
            <w:r w:rsidRPr="00C675DD">
              <w:rPr>
                <w:b/>
                <w:i/>
              </w:rPr>
              <w:t>neuplatňuje na maloleté osoby bez sprievodu</w:t>
            </w:r>
            <w:r w:rsidRPr="00C675DD">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 xml:space="preserve">Maloleté osoby bez sprievodu sú obzvlášť zraniteľné a nemalo by sa </w:t>
      </w:r>
      <w:r w:rsidR="005B79FC" w:rsidRPr="00C675DD">
        <w:rPr>
          <w:color w:val="auto"/>
        </w:rPr>
        <w:t xml:space="preserve">na </w:t>
      </w:r>
      <w:r w:rsidRPr="00C675DD">
        <w:rPr>
          <w:color w:val="auto"/>
        </w:rPr>
        <w:t>ne vzťahovať používanie koncepcie prvej krajiny azylu.</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1431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Cecilia Wikström</w:t>
      </w:r>
      <w:r w:rsidRPr="00C675DD">
        <w:t>, Sophia in 't Veld, Angelika Mlinar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5</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5.</w:t>
            </w:r>
            <w:r w:rsidRPr="00C675DD">
              <w:tab/>
            </w:r>
            <w:r w:rsidRPr="00C675DD">
              <w:rPr>
                <w:b/>
                <w:i/>
              </w:rPr>
              <w:t>Pokiaľ ide o maloleté osoby bez sprievodu,</w:t>
            </w:r>
            <w:r w:rsidRPr="00C675DD">
              <w:t xml:space="preserve"> koncepcia bezpečnej tretej krajiny sa </w:t>
            </w:r>
            <w:r w:rsidRPr="00C675DD">
              <w:rPr>
                <w:b/>
                <w:i/>
              </w:rPr>
              <w:t>môže uplatniť len vtedy, ak</w:t>
            </w:r>
            <w:r w:rsidRPr="00C675DD">
              <w:t xml:space="preserve"> orgány členských štátov najprv </w:t>
            </w:r>
            <w:r w:rsidRPr="00C675DD">
              <w:rPr>
                <w:b/>
                <w:i/>
              </w:rPr>
              <w:t>dostali</w:t>
            </w:r>
            <w:r w:rsidRPr="00C675DD">
              <w:t xml:space="preserve"> od orgánov dotknutej tretej krajiny potvrdenie o tom, že maloletá osoba bez sprievodu bude danými orgánmi prevzatá a že bude mať ihneď prístup k jednej z foriem ochrany uvedených v odseku 1 písm. e).</w:t>
            </w:r>
          </w:p>
        </w:tc>
        <w:tc>
          <w:tcPr>
            <w:tcW w:w="4876" w:type="dxa"/>
          </w:tcPr>
          <w:p w:rsidR="006C4F29" w:rsidRPr="00C675DD" w:rsidRDefault="006C4F29" w:rsidP="00030555">
            <w:pPr>
              <w:pStyle w:val="Normal6"/>
            </w:pPr>
            <w:r w:rsidRPr="00C675DD">
              <w:t>5.</w:t>
            </w:r>
            <w:r w:rsidRPr="00C675DD">
              <w:tab/>
              <w:t xml:space="preserve">Koncepcia bezpečnej tretej krajiny sa </w:t>
            </w:r>
            <w:r w:rsidRPr="00C675DD">
              <w:rPr>
                <w:b/>
                <w:i/>
              </w:rPr>
              <w:t>neuplatňuje na maloleté osoby bez sprievodu</w:t>
            </w:r>
            <w:r w:rsidRPr="00C675DD">
              <w:rPr>
                <w:b/>
                <w:i/>
                <w:color w:val="auto"/>
              </w:rPr>
              <w:t>, pokiaľ sa ne</w:t>
            </w:r>
            <w:r w:rsidR="00091DC2" w:rsidRPr="00C675DD">
              <w:rPr>
                <w:b/>
                <w:i/>
                <w:color w:val="auto"/>
              </w:rPr>
              <w:t>určí</w:t>
            </w:r>
            <w:r w:rsidRPr="00C675DD">
              <w:rPr>
                <w:b/>
                <w:i/>
                <w:color w:val="auto"/>
              </w:rPr>
              <w:t>, že je</w:t>
            </w:r>
            <w:r w:rsidR="00091DC2" w:rsidRPr="00C675DD">
              <w:rPr>
                <w:b/>
                <w:i/>
                <w:color w:val="auto"/>
              </w:rPr>
              <w:t xml:space="preserve"> to</w:t>
            </w:r>
            <w:r w:rsidRPr="00C675DD">
              <w:rPr>
                <w:b/>
                <w:i/>
                <w:color w:val="auto"/>
              </w:rPr>
              <w:t xml:space="preserve"> jednoznačne v najlepšom záujme dieťaťa, a pokiaľ</w:t>
            </w:r>
            <w:r w:rsidRPr="00C675DD">
              <w:t xml:space="preserve"> orgány členských štátov najprv </w:t>
            </w:r>
            <w:r w:rsidRPr="00C675DD">
              <w:rPr>
                <w:b/>
                <w:i/>
              </w:rPr>
              <w:t>nedostali</w:t>
            </w:r>
            <w:r w:rsidRPr="00C675DD">
              <w:t xml:space="preserve"> od orgánov dotknutej tretej krajiny potvrdenie o tom, že maloletá osoba bez sprievodu bude danými orgánmi prevzatá a že bude mať ihneď prístup k jednej z foriem ochrany uvedených v odseku 1 písm. 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1432</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Anna Maria </w:t>
      </w:r>
      <w:r w:rsidR="00841B82" w:rsidRPr="00C675DD">
        <w:t>Corazza Bildt</w:t>
      </w:r>
      <w:r w:rsidRPr="00C675DD">
        <w:t xml:space="preserve">, </w:t>
      </w:r>
      <w:r w:rsidR="00841B82" w:rsidRPr="00C675DD">
        <w:t>Caterina Chinnici</w:t>
      </w:r>
      <w:r w:rsidRPr="00C675DD">
        <w:t xml:space="preserve">, Hilde Vautmans, Barbara Matera, </w:t>
      </w:r>
      <w:r w:rsidR="00841B82" w:rsidRPr="00C675DD">
        <w:t>Damiano Zoffoli</w:t>
      </w:r>
      <w:r w:rsidRPr="00C675DD">
        <w:t xml:space="preserve">, Michaela Šojdrová, </w:t>
      </w:r>
      <w:r w:rsidR="00841B82" w:rsidRPr="00C675DD">
        <w:t>Brando Benifei</w:t>
      </w:r>
      <w:r w:rsidRPr="00C675DD">
        <w:t xml:space="preserve">, </w:t>
      </w:r>
      <w:r w:rsidR="00841B82" w:rsidRPr="00C675DD">
        <w:t>Lara Comi</w:t>
      </w:r>
      <w:r w:rsidRPr="00C675DD">
        <w:t xml:space="preserve">, Barbara Kudrycka, </w:t>
      </w:r>
      <w:r w:rsidR="00841B82" w:rsidRPr="00C675DD">
        <w:t>Carlos Coelho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5</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5.</w:t>
            </w:r>
            <w:r w:rsidRPr="00C675DD">
              <w:tab/>
              <w:t xml:space="preserve">Pokiaľ ide o maloleté osoby bez sprievodu, koncepcia bezpečnej tretej krajiny sa môže uplatniť len vtedy, ak orgány členských štátov </w:t>
            </w:r>
            <w:r w:rsidRPr="00C675DD">
              <w:rPr>
                <w:b/>
                <w:i/>
              </w:rPr>
              <w:t>najprv</w:t>
            </w:r>
            <w:r w:rsidRPr="00C675DD">
              <w:t xml:space="preserve"> dostali od orgánov dotknutej tretej krajiny </w:t>
            </w:r>
            <w:r w:rsidRPr="00C675DD">
              <w:rPr>
                <w:b/>
                <w:i/>
              </w:rPr>
              <w:t>potvrdenie o tom</w:t>
            </w:r>
            <w:r w:rsidRPr="00C675DD">
              <w:t xml:space="preserve">, že maloletá osoba bez sprievodu </w:t>
            </w:r>
            <w:r w:rsidRPr="00C675DD">
              <w:rPr>
                <w:b/>
                <w:i/>
              </w:rPr>
              <w:t>bude danými orgánmi prevzatá</w:t>
            </w:r>
            <w:r w:rsidRPr="00C675DD">
              <w:t xml:space="preserve"> a že bude mať </w:t>
            </w:r>
            <w:r w:rsidRPr="00C675DD">
              <w:rPr>
                <w:b/>
                <w:i/>
              </w:rPr>
              <w:t>ihneď</w:t>
            </w:r>
            <w:r w:rsidRPr="00C675DD">
              <w:t xml:space="preserve"> prístup k </w:t>
            </w:r>
            <w:r w:rsidRPr="00C675DD">
              <w:rPr>
                <w:b/>
                <w:i/>
              </w:rPr>
              <w:t>jednej z foriem</w:t>
            </w:r>
            <w:r w:rsidRPr="00C675DD">
              <w:t xml:space="preserve"> ochrany </w:t>
            </w:r>
            <w:r w:rsidRPr="00C675DD">
              <w:rPr>
                <w:b/>
                <w:i/>
              </w:rPr>
              <w:t>uvedených</w:t>
            </w:r>
            <w:r w:rsidRPr="00C675DD">
              <w:t xml:space="preserve"> v odseku 1 </w:t>
            </w:r>
            <w:r w:rsidRPr="00C675DD">
              <w:rPr>
                <w:b/>
                <w:i/>
              </w:rPr>
              <w:t>písm. e)</w:t>
            </w:r>
            <w:r w:rsidRPr="00C675DD">
              <w:t>.</w:t>
            </w:r>
          </w:p>
        </w:tc>
        <w:tc>
          <w:tcPr>
            <w:tcW w:w="4876" w:type="dxa"/>
          </w:tcPr>
          <w:p w:rsidR="006C4F29" w:rsidRPr="00C675DD" w:rsidRDefault="006C4F29" w:rsidP="00030555">
            <w:pPr>
              <w:pStyle w:val="Normal6"/>
            </w:pPr>
            <w:r w:rsidRPr="00C675DD">
              <w:t>5.</w:t>
            </w:r>
            <w:r w:rsidRPr="00C675DD">
              <w:tab/>
              <w:t>Pokiaľ ide o maloleté osoby bez sprievodu, koncepcia bezpečnej tretej krajiny sa môže uplatniť len</w:t>
            </w:r>
            <w:r w:rsidR="005B79FC" w:rsidRPr="00C675DD">
              <w:t xml:space="preserve"> </w:t>
            </w:r>
            <w:r w:rsidRPr="00C675DD">
              <w:rPr>
                <w:b/>
                <w:i/>
                <w:color w:val="auto"/>
              </w:rPr>
              <w:t>s</w:t>
            </w:r>
            <w:r w:rsidR="00593C74" w:rsidRPr="00C675DD">
              <w:rPr>
                <w:b/>
                <w:i/>
                <w:color w:val="auto"/>
              </w:rPr>
              <w:t> </w:t>
            </w:r>
            <w:r w:rsidRPr="00C675DD">
              <w:rPr>
                <w:b/>
                <w:i/>
                <w:color w:val="auto"/>
              </w:rPr>
              <w:t>prihliadnutím na ich najlepší záujem a</w:t>
            </w:r>
            <w:r w:rsidR="00593C74" w:rsidRPr="00C675DD">
              <w:rPr>
                <w:b/>
                <w:i/>
                <w:color w:val="auto"/>
              </w:rPr>
              <w:t> </w:t>
            </w:r>
            <w:r w:rsidRPr="00C675DD">
              <w:t xml:space="preserve">vtedy, </w:t>
            </w:r>
            <w:r w:rsidRPr="00C675DD">
              <w:rPr>
                <w:color w:val="auto"/>
              </w:rPr>
              <w:t xml:space="preserve">ak orgány členských štátov </w:t>
            </w:r>
            <w:r w:rsidRPr="00C675DD">
              <w:t>dostali od orgánov dotknutej tretej krajiny</w:t>
            </w:r>
            <w:r w:rsidR="00593C74" w:rsidRPr="00C675DD">
              <w:t xml:space="preserve"> </w:t>
            </w:r>
            <w:r w:rsidRPr="00C675DD">
              <w:rPr>
                <w:b/>
                <w:i/>
                <w:color w:val="auto"/>
              </w:rPr>
              <w:t>záruku</w:t>
            </w:r>
            <w:r w:rsidRPr="00C675DD">
              <w:rPr>
                <w:color w:val="auto"/>
              </w:rPr>
              <w:t xml:space="preserve">, že maloletá osoba bez sprievodu </w:t>
            </w:r>
            <w:r w:rsidRPr="00C675DD">
              <w:rPr>
                <w:b/>
                <w:i/>
                <w:color w:val="auto"/>
              </w:rPr>
              <w:t>nebude čeliť vážnemu bezpráviu, diskriminácii alebo prenasledovaniu</w:t>
            </w:r>
            <w:r w:rsidR="00593C74" w:rsidRPr="00C675DD">
              <w:rPr>
                <w:b/>
                <w:i/>
                <w:color w:val="auto"/>
              </w:rPr>
              <w:t xml:space="preserve"> </w:t>
            </w:r>
            <w:r w:rsidRPr="00C675DD">
              <w:t xml:space="preserve">a že bude mať </w:t>
            </w:r>
            <w:r w:rsidRPr="00C675DD">
              <w:rPr>
                <w:b/>
                <w:i/>
                <w:color w:val="auto"/>
              </w:rPr>
              <w:t>okamžitý</w:t>
            </w:r>
            <w:r w:rsidRPr="00C675DD">
              <w:rPr>
                <w:color w:val="auto"/>
              </w:rPr>
              <w:t xml:space="preserve"> prístup k</w:t>
            </w:r>
            <w:r w:rsidR="00593C74" w:rsidRPr="00C675DD">
              <w:rPr>
                <w:color w:val="auto"/>
              </w:rPr>
              <w:t> </w:t>
            </w:r>
            <w:r w:rsidRPr="00C675DD">
              <w:rPr>
                <w:b/>
                <w:i/>
                <w:color w:val="auto"/>
              </w:rPr>
              <w:t>formám</w:t>
            </w:r>
            <w:r w:rsidR="00593C74" w:rsidRPr="00C675DD">
              <w:rPr>
                <w:b/>
                <w:i/>
                <w:color w:val="auto"/>
              </w:rPr>
              <w:t xml:space="preserve"> </w:t>
            </w:r>
            <w:r w:rsidRPr="00C675DD">
              <w:t xml:space="preserve">ochrany </w:t>
            </w:r>
            <w:r w:rsidRPr="00C675DD">
              <w:rPr>
                <w:b/>
                <w:i/>
              </w:rPr>
              <w:t>uvedeným</w:t>
            </w:r>
            <w:r w:rsidRPr="00C675DD">
              <w:t xml:space="preserve"> v odseku 1.</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1433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Jeroen Lenaers</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5</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5.</w:t>
            </w:r>
            <w:r w:rsidRPr="00C675DD">
              <w:tab/>
            </w:r>
            <w:r w:rsidRPr="00C675DD">
              <w:rPr>
                <w:b/>
                <w:i/>
              </w:rPr>
              <w:t xml:space="preserve">Pokiaľ ide o maloleté osoby bez sprievodu, </w:t>
            </w:r>
            <w:r w:rsidRPr="00C675DD">
              <w:t>koncepcia bezpečnej tretej krajiny sa môže uplatniť len vtedy, ak orgány členských štátov najprv dostali od orgánov dotknutej tretej krajiny potvrdenie o tom, že maloletá osoba bez sprievodu bude danými orgánmi prevzatá a že bude mať ihneď prístup k jednej z foriem ochrany uvedených v odseku 1 písm. e).</w:t>
            </w:r>
          </w:p>
        </w:tc>
        <w:tc>
          <w:tcPr>
            <w:tcW w:w="4876" w:type="dxa"/>
          </w:tcPr>
          <w:p w:rsidR="006C4F29" w:rsidRPr="00C675DD" w:rsidRDefault="006C4F29" w:rsidP="0084113E">
            <w:pPr>
              <w:pStyle w:val="Normal6"/>
            </w:pPr>
            <w:r w:rsidRPr="00C675DD">
              <w:t>5.</w:t>
            </w:r>
            <w:r w:rsidRPr="00C675DD">
              <w:tab/>
              <w:t xml:space="preserve">Koncepcia bezpečnej tretej krajiny sa môže uplatniť </w:t>
            </w:r>
            <w:r w:rsidRPr="00C675DD">
              <w:rPr>
                <w:b/>
                <w:i/>
              </w:rPr>
              <w:t>na maloleté osoby bez sprievodu</w:t>
            </w:r>
            <w:r w:rsidRPr="00C675DD">
              <w:t xml:space="preserve"> len vtedy, ak orgány členských štátov najprv dostali od orgánov dotknutej tretej krajiny potvrdenie o tom, že maloletá osoba bez sprievodu bude danými orgánmi prevzatá a že bude mať ihneď prístup k jednej z foriem ochrany uvedených v odseku 1 písm. 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1434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6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b)</w:t>
            </w:r>
            <w:r w:rsidRPr="00C675DD">
              <w:tab/>
              <w:t xml:space="preserve">poskytne žiadateľovi dokument, ktorým informuje orgány danej tretej krajiny v jazyku danej krajiny, že sa meritum žiadosti neposudzovalo </w:t>
            </w:r>
            <w:r w:rsidRPr="00C675DD">
              <w:rPr>
                <w:b/>
                <w:i/>
              </w:rPr>
              <w:t>v dôsledku uplatnenia koncepcie bezpečnej tretej krajiny</w:t>
            </w:r>
            <w:r w:rsidRPr="00C675DD">
              <w:t>.</w:t>
            </w:r>
          </w:p>
        </w:tc>
        <w:tc>
          <w:tcPr>
            <w:tcW w:w="4876" w:type="dxa"/>
          </w:tcPr>
          <w:p w:rsidR="006C4F29" w:rsidRPr="00C675DD" w:rsidRDefault="006C4F29" w:rsidP="00030555">
            <w:pPr>
              <w:pStyle w:val="Normal6"/>
            </w:pPr>
            <w:r w:rsidRPr="00C675DD">
              <w:t>b)</w:t>
            </w:r>
            <w:r w:rsidRPr="00C675DD">
              <w:tab/>
              <w:t>poskytne žiadateľovi dokument, ktorým informuje orgány danej tretej krajiny v jazyku danej krajiny, že sa meritum žiadosti neposudzovalo.</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1435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45 – </w:t>
      </w:r>
      <w:r w:rsidR="009737AE" w:rsidRPr="00C675DD">
        <w:t>odsek</w:t>
      </w:r>
      <w:r w:rsidRPr="00C675DD">
        <w:t xml:space="preserve"> 7</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7.</w:t>
            </w:r>
            <w:r w:rsidRPr="00C675DD">
              <w:tab/>
              <w:t xml:space="preserve">Ak dotknutá tretia krajina neprijme alebo neprijme späť žiadateľa na svoje územie, rozhodujúci orgán </w:t>
            </w:r>
            <w:r w:rsidRPr="00C675DD">
              <w:rPr>
                <w:b/>
                <w:i/>
              </w:rPr>
              <w:t>zruší</w:t>
            </w:r>
            <w:r w:rsidRPr="00C675DD">
              <w:t xml:space="preserve"> rozhodnutie o zamietnutí žiadosti ako neprípustnej a </w:t>
            </w:r>
            <w:r w:rsidRPr="00C675DD">
              <w:rPr>
                <w:b/>
                <w:i/>
              </w:rPr>
              <w:t>poskytne</w:t>
            </w:r>
            <w:r w:rsidRPr="00C675DD">
              <w:t xml:space="preserve"> prístup ku konaniu v súlade so základnými zásadami a zárukami stanovenými v kapitole II a oddiele I kapitoly III.</w:t>
            </w:r>
          </w:p>
        </w:tc>
        <w:tc>
          <w:tcPr>
            <w:tcW w:w="4876" w:type="dxa"/>
          </w:tcPr>
          <w:p w:rsidR="006C4F29" w:rsidRPr="00C675DD" w:rsidRDefault="006C4F29" w:rsidP="00030555">
            <w:pPr>
              <w:pStyle w:val="Normal6"/>
            </w:pPr>
            <w:r w:rsidRPr="00C675DD">
              <w:t>7.</w:t>
            </w:r>
            <w:r w:rsidRPr="00C675DD">
              <w:tab/>
              <w:t xml:space="preserve">Ak dotknutá tretia krajina neprijme alebo neprijme späť žiadateľa na svoje územie, rozhodujúci orgán </w:t>
            </w:r>
            <w:r w:rsidRPr="00C675DD">
              <w:rPr>
                <w:b/>
                <w:i/>
              </w:rPr>
              <w:t>môže</w:t>
            </w:r>
            <w:r w:rsidR="00C37C4C" w:rsidRPr="00C675DD">
              <w:rPr>
                <w:b/>
                <w:i/>
              </w:rPr>
              <w:t xml:space="preserve"> </w:t>
            </w:r>
            <w:r w:rsidRPr="00C675DD">
              <w:rPr>
                <w:b/>
                <w:i/>
              </w:rPr>
              <w:t>zrušiť</w:t>
            </w:r>
            <w:r w:rsidRPr="00C675DD">
              <w:t xml:space="preserve"> rozhodnutie o zamietnutí žiadosti ako neprípustnej a</w:t>
            </w:r>
            <w:r w:rsidR="00C37C4C" w:rsidRPr="00C675DD">
              <w:t> </w:t>
            </w:r>
            <w:r w:rsidRPr="00C675DD">
              <w:rPr>
                <w:b/>
                <w:i/>
              </w:rPr>
              <w:t>môže</w:t>
            </w:r>
            <w:r w:rsidR="00C37C4C" w:rsidRPr="00C675DD">
              <w:rPr>
                <w:b/>
                <w:i/>
              </w:rPr>
              <w:t xml:space="preserve"> </w:t>
            </w:r>
            <w:r w:rsidRPr="00C675DD">
              <w:rPr>
                <w:b/>
                <w:i/>
              </w:rPr>
              <w:t>poskytnúť</w:t>
            </w:r>
            <w:r w:rsidRPr="00C675DD">
              <w:t xml:space="preserve"> prístup ku konaniu v súlade so základnými zásadami a zárukami stanovenými v kapitole II a oddiele I kapitoly III.</w:t>
            </w:r>
            <w:r w:rsidR="00C37C4C" w:rsidRPr="00C675DD">
              <w:t xml:space="preserve"> </w:t>
            </w:r>
            <w:r w:rsidRPr="00C675DD">
              <w:rPr>
                <w:b/>
                <w:i/>
                <w:color w:val="auto"/>
              </w:rPr>
              <w:t>Konanie o návrate by však malo pokračovať</w:t>
            </w:r>
            <w:r w:rsidR="00C37C4C" w:rsidRPr="00C675DD">
              <w:rPr>
                <w:b/>
                <w:i/>
                <w:color w:val="auto"/>
              </w:rPr>
              <w:t xml:space="preserve"> </w:t>
            </w:r>
            <w:r w:rsidRPr="00C675DD">
              <w:rPr>
                <w:b/>
                <w:i/>
                <w:color w:val="auto"/>
              </w:rPr>
              <w:t>dovtedy, kým nebude možné prijatie alebo prijatie späť.</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1436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46</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C42300">
            <w:pPr>
              <w:pStyle w:val="Center"/>
            </w:pPr>
            <w:r w:rsidRPr="00C675DD">
              <w:rPr>
                <w:b/>
                <w:i/>
                <w:sz w:val="24"/>
              </w:rPr>
              <w:t>Článok</w:t>
            </w:r>
            <w:r w:rsidR="006E2C1C" w:rsidRPr="00C675DD">
              <w:rPr>
                <w:b/>
                <w:i/>
                <w:sz w:val="24"/>
              </w:rPr>
              <w:t xml:space="preserve"> 46</w:t>
            </w:r>
            <w:r w:rsidR="006E2C1C" w:rsidRPr="00C675DD">
              <w:tab/>
            </w:r>
          </w:p>
        </w:tc>
        <w:tc>
          <w:tcPr>
            <w:tcW w:w="4876" w:type="dxa"/>
          </w:tcPr>
          <w:p w:rsidR="00F76BCC" w:rsidRPr="00C675DD" w:rsidRDefault="00470FB2">
            <w:pPr>
              <w:pStyle w:val="Normal6"/>
            </w:pPr>
            <w:r w:rsidRPr="00C675DD">
              <w:rPr>
                <w:b/>
                <w:i/>
              </w:rPr>
              <w:t>vypúšťa sa</w:t>
            </w:r>
          </w:p>
        </w:tc>
      </w:tr>
      <w:tr w:rsidR="00F76BCC" w:rsidRPr="00C675DD">
        <w:trPr>
          <w:jc w:val="center"/>
        </w:trPr>
        <w:tc>
          <w:tcPr>
            <w:tcW w:w="4876" w:type="dxa"/>
          </w:tcPr>
          <w:p w:rsidR="00F76BCC" w:rsidRPr="00C675DD" w:rsidRDefault="00C42300">
            <w:pPr>
              <w:pStyle w:val="Center"/>
            </w:pPr>
            <w:r w:rsidRPr="00C675DD">
              <w:rPr>
                <w:b/>
                <w:i/>
                <w:color w:val="auto"/>
                <w:sz w:val="24"/>
                <w:szCs w:val="24"/>
              </w:rPr>
              <w:t>Označenie bezpečných tretích krajín na úrovni Únie</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1. </w:t>
            </w:r>
            <w:r w:rsidR="00C42300" w:rsidRPr="00C675DD">
              <w:rPr>
                <w:b/>
                <w:i/>
              </w:rPr>
              <w:t>Tretie krajiny sú označené ako bezpečné tretie krajiny na úrovni Únie v súlade s podmienkami stanovenými v článku 45 ods. 1.</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2. </w:t>
            </w:r>
            <w:r w:rsidR="00C42300" w:rsidRPr="00C675DD">
              <w:rPr>
                <w:b/>
                <w:i/>
              </w:rPr>
              <w:t>Komisia s pomocou Agentúry Európskej únie pre azyl a na základe iných zdrojov informácií uvedených v článku 45 ods. 1 druhom pododseku pravidelne posudzuje situáciu v tretích krajinách, ktoré sú označené ako bezpečné tretie krajiny na úrovni Únie.</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3. </w:t>
            </w:r>
            <w:r w:rsidR="00C42300" w:rsidRPr="00C675DD">
              <w:rPr>
                <w:b/>
                <w:i/>
              </w:rPr>
              <w:t>Komisia je splnomocnená prijímať delegované akty s cieľom pozastaviť označenie tretej krajiny ako bezpečnej tretej krajiny na úrovni Únie na základe podmienok stanovených v článku 49.</w:t>
            </w:r>
          </w:p>
        </w:tc>
        <w:tc>
          <w:tcPr>
            <w:tcW w:w="4876" w:type="dxa"/>
          </w:tcPr>
          <w:p w:rsidR="00F76BCC" w:rsidRPr="00C675DD" w:rsidRDefault="00F76BCC">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1437</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46</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C42300">
            <w:pPr>
              <w:pStyle w:val="Center"/>
            </w:pPr>
            <w:r w:rsidRPr="00C675DD">
              <w:rPr>
                <w:b/>
                <w:i/>
                <w:sz w:val="24"/>
              </w:rPr>
              <w:t>Článok</w:t>
            </w:r>
            <w:r w:rsidR="006E2C1C" w:rsidRPr="00C675DD">
              <w:rPr>
                <w:b/>
                <w:i/>
                <w:sz w:val="24"/>
              </w:rPr>
              <w:t xml:space="preserve"> 46</w:t>
            </w:r>
            <w:r w:rsidR="006E2C1C" w:rsidRPr="00C675DD">
              <w:tab/>
            </w:r>
          </w:p>
        </w:tc>
        <w:tc>
          <w:tcPr>
            <w:tcW w:w="4876" w:type="dxa"/>
          </w:tcPr>
          <w:p w:rsidR="00F76BCC" w:rsidRPr="00C675DD" w:rsidRDefault="00470FB2">
            <w:pPr>
              <w:pStyle w:val="Normal6"/>
            </w:pPr>
            <w:r w:rsidRPr="00C675DD">
              <w:rPr>
                <w:b/>
                <w:i/>
              </w:rPr>
              <w:t>vypúšťa sa</w:t>
            </w:r>
          </w:p>
        </w:tc>
      </w:tr>
      <w:tr w:rsidR="00C42300" w:rsidRPr="00C675DD">
        <w:trPr>
          <w:jc w:val="center"/>
        </w:trPr>
        <w:tc>
          <w:tcPr>
            <w:tcW w:w="4876" w:type="dxa"/>
          </w:tcPr>
          <w:p w:rsidR="00C42300" w:rsidRPr="00C675DD" w:rsidRDefault="00C42300" w:rsidP="00FF3A92">
            <w:pPr>
              <w:pStyle w:val="Center"/>
            </w:pPr>
            <w:r w:rsidRPr="00C675DD">
              <w:rPr>
                <w:b/>
                <w:i/>
                <w:color w:val="auto"/>
                <w:sz w:val="24"/>
                <w:szCs w:val="24"/>
              </w:rPr>
              <w:t>Označenie bezpečných tretích krajín na úrovni Únie</w:t>
            </w:r>
          </w:p>
        </w:tc>
        <w:tc>
          <w:tcPr>
            <w:tcW w:w="4876" w:type="dxa"/>
          </w:tcPr>
          <w:p w:rsidR="00C42300" w:rsidRPr="00C675DD" w:rsidRDefault="00C42300">
            <w:pPr>
              <w:pStyle w:val="Normal6"/>
            </w:pPr>
          </w:p>
        </w:tc>
      </w:tr>
      <w:tr w:rsidR="00C42300" w:rsidRPr="00C675DD">
        <w:trPr>
          <w:jc w:val="center"/>
        </w:trPr>
        <w:tc>
          <w:tcPr>
            <w:tcW w:w="4876" w:type="dxa"/>
          </w:tcPr>
          <w:p w:rsidR="00C42300" w:rsidRPr="00C675DD" w:rsidRDefault="00C42300" w:rsidP="00C42300">
            <w:pPr>
              <w:pStyle w:val="Normal6"/>
            </w:pPr>
            <w:r w:rsidRPr="00C675DD">
              <w:rPr>
                <w:b/>
                <w:i/>
              </w:rPr>
              <w:t>1. Tretie krajiny sú označené ako bezpečné tretie krajiny na úrovni Únie v súlade s podmienkami stanovenými v článku 45 ods. 1.</w:t>
            </w:r>
          </w:p>
        </w:tc>
        <w:tc>
          <w:tcPr>
            <w:tcW w:w="4876" w:type="dxa"/>
          </w:tcPr>
          <w:p w:rsidR="00C42300" w:rsidRPr="00C675DD" w:rsidRDefault="00C42300">
            <w:pPr>
              <w:pStyle w:val="Normal6"/>
            </w:pPr>
          </w:p>
        </w:tc>
      </w:tr>
      <w:tr w:rsidR="00C42300" w:rsidRPr="00C675DD">
        <w:trPr>
          <w:jc w:val="center"/>
        </w:trPr>
        <w:tc>
          <w:tcPr>
            <w:tcW w:w="4876" w:type="dxa"/>
          </w:tcPr>
          <w:p w:rsidR="00C42300" w:rsidRPr="00C675DD" w:rsidRDefault="00C42300" w:rsidP="00C42300">
            <w:pPr>
              <w:pStyle w:val="Normal6"/>
            </w:pPr>
            <w:r w:rsidRPr="00C675DD">
              <w:rPr>
                <w:b/>
                <w:i/>
              </w:rPr>
              <w:t>2. Komisia s pomocou Agentúry Európskej únie pre azyl a na základe iných zdrojov informácií uvedených v článku 45 ods. 1 druhom pododseku pravidelne posudzuje situáciu v tretích krajinách, ktoré sú označené ako bezpečné tretie krajiny na úrovni Únie.</w:t>
            </w:r>
          </w:p>
        </w:tc>
        <w:tc>
          <w:tcPr>
            <w:tcW w:w="4876" w:type="dxa"/>
          </w:tcPr>
          <w:p w:rsidR="00C42300" w:rsidRPr="00C675DD" w:rsidRDefault="00C42300">
            <w:pPr>
              <w:pStyle w:val="Normal6"/>
            </w:pPr>
          </w:p>
        </w:tc>
      </w:tr>
      <w:tr w:rsidR="00C42300" w:rsidRPr="00C675DD">
        <w:trPr>
          <w:jc w:val="center"/>
        </w:trPr>
        <w:tc>
          <w:tcPr>
            <w:tcW w:w="4876" w:type="dxa"/>
          </w:tcPr>
          <w:p w:rsidR="00C42300" w:rsidRPr="00C675DD" w:rsidRDefault="00C42300" w:rsidP="00C42300">
            <w:pPr>
              <w:pStyle w:val="Normal6"/>
            </w:pPr>
            <w:r w:rsidRPr="00C675DD">
              <w:rPr>
                <w:b/>
                <w:i/>
              </w:rPr>
              <w:t>3. Komisia je splnomocnená prijímať delegované akty s cieľom pozastaviť označenie tretej krajiny ako bezpečnej tretej krajiny na úrovni Únie na základe podmienok stanovených v článku 49.</w:t>
            </w:r>
          </w:p>
        </w:tc>
        <w:tc>
          <w:tcPr>
            <w:tcW w:w="4876" w:type="dxa"/>
          </w:tcPr>
          <w:p w:rsidR="00C42300" w:rsidRPr="00C675DD" w:rsidRDefault="00C42300">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1438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46</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C42300" w:rsidRPr="00C675DD">
        <w:trPr>
          <w:jc w:val="center"/>
        </w:trPr>
        <w:tc>
          <w:tcPr>
            <w:tcW w:w="4876" w:type="dxa"/>
          </w:tcPr>
          <w:p w:rsidR="00C42300" w:rsidRPr="00C675DD" w:rsidRDefault="00C42300" w:rsidP="00FF3A92">
            <w:pPr>
              <w:pStyle w:val="Center"/>
            </w:pPr>
            <w:r w:rsidRPr="00C675DD">
              <w:rPr>
                <w:b/>
                <w:i/>
                <w:sz w:val="24"/>
              </w:rPr>
              <w:t>Článok 46</w:t>
            </w:r>
            <w:r w:rsidRPr="00C675DD">
              <w:tab/>
            </w:r>
          </w:p>
        </w:tc>
        <w:tc>
          <w:tcPr>
            <w:tcW w:w="4876" w:type="dxa"/>
          </w:tcPr>
          <w:p w:rsidR="00C42300" w:rsidRPr="00C675DD" w:rsidRDefault="00C42300">
            <w:pPr>
              <w:pStyle w:val="Normal6"/>
            </w:pPr>
            <w:r w:rsidRPr="00C675DD">
              <w:rPr>
                <w:b/>
                <w:i/>
              </w:rPr>
              <w:t>vypúšťa sa</w:t>
            </w:r>
          </w:p>
        </w:tc>
      </w:tr>
      <w:tr w:rsidR="00C42300" w:rsidRPr="00C675DD">
        <w:trPr>
          <w:jc w:val="center"/>
        </w:trPr>
        <w:tc>
          <w:tcPr>
            <w:tcW w:w="4876" w:type="dxa"/>
          </w:tcPr>
          <w:p w:rsidR="00C42300" w:rsidRPr="00C675DD" w:rsidRDefault="00C42300" w:rsidP="00FF3A92">
            <w:pPr>
              <w:pStyle w:val="Center"/>
            </w:pPr>
            <w:r w:rsidRPr="00C675DD">
              <w:rPr>
                <w:b/>
                <w:i/>
                <w:color w:val="auto"/>
                <w:sz w:val="24"/>
                <w:szCs w:val="24"/>
              </w:rPr>
              <w:t>Označenie bezpečných tretích krajín na úrovni Únie</w:t>
            </w:r>
          </w:p>
        </w:tc>
        <w:tc>
          <w:tcPr>
            <w:tcW w:w="4876" w:type="dxa"/>
          </w:tcPr>
          <w:p w:rsidR="00C42300" w:rsidRPr="00C675DD" w:rsidRDefault="00C42300">
            <w:pPr>
              <w:pStyle w:val="Normal6"/>
            </w:pPr>
          </w:p>
        </w:tc>
      </w:tr>
      <w:tr w:rsidR="00C42300" w:rsidRPr="00C675DD">
        <w:trPr>
          <w:jc w:val="center"/>
        </w:trPr>
        <w:tc>
          <w:tcPr>
            <w:tcW w:w="4876" w:type="dxa"/>
          </w:tcPr>
          <w:p w:rsidR="00C42300" w:rsidRPr="00C675DD" w:rsidRDefault="00C42300" w:rsidP="00FF3A92">
            <w:pPr>
              <w:pStyle w:val="Normal6"/>
            </w:pPr>
            <w:r w:rsidRPr="00C675DD">
              <w:rPr>
                <w:b/>
                <w:i/>
              </w:rPr>
              <w:t>1. Tretie krajiny sú označené ako bezpečné tretie krajiny na úrovni Únie v súlade s podmienkami stanovenými v článku 45 ods. 1.</w:t>
            </w:r>
          </w:p>
        </w:tc>
        <w:tc>
          <w:tcPr>
            <w:tcW w:w="4876" w:type="dxa"/>
          </w:tcPr>
          <w:p w:rsidR="00C42300" w:rsidRPr="00C675DD" w:rsidRDefault="00C42300">
            <w:pPr>
              <w:pStyle w:val="Normal6"/>
            </w:pPr>
          </w:p>
        </w:tc>
      </w:tr>
      <w:tr w:rsidR="00C42300" w:rsidRPr="00C675DD">
        <w:trPr>
          <w:jc w:val="center"/>
        </w:trPr>
        <w:tc>
          <w:tcPr>
            <w:tcW w:w="4876" w:type="dxa"/>
          </w:tcPr>
          <w:p w:rsidR="00C42300" w:rsidRPr="00C675DD" w:rsidRDefault="00C42300" w:rsidP="00FF3A92">
            <w:pPr>
              <w:pStyle w:val="Normal6"/>
            </w:pPr>
            <w:r w:rsidRPr="00C675DD">
              <w:rPr>
                <w:b/>
                <w:i/>
              </w:rPr>
              <w:t>2. Komisia s pomocou Agentúry Európskej únie pre azyl a na základe iných zdrojov informácií uvedených v článku 45 ods. 1 druhom pododseku pravidelne posudzuje situáciu v tretích krajinách, ktoré sú označené ako bezpečné tretie krajiny na úrovni Únie.</w:t>
            </w:r>
          </w:p>
        </w:tc>
        <w:tc>
          <w:tcPr>
            <w:tcW w:w="4876" w:type="dxa"/>
          </w:tcPr>
          <w:p w:rsidR="00C42300" w:rsidRPr="00C675DD" w:rsidRDefault="00C42300">
            <w:pPr>
              <w:pStyle w:val="Normal6"/>
            </w:pPr>
          </w:p>
        </w:tc>
      </w:tr>
      <w:tr w:rsidR="00C42300" w:rsidRPr="00C675DD">
        <w:trPr>
          <w:jc w:val="center"/>
        </w:trPr>
        <w:tc>
          <w:tcPr>
            <w:tcW w:w="4876" w:type="dxa"/>
          </w:tcPr>
          <w:p w:rsidR="00C42300" w:rsidRPr="00C675DD" w:rsidRDefault="00C42300" w:rsidP="00FF3A92">
            <w:pPr>
              <w:pStyle w:val="Normal6"/>
            </w:pPr>
            <w:r w:rsidRPr="00C675DD">
              <w:rPr>
                <w:b/>
                <w:i/>
              </w:rPr>
              <w:t>3. Komisia je splnomocnená prijímať delegované akty s cieľom pozastaviť označenie tretej krajiny ako bezpečnej tretej krajiny na úrovni Únie na základe podmienok stanovených v článku 49.</w:t>
            </w:r>
          </w:p>
        </w:tc>
        <w:tc>
          <w:tcPr>
            <w:tcW w:w="4876" w:type="dxa"/>
          </w:tcPr>
          <w:p w:rsidR="00C42300" w:rsidRPr="00C675DD" w:rsidRDefault="00C42300">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Vzhľadom na to, že koncepcia prvej krajiny azylu by mala zostať pre členské štáty voliteľnou koncepciou, nie je potrebné v tomto štádiu zostaviť zoznam na európskej úrovni.</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1439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46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2.</w:t>
            </w:r>
            <w:r w:rsidRPr="00C675DD">
              <w:tab/>
              <w:t>Komisia s pomocou Agentúry Európskej únie pre azyl a na základe iných zdrojov informácií uvedených v článku 45 ods. 1 druhom pododseku pravidelne posudzuje situáciu v tretích krajinách, ktoré sú označené ako bezpečné tretie krajiny na úrovni Únie.</w:t>
            </w:r>
          </w:p>
        </w:tc>
        <w:tc>
          <w:tcPr>
            <w:tcW w:w="4876" w:type="dxa"/>
          </w:tcPr>
          <w:p w:rsidR="006C4F29" w:rsidRPr="00C675DD" w:rsidRDefault="006C4F29" w:rsidP="00030555">
            <w:pPr>
              <w:pStyle w:val="Normal6"/>
            </w:pPr>
            <w:r w:rsidRPr="00C675DD">
              <w:t>2.</w:t>
            </w:r>
            <w:r w:rsidRPr="00C675DD">
              <w:tab/>
              <w:t xml:space="preserve">Komisia s pomocou Agentúry Európskej únie pre azyl a na základe iných zdrojov informácií uvedených v článku 45 ods. 1 druhom pododseku pravidelne posudzuje situáciu v tretích krajinách, ktoré sú </w:t>
            </w:r>
            <w:r w:rsidRPr="00C675DD">
              <w:rPr>
                <w:b/>
                <w:i/>
              </w:rPr>
              <w:t>alebo by mohli byť</w:t>
            </w:r>
            <w:r w:rsidRPr="00C675DD">
              <w:t xml:space="preserve"> označené ako bezpečné tretie krajiny na úrovni Únie.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1440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46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3.</w:t>
            </w:r>
            <w:r w:rsidRPr="00C675DD">
              <w:tab/>
              <w:t>Komisia je splnomocnená prijímať delegované akty s cieľom pozastaviť označenie tretej krajiny ako bezpečnej tretej krajiny na úrovni Únie na základe podmienok stanovených v článku 49.</w:t>
            </w:r>
          </w:p>
        </w:tc>
        <w:tc>
          <w:tcPr>
            <w:tcW w:w="4876" w:type="dxa"/>
          </w:tcPr>
          <w:p w:rsidR="006C4F29" w:rsidRPr="00C675DD" w:rsidRDefault="006C4F29" w:rsidP="00030555">
            <w:pPr>
              <w:pStyle w:val="Normal6"/>
            </w:pPr>
            <w:r w:rsidRPr="00C675DD">
              <w:t>3.</w:t>
            </w:r>
            <w:r w:rsidRPr="00C675DD">
              <w:tab/>
              <w:t xml:space="preserve">Komisia je splnomocnená prijímať delegované akty s cieľom </w:t>
            </w:r>
            <w:r w:rsidRPr="00C675DD">
              <w:rPr>
                <w:b/>
                <w:i/>
              </w:rPr>
              <w:t>označiť tretiu krajinu alebo</w:t>
            </w:r>
            <w:r w:rsidRPr="00C675DD">
              <w:t xml:space="preserve"> pozastaviť označenie tretej krajiny ako bezpečnej tretej krajiny na úrovni Únie na základe podmienok stanovených v článku 49.</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1441</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47</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817124">
            <w:pPr>
              <w:pStyle w:val="Normal6"/>
            </w:pPr>
            <w:r w:rsidRPr="00C675DD">
              <w:rPr>
                <w:b/>
                <w:i/>
              </w:rPr>
              <w:t>[...]</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1442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47</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817124">
            <w:pPr>
              <w:pStyle w:val="Normal6"/>
            </w:pPr>
            <w:r w:rsidRPr="00C675DD">
              <w:rPr>
                <w:b/>
                <w:i/>
              </w:rPr>
              <w:t>[...]</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1443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47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1.</w:t>
            </w:r>
            <w:r w:rsidRPr="00C675DD">
              <w:tab/>
              <w:t xml:space="preserve">Tretia krajina môže byť označená za bezpečnú krajinu pôvodu v súlade s týmto nariadením, ak na základe právneho stavu, uplatňovania práva v rámci demokratického systému a všeobecných politických okolností možno preukázať, že v nej </w:t>
            </w:r>
            <w:r w:rsidRPr="00C675DD">
              <w:rPr>
                <w:b/>
                <w:i/>
              </w:rPr>
              <w:t>vo všeobecnosti</w:t>
            </w:r>
            <w:r w:rsidRPr="00C675DD">
              <w:t xml:space="preserve"> nedochádza k prenasledovaniu, ako je vymedzené v článku 9 nariadenia (EÚ) č. XXX/XXX (kvalifikačné nariadenie), mučeniu ani neľudskému či ponižujúcemu zaobchádzaniu alebo trestaniu, a že v nej neexistuje hrozba neselektívneho násilia v situáciách medzinárodných alebo vnútorných ozbrojených konfliktov.</w:t>
            </w:r>
          </w:p>
        </w:tc>
        <w:tc>
          <w:tcPr>
            <w:tcW w:w="4876" w:type="dxa"/>
          </w:tcPr>
          <w:p w:rsidR="006C4F29" w:rsidRPr="00C675DD" w:rsidRDefault="006C4F29" w:rsidP="00817124">
            <w:pPr>
              <w:pStyle w:val="Normal6"/>
            </w:pPr>
            <w:r w:rsidRPr="00C675DD">
              <w:t>1.</w:t>
            </w:r>
            <w:r w:rsidRPr="00C675DD">
              <w:tab/>
              <w:t xml:space="preserve">Tretia krajina môže byť označená za bezpečnú krajinu pôvodu v súlade s týmto nariadením, ak na základe právneho stavu, uplatňovania práva v rámci demokratického systému a všeobecných politických okolností možno preukázať, že v nej nedochádza </w:t>
            </w:r>
            <w:r w:rsidRPr="00C675DD">
              <w:rPr>
                <w:b/>
                <w:i/>
              </w:rPr>
              <w:t>ku</w:t>
            </w:r>
            <w:r w:rsidR="00817124" w:rsidRPr="00C675DD">
              <w:rPr>
                <w:b/>
                <w:i/>
              </w:rPr>
              <w:t xml:space="preserve"> </w:t>
            </w:r>
            <w:r w:rsidRPr="00C675DD">
              <w:rPr>
                <w:b/>
                <w:i/>
              </w:rPr>
              <w:t>všeobecnému alebo trvalému</w:t>
            </w:r>
            <w:r w:rsidRPr="00C675DD">
              <w:t xml:space="preserve"> prenasledovaniu, ako je vymedzené v článku 9 nariadenia (EÚ) č. XXX/XXX (kvalifikačné nariadenie), mučeniu ani neľudskému či ponižujúcemu zaobchádzaniu alebo trestaniu, a že v nej neexistuje hrozba neselektívneho násilia v situáciách medzinárodných alebo vnútorných ozbrojených konfliktov.</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Znenie zosúladené s pozmeňujúcim návrhom 40 pozície Parlamentu k nariadeniu, ktorým sa zriaďuje spoločný zoznam EÚ týkajúci sa bezpečných tretích krajín („</w:t>
      </w:r>
      <w:r w:rsidR="00091DC2" w:rsidRPr="00C675DD">
        <w:rPr>
          <w:color w:val="auto"/>
        </w:rPr>
        <w:t>nariadenie o</w:t>
      </w:r>
      <w:r w:rsidR="00817124" w:rsidRPr="00C675DD">
        <w:rPr>
          <w:color w:val="auto"/>
        </w:rPr>
        <w:t> </w:t>
      </w:r>
      <w:r w:rsidR="00091DC2" w:rsidRPr="00C675DD">
        <w:rPr>
          <w:color w:val="auto"/>
        </w:rPr>
        <w:t>bezpečných krajinách pôvodu</w:t>
      </w:r>
      <w:r w:rsidRPr="00C675DD">
        <w:rPr>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1444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47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2.</w:t>
            </w:r>
            <w:r w:rsidRPr="00C675DD">
              <w:tab/>
              <w:t xml:space="preserve">Posúdenie toho, či možno tretiu krajinu označiť ako bezpečnú krajinu pôvodu v súlade s týmto nariadením, je založené na súbore zdrojov informácií, a to najmä informácií od členských štátov, Agentúry Európskej únie pre azyl, Európskej služby pre vonkajšiu činnosť, Vysokého komisára Organizácie Spojených národov pre utečencov, Rady Európy, </w:t>
            </w:r>
            <w:r w:rsidRPr="00C675DD">
              <w:rPr>
                <w:b/>
                <w:i/>
              </w:rPr>
              <w:t>ako aj iných</w:t>
            </w:r>
            <w:r w:rsidRPr="00C675DD">
              <w:t xml:space="preserve"> relevantných organizácií, a zohľadní sa v ňom spoločná analýza informácií o krajine pôvodu podľa článku 10 nariadenia (EÚ) č. XXX/XXX (nariadenie o Agentúre EÚ pre azyl).</w:t>
            </w:r>
          </w:p>
        </w:tc>
        <w:tc>
          <w:tcPr>
            <w:tcW w:w="4876" w:type="dxa"/>
          </w:tcPr>
          <w:p w:rsidR="006C4F29" w:rsidRPr="00C675DD" w:rsidRDefault="006C4F29" w:rsidP="00030555">
            <w:pPr>
              <w:pStyle w:val="Normal6"/>
            </w:pPr>
            <w:r w:rsidRPr="00C675DD">
              <w:t>2.</w:t>
            </w:r>
            <w:r w:rsidRPr="00C675DD">
              <w:tab/>
              <w:t xml:space="preserve">Posúdenie toho, či možno tretiu krajinu označiť ako bezpečnú krajinu pôvodu v súlade s týmto nariadením, je založené na súbore zdrojov informácií, a to najmä informácií od členských štátov, Agentúry Európskej únie pre azyl, Európskej služby pre vonkajšiu činnosť, </w:t>
            </w:r>
            <w:r w:rsidRPr="00C675DD">
              <w:rPr>
                <w:b/>
                <w:i/>
                <w:color w:val="auto"/>
              </w:rPr>
              <w:t xml:space="preserve">delegácií Únie v týchto krajinách, </w:t>
            </w:r>
            <w:r w:rsidRPr="00C675DD">
              <w:t xml:space="preserve">Vysokého komisára Organizácie Spojených národov pre utečencov, Rady Európy, relevantných </w:t>
            </w:r>
            <w:r w:rsidRPr="00C675DD">
              <w:rPr>
                <w:b/>
                <w:i/>
                <w:color w:val="auto"/>
              </w:rPr>
              <w:t>medzinárodných</w:t>
            </w:r>
            <w:r w:rsidRPr="00C675DD">
              <w:rPr>
                <w:color w:val="auto"/>
              </w:rPr>
              <w:t xml:space="preserve"> organizácií </w:t>
            </w:r>
            <w:r w:rsidRPr="00C675DD">
              <w:rPr>
                <w:b/>
                <w:i/>
                <w:color w:val="auto"/>
              </w:rPr>
              <w:t>a vnútroštátnych alebo medzinárodných mimovládnych organizácií</w:t>
            </w:r>
            <w:r w:rsidRPr="00C675DD">
              <w:t>, a zohľadní sa v ňom spoločná analýza informácií o krajine pôvodu podľa článku 10 nariadenia (EÚ) č. XXX/XXX (nariadenie o Agentúre EÚ pre azyl).</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 xml:space="preserve">Znenie zosúladené s pozmeňujúcim návrhom 27 pozície Parlamentu k </w:t>
      </w:r>
      <w:r w:rsidR="00091DC2" w:rsidRPr="00C675DD">
        <w:rPr>
          <w:color w:val="auto"/>
        </w:rPr>
        <w:t>nariadeniu o</w:t>
      </w:r>
      <w:r w:rsidR="003554AC" w:rsidRPr="00C675DD">
        <w:rPr>
          <w:color w:val="auto"/>
        </w:rPr>
        <w:t> </w:t>
      </w:r>
      <w:r w:rsidR="00091DC2" w:rsidRPr="00C675DD">
        <w:rPr>
          <w:color w:val="auto"/>
        </w:rPr>
        <w:t>bezpečných krajinách pôvodu</w:t>
      </w:r>
      <w:r w:rsidRPr="00C675DD">
        <w:rPr>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1445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47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2.</w:t>
            </w:r>
            <w:r w:rsidRPr="00C675DD">
              <w:tab/>
              <w:t xml:space="preserve">Posúdenie toho, či možno tretiu krajinu označiť ako bezpečnú krajinu pôvodu v súlade s týmto nariadením, je založené na súbore zdrojov informácií, a to najmä informácií od členských štátov, Agentúry Európskej únie pre azyl, Európskej služby pre vonkajšiu činnosť, </w:t>
            </w:r>
            <w:r w:rsidRPr="00C675DD">
              <w:rPr>
                <w:b/>
                <w:i/>
              </w:rPr>
              <w:t xml:space="preserve">Vysokého komisára Organizácie Spojených národov pre utečencov, Rady Európy, ako aj iných relevantných organizácií, </w:t>
            </w:r>
            <w:r w:rsidRPr="00C675DD">
              <w:t>a zohľadní sa v ňom spoločná analýza informácií o krajine pôvodu podľa článku 10 nariadenia (EÚ) č. XXX/XXX (nariadenie o Agentúre EÚ pre azyl).</w:t>
            </w:r>
          </w:p>
        </w:tc>
        <w:tc>
          <w:tcPr>
            <w:tcW w:w="4876" w:type="dxa"/>
          </w:tcPr>
          <w:p w:rsidR="006C4F29" w:rsidRPr="00C675DD" w:rsidRDefault="006C4F29" w:rsidP="0084113E">
            <w:pPr>
              <w:pStyle w:val="Normal6"/>
            </w:pPr>
            <w:r w:rsidRPr="00C675DD">
              <w:t>2.</w:t>
            </w:r>
            <w:r w:rsidRPr="00C675DD">
              <w:tab/>
              <w:t>Posúdenie toho, či možno tretiu krajinu označiť ako bezpečnú krajinu pôvodu v súlade s týmto nariadením, je založené na súbore zdrojov informácií, a to najmä informácií od členských štátov, Agentúry Európskej únie pre azyl, Európskej služby pre vonkajšiu činnosť, a zohľadní sa v ňom spoločná analýza informácií o krajine pôvodu podľa článku 10 nariadenia (EÚ) č. XXX/XXX (nariadenie o Agentúre EÚ pre azyl).</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1446</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Anna Maria </w:t>
      </w:r>
      <w:r w:rsidR="00841B82" w:rsidRPr="00C675DD">
        <w:t>Corazza Bildt</w:t>
      </w:r>
      <w:r w:rsidRPr="00C675DD">
        <w:t xml:space="preserve">, </w:t>
      </w:r>
      <w:r w:rsidR="00841B82" w:rsidRPr="00C675DD">
        <w:t>Caterina Chinnici</w:t>
      </w:r>
      <w:r w:rsidRPr="00C675DD">
        <w:t xml:space="preserve">, Hilde Vautmans, Barbara Matera, </w:t>
      </w:r>
      <w:r w:rsidR="00841B82" w:rsidRPr="00C675DD">
        <w:t>Damiano Zoffoli</w:t>
      </w:r>
      <w:r w:rsidRPr="00C675DD">
        <w:t xml:space="preserve">, Michaela Šojdrová, </w:t>
      </w:r>
      <w:r w:rsidR="00841B82" w:rsidRPr="00C675DD">
        <w:t>Brando Benifei</w:t>
      </w:r>
      <w:r w:rsidRPr="00C675DD">
        <w:t xml:space="preserve">, </w:t>
      </w:r>
      <w:r w:rsidR="00841B82" w:rsidRPr="00C675DD">
        <w:t>Lara Comi</w:t>
      </w:r>
      <w:r w:rsidRPr="00C675DD">
        <w:t xml:space="preserve">, Barbara Kudrycka, </w:t>
      </w:r>
      <w:r w:rsidR="00841B82" w:rsidRPr="00C675DD">
        <w:t>Carlos Coelho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47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2.</w:t>
            </w:r>
            <w:r w:rsidRPr="00C675DD">
              <w:tab/>
              <w:t>Posúdenie toho, či možno tretiu krajinu označiť ako bezpečnú krajinu pôvodu v súlade s týmto nariadením, je založené na súbore zdrojov informácií, a to najmä informácií od členských štátov, Agentúry Európskej únie pre azyl, Európskej služby pre vonkajšiu činnosť, Vysokého komisára Organizácie Spojených národov pre utečencov, Rady Európy, ako aj iných relevantných organizácií, a zohľadní sa v ňom spoločná analýza informácií o krajine pôvodu podľa článku 10 nariadenia (EÚ) č. XXX/XXX (nariadenie o Agentúre EÚ pre azyl).</w:t>
            </w:r>
          </w:p>
        </w:tc>
        <w:tc>
          <w:tcPr>
            <w:tcW w:w="4876" w:type="dxa"/>
          </w:tcPr>
          <w:p w:rsidR="006C4F29" w:rsidRPr="00C675DD" w:rsidRDefault="006C4F29" w:rsidP="00030555">
            <w:pPr>
              <w:pStyle w:val="Normal6"/>
            </w:pPr>
            <w:r w:rsidRPr="00C675DD">
              <w:t>2.</w:t>
            </w:r>
            <w:r w:rsidRPr="00C675DD">
              <w:tab/>
              <w:t xml:space="preserve">Posúdenie toho, či možno tretiu krajinu označiť ako bezpečnú krajinu pôvodu v súlade s týmto nariadením, je založené na súbore zdrojov informácií, a to najmä informácií od členských štátov, Agentúry Európskej únie pre azyl, Európskej služby pre vonkajšiu činnosť, Vysokého komisára Organizácie Spojených národov pre utečencov, Rady Európy, ako aj iných relevantných organizácií </w:t>
            </w:r>
            <w:r w:rsidRPr="00C675DD">
              <w:rPr>
                <w:b/>
                <w:i/>
              </w:rPr>
              <w:t>vrátane organizácií zameraných na ochranu práv detí</w:t>
            </w:r>
            <w:r w:rsidRPr="00C675DD">
              <w:t>, a zohľadní sa v ňom spoločná analýza informácií o krajine pôvodu podľa článku 10 nariadenia (EÚ) č. XXX/XXX (nariadenie o Agentúre EÚ pre azyl).</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1447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Jeroen Lenaers</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47 – </w:t>
      </w:r>
      <w:r w:rsidR="009737AE" w:rsidRPr="00C675DD">
        <w:t>odsek</w:t>
      </w:r>
      <w:r w:rsidRPr="00C675DD">
        <w:t xml:space="preserve"> 2 a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2a.</w:t>
            </w:r>
            <w:r w:rsidRPr="00C675DD">
              <w:rPr>
                <w:b/>
                <w:i/>
              </w:rPr>
              <w:tab/>
            </w:r>
            <w:r w:rsidRPr="00C675DD">
              <w:rPr>
                <w:b/>
                <w:i/>
                <w:color w:val="auto"/>
              </w:rPr>
              <w:t>Označenie tretej krajiny za bezpečnú krajinu pôvodu nevylučuje možnosť uvedenia konkrétnych skupín na základe pohlavia, rasy, náboženstva, národnosti, sexuálnej orientácie, príslušnosti k určitej sociálnej skupine alebo politického názoru, pre ktoré sa táto konkrétna tretia krajina nepovažuje za bezpečnú.</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1448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47 – </w:t>
      </w:r>
      <w:r w:rsidR="009737AE" w:rsidRPr="00C675DD">
        <w:t>odsek</w:t>
      </w:r>
      <w:r w:rsidRPr="00C675DD">
        <w:t xml:space="preserve"> 3 – </w:t>
      </w:r>
      <w:r w:rsidR="009737AE" w:rsidRPr="00C675DD">
        <w:t>písmeno c</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c)</w:t>
            </w:r>
            <w:r w:rsidRPr="00C675DD">
              <w:tab/>
            </w:r>
            <w:r w:rsidRPr="00C675DD">
              <w:rPr>
                <w:b/>
                <w:i/>
              </w:rPr>
              <w:t>neexistencie náznakov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sexuálnej orientácie, príslušnosti k určitej sociálnej skupine alebo politickému názoru, alebo v prípade ktorých hrozí závažné riziko vysťahovania, vyhostenia alebo extradície do inej tretej krajiny</w:t>
            </w:r>
            <w:r w:rsidRPr="00C675DD">
              <w:t>;</w:t>
            </w:r>
          </w:p>
        </w:tc>
        <w:tc>
          <w:tcPr>
            <w:tcW w:w="4876" w:type="dxa"/>
          </w:tcPr>
          <w:p w:rsidR="006C4F29" w:rsidRPr="00C675DD" w:rsidRDefault="006C4F29" w:rsidP="00030555">
            <w:pPr>
              <w:pStyle w:val="Normal6"/>
            </w:pPr>
            <w:r w:rsidRPr="00C675DD">
              <w:t>c)</w:t>
            </w:r>
            <w:r w:rsidRPr="00C675DD">
              <w:tab/>
            </w:r>
            <w:r w:rsidRPr="00C675DD">
              <w:rPr>
                <w:b/>
                <w:i/>
                <w:color w:val="auto"/>
              </w:rPr>
              <w:t>rešpektovania zásady nenavracania v súlade so Ženevským dohovorom</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 xml:space="preserve">Znenie zosúladené s pozmeňujúcim návrhom 40 pozície Parlamentu k </w:t>
      </w:r>
      <w:r w:rsidR="00091DC2" w:rsidRPr="00C675DD">
        <w:rPr>
          <w:color w:val="auto"/>
        </w:rPr>
        <w:t>nariadeniu o</w:t>
      </w:r>
      <w:r w:rsidR="003554AC" w:rsidRPr="00C675DD">
        <w:rPr>
          <w:color w:val="auto"/>
        </w:rPr>
        <w:t> </w:t>
      </w:r>
      <w:r w:rsidR="00091DC2" w:rsidRPr="00C675DD">
        <w:rPr>
          <w:color w:val="auto"/>
        </w:rPr>
        <w:t>bezpečných krajinách pôvodu</w:t>
      </w:r>
      <w:r w:rsidRPr="00C675DD">
        <w:rPr>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1449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47 – </w:t>
      </w:r>
      <w:r w:rsidR="009737AE" w:rsidRPr="00C675DD">
        <w:t>odsek</w:t>
      </w:r>
      <w:r w:rsidRPr="00C675DD">
        <w:t xml:space="preserve"> 3 – </w:t>
      </w:r>
      <w:r w:rsidR="009737AE" w:rsidRPr="00C675DD">
        <w:t>písmeno c</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c)</w:t>
            </w:r>
            <w:r w:rsidRPr="00C675DD">
              <w:tab/>
              <w:t>neexistencie náznakov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sexuálnej orientácie, príslušnosti k určitej sociálnej skupine alebo politickému názoru</w:t>
            </w:r>
            <w:r w:rsidRPr="00C675DD">
              <w:rPr>
                <w:b/>
                <w:i/>
              </w:rPr>
              <w:t>, alebo v prípade ktorých hrozí závažné riziko vysťahovania, vyhostenia alebo extradície do inej tretej krajiny</w:t>
            </w:r>
            <w:r w:rsidRPr="00C675DD">
              <w:t>;</w:t>
            </w:r>
          </w:p>
        </w:tc>
        <w:tc>
          <w:tcPr>
            <w:tcW w:w="4876" w:type="dxa"/>
          </w:tcPr>
          <w:p w:rsidR="006C4F29" w:rsidRPr="00C675DD" w:rsidRDefault="006C4F29" w:rsidP="0084113E">
            <w:pPr>
              <w:pStyle w:val="Normal6"/>
            </w:pPr>
            <w:r w:rsidRPr="00C675DD">
              <w:t>c)</w:t>
            </w:r>
            <w:r w:rsidRPr="00C675DD">
              <w:tab/>
              <w:t>neexistencie náznakov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sexuálnej orientácie, príslušnosti k určitej sociálnej skupine alebo politickému názoru;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1450</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Emil Radev</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47 – </w:t>
      </w:r>
      <w:r w:rsidR="009737AE" w:rsidRPr="00C675DD">
        <w:t>odsek</w:t>
      </w:r>
      <w:r w:rsidRPr="00C675DD">
        <w:t xml:space="preserve"> 3 – </w:t>
      </w:r>
      <w:r w:rsidR="009737AE" w:rsidRPr="00C675DD">
        <w:t>písmeno c</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c)</w:t>
            </w:r>
            <w:r w:rsidRPr="00C675DD">
              <w:tab/>
              <w:t xml:space="preserve">neexistencie náznakov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w:t>
            </w:r>
            <w:r w:rsidRPr="00C675DD">
              <w:rPr>
                <w:b/>
                <w:i/>
              </w:rPr>
              <w:t xml:space="preserve">sexuálnej orientácie, </w:t>
            </w:r>
            <w:r w:rsidRPr="00C675DD">
              <w:t>príslušnosti k určitej sociálnej skupine alebo politickému názoru, alebo v prípade ktorých hrozí závažné riziko vysťahovania, vyhostenia alebo extradície do inej tretej krajiny;</w:t>
            </w:r>
          </w:p>
        </w:tc>
        <w:tc>
          <w:tcPr>
            <w:tcW w:w="4876" w:type="dxa"/>
          </w:tcPr>
          <w:p w:rsidR="006C4F29" w:rsidRPr="00C675DD" w:rsidRDefault="006C4F29" w:rsidP="0084113E">
            <w:pPr>
              <w:pStyle w:val="Normal6"/>
            </w:pPr>
            <w:r w:rsidRPr="00C675DD">
              <w:t>c)</w:t>
            </w:r>
            <w:r w:rsidRPr="00C675DD">
              <w:tab/>
              <w:t>neexistencie náznakov o prípadoch vysťahovania, vyhostenia alebo extradície vlastných občanov do tretích krajín, v prípade ktorých existuje okrem iného riziko, že by boli vystavení trestu smrti, mučeniu prenasledovaniu alebo inému neľudskému a ponižujúcemu zaobchádzaniu alebo trestaniu, alebo v ktorých by ich životy alebo sloboda boli ohrozené z dôvodu ich rasy, náboženstva, národnosti, príslušnosti k určitej sociálnej skupine alebo politickému názoru, alebo v prípade ktorých hrozí závažné riziko vysťahovania, vyhostenia alebo extradície do inej tretej krajiny;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{BG}</w:t>
      </w:r>
      <w:r w:rsidRPr="00C675DD">
        <w:t>bg</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1451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47 – </w:t>
      </w:r>
      <w:r w:rsidR="009737AE" w:rsidRPr="00C675DD">
        <w:t>odsek</w:t>
      </w:r>
      <w:r w:rsidRPr="00C675DD">
        <w:t xml:space="preserve"> 4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a)</w:t>
            </w:r>
            <w:r w:rsidRPr="00C675DD">
              <w:tab/>
              <w:t>je štátnym príslušníkom tejto krajiny; alebo</w:t>
            </w:r>
          </w:p>
        </w:tc>
        <w:tc>
          <w:tcPr>
            <w:tcW w:w="4876" w:type="dxa"/>
          </w:tcPr>
          <w:p w:rsidR="006C4F29" w:rsidRPr="00C675DD" w:rsidRDefault="006C4F29" w:rsidP="00030555">
            <w:pPr>
              <w:pStyle w:val="Normal6"/>
            </w:pPr>
            <w:r w:rsidRPr="00C675DD">
              <w:t>a)</w:t>
            </w:r>
            <w:r w:rsidRPr="00C675DD">
              <w:tab/>
              <w:t>je štátnym príslušníkom tejto krajiny</w:t>
            </w:r>
            <w:r w:rsidR="003554AC" w:rsidRPr="00C675DD">
              <w:t xml:space="preserve"> </w:t>
            </w:r>
            <w:r w:rsidRPr="00C675DD">
              <w:rPr>
                <w:b/>
                <w:i/>
                <w:color w:val="auto"/>
              </w:rPr>
              <w:t>alebo má v tejto krajine trvalý pobyt</w:t>
            </w:r>
            <w:r w:rsidRPr="00C675DD">
              <w:rPr>
                <w:color w:val="auto"/>
              </w:rPr>
              <w:t>; alebo</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1452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47 – </w:t>
      </w:r>
      <w:r w:rsidR="009737AE" w:rsidRPr="00C675DD">
        <w:t>odsek</w:t>
      </w:r>
      <w:r w:rsidRPr="00C675DD">
        <w:t xml:space="preserve"> 4 a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4a.</w:t>
            </w:r>
            <w:r w:rsidRPr="00C675DD">
              <w:rPr>
                <w:b/>
                <w:i/>
              </w:rPr>
              <w:tab/>
            </w:r>
            <w:r w:rsidRPr="00C675DD">
              <w:rPr>
                <w:b/>
                <w:i/>
                <w:color w:val="auto"/>
              </w:rPr>
              <w:t>Členské štáty neuplatňujú koncepciu bezpečnej krajiny pôvodu v</w:t>
            </w:r>
            <w:r w:rsidR="003554AC" w:rsidRPr="00C675DD">
              <w:rPr>
                <w:b/>
                <w:i/>
                <w:color w:val="auto"/>
              </w:rPr>
              <w:t> </w:t>
            </w:r>
            <w:r w:rsidRPr="00C675DD">
              <w:rPr>
                <w:b/>
                <w:i/>
                <w:color w:val="auto"/>
              </w:rPr>
              <w:t>prípade žiadateľov patriacich k menšine alebo skupine osôb, ktoré sú naďalej ohrozené vzhľadom na situáciu v</w:t>
            </w:r>
            <w:r w:rsidR="003554AC" w:rsidRPr="00C675DD">
              <w:rPr>
                <w:b/>
                <w:i/>
                <w:color w:val="auto"/>
              </w:rPr>
              <w:t> </w:t>
            </w:r>
            <w:r w:rsidRPr="00C675DD">
              <w:rPr>
                <w:b/>
                <w:i/>
                <w:color w:val="auto"/>
              </w:rPr>
              <w:t>príslušnej krajine pôvodu na základe zdrojov informácií uvedených v odseku 2 tohto článku.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pPr>
      <w:r w:rsidRPr="00C675DD">
        <w:rPr>
          <w:color w:val="auto"/>
        </w:rPr>
        <w:t xml:space="preserve">Znenie zosúladené s pozmeňujúcim návrhom 38 pozície Parlamentu k </w:t>
      </w:r>
      <w:r w:rsidR="00091DC2" w:rsidRPr="00C675DD">
        <w:rPr>
          <w:color w:val="auto"/>
        </w:rPr>
        <w:t>nariadeniu o</w:t>
      </w:r>
      <w:r w:rsidR="003554AC" w:rsidRPr="00C675DD">
        <w:rPr>
          <w:color w:val="auto"/>
        </w:rPr>
        <w:t> </w:t>
      </w:r>
      <w:r w:rsidR="00091DC2" w:rsidRPr="00C675DD">
        <w:rPr>
          <w:color w:val="auto"/>
        </w:rPr>
        <w:t>bezpečných krajinách pôvodu</w:t>
      </w:r>
      <w:r w:rsidRPr="00C675DD">
        <w:rPr>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1453</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48</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C42300">
            <w:pPr>
              <w:pStyle w:val="Center"/>
            </w:pPr>
            <w:r w:rsidRPr="00C675DD">
              <w:rPr>
                <w:b/>
                <w:i/>
                <w:sz w:val="24"/>
              </w:rPr>
              <w:t>Článok</w:t>
            </w:r>
            <w:r w:rsidR="006E2C1C" w:rsidRPr="00C675DD">
              <w:rPr>
                <w:b/>
                <w:i/>
                <w:sz w:val="24"/>
              </w:rPr>
              <w:t xml:space="preserve"> 48</w:t>
            </w:r>
            <w:r w:rsidR="006E2C1C" w:rsidRPr="00C675DD">
              <w:tab/>
            </w:r>
          </w:p>
        </w:tc>
        <w:tc>
          <w:tcPr>
            <w:tcW w:w="4876" w:type="dxa"/>
          </w:tcPr>
          <w:p w:rsidR="00F76BCC" w:rsidRPr="00C675DD" w:rsidRDefault="00470FB2">
            <w:pPr>
              <w:pStyle w:val="Normal6"/>
            </w:pPr>
            <w:r w:rsidRPr="00C675DD">
              <w:rPr>
                <w:b/>
                <w:i/>
              </w:rPr>
              <w:t>vypúšťa sa</w:t>
            </w:r>
          </w:p>
        </w:tc>
      </w:tr>
      <w:tr w:rsidR="00F76BCC" w:rsidRPr="00C675DD">
        <w:trPr>
          <w:jc w:val="center"/>
        </w:trPr>
        <w:tc>
          <w:tcPr>
            <w:tcW w:w="4876" w:type="dxa"/>
          </w:tcPr>
          <w:p w:rsidR="00F76BCC" w:rsidRPr="00C675DD" w:rsidRDefault="00C42300">
            <w:pPr>
              <w:pStyle w:val="Center"/>
            </w:pPr>
            <w:r w:rsidRPr="00C675DD">
              <w:rPr>
                <w:b/>
                <w:i/>
                <w:color w:val="auto"/>
                <w:sz w:val="24"/>
                <w:szCs w:val="24"/>
              </w:rPr>
              <w:t>Určenie bezpečných krajín pôvodu na úrovni Únie</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1. </w:t>
            </w:r>
            <w:r w:rsidR="00C42300" w:rsidRPr="00C675DD">
              <w:rPr>
                <w:b/>
                <w:i/>
              </w:rPr>
              <w:t>Tretie krajiny uvedené v zozname v prílohe 1 k tomuto nariadeniu sú označené ako bezpečné krajiny pôvodu na úrovni Únie v súlade s podmienkami stanovenými v článku 47.</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2. </w:t>
            </w:r>
            <w:r w:rsidR="00C42300" w:rsidRPr="00C675DD">
              <w:rPr>
                <w:b/>
                <w:i/>
              </w:rPr>
              <w:t>Komisia pravidelne posudzuje situáciu v tretích krajinách, ktoré sú v spoločnom zozname EÚ týkajúcom sa bezpečných krajín pôvodu, s pomocou Agentúry Únie pre azyl a na základe iných zdrojov informácií uvedených v článku 45 ods. 2.</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3. </w:t>
            </w:r>
            <w:r w:rsidR="00C42300" w:rsidRPr="00C675DD">
              <w:rPr>
                <w:b/>
                <w:i/>
              </w:rPr>
              <w:t>V súlade s článkom 11 ods. 2 nariadenia (EÚ) č. XXX/XXX (nariadenie o Agentúre EÚ pre azyl) môže Komisia požiadať Agentúru Európskej únie pre azyl, aby jej poskytla informácie o konkrétnych tretích krajinách, v súvislosti s ktorými by sa mohlo uvažovať o ich zaradení do spoločného zoznamu EÚ týkajúceho sa bezpečných krajín pôvodu.</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4. </w:t>
            </w:r>
            <w:r w:rsidR="00C42300" w:rsidRPr="00C675DD">
              <w:rPr>
                <w:b/>
                <w:i/>
              </w:rPr>
              <w:t>Komisia je splnomocnená prijímať delegované akty s cieľom pozastaviť uvádzanie tretej krajiny v spoločnom zozname EÚ týkajúcom sa bezpečných krajín pôvodu na základe podmienok stanovených v článku 49.</w:t>
            </w:r>
          </w:p>
        </w:tc>
        <w:tc>
          <w:tcPr>
            <w:tcW w:w="4876" w:type="dxa"/>
          </w:tcPr>
          <w:p w:rsidR="00F76BCC" w:rsidRPr="00C675DD" w:rsidRDefault="00F76BCC">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1454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48</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C42300" w:rsidRPr="00C675DD">
        <w:trPr>
          <w:jc w:val="center"/>
        </w:trPr>
        <w:tc>
          <w:tcPr>
            <w:tcW w:w="4876" w:type="dxa"/>
          </w:tcPr>
          <w:p w:rsidR="00C42300" w:rsidRPr="00C675DD" w:rsidRDefault="00C42300" w:rsidP="00FF3A92">
            <w:pPr>
              <w:pStyle w:val="Center"/>
            </w:pPr>
            <w:r w:rsidRPr="00C675DD">
              <w:rPr>
                <w:b/>
                <w:i/>
                <w:sz w:val="24"/>
              </w:rPr>
              <w:t>Článok 48</w:t>
            </w:r>
            <w:r w:rsidRPr="00C675DD">
              <w:tab/>
            </w:r>
          </w:p>
        </w:tc>
        <w:tc>
          <w:tcPr>
            <w:tcW w:w="4876" w:type="dxa"/>
          </w:tcPr>
          <w:p w:rsidR="00C42300" w:rsidRPr="00C675DD" w:rsidRDefault="00C42300">
            <w:pPr>
              <w:pStyle w:val="Normal6"/>
            </w:pPr>
            <w:r w:rsidRPr="00C675DD">
              <w:rPr>
                <w:b/>
                <w:i/>
              </w:rPr>
              <w:t>vypúšťa sa</w:t>
            </w:r>
          </w:p>
        </w:tc>
      </w:tr>
      <w:tr w:rsidR="00C42300" w:rsidRPr="00C675DD">
        <w:trPr>
          <w:jc w:val="center"/>
        </w:trPr>
        <w:tc>
          <w:tcPr>
            <w:tcW w:w="4876" w:type="dxa"/>
          </w:tcPr>
          <w:p w:rsidR="00C42300" w:rsidRPr="00C675DD" w:rsidRDefault="00C42300" w:rsidP="00FF3A92">
            <w:pPr>
              <w:pStyle w:val="Center"/>
            </w:pPr>
            <w:r w:rsidRPr="00C675DD">
              <w:rPr>
                <w:b/>
                <w:i/>
                <w:color w:val="auto"/>
                <w:sz w:val="24"/>
                <w:szCs w:val="24"/>
              </w:rPr>
              <w:t>Určenie bezpečných krajín pôvodu na úrovni Únie</w:t>
            </w:r>
          </w:p>
        </w:tc>
        <w:tc>
          <w:tcPr>
            <w:tcW w:w="4876" w:type="dxa"/>
          </w:tcPr>
          <w:p w:rsidR="00C42300" w:rsidRPr="00C675DD" w:rsidRDefault="00C42300">
            <w:pPr>
              <w:pStyle w:val="Normal6"/>
            </w:pPr>
          </w:p>
        </w:tc>
      </w:tr>
      <w:tr w:rsidR="00C42300" w:rsidRPr="00C675DD">
        <w:trPr>
          <w:jc w:val="center"/>
        </w:trPr>
        <w:tc>
          <w:tcPr>
            <w:tcW w:w="4876" w:type="dxa"/>
          </w:tcPr>
          <w:p w:rsidR="00C42300" w:rsidRPr="00C675DD" w:rsidRDefault="00C42300" w:rsidP="00C42300">
            <w:pPr>
              <w:pStyle w:val="Normal6"/>
            </w:pPr>
            <w:r w:rsidRPr="00C675DD">
              <w:rPr>
                <w:b/>
                <w:i/>
              </w:rPr>
              <w:t>1. Tretie krajiny uvedené v zozname v prílohe 1 k tomuto nariadeniu sú označené ako bezpečné krajiny pôvodu na úrovni Únie v súlade s podmienkami stanovenými v článku 47.</w:t>
            </w:r>
          </w:p>
        </w:tc>
        <w:tc>
          <w:tcPr>
            <w:tcW w:w="4876" w:type="dxa"/>
          </w:tcPr>
          <w:p w:rsidR="00C42300" w:rsidRPr="00C675DD" w:rsidRDefault="00C42300">
            <w:pPr>
              <w:pStyle w:val="Normal6"/>
            </w:pPr>
          </w:p>
        </w:tc>
      </w:tr>
      <w:tr w:rsidR="00C42300" w:rsidRPr="00C675DD">
        <w:trPr>
          <w:jc w:val="center"/>
        </w:trPr>
        <w:tc>
          <w:tcPr>
            <w:tcW w:w="4876" w:type="dxa"/>
          </w:tcPr>
          <w:p w:rsidR="00C42300" w:rsidRPr="00C675DD" w:rsidRDefault="00C42300" w:rsidP="00C42300">
            <w:pPr>
              <w:pStyle w:val="Normal6"/>
            </w:pPr>
            <w:r w:rsidRPr="00C675DD">
              <w:rPr>
                <w:b/>
                <w:i/>
              </w:rPr>
              <w:t>2. Komisia pravidelne posudzuje situáciu v tretích krajinách, ktoré sú v spoločnom zozname EÚ týkajúcom sa bezpečných krajín pôvodu, s pomocou Agentúry Únie pre azyl a na základe iných zdrojov informácií uvedených v článku 45 ods. 2.</w:t>
            </w:r>
          </w:p>
        </w:tc>
        <w:tc>
          <w:tcPr>
            <w:tcW w:w="4876" w:type="dxa"/>
          </w:tcPr>
          <w:p w:rsidR="00C42300" w:rsidRPr="00C675DD" w:rsidRDefault="00C42300">
            <w:pPr>
              <w:pStyle w:val="Normal6"/>
            </w:pPr>
          </w:p>
        </w:tc>
      </w:tr>
      <w:tr w:rsidR="00C42300" w:rsidRPr="00C675DD">
        <w:trPr>
          <w:jc w:val="center"/>
        </w:trPr>
        <w:tc>
          <w:tcPr>
            <w:tcW w:w="4876" w:type="dxa"/>
          </w:tcPr>
          <w:p w:rsidR="00C42300" w:rsidRPr="00C675DD" w:rsidRDefault="00C42300" w:rsidP="00C42300">
            <w:pPr>
              <w:pStyle w:val="Normal6"/>
            </w:pPr>
            <w:r w:rsidRPr="00C675DD">
              <w:rPr>
                <w:b/>
                <w:i/>
              </w:rPr>
              <w:t>3. V súlade s článkom 11 ods. 2 nariadenia (EÚ) č. XXX/XXX (nariadenie o Agentúre EÚ pre azyl) môže Komisia požiadať Agentúru Európskej únie pre azyl, aby jej poskytla informácie o konkrétnych tretích krajinách, v súvislosti s ktorými by sa mohlo uvažovať o ich zaradení do spoločného zoznamu EÚ týkajúceho sa bezpečných krajín pôvodu.</w:t>
            </w:r>
          </w:p>
        </w:tc>
        <w:tc>
          <w:tcPr>
            <w:tcW w:w="4876" w:type="dxa"/>
          </w:tcPr>
          <w:p w:rsidR="00C42300" w:rsidRPr="00C675DD" w:rsidRDefault="00C42300">
            <w:pPr>
              <w:pStyle w:val="Normal6"/>
            </w:pPr>
          </w:p>
        </w:tc>
      </w:tr>
      <w:tr w:rsidR="00C42300" w:rsidRPr="00C675DD">
        <w:trPr>
          <w:jc w:val="center"/>
        </w:trPr>
        <w:tc>
          <w:tcPr>
            <w:tcW w:w="4876" w:type="dxa"/>
          </w:tcPr>
          <w:p w:rsidR="00C42300" w:rsidRPr="00C675DD" w:rsidRDefault="00C42300" w:rsidP="00C42300">
            <w:pPr>
              <w:pStyle w:val="Normal6"/>
            </w:pPr>
            <w:r w:rsidRPr="00C675DD">
              <w:rPr>
                <w:b/>
                <w:i/>
              </w:rPr>
              <w:t>4. Komisia je splnomocnená prijímať delegované akty s cieľom pozastaviť uvádzanie tretej krajiny v spoločnom zozname EÚ týkajúcom sa bezpečných krajín pôvodu na základe podmienok stanovených v článku 49.</w:t>
            </w:r>
          </w:p>
        </w:tc>
        <w:tc>
          <w:tcPr>
            <w:tcW w:w="4876" w:type="dxa"/>
          </w:tcPr>
          <w:p w:rsidR="00C42300" w:rsidRPr="00C675DD" w:rsidRDefault="00C42300">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1455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Rachida Dati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48 – </w:t>
      </w:r>
      <w:r w:rsidR="009737AE" w:rsidRPr="00C675DD">
        <w:t>odsek</w:t>
      </w:r>
      <w:r w:rsidRPr="00C675DD">
        <w:t xml:space="preserve"> 1 a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1a.</w:t>
            </w:r>
            <w:r w:rsidRPr="00C675DD">
              <w:tab/>
            </w:r>
            <w:r w:rsidRPr="00C675DD">
              <w:rPr>
                <w:b/>
                <w:i/>
                <w:color w:val="auto"/>
              </w:rPr>
              <w:t>Komisia pravidelne skúma situáciu v</w:t>
            </w:r>
            <w:r w:rsidR="003554AC" w:rsidRPr="00C675DD">
              <w:rPr>
                <w:b/>
                <w:i/>
                <w:color w:val="auto"/>
              </w:rPr>
              <w:t> </w:t>
            </w:r>
            <w:r w:rsidRPr="00C675DD">
              <w:rPr>
                <w:b/>
                <w:i/>
                <w:color w:val="auto"/>
              </w:rPr>
              <w:t>tretích krajinách a možnosť navrhnúť ich doplnenie do spoločného zoznamu EÚ týkajúceho sa bezpečných krajín. Ak je to vhodné, Komisia vypracuje návrh na rozšírenie spoločného zoznamu EÚ týkajúceho sa bezpečných krajín pôvodu po odôvodnenom posúdení toho, či krajiny, ktoré sa majú zaradiť do zoznamu, spĺňajú kritériá stanovené v</w:t>
            </w:r>
            <w:r w:rsidR="003554AC" w:rsidRPr="00C675DD">
              <w:rPr>
                <w:b/>
                <w:i/>
                <w:color w:val="auto"/>
              </w:rPr>
              <w:t> </w:t>
            </w:r>
            <w:r w:rsidRPr="00C675DD">
              <w:rPr>
                <w:b/>
                <w:i/>
                <w:color w:val="auto"/>
              </w:rPr>
              <w:t>článku 47 tohto nariadenia.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{FR}</w:t>
      </w:r>
      <w:r w:rsidRPr="00C675DD">
        <w:t>fr</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1456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Rachida Dati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48 – </w:t>
      </w:r>
      <w:r w:rsidR="009737AE" w:rsidRPr="00C675DD">
        <w:t>odsek</w:t>
      </w:r>
      <w:r w:rsidRPr="00C675DD">
        <w:t xml:space="preserve"> 1 b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1b.</w:t>
            </w:r>
            <w:r w:rsidRPr="00C675DD">
              <w:tab/>
            </w:r>
            <w:r w:rsidRPr="00C675DD">
              <w:rPr>
                <w:b/>
                <w:i/>
                <w:color w:val="auto"/>
              </w:rPr>
              <w:t>Členské štáty môžu navrhnúť zaradenie tretích krajín do spoločného zoznamu bezpečných krajín pôvodu do prílohy 1 k tomuto nariadeniu. Komisia tieto návrhy preskúma do šiestich mesiacov vzhľadom na súbor informačných zdrojov, ktoré má k</w:t>
            </w:r>
            <w:r w:rsidR="003554AC" w:rsidRPr="00C675DD">
              <w:rPr>
                <w:b/>
                <w:i/>
                <w:color w:val="auto"/>
              </w:rPr>
              <w:t> </w:t>
            </w:r>
            <w:r w:rsidRPr="00C675DD">
              <w:rPr>
                <w:b/>
                <w:i/>
                <w:color w:val="auto"/>
              </w:rPr>
              <w:t>dispozícii, a v prípade potreby vypracuje návrh na zmenu prílohy 1 k tomuto nariadeniu.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{FR}</w:t>
      </w:r>
      <w:r w:rsidRPr="00C675DD">
        <w:t>fr</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1457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48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2.</w:t>
            </w:r>
            <w:r w:rsidRPr="00C675DD">
              <w:tab/>
              <w:t xml:space="preserve">Komisia </w:t>
            </w:r>
            <w:r w:rsidRPr="00C675DD">
              <w:rPr>
                <w:b/>
                <w:i/>
              </w:rPr>
              <w:t>pravidelne</w:t>
            </w:r>
            <w:r w:rsidRPr="00C675DD">
              <w:t xml:space="preserve"> posudzuje situáciu v tretích krajinách, ktoré sú v spoločnom zozname EÚ týkajúcom sa bezpečných krajín pôvodu, s pomocou Agentúry Únie pre azyl a na základe iných zdrojov informácií uvedených v článku </w:t>
            </w:r>
            <w:r w:rsidRPr="00C675DD">
              <w:rPr>
                <w:b/>
                <w:i/>
              </w:rPr>
              <w:t>45</w:t>
            </w:r>
            <w:r w:rsidR="003554AC" w:rsidRPr="00C675DD">
              <w:rPr>
                <w:b/>
                <w:i/>
              </w:rPr>
              <w:t xml:space="preserve"> </w:t>
            </w:r>
            <w:r w:rsidRPr="00C675DD">
              <w:t>ods. 2.</w:t>
            </w:r>
          </w:p>
        </w:tc>
        <w:tc>
          <w:tcPr>
            <w:tcW w:w="4876" w:type="dxa"/>
          </w:tcPr>
          <w:p w:rsidR="006C4F29" w:rsidRPr="00C675DD" w:rsidRDefault="006C4F29" w:rsidP="003554AC">
            <w:pPr>
              <w:pStyle w:val="Normal6"/>
            </w:pPr>
            <w:r w:rsidRPr="00C675DD">
              <w:t>2.</w:t>
            </w:r>
            <w:r w:rsidRPr="00C675DD">
              <w:tab/>
              <w:t xml:space="preserve">Komisia </w:t>
            </w:r>
            <w:r w:rsidRPr="00C675DD">
              <w:rPr>
                <w:b/>
                <w:i/>
              </w:rPr>
              <w:t>priebežne</w:t>
            </w:r>
            <w:r w:rsidRPr="00C675DD">
              <w:t xml:space="preserve"> posudzuje situáciu v tretích krajinách, ktoré sú v spoločnom zozname EÚ týkajúcom sa bezpečných krajín pôvodu</w:t>
            </w:r>
            <w:r w:rsidR="003554AC" w:rsidRPr="00C675DD">
              <w:t xml:space="preserve"> </w:t>
            </w:r>
            <w:r w:rsidRPr="00C675DD">
              <w:rPr>
                <w:b/>
                <w:i/>
                <w:color w:val="auto"/>
              </w:rPr>
              <w:t xml:space="preserve">alebo ktorých označenie v tomto zozname bolo pozastavené v súlade s článkom 49. </w:t>
            </w:r>
            <w:r w:rsidRPr="00C675DD">
              <w:rPr>
                <w:b/>
                <w:i/>
              </w:rPr>
              <w:t xml:space="preserve">Priebežne </w:t>
            </w:r>
            <w:r w:rsidR="003554AC" w:rsidRPr="00C675DD">
              <w:rPr>
                <w:b/>
                <w:i/>
              </w:rPr>
              <w:t xml:space="preserve">takisto </w:t>
            </w:r>
            <w:r w:rsidRPr="00C675DD">
              <w:rPr>
                <w:b/>
                <w:i/>
                <w:color w:val="auto"/>
              </w:rPr>
              <w:t>posudzuje, či tieto krajiny dodržiavajú podmienky na ich určenie ako bezpečnej krajiny pôvodu stanovené v článku 47</w:t>
            </w:r>
            <w:r w:rsidRPr="00C675DD">
              <w:rPr>
                <w:color w:val="auto"/>
              </w:rPr>
              <w:t xml:space="preserve">, </w:t>
            </w:r>
            <w:r w:rsidRPr="00C675DD">
              <w:t xml:space="preserve">s pomocou Agentúry Únie pre azyl a na základe iných zdrojov informácií uvedených v článku </w:t>
            </w:r>
            <w:r w:rsidRPr="00C675DD">
              <w:rPr>
                <w:b/>
                <w:i/>
              </w:rPr>
              <w:t>47</w:t>
            </w:r>
            <w:r w:rsidRPr="00C675DD">
              <w:t xml:space="preserve"> ods. 2. </w:t>
            </w:r>
            <w:r w:rsidRPr="00C675DD">
              <w:rPr>
                <w:b/>
                <w:i/>
                <w:color w:val="auto"/>
              </w:rPr>
              <w:t>Informuje o tom včas Európsky parlament</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pPr>
      <w:r w:rsidRPr="00C675DD">
        <w:rPr>
          <w:color w:val="auto"/>
        </w:rPr>
        <w:t xml:space="preserve">Znenie zosúladené s pozmeňujúcim návrhom 27 pozície Parlamentu k </w:t>
      </w:r>
      <w:r w:rsidR="00091DC2" w:rsidRPr="00C675DD">
        <w:rPr>
          <w:color w:val="auto"/>
        </w:rPr>
        <w:t>nariadeniu o</w:t>
      </w:r>
      <w:r w:rsidR="003554AC" w:rsidRPr="00C675DD">
        <w:rPr>
          <w:color w:val="auto"/>
        </w:rPr>
        <w:t> </w:t>
      </w:r>
      <w:r w:rsidR="00091DC2" w:rsidRPr="00C675DD">
        <w:rPr>
          <w:color w:val="auto"/>
        </w:rPr>
        <w:t>bezpečných krajinách pôvodu</w:t>
      </w:r>
      <w:r w:rsidRPr="00C675DD">
        <w:rPr>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1458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48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2.</w:t>
            </w:r>
            <w:r w:rsidRPr="00C675DD">
              <w:tab/>
              <w:t>Komisia pravidelne posudzuje situáciu v tretích krajinách, ktoré sú v spoločnom zozname EÚ týkajúcom sa bezpečných krajín pôvodu, s pomocou Agentúry Únie pre azyl a na základe iných zdrojov informácií uvedených v článku 45 ods. 2.</w:t>
            </w:r>
          </w:p>
        </w:tc>
        <w:tc>
          <w:tcPr>
            <w:tcW w:w="4876" w:type="dxa"/>
          </w:tcPr>
          <w:p w:rsidR="006C4F29" w:rsidRPr="00C675DD" w:rsidRDefault="006C4F29" w:rsidP="00030555">
            <w:pPr>
              <w:pStyle w:val="Normal6"/>
            </w:pPr>
            <w:r w:rsidRPr="00C675DD">
              <w:t>2.</w:t>
            </w:r>
            <w:r w:rsidRPr="00C675DD">
              <w:tab/>
              <w:t xml:space="preserve">Komisia pravidelne posudzuje situáciu v tretích krajinách, ktoré sú v spoločnom zozname EÚ týkajúcom sa bezpečných krajín pôvodu </w:t>
            </w:r>
            <w:r w:rsidRPr="00C675DD">
              <w:rPr>
                <w:b/>
                <w:i/>
              </w:rPr>
              <w:t>a v krajinách, ktoré môžu byť zaradené do tohto zoznamu</w:t>
            </w:r>
            <w:r w:rsidRPr="00C675DD">
              <w:t>, s pomocou Agentúry Únie pre azyl a na základe iných zdrojov informácií uvedených v článku 45 ods. 2.</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1459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48 – </w:t>
      </w:r>
      <w:r w:rsidR="009737AE" w:rsidRPr="00C675DD">
        <w:t>odsek</w:t>
      </w:r>
      <w:r w:rsidRPr="00C675DD">
        <w:t xml:space="preserve"> 2 a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2a.</w:t>
            </w:r>
            <w:r w:rsidRPr="00C675DD">
              <w:rPr>
                <w:b/>
                <w:i/>
              </w:rPr>
              <w:tab/>
            </w:r>
            <w:r w:rsidRPr="00C675DD">
              <w:rPr>
                <w:b/>
                <w:i/>
                <w:color w:val="auto"/>
              </w:rPr>
              <w:t xml:space="preserve">Komisia konzultuje s </w:t>
            </w:r>
            <w:r w:rsidRPr="00C675DD">
              <w:rPr>
                <w:b/>
                <w:i/>
              </w:rPr>
              <w:t>Agentúrou Únie pre azyl</w:t>
            </w:r>
            <w:r w:rsidRPr="00C675DD">
              <w:rPr>
                <w:b/>
                <w:i/>
                <w:color w:val="auto"/>
              </w:rPr>
              <w:t xml:space="preserve"> vykonanie pravidelného preskúmania situácie v tretích krajinách, ktoré sú zahrnuté do spoločného zoznamu bezpečných krajín pôvodu EÚ, vrátane tých krajín, ktorých označenie ako bezpečnej krajiny bolo pozastavené.</w:t>
            </w:r>
            <w:r w:rsidR="003554AC" w:rsidRPr="00C675DD">
              <w:rPr>
                <w:b/>
                <w:i/>
                <w:color w:val="auto"/>
              </w:rPr>
              <w:t xml:space="preserve"> </w:t>
            </w:r>
            <w:r w:rsidRPr="00C675DD">
              <w:rPr>
                <w:b/>
                <w:i/>
                <w:color w:val="auto"/>
              </w:rPr>
              <w:t>Komisia môže požiadať, aby Agentúra pre azyl v Únii preskúmala situáciu v</w:t>
            </w:r>
            <w:r w:rsidR="003554AC" w:rsidRPr="00C675DD">
              <w:rPr>
                <w:b/>
                <w:i/>
                <w:color w:val="auto"/>
              </w:rPr>
              <w:t> </w:t>
            </w:r>
            <w:r w:rsidRPr="00C675DD">
              <w:rPr>
                <w:b/>
                <w:i/>
                <w:color w:val="auto"/>
              </w:rPr>
              <w:t>akejkoľvek tretej krajine s cieľom posúdiť, či sú splnené kritériá stanovené v</w:t>
            </w:r>
            <w:r w:rsidR="003554AC" w:rsidRPr="00C675DD">
              <w:rPr>
                <w:b/>
                <w:i/>
                <w:color w:val="auto"/>
              </w:rPr>
              <w:t> </w:t>
            </w:r>
            <w:r w:rsidRPr="00C675DD">
              <w:rPr>
                <w:b/>
                <w:i/>
                <w:color w:val="auto"/>
              </w:rPr>
              <w:t>článku 47.</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91DC2">
            <w:pPr>
              <w:pStyle w:val="Normal6"/>
            </w:pPr>
            <w:r w:rsidRPr="00C675DD">
              <w:rPr>
                <w:b/>
                <w:i/>
                <w:color w:val="auto"/>
              </w:rPr>
              <w:t xml:space="preserve">Pri preskúmaní spoločného zoznamu EÚ týkajúceho sa bezpečných krajín pôvodu Komisia </w:t>
            </w:r>
            <w:r w:rsidR="00091DC2" w:rsidRPr="00C675DD">
              <w:rPr>
                <w:b/>
                <w:i/>
                <w:color w:val="auto"/>
              </w:rPr>
              <w:t>konzultuje</w:t>
            </w:r>
            <w:r w:rsidRPr="00C675DD">
              <w:rPr>
                <w:b/>
                <w:i/>
                <w:color w:val="auto"/>
              </w:rPr>
              <w:t xml:space="preserve"> s medzinárodnými organizáciami, najmä UNHCR, príslušnými organizáciami občianskej spoločnosti alebo jednotlivcami s</w:t>
            </w:r>
            <w:r w:rsidR="003554AC" w:rsidRPr="00C675DD">
              <w:rPr>
                <w:b/>
                <w:i/>
                <w:color w:val="auto"/>
              </w:rPr>
              <w:t> </w:t>
            </w:r>
            <w:r w:rsidRPr="00C675DD">
              <w:rPr>
                <w:b/>
                <w:i/>
                <w:color w:val="auto"/>
              </w:rPr>
              <w:t>preukázanými odbornými znalosťami jednotlivých krajín a ľudských práv.</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 xml:space="preserve">Znenie zosúladené s pozmeňujúcim návrhom 34 ods. 1 a 2 pozície Parlamentu k </w:t>
      </w:r>
      <w:r w:rsidR="00091DC2" w:rsidRPr="00C675DD">
        <w:rPr>
          <w:color w:val="auto"/>
        </w:rPr>
        <w:t>nariadeniu o</w:t>
      </w:r>
      <w:r w:rsidR="003554AC" w:rsidRPr="00C675DD">
        <w:rPr>
          <w:color w:val="auto"/>
        </w:rPr>
        <w:t> </w:t>
      </w:r>
      <w:r w:rsidR="00091DC2" w:rsidRPr="00C675DD">
        <w:rPr>
          <w:color w:val="auto"/>
        </w:rPr>
        <w:t>bezpečných krajinách pôvodu</w:t>
      </w:r>
      <w:r w:rsidRPr="00C675DD">
        <w:rPr>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1460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48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4.</w:t>
            </w:r>
            <w:r w:rsidRPr="00C675DD">
              <w:tab/>
            </w:r>
            <w:r w:rsidR="00C42300" w:rsidRPr="00C675DD">
              <w:rPr>
                <w:b/>
                <w:i/>
              </w:rPr>
              <w:t>Komisia je splnomocnená prijímať delegované akty s cieľom pozastaviť uvádzanie tretej krajiny v spoločnom zozname EÚ týkajúcom sa bezpečných krajín pôvodu na základe podmienok stanovených v článku 49.</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Relevantná časť tohto textu bola presunutá do článku 49.</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1461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48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4.</w:t>
            </w:r>
            <w:r w:rsidRPr="00C675DD">
              <w:tab/>
              <w:t xml:space="preserve">Komisia je splnomocnená prijímať delegované akty s cieľom </w:t>
            </w:r>
            <w:r w:rsidRPr="00C675DD">
              <w:rPr>
                <w:b/>
                <w:i/>
              </w:rPr>
              <w:t>pozastaviť uvádzanie tretej krajiny</w:t>
            </w:r>
            <w:r w:rsidRPr="00C675DD">
              <w:t xml:space="preserve"> v spoločnom zozname EÚ týkajúcom sa bezpečných krajín pôvodu na základe podmienok stanovených v článku 49.</w:t>
            </w:r>
          </w:p>
        </w:tc>
        <w:tc>
          <w:tcPr>
            <w:tcW w:w="4876" w:type="dxa"/>
          </w:tcPr>
          <w:p w:rsidR="006C4F29" w:rsidRPr="00C675DD" w:rsidRDefault="006C4F29" w:rsidP="00030555">
            <w:pPr>
              <w:pStyle w:val="Normal6"/>
            </w:pPr>
            <w:r w:rsidRPr="00C675DD">
              <w:t>4.</w:t>
            </w:r>
            <w:r w:rsidRPr="00C675DD">
              <w:tab/>
              <w:t xml:space="preserve">Komisia je splnomocnená prijímať delegované akty s cieľom </w:t>
            </w:r>
            <w:r w:rsidRPr="00C675DD">
              <w:rPr>
                <w:b/>
                <w:i/>
              </w:rPr>
              <w:t>uviesť tretiu krajinu</w:t>
            </w:r>
            <w:r w:rsidRPr="00C675DD">
              <w:t xml:space="preserve"> v spoločnom zozname EÚ týkajúcom sa bezpečných krajín pôvodu na základe podmienok stanovených v článku 49 </w:t>
            </w:r>
            <w:r w:rsidRPr="00C675DD">
              <w:rPr>
                <w:b/>
                <w:i/>
              </w:rPr>
              <w:t>a pozastaviť jej uvádzanie v tomto zozname</w:t>
            </w:r>
            <w:r w:rsidRPr="00C675DD">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1462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49</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C42300">
            <w:pPr>
              <w:pStyle w:val="Center"/>
            </w:pPr>
            <w:r w:rsidRPr="00C675DD">
              <w:rPr>
                <w:b/>
                <w:i/>
                <w:sz w:val="24"/>
              </w:rPr>
              <w:t>Článok</w:t>
            </w:r>
            <w:r w:rsidR="006E2C1C" w:rsidRPr="00C675DD">
              <w:rPr>
                <w:b/>
                <w:i/>
                <w:sz w:val="24"/>
              </w:rPr>
              <w:t xml:space="preserve"> 49</w:t>
            </w:r>
            <w:r w:rsidR="006E2C1C" w:rsidRPr="00C675DD">
              <w:tab/>
            </w:r>
          </w:p>
        </w:tc>
        <w:tc>
          <w:tcPr>
            <w:tcW w:w="4876" w:type="dxa"/>
          </w:tcPr>
          <w:p w:rsidR="00F76BCC" w:rsidRPr="00C675DD" w:rsidRDefault="00470FB2">
            <w:pPr>
              <w:pStyle w:val="Normal6"/>
            </w:pPr>
            <w:r w:rsidRPr="00C675DD">
              <w:rPr>
                <w:b/>
                <w:i/>
              </w:rPr>
              <w:t>vypúšťa sa</w:t>
            </w:r>
          </w:p>
        </w:tc>
      </w:tr>
      <w:tr w:rsidR="00F76BCC" w:rsidRPr="00C675DD">
        <w:trPr>
          <w:jc w:val="center"/>
        </w:trPr>
        <w:tc>
          <w:tcPr>
            <w:tcW w:w="4876" w:type="dxa"/>
          </w:tcPr>
          <w:p w:rsidR="00F76BCC" w:rsidRPr="00C675DD" w:rsidRDefault="00C42300">
            <w:pPr>
              <w:pStyle w:val="Center"/>
            </w:pPr>
            <w:r w:rsidRPr="00C675DD">
              <w:rPr>
                <w:b/>
                <w:i/>
                <w:color w:val="auto"/>
                <w:sz w:val="24"/>
                <w:szCs w:val="24"/>
              </w:rPr>
              <w:t>Pozastavenie a odstránenie označenia tretej krajiny ako bezpečnej tretej krajiny na úrovni EÚ alebo zo spoločného zoznamu EÚ týkajúceho sa bezpečných krajín pôvodu</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1. </w:t>
            </w:r>
            <w:r w:rsidR="00C42300" w:rsidRPr="00C675DD">
              <w:rPr>
                <w:b/>
                <w:i/>
              </w:rPr>
              <w:t>V prípade náhlych zmien situácie v tretej krajine, ktorá je označená ako bezpečná tretia krajina na úrovni EÚ alebo ktorá je v spoločnom zozname EÚ týkajúcom sa bezpečných krajín pôvodu, Komisia vykoná odôvodnené posúdenie, či uvedená krajina spĺňa podmienky stanovené v článku 45 alebo článku 47 a ak sa Komisia domnieva, že tieto podmienky prestala spĺňať, prijme delegovaný akt o pozastavení označovania tretej krajiny ako bezpečnej tretej krajiny na úrovni Únie alebo o pozastavení uvádzania uvedenej tretej krajiny v spoločnom zozname EÚ týkajúcom sa bezpečných krajín pôvodu na obdobie šiestich mesiacov.</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2. </w:t>
            </w:r>
            <w:r w:rsidR="00FF3A92" w:rsidRPr="00C675DD">
              <w:rPr>
                <w:b/>
                <w:i/>
              </w:rPr>
              <w:t>Komisia priebežne preskúma situáciu v danej tretej krajine so zohľadnením, okrem iného, informácií poskytnutých členskými štátmi o následných zmenách situácie v danej krajine.</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3. </w:t>
            </w:r>
            <w:r w:rsidR="00FF3A92" w:rsidRPr="00C675DD">
              <w:rPr>
                <w:b/>
                <w:i/>
              </w:rPr>
              <w:t>Ak Komisia prijala delegovaný akt v súlade s odsekom 1, ktorým sa pozastavuje označenie tretej krajiny ako bezpečnej tretej krajiny na úrovni Únie alebo ktorým sa pozastavuje uvádzanie tretej krajiny v spoločnom zozname EÚ týkajúcom sa bezpečných krajín pôvodu, v lehote do troch mesiacov od dátumu prijatia uvedeného delegovaného aktu predloží návrh v súlade s riadnym legislatívnym postupom na zmenu tohto nariadenia s cieľom vyňať uvedenú tretiu krajinu z označenia bezpečných tretích krajín na úrovni Únie alebo zo spoločného zoznamu EÚ týkajúceho sa bezpečných krajín pôvodu.</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4. </w:t>
            </w:r>
            <w:r w:rsidR="00FF3A92" w:rsidRPr="00C675DD">
              <w:rPr>
                <w:b/>
                <w:i/>
                <w:color w:val="auto"/>
              </w:rPr>
              <w:t>Ak Komisia prijala delegovaný akt v súlade s odsekom 1, ktorým sa pozastavuje označenie tretej krajiny ako bezpečnej tretej krajiny na úrovni Únie alebo ktorým sa pozastavuje uvádzanie tretej krajiny v spoločnom zozname EÚ týkajúcom sa bezpečných krajín pôvodu, v lehote do troch mesiacov od dátumu prijatia uvedeného delegovaného aktu predloží návrh v súlade s riadnym legislatívnym postupom na zmenu tohto nariadenia s cieľom vyňať uvedenú tretiu krajinu z označenia bezpečných tretích krajín na úrovni Únie alebo zo spoločného zoznamu EÚ týkajúceho sa bezpečných krajín pôvodu.</w:t>
            </w:r>
          </w:p>
        </w:tc>
        <w:tc>
          <w:tcPr>
            <w:tcW w:w="4876" w:type="dxa"/>
          </w:tcPr>
          <w:p w:rsidR="00F76BCC" w:rsidRPr="00C675DD" w:rsidRDefault="00F76BCC">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1463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49 – </w:t>
      </w:r>
      <w:r w:rsidR="009737AE" w:rsidRPr="00C675DD">
        <w:t>nadpis</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rPr>
                <w:color w:val="auto"/>
              </w:rPr>
              <w:t xml:space="preserve">Pozastavenie </w:t>
            </w:r>
            <w:r w:rsidRPr="00C675DD">
              <w:rPr>
                <w:b/>
                <w:i/>
                <w:color w:val="auto"/>
              </w:rPr>
              <w:t xml:space="preserve">a odstránenie </w:t>
            </w:r>
            <w:r w:rsidRPr="00C675DD">
              <w:rPr>
                <w:color w:val="auto"/>
              </w:rPr>
              <w:t xml:space="preserve">označenia tretej krajiny </w:t>
            </w:r>
            <w:r w:rsidRPr="00C675DD">
              <w:rPr>
                <w:b/>
                <w:i/>
                <w:color w:val="auto"/>
              </w:rPr>
              <w:t>ako bezpečnej tretej krajiny na úrovni EÚ alebo</w:t>
            </w:r>
            <w:r w:rsidR="003554AC" w:rsidRPr="00C675DD">
              <w:rPr>
                <w:b/>
                <w:i/>
                <w:color w:val="auto"/>
              </w:rPr>
              <w:t xml:space="preserve"> </w:t>
            </w:r>
            <w:r w:rsidRPr="00C675DD">
              <w:rPr>
                <w:b/>
                <w:i/>
                <w:color w:val="auto"/>
              </w:rPr>
              <w:t>zo spoločného zoznamu</w:t>
            </w:r>
            <w:r w:rsidRPr="00C675DD">
              <w:rPr>
                <w:color w:val="auto"/>
              </w:rPr>
              <w:t xml:space="preserve"> EÚ </w:t>
            </w:r>
            <w:r w:rsidRPr="00C675DD">
              <w:rPr>
                <w:b/>
                <w:i/>
                <w:color w:val="auto"/>
              </w:rPr>
              <w:t>týkajúceho</w:t>
            </w:r>
            <w:r w:rsidRPr="00C675DD">
              <w:rPr>
                <w:color w:val="auto"/>
              </w:rPr>
              <w:t xml:space="preserve"> sa bezpečných krajín pôvodu</w:t>
            </w:r>
          </w:p>
        </w:tc>
        <w:tc>
          <w:tcPr>
            <w:tcW w:w="4876" w:type="dxa"/>
          </w:tcPr>
          <w:p w:rsidR="006C4F29" w:rsidRPr="00C675DD" w:rsidRDefault="006C4F29" w:rsidP="0084113E">
            <w:pPr>
              <w:pStyle w:val="Normal6"/>
            </w:pPr>
            <w:r w:rsidRPr="00C675DD">
              <w:rPr>
                <w:color w:val="auto"/>
              </w:rPr>
              <w:t xml:space="preserve">Pozastavenie označenia tretej krajiny </w:t>
            </w:r>
            <w:r w:rsidRPr="00C675DD">
              <w:rPr>
                <w:b/>
                <w:i/>
                <w:color w:val="auto"/>
              </w:rPr>
              <w:t>v</w:t>
            </w:r>
            <w:r w:rsidR="003554AC" w:rsidRPr="00C675DD">
              <w:rPr>
                <w:b/>
                <w:i/>
                <w:color w:val="auto"/>
              </w:rPr>
              <w:t> </w:t>
            </w:r>
            <w:r w:rsidRPr="00C675DD">
              <w:rPr>
                <w:b/>
                <w:i/>
                <w:color w:val="auto"/>
              </w:rPr>
              <w:t>spoločnom zozname</w:t>
            </w:r>
            <w:r w:rsidRPr="00C675DD">
              <w:rPr>
                <w:color w:val="auto"/>
              </w:rPr>
              <w:t xml:space="preserve"> EÚ </w:t>
            </w:r>
            <w:r w:rsidRPr="00C675DD">
              <w:rPr>
                <w:b/>
                <w:i/>
                <w:color w:val="auto"/>
              </w:rPr>
              <w:t>týkajúcom</w:t>
            </w:r>
            <w:r w:rsidRPr="00C675DD">
              <w:rPr>
                <w:color w:val="auto"/>
              </w:rPr>
              <w:t xml:space="preserve"> sa bezpečných krajín pôvodu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Pozmeňujúce návrhy predložené na účely súladu so skoršími a neskoršími pozmeňujúcimi návrhmi.</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1464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49 – </w:t>
      </w:r>
      <w:r w:rsidR="009737AE" w:rsidRPr="00C675DD">
        <w:t>odsek</w:t>
      </w:r>
      <w:r w:rsidRPr="00C675DD">
        <w:t xml:space="preserve"> -1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-1.</w:t>
            </w:r>
            <w:r w:rsidRPr="00C675DD">
              <w:tab/>
            </w:r>
            <w:r w:rsidRPr="00C675DD">
              <w:rPr>
                <w:b/>
                <w:i/>
              </w:rPr>
              <w:t xml:space="preserve">Komisia je splnomocnená prijímať delegované akty s cieľom pozastaviť uvádzanie </w:t>
            </w:r>
            <w:r w:rsidRPr="00C675DD">
              <w:rPr>
                <w:b/>
                <w:i/>
                <w:color w:val="auto"/>
              </w:rPr>
              <w:t xml:space="preserve">tretej krajiny v </w:t>
            </w:r>
            <w:r w:rsidRPr="00C675DD">
              <w:rPr>
                <w:b/>
                <w:i/>
              </w:rPr>
              <w:t xml:space="preserve">spoločnom zozname EÚ týkajúcom sa bezpečných krajín pôvodu na základe podmienok stanovených </w:t>
            </w:r>
            <w:r w:rsidRPr="00C675DD">
              <w:rPr>
                <w:b/>
                <w:i/>
                <w:color w:val="auto"/>
              </w:rPr>
              <w:t>v tomto článku.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 xml:space="preserve">Tento text bol pridaný z článku 48 ods. 4, </w:t>
      </w:r>
      <w:r w:rsidR="003554AC" w:rsidRPr="00C675DD">
        <w:rPr>
          <w:color w:val="auto"/>
        </w:rPr>
        <w:t xml:space="preserve">lebo </w:t>
      </w:r>
      <w:r w:rsidRPr="00C675DD">
        <w:rPr>
          <w:color w:val="auto"/>
        </w:rPr>
        <w:t>sa osobitne týka pozastavenia označenia tretích krajín v spoločnom zozname EÚ týkajúcom sa bezpečných krajín.</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1465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49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1.</w:t>
            </w:r>
            <w:r w:rsidRPr="00C675DD">
              <w:tab/>
            </w:r>
            <w:r w:rsidRPr="00C675DD">
              <w:rPr>
                <w:b/>
                <w:i/>
              </w:rPr>
              <w:t>V prípade náhlych zmien</w:t>
            </w:r>
            <w:r w:rsidRPr="00C675DD">
              <w:t xml:space="preserve"> situácie v tretej krajine, ktorá je </w:t>
            </w:r>
            <w:r w:rsidRPr="00C675DD">
              <w:rPr>
                <w:b/>
                <w:i/>
              </w:rPr>
              <w:t>označená ako bezpečná tretia krajina na úrovni EÚ alebo ktorá je</w:t>
            </w:r>
            <w:r w:rsidRPr="00C675DD">
              <w:t xml:space="preserve"> v spoločnom zozname EÚ týkajúcom sa bezpečných krajín pôvodu, Komisia vykoná odôvodnené posúdenie, či uvedená krajina spĺňa podmienky stanovené v článku </w:t>
            </w:r>
            <w:r w:rsidRPr="00C675DD">
              <w:rPr>
                <w:b/>
                <w:i/>
              </w:rPr>
              <w:t>45 alebo článku</w:t>
            </w:r>
            <w:r w:rsidRPr="00C675DD">
              <w:t xml:space="preserve"> 47 a ak </w:t>
            </w:r>
            <w:r w:rsidRPr="00C675DD">
              <w:rPr>
                <w:b/>
                <w:i/>
              </w:rPr>
              <w:t>sa Komisia domnieva, že</w:t>
            </w:r>
            <w:r w:rsidRPr="00C675DD">
              <w:t xml:space="preserve"> tieto podmienky prestala spĺňať, prijme delegovaný akt o pozastavení </w:t>
            </w:r>
            <w:r w:rsidRPr="00C675DD">
              <w:rPr>
                <w:b/>
                <w:i/>
              </w:rPr>
              <w:t>označovania</w:t>
            </w:r>
            <w:r w:rsidRPr="00C675DD">
              <w:t xml:space="preserve"> tretej krajiny </w:t>
            </w:r>
            <w:r w:rsidRPr="00C675DD">
              <w:rPr>
                <w:b/>
                <w:i/>
              </w:rPr>
              <w:t xml:space="preserve">ako bezpečnej tretej krajiny na úrovni Únie alebo o pozastavení uvádzania uvedenej tretej krajiny </w:t>
            </w:r>
            <w:r w:rsidRPr="00C675DD">
              <w:t>v spoločnom zozname EÚ týkajúcom sa bezpečných krajín pôvodu na obdobie šiestich mesiacov.</w:t>
            </w:r>
          </w:p>
        </w:tc>
        <w:tc>
          <w:tcPr>
            <w:tcW w:w="4876" w:type="dxa"/>
          </w:tcPr>
          <w:p w:rsidR="006C4F29" w:rsidRPr="00C675DD" w:rsidRDefault="006C4F29" w:rsidP="00030555">
            <w:pPr>
              <w:pStyle w:val="Normal6"/>
            </w:pPr>
            <w:r w:rsidRPr="00C675DD">
              <w:t>1.</w:t>
            </w:r>
            <w:r w:rsidRPr="00C675DD">
              <w:tab/>
            </w:r>
            <w:r w:rsidRPr="00C675DD">
              <w:rPr>
                <w:b/>
                <w:i/>
                <w:color w:val="auto"/>
              </w:rPr>
              <w:t>Ak by náhle zmeny</w:t>
            </w:r>
            <w:r w:rsidRPr="00C675DD">
              <w:rPr>
                <w:color w:val="auto"/>
              </w:rPr>
              <w:t xml:space="preserve"> situácie tretej krajiny, ktorá je </w:t>
            </w:r>
            <w:r w:rsidRPr="00C675DD">
              <w:t>v spoločnom zozname EÚ týkajúcom sa bezpečných krajín pôvodu</w:t>
            </w:r>
            <w:r w:rsidRPr="00C675DD">
              <w:rPr>
                <w:color w:val="auto"/>
              </w:rPr>
              <w:t xml:space="preserve">, </w:t>
            </w:r>
            <w:r w:rsidRPr="00C675DD">
              <w:rPr>
                <w:b/>
                <w:i/>
                <w:color w:val="auto"/>
              </w:rPr>
              <w:t>mohli viesť k nedodržaniu podmienok označenia tejto krajiny ako bezpečnej krajiny pôvodu,</w:t>
            </w:r>
            <w:r w:rsidRPr="00C675DD">
              <w:rPr>
                <w:color w:val="auto"/>
              </w:rPr>
              <w:t xml:space="preserve"> Komisia </w:t>
            </w:r>
            <w:r w:rsidRPr="00C675DD">
              <w:rPr>
                <w:b/>
                <w:i/>
                <w:color w:val="auto"/>
              </w:rPr>
              <w:t>okamžite a</w:t>
            </w:r>
            <w:r w:rsidR="003554AC" w:rsidRPr="00C675DD">
              <w:rPr>
                <w:b/>
                <w:i/>
                <w:color w:val="auto"/>
              </w:rPr>
              <w:t> </w:t>
            </w:r>
            <w:r w:rsidRPr="00C675DD">
              <w:rPr>
                <w:b/>
                <w:i/>
                <w:color w:val="auto"/>
              </w:rPr>
              <w:t>urýchlene</w:t>
            </w:r>
            <w:r w:rsidR="003554AC" w:rsidRPr="00C675DD">
              <w:rPr>
                <w:b/>
                <w:i/>
                <w:color w:val="auto"/>
              </w:rPr>
              <w:t xml:space="preserve"> </w:t>
            </w:r>
            <w:r w:rsidRPr="00C675DD">
              <w:t>vykoná odôvodnené posúdenie, či uvedená krajina spĺňa podmienky stanovené v článku 47</w:t>
            </w:r>
            <w:r w:rsidRPr="00C675DD">
              <w:rPr>
                <w:b/>
                <w:i/>
                <w:color w:val="auto"/>
              </w:rPr>
              <w:t>,</w:t>
            </w:r>
            <w:r w:rsidRPr="00C675DD">
              <w:rPr>
                <w:color w:val="auto"/>
              </w:rPr>
              <w:t xml:space="preserve"> </w:t>
            </w:r>
            <w:r w:rsidRPr="00C675DD">
              <w:t>a ak tieto podmienky prestala spĺňať</w:t>
            </w:r>
            <w:r w:rsidRPr="00C675DD">
              <w:rPr>
                <w:color w:val="auto"/>
              </w:rPr>
              <w:t xml:space="preserve">, prijme </w:t>
            </w:r>
            <w:r w:rsidRPr="00C675DD">
              <w:rPr>
                <w:b/>
                <w:i/>
                <w:color w:val="auto"/>
              </w:rPr>
              <w:t xml:space="preserve">čo najskôr </w:t>
            </w:r>
            <w:r w:rsidRPr="00C675DD">
              <w:rPr>
                <w:color w:val="auto"/>
              </w:rPr>
              <w:t xml:space="preserve">delegovaný akt </w:t>
            </w:r>
            <w:r w:rsidRPr="00C675DD">
              <w:rPr>
                <w:b/>
                <w:i/>
                <w:color w:val="auto"/>
              </w:rPr>
              <w:t>v súlade s</w:t>
            </w:r>
            <w:r w:rsidR="00730D92" w:rsidRPr="00C675DD">
              <w:rPr>
                <w:b/>
                <w:i/>
                <w:color w:val="auto"/>
              </w:rPr>
              <w:t xml:space="preserve"> </w:t>
            </w:r>
            <w:r w:rsidRPr="00C675DD">
              <w:rPr>
                <w:b/>
                <w:i/>
                <w:color w:val="auto"/>
              </w:rPr>
              <w:t>článkom 290 ZFEÚ</w:t>
            </w:r>
            <w:r w:rsidRPr="00C675DD">
              <w:t xml:space="preserve"> o pozastavení </w:t>
            </w:r>
            <w:r w:rsidRPr="00C675DD">
              <w:rPr>
                <w:b/>
                <w:i/>
                <w:color w:val="auto"/>
              </w:rPr>
              <w:t>uvádzania tejto</w:t>
            </w:r>
            <w:r w:rsidRPr="00C675DD">
              <w:rPr>
                <w:color w:val="auto"/>
              </w:rPr>
              <w:t xml:space="preserve"> tretej krajiny </w:t>
            </w:r>
            <w:r w:rsidRPr="00C675DD">
              <w:t>v spoločnom zozname EÚ týkajúcom sa bezpečných krajín pôvodu na obdobie šiestich mesiacov</w:t>
            </w:r>
            <w:r w:rsidRPr="00C675DD">
              <w:rPr>
                <w:color w:val="auto"/>
              </w:rPr>
              <w:t>.</w:t>
            </w:r>
            <w:r w:rsidRPr="00C675DD">
              <w:br/>
            </w:r>
            <w:r w:rsidRPr="00C675DD">
              <w:rPr>
                <w:b/>
                <w:i/>
                <w:color w:val="auto"/>
              </w:rPr>
              <w:t>Čo najskôr po zistení zmeny situácie a</w:t>
            </w:r>
            <w:r w:rsidR="00730D92" w:rsidRPr="00C675DD">
              <w:rPr>
                <w:b/>
                <w:i/>
                <w:color w:val="auto"/>
              </w:rPr>
              <w:t> </w:t>
            </w:r>
            <w:r w:rsidRPr="00C675DD">
              <w:rPr>
                <w:b/>
                <w:i/>
                <w:color w:val="auto"/>
              </w:rPr>
              <w:t>v</w:t>
            </w:r>
            <w:r w:rsidR="00730D92" w:rsidRPr="00C675DD">
              <w:rPr>
                <w:b/>
                <w:i/>
                <w:color w:val="auto"/>
              </w:rPr>
              <w:t> </w:t>
            </w:r>
            <w:r w:rsidRPr="00C675DD">
              <w:rPr>
                <w:b/>
                <w:i/>
                <w:color w:val="auto"/>
              </w:rPr>
              <w:t xml:space="preserve">každom prípade pred prijatím delegovaného aktu o pozastavení uvádzania tejto tretej krajiny </w:t>
            </w:r>
            <w:r w:rsidRPr="00C675DD">
              <w:rPr>
                <w:b/>
                <w:i/>
              </w:rPr>
              <w:t>v spoločnom zozname EÚ</w:t>
            </w:r>
            <w:r w:rsidRPr="00C675DD">
              <w:rPr>
                <w:b/>
                <w:i/>
                <w:color w:val="auto"/>
              </w:rPr>
              <w:t xml:space="preserve"> Komisia informuje členské štáty a odporučí im, aby na vnútroštátnej úrovni neuplatnili koncepciu bezpečnej krajiny pôvodu na túto tretiu krajinu.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 xml:space="preserve">Znenie zosúladené s pozmeňujúcim návrhom 31 pozície Parlamentu k </w:t>
      </w:r>
      <w:r w:rsidR="00091DC2" w:rsidRPr="00C675DD">
        <w:rPr>
          <w:color w:val="auto"/>
        </w:rPr>
        <w:t>nariadeniu o</w:t>
      </w:r>
      <w:r w:rsidR="00730D92" w:rsidRPr="00C675DD">
        <w:rPr>
          <w:color w:val="auto"/>
        </w:rPr>
        <w:t> </w:t>
      </w:r>
      <w:r w:rsidR="00091DC2" w:rsidRPr="00C675DD">
        <w:rPr>
          <w:color w:val="auto"/>
        </w:rPr>
        <w:t>bezpečných krajinách pôvodu</w:t>
      </w:r>
      <w:r w:rsidRPr="00C675DD">
        <w:rPr>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1466</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49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1.</w:t>
            </w:r>
            <w:r w:rsidRPr="00C675DD">
              <w:tab/>
              <w:t xml:space="preserve">V prípade náhlych zmien situácie v tretej krajine, ktorá je </w:t>
            </w:r>
            <w:r w:rsidRPr="00C675DD">
              <w:rPr>
                <w:b/>
                <w:i/>
              </w:rPr>
              <w:t>označená ako bezpečná tretia krajina na úrovni EÚ alebo ktorá je</w:t>
            </w:r>
            <w:r w:rsidRPr="00C675DD">
              <w:t xml:space="preserve"> v spoločnom zozname EÚ týkajúcom sa bezpečných krajín pôvodu, Komisia vykoná odôvodnené posúdenie, či uvedená krajina spĺňa podmienky stanovené v článku </w:t>
            </w:r>
            <w:r w:rsidRPr="00C675DD">
              <w:rPr>
                <w:b/>
                <w:i/>
              </w:rPr>
              <w:t>45 alebo článku</w:t>
            </w:r>
            <w:r w:rsidRPr="00C675DD">
              <w:t xml:space="preserve"> 47</w:t>
            </w:r>
            <w:r w:rsidR="00730D92" w:rsidRPr="00C675DD">
              <w:rPr>
                <w:b/>
                <w:i/>
              </w:rPr>
              <w:t>,</w:t>
            </w:r>
            <w:r w:rsidRPr="00C675DD">
              <w:t xml:space="preserve"> a ak sa Komisia domnieva, že tieto podmienky prestala spĺňať, prijme delegovaný akt o pozastavení označovania tretej krajiny ako bezpečnej tretej krajiny na úrovni Únie alebo o pozastavení uvádzania uvedenej tretej krajiny v spoločnom zozname EÚ týkajúcom sa bezpečných krajín pôvodu na obdobie šiestich mesiacov.</w:t>
            </w:r>
          </w:p>
        </w:tc>
        <w:tc>
          <w:tcPr>
            <w:tcW w:w="4876" w:type="dxa"/>
          </w:tcPr>
          <w:p w:rsidR="006C4F29" w:rsidRPr="00C675DD" w:rsidRDefault="006C4F29" w:rsidP="0084113E">
            <w:pPr>
              <w:pStyle w:val="Normal6"/>
            </w:pPr>
            <w:r w:rsidRPr="00C675DD">
              <w:t>1.</w:t>
            </w:r>
            <w:r w:rsidRPr="00C675DD">
              <w:tab/>
              <w:t>V prípade náhlych zmien situácie v tretej krajine, ktorá je v spoločnom zozname EÚ týkajúcom sa bezpečných krajín pôvodu, Komisia vykoná odôvodnené posúdenie, či uvedená krajina spĺňa podmienky stanovené v článku 47</w:t>
            </w:r>
            <w:r w:rsidR="00730D92" w:rsidRPr="00C675DD">
              <w:rPr>
                <w:b/>
                <w:i/>
              </w:rPr>
              <w:t>,</w:t>
            </w:r>
            <w:r w:rsidRPr="00C675DD">
              <w:t xml:space="preserve"> a ak sa Komisia domnieva, že tieto podmienky prestala spĺňať, prijme delegovaný akt o pozastavení označovania tretej krajiny ako bezpečnej tretej krajiny na úrovni Únie alebo o pozastavení uvádzania uvedenej tretej krajiny v spoločnom zozname EÚ týkajúcom sa bezpečných krajín pôvodu na obdobie šiestich mesiacov.</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1467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49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1.</w:t>
            </w:r>
            <w:r w:rsidRPr="00C675DD">
              <w:tab/>
              <w:t>V prípade náhlych zmien situácie v tretej krajine, ktorá je označená ako bezpečná tretia krajina na úrovni EÚ alebo ktorá je v spoločnom zozname EÚ týkajúcom sa bezpečných krajín pôvodu, Komisia vykoná odôvodnené posúdenie, či uvedená krajina spĺňa podmienky stanovené v článku 45 alebo článku 47</w:t>
            </w:r>
            <w:r w:rsidR="00730D92" w:rsidRPr="00C675DD">
              <w:rPr>
                <w:b/>
                <w:i/>
              </w:rPr>
              <w:t>,</w:t>
            </w:r>
            <w:r w:rsidRPr="00C675DD">
              <w:t xml:space="preserve"> a ak sa Komisia domnieva, že tieto podmienky prestala spĺňať, prijme delegovaný akt o pozastavení označovania tretej krajiny ako bezpečnej tretej krajiny na úrovni Únie alebo o pozastavení uvádzania uvedenej tretej krajiny v spoločnom zozname EÚ týkajúcom sa bezpečných krajín pôvodu na obdobie </w:t>
            </w:r>
            <w:r w:rsidRPr="00C675DD">
              <w:rPr>
                <w:b/>
                <w:i/>
              </w:rPr>
              <w:t>šiestich</w:t>
            </w:r>
            <w:r w:rsidRPr="00C675DD">
              <w:t xml:space="preserve"> mesiacov.</w:t>
            </w:r>
          </w:p>
        </w:tc>
        <w:tc>
          <w:tcPr>
            <w:tcW w:w="4876" w:type="dxa"/>
          </w:tcPr>
          <w:p w:rsidR="006C4F29" w:rsidRPr="00C675DD" w:rsidRDefault="006C4F29" w:rsidP="0084113E">
            <w:pPr>
              <w:pStyle w:val="Normal6"/>
            </w:pPr>
            <w:r w:rsidRPr="00C675DD">
              <w:t>1.</w:t>
            </w:r>
            <w:r w:rsidRPr="00C675DD">
              <w:tab/>
              <w:t>V prípade náhlych zmien situácie v tretej krajine, ktorá je označená ako bezpečná tretia krajina na úrovni EÚ alebo ktorá je v spoločnom zozname EÚ týkajúcom sa bezpečných krajín pôvodu, Komisia vykoná odôvodnené posúdenie, či uvedená krajina spĺňa podmienky stanovené v článku 45 alebo článku 47</w:t>
            </w:r>
            <w:r w:rsidR="00730D92" w:rsidRPr="00C675DD">
              <w:rPr>
                <w:b/>
                <w:i/>
              </w:rPr>
              <w:t>,</w:t>
            </w:r>
            <w:r w:rsidRPr="00C675DD">
              <w:t xml:space="preserve"> a ak sa Komisia domnieva, že tieto podmienky prestala spĺňať, prijme delegovaný akt o pozastavení označovania tretej krajiny ako bezpečnej tretej krajiny na úrovni Únie alebo o pozastavení uvádzania uvedenej tretej krajiny v spoločnom zozname EÚ týkajúcom sa bezpečných krajín pôvodu na obdobie </w:t>
            </w:r>
            <w:r w:rsidRPr="00C675DD">
              <w:rPr>
                <w:b/>
                <w:i/>
              </w:rPr>
              <w:t>troch</w:t>
            </w:r>
            <w:r w:rsidRPr="00C675DD">
              <w:t xml:space="preserve"> mesiacov.</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1468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49 – </w:t>
      </w:r>
      <w:r w:rsidR="009737AE" w:rsidRPr="00C675DD">
        <w:t>odsek</w:t>
      </w:r>
      <w:r w:rsidRPr="00C675DD">
        <w:t xml:space="preserve"> 2 a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2a.</w:t>
            </w:r>
            <w:r w:rsidRPr="00C675DD">
              <w:rPr>
                <w:b/>
                <w:i/>
              </w:rPr>
              <w:tab/>
            </w:r>
            <w:r w:rsidRPr="00C675DD">
              <w:rPr>
                <w:b/>
                <w:i/>
                <w:color w:val="auto"/>
              </w:rPr>
              <w:t>Ak počas obdobia pozastavenia z</w:t>
            </w:r>
            <w:r w:rsidR="00730D92" w:rsidRPr="00C675DD">
              <w:rPr>
                <w:b/>
                <w:i/>
                <w:color w:val="auto"/>
              </w:rPr>
              <w:t> </w:t>
            </w:r>
            <w:r w:rsidRPr="00C675DD">
              <w:rPr>
                <w:b/>
                <w:i/>
                <w:color w:val="auto"/>
              </w:rPr>
              <w:t>dostupných informácií vyplynie, že tretia krajina opäť spĺňa podmienky stanovené v</w:t>
            </w:r>
            <w:r w:rsidR="00730D92" w:rsidRPr="00C675DD">
              <w:rPr>
                <w:b/>
                <w:i/>
                <w:color w:val="auto"/>
              </w:rPr>
              <w:t> </w:t>
            </w:r>
            <w:r w:rsidRPr="00C675DD">
              <w:rPr>
                <w:b/>
                <w:i/>
                <w:color w:val="auto"/>
              </w:rPr>
              <w:t>článku 47, Komisia najskôr šesť mesiacov po prijatí rozhodnutia podľa odseku 1 prijme rozhodnutie o zrušení pozastavenia označenia tejto krajiny v</w:t>
            </w:r>
            <w:r w:rsidR="00730D92" w:rsidRPr="00C675DD">
              <w:rPr>
                <w:b/>
                <w:i/>
                <w:color w:val="auto"/>
              </w:rPr>
              <w:t> </w:t>
            </w:r>
            <w:r w:rsidRPr="00C675DD">
              <w:rPr>
                <w:b/>
                <w:i/>
                <w:color w:val="auto"/>
              </w:rPr>
              <w:t>spoločnom zozname EÚ týkajúcom sa bezpečných krajín pôvodu v súlade s</w:t>
            </w:r>
            <w:r w:rsidR="00730D92" w:rsidRPr="00C675DD">
              <w:rPr>
                <w:b/>
                <w:i/>
                <w:color w:val="auto"/>
              </w:rPr>
              <w:t> </w:t>
            </w:r>
            <w:r w:rsidRPr="00C675DD">
              <w:rPr>
                <w:b/>
                <w:i/>
                <w:color w:val="auto"/>
              </w:rPr>
              <w:t>článkom 290 ZFEÚ.</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 xml:space="preserve">Znenie zosúladené s pozmeňujúcim návrhom 32 pozície Parlamentu k </w:t>
      </w:r>
      <w:r w:rsidR="00091DC2" w:rsidRPr="00C675DD">
        <w:rPr>
          <w:color w:val="auto"/>
        </w:rPr>
        <w:t>nariadeniu o</w:t>
      </w:r>
      <w:r w:rsidR="00730D92" w:rsidRPr="00C675DD">
        <w:rPr>
          <w:color w:val="auto"/>
        </w:rPr>
        <w:t> </w:t>
      </w:r>
      <w:r w:rsidR="00091DC2" w:rsidRPr="00C675DD">
        <w:rPr>
          <w:color w:val="auto"/>
        </w:rPr>
        <w:t>bezpečných krajinách pôvodu</w:t>
      </w:r>
      <w:r w:rsidRPr="00C675DD">
        <w:rPr>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1469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49 – </w:t>
      </w:r>
      <w:r w:rsidR="009737AE" w:rsidRPr="00C675DD">
        <w:t>odsek</w:t>
      </w:r>
      <w:r w:rsidRPr="00C675DD">
        <w:t xml:space="preserve"> 2 b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730D92">
            <w:pPr>
              <w:pStyle w:val="Normal6"/>
            </w:pPr>
            <w:r w:rsidRPr="00C675DD">
              <w:rPr>
                <w:b/>
                <w:i/>
              </w:rPr>
              <w:t>2b.</w:t>
            </w:r>
            <w:r w:rsidRPr="00C675DD">
              <w:rPr>
                <w:b/>
                <w:i/>
              </w:rPr>
              <w:tab/>
            </w:r>
            <w:r w:rsidRPr="00C675DD">
              <w:rPr>
                <w:b/>
                <w:i/>
                <w:color w:val="auto"/>
              </w:rPr>
              <w:t>UNHCR, mimovládne organizácie a</w:t>
            </w:r>
            <w:r w:rsidR="00730D92" w:rsidRPr="00C675DD">
              <w:rPr>
                <w:b/>
                <w:i/>
                <w:color w:val="auto"/>
              </w:rPr>
              <w:t> </w:t>
            </w:r>
            <w:r w:rsidR="00091DC2" w:rsidRPr="00C675DD">
              <w:rPr>
                <w:b/>
                <w:i/>
                <w:color w:val="auto"/>
              </w:rPr>
              <w:t>jednotliví</w:t>
            </w:r>
            <w:r w:rsidR="00730D92" w:rsidRPr="00C675DD">
              <w:rPr>
                <w:b/>
                <w:i/>
                <w:color w:val="auto"/>
              </w:rPr>
              <w:t xml:space="preserve"> </w:t>
            </w:r>
            <w:r w:rsidR="00091DC2" w:rsidRPr="00C675DD">
              <w:rPr>
                <w:b/>
                <w:i/>
                <w:color w:val="auto"/>
              </w:rPr>
              <w:t>experti</w:t>
            </w:r>
            <w:r w:rsidRPr="00C675DD">
              <w:rPr>
                <w:b/>
                <w:i/>
                <w:color w:val="auto"/>
              </w:rPr>
              <w:t xml:space="preserve"> s osvedčenými a</w:t>
            </w:r>
            <w:r w:rsidR="00730D92" w:rsidRPr="00C675DD">
              <w:rPr>
                <w:b/>
                <w:i/>
                <w:color w:val="auto"/>
              </w:rPr>
              <w:t> </w:t>
            </w:r>
            <w:r w:rsidRPr="00C675DD">
              <w:rPr>
                <w:b/>
                <w:i/>
                <w:color w:val="auto"/>
              </w:rPr>
              <w:t>príslušnými odbornými znalosťami jednotlivých krajín a ľudských práv môžu požiadať Komisiu o pozastavenie alebo odstránenie označenia krajiny v</w:t>
            </w:r>
            <w:r w:rsidR="00730D92" w:rsidRPr="00C675DD">
              <w:rPr>
                <w:b/>
                <w:i/>
                <w:color w:val="auto"/>
              </w:rPr>
              <w:t> </w:t>
            </w:r>
            <w:r w:rsidRPr="00C675DD">
              <w:rPr>
                <w:b/>
                <w:i/>
                <w:color w:val="auto"/>
              </w:rPr>
              <w:t>spoločnom zozname EÚ týkajúcom sa bezpečných krajín. Takáto žiadosť obsahuje podrobný a aktuálny opis situácie v oblasti ľudských práv a</w:t>
            </w:r>
            <w:r w:rsidR="00730D92" w:rsidRPr="00C675DD">
              <w:rPr>
                <w:b/>
                <w:i/>
                <w:color w:val="auto"/>
              </w:rPr>
              <w:t> </w:t>
            </w:r>
            <w:r w:rsidRPr="00C675DD">
              <w:rPr>
                <w:b/>
                <w:i/>
                <w:color w:val="auto"/>
              </w:rPr>
              <w:t>pretrvávajúceho porušovania ľudských práv, ku ktorému dochádza v príslušnej krajine.</w:t>
            </w:r>
            <w:r w:rsidR="00730D92" w:rsidRPr="00C675DD">
              <w:rPr>
                <w:b/>
                <w:i/>
                <w:color w:val="auto"/>
              </w:rPr>
              <w:t xml:space="preserve"> Takisto s</w:t>
            </w:r>
            <w:r w:rsidRPr="00C675DD">
              <w:rPr>
                <w:b/>
                <w:i/>
                <w:color w:val="auto"/>
              </w:rPr>
              <w:t>presní nedodržiavanie kritérií stanovených v článku 47, ktoré odôvodňujú pozastavenie alebo odstránenie označenia tejto krajiny v</w:t>
            </w:r>
            <w:r w:rsidR="00730D92" w:rsidRPr="00C675DD">
              <w:rPr>
                <w:b/>
                <w:i/>
                <w:color w:val="auto"/>
              </w:rPr>
              <w:t> </w:t>
            </w:r>
            <w:r w:rsidRPr="00C675DD">
              <w:rPr>
                <w:b/>
                <w:i/>
                <w:color w:val="auto"/>
              </w:rPr>
              <w:t>spoločnom zozname EÚ týkajúcom sa bezpečných krajín.</w:t>
            </w:r>
            <w:r w:rsidR="00730D92" w:rsidRPr="00C675DD">
              <w:rPr>
                <w:b/>
                <w:i/>
                <w:color w:val="auto"/>
              </w:rPr>
              <w:t xml:space="preserve"> </w:t>
            </w:r>
            <w:r w:rsidRPr="00C675DD">
              <w:rPr>
                <w:b/>
                <w:i/>
                <w:color w:val="auto"/>
              </w:rPr>
              <w:t>Komisia posúdi informácie predložené v takýchto žiadostiach s výnimkou prípadov, keď považuje žiadosť za neprípustnú, nepodloženú alebo opakovanú.</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 xml:space="preserve">Znenie zosúladené s pozmeňujúcim návrhom 34 ods. 3 pozície Parlamentu k </w:t>
      </w:r>
      <w:r w:rsidR="00091DC2" w:rsidRPr="00C675DD">
        <w:rPr>
          <w:color w:val="auto"/>
        </w:rPr>
        <w:t>nariadeniu o</w:t>
      </w:r>
      <w:r w:rsidR="00730D92" w:rsidRPr="00C675DD">
        <w:rPr>
          <w:color w:val="auto"/>
        </w:rPr>
        <w:t> </w:t>
      </w:r>
      <w:r w:rsidR="00091DC2" w:rsidRPr="00C675DD">
        <w:rPr>
          <w:color w:val="auto"/>
        </w:rPr>
        <w:t>bezpečných krajinách pôvodu</w:t>
      </w:r>
      <w:r w:rsidRPr="00C675DD">
        <w:rPr>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1470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49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3.</w:t>
            </w:r>
            <w:r w:rsidRPr="00C675DD">
              <w:tab/>
            </w:r>
            <w:r w:rsidR="00FF3A92" w:rsidRPr="00C675DD">
              <w:rPr>
                <w:b/>
                <w:i/>
              </w:rPr>
              <w:t>Ak Komisia prijala delegovaný akt v súlade s odsekom 1, ktorým sa pozastavuje označenie tretej krajiny ako bezpečnej tretej krajiny na úrovni Únie alebo ktorým sa pozastavuje uvádzanie tretej krajiny v spoločnom zozname EÚ týkajúcom sa bezpečných krajín pôvodu, v lehote do troch mesiacov od dátumu prijatia uvedeného delegovaného aktu predloží návrh v súlade s riadnym legislatívnym postupom na zmenu tohto nariadenia s cieľom vyňať uvedenú tretiu krajinu z označenia bezpečných tretích krajín na úrovni Únie alebo zo spoločného zoznamu EÚ týkajúceho sa bezpečných krajín pôvodu.</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Relevantná časť tohto textu bola presunutá do článku 49a.</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1471</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49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3.</w:t>
            </w:r>
            <w:r w:rsidRPr="00C675DD">
              <w:tab/>
              <w:t xml:space="preserve">Ak Komisia prijala delegovaný akt v súlade s odsekom 1, ktorým sa pozastavuje označenie tretej krajiny ako bezpečnej tretej krajiny na úrovni Únie alebo ktorým sa pozastavuje uvádzanie tretej krajiny v spoločnom zozname EÚ týkajúcom sa bezpečných krajín pôvodu, v lehote do troch mesiacov od dátumu prijatia uvedeného delegovaného aktu predloží návrh v súlade s riadnym legislatívnym postupom na zmenu </w:t>
            </w:r>
            <w:r w:rsidRPr="00C675DD">
              <w:rPr>
                <w:b/>
                <w:i/>
              </w:rPr>
              <w:t>tohto nariadenia</w:t>
            </w:r>
            <w:r w:rsidRPr="00C675DD">
              <w:t xml:space="preserve"> s cieľom vyňať uvedenú tretiu krajinu z označenia bezpečných tretích krajín na úrovni Únie alebo zo spoločného zoznamu EÚ týkajúceho sa bezpečných krajín pôvodu.</w:t>
            </w:r>
          </w:p>
        </w:tc>
        <w:tc>
          <w:tcPr>
            <w:tcW w:w="4876" w:type="dxa"/>
          </w:tcPr>
          <w:p w:rsidR="006C4F29" w:rsidRPr="00C675DD" w:rsidRDefault="006C4F29" w:rsidP="0084113E">
            <w:pPr>
              <w:pStyle w:val="Normal6"/>
            </w:pPr>
            <w:r w:rsidRPr="00C675DD">
              <w:t>3.</w:t>
            </w:r>
            <w:r w:rsidRPr="00C675DD">
              <w:tab/>
              <w:t xml:space="preserve">Ak Komisia prijala delegovaný akt v súlade s odsekom 1, ktorým sa pozastavuje označenie tretej krajiny ako bezpečnej tretej krajiny na úrovni Únie alebo ktorým sa pozastavuje uvádzanie tretej krajiny v spoločnom zozname EÚ týkajúcom sa bezpečných krajín pôvodu, v lehote do troch mesiacov od dátumu prijatia uvedeného delegovaného aktu predloží návrh v súlade s riadnym legislatívnym postupom na zmenu </w:t>
            </w:r>
            <w:r w:rsidRPr="00C675DD">
              <w:rPr>
                <w:b/>
                <w:i/>
              </w:rPr>
              <w:t>tejto smernice</w:t>
            </w:r>
            <w:r w:rsidRPr="00C675DD">
              <w:t xml:space="preserve"> s cieľom vyňať uvedenú tretiu krajinu z označenia bezpečných tretích krajín na úrovni Únie alebo zo spoločného zoznamu EÚ týkajúceho sa bezpečných krajín pôvodu.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1472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49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4.</w:t>
            </w:r>
            <w:r w:rsidRPr="00C675DD">
              <w:tab/>
            </w:r>
            <w:r w:rsidR="00FF3A92" w:rsidRPr="00C675DD">
              <w:rPr>
                <w:b/>
                <w:i/>
              </w:rPr>
              <w:t>V prípade, že takýto návrh Komisia nepredloží do troch mesiacov od prijatia delegovaného aktu, ako sa uvádza v odseku 2, delegovaný akt, ktorým sa pozastavuje označenie tretej krajiny ako bezpečnej tretej krajiny na úrovni Únie alebo ktorým sa pozastavuje uvádzanie tretej krajiny na spoločnom zozname EÚ týkajúcom sa bezpečných krajín pôvodu, stratí účinnosť. Ak Komisia takýto návrh predloží do troch mesiacov, je splnomocnená na základe odôvodneného posúdenia predĺžiť platnosť uvedeného delegovaného aktu o obdobie šiestich mesiacov s možnosťou ešte jedenkrát obnoviť toto predĺženie.</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Relevantná časť tohto textu bola presunutá do článku 49a.</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1473</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49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4.</w:t>
            </w:r>
            <w:r w:rsidRPr="00C675DD">
              <w:tab/>
            </w:r>
            <w:r w:rsidR="00FF3A92" w:rsidRPr="00C675DD">
              <w:rPr>
                <w:b/>
                <w:i/>
              </w:rPr>
              <w:t>V prípade, že takýto návrh Komisia nepredloží do troch mesiacov od prijatia delegovaného aktu, ako sa uvádza v odseku 2, delegovaný akt, ktorým sa pozastavuje označenie tretej krajiny ako bezpečnej tretej krajiny na úrovni Únie alebo ktorým sa pozastavuje uvádzanie tretej krajiny na spoločnom zozname EÚ týkajúcom sa bezpečných krajín pôvodu, stratí účinnosť. Ak Komisia takýto návrh predloží do troch mesiacov, je splnomocnená na základe odôvodneného posúdenia predĺžiť platnosť uvedeného delegovaného aktu o obdobie šiestich mesiacov s možnosťou ešte jedenkrát obnoviť toto predĺženie.</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1474</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Laura Ferrara</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49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4.</w:t>
            </w:r>
            <w:r w:rsidRPr="00C675DD">
              <w:tab/>
            </w:r>
            <w:r w:rsidRPr="00C675DD">
              <w:rPr>
                <w:b/>
                <w:i/>
              </w:rPr>
              <w:t>V prípade, že takýto návrh Komisia nepredloží do troch mesiacov od prijatia delegovaného aktu, ako sa uvádza v odseku 2, delegovaný akt, ktorým sa pozastavuje označenie tretej krajiny ako bezpečnej tretej krajiny na úrovni Únie alebo ktorým sa pozastavuje uvádzanie tretej krajiny na spoločnom zozname EÚ týkajúcom sa bezpečných krajín pôvodu, stratí účinnosť.</w:t>
            </w:r>
            <w:r w:rsidRPr="00C675DD">
              <w:t xml:space="preserve"> Ak Komisia takýto návrh predloží do troch mesiacov, je splnomocnená na základe odôvodneného posúdenia predĺžiť platnosť uvedeného delegovaného aktu o obdobie šiestich mesiacov s možnosťou ešte jedenkrát obnoviť toto predĺženie.</w:t>
            </w:r>
          </w:p>
        </w:tc>
        <w:tc>
          <w:tcPr>
            <w:tcW w:w="4876" w:type="dxa"/>
          </w:tcPr>
          <w:p w:rsidR="006C4F29" w:rsidRPr="00C675DD" w:rsidRDefault="006C4F29" w:rsidP="0084113E">
            <w:pPr>
              <w:pStyle w:val="Normal6"/>
            </w:pPr>
            <w:r w:rsidRPr="00C675DD">
              <w:t>4.</w:t>
            </w:r>
            <w:r w:rsidRPr="00C675DD">
              <w:tab/>
              <w:t>Ak Komisia takýto návrh predloží do troch mesiacov, je splnomocnená na základe odôvodneného posúdenia predĺžiť platnosť uvedeného delegovaného aktu o obdobie šiestich mesiacov s možnosťou ešte jedenkrát obnoviť toto predĺženie.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{IT}</w:t>
      </w:r>
      <w:r w:rsidRPr="00C675DD">
        <w:t>it</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1475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49 a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84113E">
            <w:pPr>
              <w:pStyle w:val="Center"/>
            </w:pPr>
            <w:r w:rsidRPr="00C675DD">
              <w:rPr>
                <w:b/>
                <w:i/>
                <w:sz w:val="24"/>
              </w:rPr>
              <w:t>Článok 49a</w:t>
            </w:r>
            <w:r w:rsidRPr="00C675DD">
              <w:tab/>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84113E">
            <w:pPr>
              <w:pStyle w:val="Center"/>
            </w:pPr>
            <w:r w:rsidRPr="00C675DD">
              <w:rPr>
                <w:b/>
                <w:i/>
                <w:sz w:val="24"/>
              </w:rPr>
              <w:t>Odstránenie označenia tretej krajiny v spoločnom zozname EÚ týkajúcom sa bezpečných krajín pôvodu</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1. Ak Komisia prijala delegovaný akt v súlade s </w:t>
            </w:r>
            <w:r w:rsidRPr="00C675DD">
              <w:rPr>
                <w:b/>
                <w:i/>
                <w:color w:val="auto"/>
              </w:rPr>
              <w:t xml:space="preserve">článkom 49 </w:t>
            </w:r>
            <w:r w:rsidRPr="00C675DD">
              <w:rPr>
                <w:b/>
                <w:i/>
              </w:rPr>
              <w:t>ods. 1, ktorým sa pozastavuje označenie tretej krajiny ako bezpečnej tretej krajiny, v lehote do šiestich mesiacov od dátumu prijatia uvedeného delegovaného aktu predloží návrh v súlade s riadnym legislatívnym postupom na zmenu tohto nariadenia s cieľom vyňať uvedenú tretiu krajinu zo spoločného zoznamu EÚ týkajúceho sa bezpečných krajín pôvodu.</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2. Ak Komisia takýto návrh predloží do šiestich mesiacov, je splnomocnená na základe odôvodneného posúdenia predĺžiť platnosť uvedeného delegovaného aktu o obdobie šiestich mesiacov s možnosťou ešte jedenkrát obnoviť toto predĺženie.</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 xml:space="preserve">3. </w:t>
            </w:r>
            <w:r w:rsidRPr="00C675DD">
              <w:rPr>
                <w:b/>
                <w:i/>
                <w:color w:val="auto"/>
              </w:rPr>
              <w:t>Akákoľvek zmena spoločného zoznamu EÚ týkajúceho sa bezpečných krajín pôvodu sa prijme v súlade s riadnym legislatívnym postupom. Na tento účel:</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84113E">
            <w:pPr>
              <w:pStyle w:val="Normal6"/>
            </w:pPr>
            <w:r w:rsidRPr="00C675DD">
              <w:rPr>
                <w:b/>
                <w:i/>
                <w:color w:val="auto"/>
              </w:rPr>
              <w:t>Komisia pravidelne skúma situáciu v</w:t>
            </w:r>
            <w:r w:rsidR="00730D92" w:rsidRPr="00C675DD">
              <w:rPr>
                <w:b/>
                <w:i/>
                <w:color w:val="auto"/>
              </w:rPr>
              <w:t> </w:t>
            </w:r>
            <w:r w:rsidRPr="00C675DD">
              <w:rPr>
                <w:b/>
                <w:i/>
                <w:color w:val="auto"/>
              </w:rPr>
              <w:t>tretích krajinách a možnosť navrhnúť ich doplnenie do spoločného zoznamu EÚ týkajúceho sa bezpečných krajín.</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84113E">
            <w:pPr>
              <w:pStyle w:val="Normal6"/>
            </w:pPr>
            <w:r w:rsidRPr="00C675DD">
              <w:rPr>
                <w:b/>
                <w:i/>
                <w:color w:val="auto"/>
              </w:rPr>
              <w:t>Ak je to vhodné, Komisia vypracuje návrh na rozšírenie spoločného zoznamu bezpečných krajín pôvodu po odôvodnenom posúdení toho, či krajiny, ktoré sa majú zaradiť do zoznamu, spĺňajú kritériá stanovené v článku 47.</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84113E">
            <w:pPr>
              <w:pStyle w:val="Normal6"/>
            </w:pPr>
            <w:r w:rsidRPr="00C675DD">
              <w:rPr>
                <w:b/>
                <w:i/>
              </w:rPr>
              <w:t xml:space="preserve">Posúdenie toho, či </w:t>
            </w:r>
            <w:r w:rsidRPr="00C675DD">
              <w:rPr>
                <w:b/>
                <w:i/>
                <w:color w:val="auto"/>
              </w:rPr>
              <w:t xml:space="preserve">je krajina bezpečnou krajinou pôvodu, vykonané v súlade s týmto článkom, </w:t>
            </w:r>
            <w:r w:rsidRPr="00C675DD">
              <w:rPr>
                <w:b/>
                <w:i/>
              </w:rPr>
              <w:t xml:space="preserve">je založené na súbore zdrojov informácií, a to </w:t>
            </w:r>
            <w:r w:rsidRPr="00C675DD">
              <w:rPr>
                <w:b/>
                <w:i/>
                <w:color w:val="auto"/>
              </w:rPr>
              <w:t xml:space="preserve">najmä vrátane pravidelného podávania správ ESVČ a informácií </w:t>
            </w:r>
            <w:r w:rsidRPr="00C675DD">
              <w:rPr>
                <w:b/>
                <w:i/>
              </w:rPr>
              <w:t xml:space="preserve">od členských štátov, Agentúry Európskej únie pre azyl, </w:t>
            </w:r>
            <w:r w:rsidRPr="00C675DD">
              <w:rPr>
                <w:b/>
                <w:i/>
                <w:color w:val="auto"/>
              </w:rPr>
              <w:t xml:space="preserve">UNHCR, Rady Európy a </w:t>
            </w:r>
            <w:r w:rsidRPr="00C675DD">
              <w:rPr>
                <w:b/>
                <w:i/>
              </w:rPr>
              <w:t xml:space="preserve">iných relevantných </w:t>
            </w:r>
            <w:r w:rsidRPr="00C675DD">
              <w:rPr>
                <w:b/>
                <w:i/>
                <w:color w:val="auto"/>
              </w:rPr>
              <w:t>medzinárodných organizácií a vnútroštátnych alebo medzinárodných mimovládnych organizácií.</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 xml:space="preserve">Je ľahšie pochopiť tieto články, ak sa rozlišuje medzi pozastavením označenia krajiny v zozname a odstránením označenia krajiny v zozname, </w:t>
      </w:r>
      <w:r w:rsidR="00730D92" w:rsidRPr="00C675DD">
        <w:rPr>
          <w:color w:val="auto"/>
        </w:rPr>
        <w:t xml:space="preserve">lebo </w:t>
      </w:r>
      <w:r w:rsidRPr="00C675DD">
        <w:rPr>
          <w:color w:val="auto"/>
        </w:rPr>
        <w:t>tieto dva postupy sú odlišné. Pozmeňujúci návrh, ktorý bol predložený na základe pozmeňujúcich návrhov 28 a 32 pozície Parlamentu k </w:t>
      </w:r>
      <w:r w:rsidR="00091DC2" w:rsidRPr="00C675DD">
        <w:rPr>
          <w:color w:val="auto"/>
        </w:rPr>
        <w:t>nariadeniu o bezpečných krajinách pôvodu</w:t>
      </w:r>
      <w:r w:rsidRPr="00C675DD">
        <w:rPr>
          <w:color w:val="auto"/>
        </w:rPr>
        <w:t>, na účely súladu s predchádzajúcimi pozmeňujúcimi návrhmi o bezpečných tretích krajinách a zabezpečenia súdržnosti textu ako celku.</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1476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50</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F3A92">
            <w:pPr>
              <w:pStyle w:val="Center"/>
            </w:pPr>
            <w:r w:rsidRPr="00C675DD">
              <w:rPr>
                <w:b/>
                <w:i/>
                <w:sz w:val="24"/>
              </w:rPr>
              <w:t>Článok</w:t>
            </w:r>
            <w:r w:rsidR="006E2C1C" w:rsidRPr="00C675DD">
              <w:rPr>
                <w:b/>
                <w:i/>
                <w:sz w:val="24"/>
              </w:rPr>
              <w:t xml:space="preserve"> 50</w:t>
            </w:r>
            <w:r w:rsidR="006E2C1C" w:rsidRPr="00C675DD">
              <w:tab/>
            </w:r>
          </w:p>
        </w:tc>
        <w:tc>
          <w:tcPr>
            <w:tcW w:w="4876" w:type="dxa"/>
          </w:tcPr>
          <w:p w:rsidR="00F76BCC" w:rsidRPr="00C675DD" w:rsidRDefault="00470FB2">
            <w:pPr>
              <w:pStyle w:val="Normal6"/>
            </w:pPr>
            <w:r w:rsidRPr="00C675DD">
              <w:rPr>
                <w:b/>
                <w:i/>
              </w:rPr>
              <w:t>vypúšťa sa</w:t>
            </w:r>
          </w:p>
        </w:tc>
      </w:tr>
      <w:tr w:rsidR="00F76BCC" w:rsidRPr="00C675DD">
        <w:trPr>
          <w:jc w:val="center"/>
        </w:trPr>
        <w:tc>
          <w:tcPr>
            <w:tcW w:w="4876" w:type="dxa"/>
          </w:tcPr>
          <w:p w:rsidR="00F76BCC" w:rsidRPr="00C675DD" w:rsidRDefault="00FF3A92">
            <w:pPr>
              <w:pStyle w:val="Center"/>
            </w:pPr>
            <w:r w:rsidRPr="00C675DD">
              <w:rPr>
                <w:b/>
                <w:i/>
                <w:color w:val="auto"/>
                <w:sz w:val="24"/>
                <w:szCs w:val="24"/>
              </w:rPr>
              <w:t>Označenie tretích krajín ako bezpečné tretie krajiny alebo bezpečná krajina pôvodu na vnútroštátnej úrovni</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1. </w:t>
            </w:r>
            <w:r w:rsidR="00FF3A92" w:rsidRPr="00C675DD">
              <w:rPr>
                <w:b/>
                <w:i/>
              </w:rPr>
              <w:t>Počas obdobia piatich rokov od nadobudnutia účinnosti tohto nariadenia môžu členské štáty ponechať v platnosti alebo zaviesť právne predpisy, ktorými sa umožňuje vnútroštátne označenie iných bezpečných tretích krajín alebo bezpečných krajín pôvodu, než sú tie, ktoré sú uvedené v spoločnom zozname EÚ v prílohe 1, na účely posúdenia žiadostí o medzinárodnú ochranu.</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2. </w:t>
            </w:r>
            <w:r w:rsidR="00FF3A92" w:rsidRPr="00C675DD">
              <w:rPr>
                <w:b/>
                <w:i/>
              </w:rPr>
              <w:t>Ak je označenie tretej krajiny ako bezpečnej tretej krajiny pozastavené na úrovni Únie alebo ak bolo uvedenie tretej krajiny v spoločnom zozname EÚ uvedenom v prílohe 1 k tomuto nariadeniu pozastavené podľa článku 49 ods. 1, členské štáty nemôžu uvedenú krajinu označiť za bezpečnú tretiu krajinu alebo bezpečnú tretiu krajinu pôvodu na vnútroštátnej úrovni, ani neuplatnia koncepciu bezpečnej tretej krajiny na ad hoc základe v súvislosti s konkrétnym žiadateľom.</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pPr>
              <w:pStyle w:val="Normal6"/>
            </w:pPr>
            <w:r w:rsidRPr="00C675DD">
              <w:rPr>
                <w:b/>
                <w:i/>
              </w:rPr>
              <w:t>3.</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FF3A92">
            <w:pPr>
              <w:pStyle w:val="Normal6"/>
            </w:pPr>
            <w:r w:rsidRPr="00C675DD">
              <w:rPr>
                <w:b/>
                <w:i/>
              </w:rPr>
              <w:t>Ak tretia krajina prestane byť označená ako bezpečná tretia krajina na úrovni Únie alebo ak bola tretia krajina odstránená zo spoločného zoznamu EÚ uvedeného v prílohe I k nariadeniu v súlade s riadnym legislatívnym postupom, členský štát môže informovať Komisiu, že sa domnieva, že na základe zmien situácie v danej krajiny znovu spĺňa podmienky stanovené v článku 45 ods. 1 a článku 47.</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FF3A92">
            <w:pPr>
              <w:pStyle w:val="Normal6"/>
            </w:pPr>
            <w:r w:rsidRPr="00C675DD">
              <w:rPr>
                <w:b/>
                <w:i/>
                <w:color w:val="auto"/>
              </w:rPr>
              <w:t>Oznámenie musí obsahovať odôvodnené posúdenie splnenia podmienok danou krajinou, ktoré sú stanovené v článku 45 ods. 1 a článku 47 vrátane vysvetlenia osobitných zmien situácie danej tretej krajiny, z dôvodu ktorých krajina znovu spĺňa uvedené podmienky.</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FF3A92">
            <w:pPr>
              <w:pStyle w:val="Normal6"/>
            </w:pPr>
            <w:r w:rsidRPr="00C675DD">
              <w:rPr>
                <w:b/>
                <w:i/>
              </w:rPr>
              <w:t>Oznamujúci členský štát môže označiť danú tretiu krajinu za bezpečnú tretiu krajinu alebo ako bezpečnú tretiu krajinu pôvodu na vnútroštátnej úrovni len za predpokladu, že Komisia voči danému označeniu nenamieta.</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4. </w:t>
            </w:r>
            <w:r w:rsidR="00FF3A92" w:rsidRPr="00C675DD">
              <w:rPr>
                <w:b/>
                <w:i/>
              </w:rPr>
              <w:t>Členské štáty informujú Komisiu a Agentúru Európskej únie pre azyl o tretích krajinách, ktoré sú označené ako bezpečné tretie krajiny alebo bezpečné krajiny pôvodu na vnútroštátnej úrovni ihneď po tomto označení. Členské štáty informujú Komisiu a agentúru raz ročne o iných bezpečných tretích krajinách, na ktoré sa táto koncepcia uplatňuje na ad hoc základe v súvislosti s konkrétnymi žiadateľmi.</w:t>
            </w:r>
          </w:p>
        </w:tc>
        <w:tc>
          <w:tcPr>
            <w:tcW w:w="4876" w:type="dxa"/>
          </w:tcPr>
          <w:p w:rsidR="00F76BCC" w:rsidRPr="00C675DD" w:rsidRDefault="00F76BCC">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1477</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50</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F3A92" w:rsidRPr="00C675DD">
        <w:trPr>
          <w:jc w:val="center"/>
        </w:trPr>
        <w:tc>
          <w:tcPr>
            <w:tcW w:w="4876" w:type="dxa"/>
          </w:tcPr>
          <w:p w:rsidR="00FF3A92" w:rsidRPr="00C675DD" w:rsidRDefault="00FF3A92" w:rsidP="00FF3A92">
            <w:pPr>
              <w:pStyle w:val="Center"/>
            </w:pPr>
            <w:r w:rsidRPr="00C675DD">
              <w:rPr>
                <w:b/>
                <w:i/>
                <w:sz w:val="24"/>
              </w:rPr>
              <w:t>Článok 50</w:t>
            </w:r>
            <w:r w:rsidRPr="00C675DD">
              <w:tab/>
            </w:r>
          </w:p>
        </w:tc>
        <w:tc>
          <w:tcPr>
            <w:tcW w:w="4876" w:type="dxa"/>
          </w:tcPr>
          <w:p w:rsidR="00FF3A92" w:rsidRPr="00C675DD" w:rsidRDefault="00FF3A92">
            <w:pPr>
              <w:pStyle w:val="Normal6"/>
            </w:pPr>
            <w:r w:rsidRPr="00C675DD">
              <w:rPr>
                <w:b/>
                <w:i/>
              </w:rPr>
              <w:t>vypúšťa sa</w:t>
            </w:r>
          </w:p>
        </w:tc>
      </w:tr>
      <w:tr w:rsidR="00FF3A92" w:rsidRPr="00C675DD">
        <w:trPr>
          <w:jc w:val="center"/>
        </w:trPr>
        <w:tc>
          <w:tcPr>
            <w:tcW w:w="4876" w:type="dxa"/>
          </w:tcPr>
          <w:p w:rsidR="00FF3A92" w:rsidRPr="00C675DD" w:rsidRDefault="00FF3A92" w:rsidP="00FF3A92">
            <w:pPr>
              <w:pStyle w:val="Center"/>
            </w:pPr>
            <w:r w:rsidRPr="00C675DD">
              <w:rPr>
                <w:b/>
                <w:i/>
                <w:color w:val="auto"/>
                <w:sz w:val="24"/>
                <w:szCs w:val="24"/>
              </w:rPr>
              <w:t>Označenie tretích krajín ako bezpečné tretie krajiny alebo bezpečná krajina pôvodu na vnútroštátnej úrovni</w:t>
            </w:r>
          </w:p>
        </w:tc>
        <w:tc>
          <w:tcPr>
            <w:tcW w:w="4876" w:type="dxa"/>
          </w:tcPr>
          <w:p w:rsidR="00FF3A92" w:rsidRPr="00C675DD" w:rsidRDefault="00FF3A92">
            <w:pPr>
              <w:pStyle w:val="Normal6"/>
            </w:pPr>
          </w:p>
        </w:tc>
      </w:tr>
      <w:tr w:rsidR="00FF3A92" w:rsidRPr="00C675DD">
        <w:trPr>
          <w:jc w:val="center"/>
        </w:trPr>
        <w:tc>
          <w:tcPr>
            <w:tcW w:w="4876" w:type="dxa"/>
          </w:tcPr>
          <w:p w:rsidR="00FF3A92" w:rsidRPr="00C675DD" w:rsidRDefault="00FF3A92" w:rsidP="00FF3A92">
            <w:pPr>
              <w:pStyle w:val="Normal6"/>
            </w:pPr>
            <w:r w:rsidRPr="00C675DD">
              <w:rPr>
                <w:b/>
                <w:i/>
              </w:rPr>
              <w:t>1. Počas obdobia piatich rokov od nadobudnutia účinnosti tohto nariadenia môžu členské štáty ponechať v platnosti alebo zaviesť právne predpisy, ktorými sa umožňuje vnútroštátne označenie iných bezpečných tretích krajín alebo bezpečných krajín pôvodu, než sú tie, ktoré sú uvedené v spoločnom zozname EÚ v prílohe 1, na účely posúdenia žiadostí o medzinárodnú ochranu.</w:t>
            </w:r>
          </w:p>
        </w:tc>
        <w:tc>
          <w:tcPr>
            <w:tcW w:w="4876" w:type="dxa"/>
          </w:tcPr>
          <w:p w:rsidR="00FF3A92" w:rsidRPr="00C675DD" w:rsidRDefault="00FF3A92">
            <w:pPr>
              <w:pStyle w:val="Normal6"/>
            </w:pPr>
          </w:p>
        </w:tc>
      </w:tr>
      <w:tr w:rsidR="00FF3A92" w:rsidRPr="00C675DD">
        <w:trPr>
          <w:jc w:val="center"/>
        </w:trPr>
        <w:tc>
          <w:tcPr>
            <w:tcW w:w="4876" w:type="dxa"/>
          </w:tcPr>
          <w:p w:rsidR="00FF3A92" w:rsidRPr="00C675DD" w:rsidRDefault="00FF3A92" w:rsidP="00FF3A92">
            <w:pPr>
              <w:pStyle w:val="Normal6"/>
            </w:pPr>
            <w:r w:rsidRPr="00C675DD">
              <w:rPr>
                <w:b/>
                <w:i/>
              </w:rPr>
              <w:t>2. Ak je označenie tretej krajiny ako bezpečnej tretej krajiny pozastavené na úrovni Únie alebo ak bolo uvedenie tretej krajiny v spoločnom zozname EÚ uvedenom v prílohe 1 k tomuto nariadeniu pozastavené podľa článku 49 ods. 1, členské štáty nemôžu uvedenú krajinu označiť za bezpečnú tretiu krajinu alebo bezpečnú tretiu krajinu pôvodu na vnútroštátnej úrovni, ani neuplatnia koncepciu bezpečnej tretej krajiny na ad hoc základe v súvislosti s konkrétnym žiadateľom.</w:t>
            </w:r>
          </w:p>
        </w:tc>
        <w:tc>
          <w:tcPr>
            <w:tcW w:w="4876" w:type="dxa"/>
          </w:tcPr>
          <w:p w:rsidR="00FF3A92" w:rsidRPr="00C675DD" w:rsidRDefault="00FF3A92">
            <w:pPr>
              <w:pStyle w:val="Normal6"/>
            </w:pPr>
          </w:p>
        </w:tc>
      </w:tr>
      <w:tr w:rsidR="00FF3A92" w:rsidRPr="00C675DD">
        <w:trPr>
          <w:jc w:val="center"/>
        </w:trPr>
        <w:tc>
          <w:tcPr>
            <w:tcW w:w="4876" w:type="dxa"/>
          </w:tcPr>
          <w:p w:rsidR="00FF3A92" w:rsidRPr="00C675DD" w:rsidRDefault="00FF3A92" w:rsidP="00FF3A92">
            <w:pPr>
              <w:pStyle w:val="Normal6"/>
            </w:pPr>
            <w:r w:rsidRPr="00C675DD">
              <w:rPr>
                <w:b/>
                <w:i/>
              </w:rPr>
              <w:t>3.</w:t>
            </w:r>
          </w:p>
        </w:tc>
        <w:tc>
          <w:tcPr>
            <w:tcW w:w="4876" w:type="dxa"/>
          </w:tcPr>
          <w:p w:rsidR="00FF3A92" w:rsidRPr="00C675DD" w:rsidRDefault="00FF3A92">
            <w:pPr>
              <w:pStyle w:val="Normal6"/>
            </w:pPr>
          </w:p>
        </w:tc>
      </w:tr>
      <w:tr w:rsidR="00FF3A92" w:rsidRPr="00C675DD">
        <w:trPr>
          <w:jc w:val="center"/>
        </w:trPr>
        <w:tc>
          <w:tcPr>
            <w:tcW w:w="4876" w:type="dxa"/>
          </w:tcPr>
          <w:p w:rsidR="00FF3A92" w:rsidRPr="00C675DD" w:rsidRDefault="00FF3A92" w:rsidP="00FF3A92">
            <w:pPr>
              <w:pStyle w:val="Normal6"/>
            </w:pPr>
            <w:r w:rsidRPr="00C675DD">
              <w:rPr>
                <w:b/>
                <w:i/>
              </w:rPr>
              <w:t>Ak tretia krajina prestane byť označená ako bezpečná tretia krajina na úrovni Únie alebo ak bola tretia krajina odstránená zo spoločného zoznamu EÚ uvedeného v prílohe I k nariadeniu v súlade s riadnym legislatívnym postupom, členský štát môže informovať Komisiu, že sa domnieva, že na základe zmien situácie v danej krajiny znovu spĺňa podmienky stanovené v článku 45 ods. 1 a článku 47.</w:t>
            </w:r>
          </w:p>
        </w:tc>
        <w:tc>
          <w:tcPr>
            <w:tcW w:w="4876" w:type="dxa"/>
          </w:tcPr>
          <w:p w:rsidR="00FF3A92" w:rsidRPr="00C675DD" w:rsidRDefault="00FF3A92">
            <w:pPr>
              <w:pStyle w:val="Normal6"/>
            </w:pPr>
          </w:p>
        </w:tc>
      </w:tr>
      <w:tr w:rsidR="00FF3A92" w:rsidRPr="00C675DD">
        <w:trPr>
          <w:jc w:val="center"/>
        </w:trPr>
        <w:tc>
          <w:tcPr>
            <w:tcW w:w="4876" w:type="dxa"/>
          </w:tcPr>
          <w:p w:rsidR="00FF3A92" w:rsidRPr="00C675DD" w:rsidRDefault="00FF3A92" w:rsidP="00FF3A92">
            <w:pPr>
              <w:pStyle w:val="Normal6"/>
            </w:pPr>
            <w:r w:rsidRPr="00C675DD">
              <w:rPr>
                <w:b/>
                <w:i/>
                <w:color w:val="auto"/>
              </w:rPr>
              <w:t>Oznámenie musí obsahovať odôvodnené posúdenie splnenia podmienok danou krajinou, ktoré sú stanovené v článku 45 ods. 1 a článku 47 vrátane vysvetlenia osobitných zmien situácie danej tretej krajiny, z dôvodu ktorých krajina znovu spĺňa uvedené podmienky.</w:t>
            </w:r>
          </w:p>
        </w:tc>
        <w:tc>
          <w:tcPr>
            <w:tcW w:w="4876" w:type="dxa"/>
          </w:tcPr>
          <w:p w:rsidR="00FF3A92" w:rsidRPr="00C675DD" w:rsidRDefault="00FF3A92">
            <w:pPr>
              <w:pStyle w:val="Normal6"/>
            </w:pPr>
          </w:p>
        </w:tc>
      </w:tr>
      <w:tr w:rsidR="00FF3A92" w:rsidRPr="00C675DD">
        <w:trPr>
          <w:jc w:val="center"/>
        </w:trPr>
        <w:tc>
          <w:tcPr>
            <w:tcW w:w="4876" w:type="dxa"/>
          </w:tcPr>
          <w:p w:rsidR="00FF3A92" w:rsidRPr="00C675DD" w:rsidRDefault="00FF3A92" w:rsidP="00FF3A92">
            <w:pPr>
              <w:pStyle w:val="Normal6"/>
            </w:pPr>
            <w:r w:rsidRPr="00C675DD">
              <w:rPr>
                <w:b/>
                <w:i/>
              </w:rPr>
              <w:t>Oznamujúci členský štát môže označiť danú tretiu krajinu za bezpečnú tretiu krajinu alebo ako bezpečnú tretiu krajinu pôvodu na vnútroštátnej úrovni len za predpokladu, že Komisia voči danému označeniu nenamieta.</w:t>
            </w:r>
          </w:p>
        </w:tc>
        <w:tc>
          <w:tcPr>
            <w:tcW w:w="4876" w:type="dxa"/>
          </w:tcPr>
          <w:p w:rsidR="00FF3A92" w:rsidRPr="00C675DD" w:rsidRDefault="00FF3A92">
            <w:pPr>
              <w:pStyle w:val="Normal6"/>
            </w:pPr>
          </w:p>
        </w:tc>
      </w:tr>
      <w:tr w:rsidR="00FF3A92" w:rsidRPr="00C675DD">
        <w:trPr>
          <w:jc w:val="center"/>
        </w:trPr>
        <w:tc>
          <w:tcPr>
            <w:tcW w:w="4876" w:type="dxa"/>
          </w:tcPr>
          <w:p w:rsidR="00FF3A92" w:rsidRPr="00C675DD" w:rsidRDefault="00FF3A92" w:rsidP="00FF3A92">
            <w:pPr>
              <w:pStyle w:val="Normal6"/>
            </w:pPr>
            <w:r w:rsidRPr="00C675DD">
              <w:rPr>
                <w:b/>
                <w:i/>
              </w:rPr>
              <w:t>4. Členské štáty informujú Komisiu a Agentúru Európskej únie pre azyl o tretích krajinách, ktoré sú označené ako bezpečné tretie krajiny alebo bezpečné krajiny pôvodu na vnútroštátnej úrovni ihneď po tomto označení. Členské štáty informujú Komisiu a agentúru raz ročne o iných bezpečných tretích krajinách, na ktoré sa táto koncepcia uplatňuje na ad hoc základe v súvislosti s konkrétnymi žiadateľmi.</w:t>
            </w:r>
          </w:p>
        </w:tc>
        <w:tc>
          <w:tcPr>
            <w:tcW w:w="4876" w:type="dxa"/>
          </w:tcPr>
          <w:p w:rsidR="00FF3A92" w:rsidRPr="00C675DD" w:rsidRDefault="00FF3A92">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1478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1.</w:t>
            </w:r>
            <w:r w:rsidRPr="00C675DD">
              <w:tab/>
              <w:t xml:space="preserve">Počas obdobia </w:t>
            </w:r>
            <w:r w:rsidRPr="00C675DD">
              <w:rPr>
                <w:b/>
                <w:i/>
              </w:rPr>
              <w:t>piatich</w:t>
            </w:r>
            <w:r w:rsidRPr="00C675DD">
              <w:t xml:space="preserve"> rokov od nadobudnutia účinnosti tohto nariadenia môžu členské štáty ponechať v platnosti alebo zaviesť právne predpisy, ktorými sa umožňuje vnútroštátne označenie iných bezpečných tretích krajín alebo bezpečných krajín pôvodu, než sú tie, ktoré sú uvedené v spoločnom zozname EÚ v prílohe 1, na účely posúdenia žiadostí o medzinárodnú ochranu.</w:t>
            </w:r>
          </w:p>
        </w:tc>
        <w:tc>
          <w:tcPr>
            <w:tcW w:w="4876" w:type="dxa"/>
          </w:tcPr>
          <w:p w:rsidR="006C4F29" w:rsidRPr="00C675DD" w:rsidRDefault="006C4F29" w:rsidP="00030555">
            <w:pPr>
              <w:pStyle w:val="Normal6"/>
            </w:pPr>
            <w:r w:rsidRPr="00C675DD">
              <w:t>1.</w:t>
            </w:r>
            <w:r w:rsidRPr="00C675DD">
              <w:tab/>
              <w:t xml:space="preserve">Počas obdobia </w:t>
            </w:r>
            <w:r w:rsidRPr="00C675DD">
              <w:rPr>
                <w:b/>
                <w:i/>
              </w:rPr>
              <w:t>troch</w:t>
            </w:r>
            <w:r w:rsidRPr="00C675DD">
              <w:t xml:space="preserve"> rokov od nadobudnutia účinnosti tohto nariadenia môžu členské štáty ponechať v platnosti alebo zaviesť právne predpisy, ktorými sa umožňuje vnútroštátne označenie iných bezpečných tretích krajín alebo bezpečných krajín pôvodu, než sú tie, ktoré sú uvedené v spoločnom zozname EÚ v prílohe 1, na účely posúdenia žiadostí o medzinárodnú ochranu.</w:t>
            </w:r>
            <w:r w:rsidRPr="00C675DD">
              <w:br/>
            </w:r>
            <w:r w:rsidRPr="00C675DD">
              <w:rPr>
                <w:b/>
                <w:i/>
                <w:color w:val="auto"/>
              </w:rPr>
              <w:t>Počas tohto obdobia sú zodpovedné za to, aby vnútroštátne zoznamy bezpečných krajín pôvodu a spoločný zoznam EÚ týkajúci sa bezpečných krajín pôvodu boli navzájom konzistentné. V rámci tejto zodpovednosti:</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Znenie zosúladené s pozmeňujúcim návrhom 28 písm.</w:t>
      </w:r>
      <w:r w:rsidR="00730D92" w:rsidRPr="00C675DD">
        <w:rPr>
          <w:color w:val="auto"/>
        </w:rPr>
        <w:t xml:space="preserve"> </w:t>
      </w:r>
      <w:r w:rsidRPr="00C675DD">
        <w:rPr>
          <w:color w:val="auto"/>
        </w:rPr>
        <w:t xml:space="preserve">b) a pozmeňujúcim návrhom 41 pozície Parlamentu k </w:t>
      </w:r>
      <w:r w:rsidR="00091DC2" w:rsidRPr="00C675DD">
        <w:rPr>
          <w:color w:val="auto"/>
        </w:rPr>
        <w:t>nariadeniu o bezpečných krajinách pôvodu</w:t>
      </w:r>
      <w:r w:rsidRPr="00C675DD">
        <w:rPr>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1479</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Monika Hohlmeier, Heinz K. Becker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1.</w:t>
            </w:r>
            <w:r w:rsidRPr="00C675DD">
              <w:tab/>
            </w:r>
            <w:r w:rsidRPr="00C675DD">
              <w:rPr>
                <w:b/>
                <w:i/>
              </w:rPr>
              <w:t xml:space="preserve">Počas obdobia piatich rokov od nadobudnutia účinnosti tohto nariadenia môžu </w:t>
            </w:r>
            <w:r w:rsidRPr="00C675DD">
              <w:t>členské štáty ponechať v platnosti alebo zaviesť právne predpisy, ktorými sa umožňuje vnútroštátne označenie iných bezpečných tretích krajín alebo bezpečných krajín pôvodu, než sú tie, ktoré sú uvedené v spoločnom zozname EÚ v prílohe 1, na účely posúdenia žiadostí o medzinárodnú ochranu.</w:t>
            </w:r>
          </w:p>
        </w:tc>
        <w:tc>
          <w:tcPr>
            <w:tcW w:w="4876" w:type="dxa"/>
          </w:tcPr>
          <w:p w:rsidR="006C4F29" w:rsidRPr="00C675DD" w:rsidRDefault="006C4F29" w:rsidP="00030555">
            <w:pPr>
              <w:pStyle w:val="Normal6"/>
            </w:pPr>
            <w:r w:rsidRPr="00C675DD">
              <w:t>1.</w:t>
            </w:r>
            <w:r w:rsidRPr="00C675DD">
              <w:tab/>
              <w:t xml:space="preserve">Členské štáty </w:t>
            </w:r>
            <w:r w:rsidRPr="00C675DD">
              <w:rPr>
                <w:b/>
                <w:i/>
              </w:rPr>
              <w:t>môžu</w:t>
            </w:r>
            <w:r w:rsidRPr="00C675DD">
              <w:t xml:space="preserve"> ponechať v platnosti alebo zaviesť právne predpisy, ktorými sa umožňuje vnútroštátne označenie iných bezpečných tretích krajín alebo bezpečných krajín pôvodu, než sú tie, ktoré sú uvedené v spoločnom zozname EÚ v prílohe 1, na účely posúdenia žiadostí o medzinárodnú ochranu. </w:t>
            </w:r>
            <w:r w:rsidRPr="00C675DD">
              <w:rPr>
                <w:b/>
                <w:i/>
                <w:color w:val="auto"/>
              </w:rPr>
              <w:t xml:space="preserve">Toto </w:t>
            </w:r>
            <w:r w:rsidRPr="00C675DD">
              <w:rPr>
                <w:b/>
                <w:i/>
              </w:rPr>
              <w:t xml:space="preserve">vnútroštátne </w:t>
            </w:r>
            <w:r w:rsidRPr="00C675DD">
              <w:rPr>
                <w:b/>
                <w:i/>
                <w:color w:val="auto"/>
              </w:rPr>
              <w:t>označenie bezpečných tretích krajín alebo bezpečných krajín pôvodu sa pre označujúci členský štát považuje za doplnkové k označeniu bezpečných tretích krajín alebo bezpečných krajín pôvodu na úrovni Únie.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1480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1.</w:t>
            </w:r>
            <w:r w:rsidRPr="00C675DD">
              <w:tab/>
            </w:r>
            <w:r w:rsidRPr="00C675DD">
              <w:rPr>
                <w:b/>
                <w:i/>
              </w:rPr>
              <w:t xml:space="preserve">Počas obdobia piatich rokov od nadobudnutia účinnosti tohto nariadenia môžu </w:t>
            </w:r>
            <w:r w:rsidRPr="00C675DD">
              <w:t>členské štáty ponechať v platnosti alebo zaviesť právne predpisy, ktorými sa umožňuje vnútroštátne označenie iných bezpečných tretích krajín alebo bezpečných krajín pôvodu, než sú tie, ktoré sú uvedené v spoločnom zozname EÚ v prílohe 1, na účely posúdenia žiadostí o medzinárodnú ochranu.</w:t>
            </w:r>
          </w:p>
        </w:tc>
        <w:tc>
          <w:tcPr>
            <w:tcW w:w="4876" w:type="dxa"/>
          </w:tcPr>
          <w:p w:rsidR="006C4F29" w:rsidRPr="00C675DD" w:rsidRDefault="006C4F29" w:rsidP="0084113E">
            <w:pPr>
              <w:pStyle w:val="Normal6"/>
            </w:pPr>
            <w:r w:rsidRPr="00C675DD">
              <w:t>1.</w:t>
            </w:r>
            <w:r w:rsidRPr="00C675DD">
              <w:tab/>
              <w:t xml:space="preserve">Členské štáty </w:t>
            </w:r>
            <w:r w:rsidRPr="00C675DD">
              <w:rPr>
                <w:b/>
                <w:i/>
              </w:rPr>
              <w:t>môžu</w:t>
            </w:r>
            <w:r w:rsidRPr="00C675DD">
              <w:t xml:space="preserve"> ponechať v platnosti alebo zaviesť právne predpisy, ktorými sa umožňuje vnútroštátne označenie iných bezpečných tretích krajín alebo bezpečných krajín pôvodu, než sú tie, ktoré sú uvedené v spoločnom zozname EÚ v prílohe 1, na účely posúdenia žiadostí o medzinárodnú ochranu.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1481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1 – </w:t>
      </w:r>
      <w:r w:rsidR="009737AE" w:rsidRPr="00C675DD">
        <w:t>písmeno a</w:t>
      </w:r>
      <w:r w:rsidR="00730D92" w:rsidRPr="00C675DD">
        <w:t xml:space="preserve">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a)</w:t>
            </w:r>
            <w:r w:rsidRPr="00C675DD">
              <w:rPr>
                <w:b/>
                <w:i/>
              </w:rPr>
              <w:tab/>
            </w:r>
            <w:r w:rsidRPr="00C675DD">
              <w:rPr>
                <w:b/>
                <w:i/>
                <w:color w:val="auto"/>
              </w:rPr>
              <w:t>členské štáty oznámia Komisii všetky zmeny vykonané vo svojom vnútroštátnom zozname;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1482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1 – </w:t>
      </w:r>
      <w:r w:rsidR="009737AE" w:rsidRPr="00C675DD">
        <w:t>písmeno b</w:t>
      </w:r>
      <w:r w:rsidR="00730D92" w:rsidRPr="00C675DD">
        <w:t xml:space="preserve">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b)</w:t>
            </w:r>
            <w:r w:rsidRPr="00C675DD">
              <w:rPr>
                <w:b/>
                <w:i/>
              </w:rPr>
              <w:tab/>
            </w:r>
            <w:r w:rsidRPr="00C675DD">
              <w:rPr>
                <w:b/>
                <w:i/>
                <w:color w:val="auto"/>
              </w:rPr>
              <w:t>členské štáty môžu navrhnúť zaradenie tretích krajín do spoločného zoznamu EÚ týkajúceho sa bezpečných krajín pôvodu.</w:t>
            </w:r>
            <w:r w:rsidR="00730D92" w:rsidRPr="00C675DD">
              <w:rPr>
                <w:b/>
                <w:i/>
                <w:color w:val="auto"/>
              </w:rPr>
              <w:t xml:space="preserve"> </w:t>
            </w:r>
            <w:r w:rsidRPr="00C675DD">
              <w:rPr>
                <w:b/>
                <w:i/>
                <w:color w:val="auto"/>
              </w:rPr>
              <w:t xml:space="preserve">Komisia tieto návrhy preskúma do šiestich mesiacov od ich predloženia na základe súboru dostupných </w:t>
            </w:r>
            <w:r w:rsidRPr="00C675DD">
              <w:rPr>
                <w:b/>
                <w:i/>
              </w:rPr>
              <w:t>zdrojov informácií</w:t>
            </w:r>
            <w:r w:rsidRPr="00C675DD">
              <w:rPr>
                <w:b/>
                <w:i/>
                <w:color w:val="auto"/>
              </w:rPr>
              <w:t xml:space="preserve">, najmä správ ESVČ a informácií poskytnutých členskými štátmi, Agentúrou </w:t>
            </w:r>
            <w:r w:rsidRPr="00C675DD">
              <w:rPr>
                <w:b/>
                <w:i/>
              </w:rPr>
              <w:t>Európskej únie pre azyl</w:t>
            </w:r>
            <w:r w:rsidRPr="00C675DD">
              <w:rPr>
                <w:b/>
                <w:i/>
                <w:color w:val="auto"/>
              </w:rPr>
              <w:t>, Úradom vysokého komisára OSN pre utečencov, Radou Európy a</w:t>
            </w:r>
            <w:r w:rsidR="00730D92" w:rsidRPr="00C675DD">
              <w:rPr>
                <w:b/>
                <w:i/>
                <w:color w:val="auto"/>
              </w:rPr>
              <w:t> </w:t>
            </w:r>
            <w:r w:rsidRPr="00C675DD">
              <w:rPr>
                <w:b/>
                <w:i/>
                <w:color w:val="auto"/>
              </w:rPr>
              <w:t>inými relevantnými medzinárodnými organizáciami a vnútroštátnymi alebo medzinárodnými mimovládnymi organizáciami. Ak Komisia rozhodne, že tretia krajina môže byť zaradená do zoznamu, vypracuje návrh na rozšírenie spoločného zoznamu EÚ týkajúceho sa bezpečných krajín pôvodu;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1483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1 – </w:t>
      </w:r>
      <w:r w:rsidR="009737AE" w:rsidRPr="00C675DD">
        <w:t>písmeno c</w:t>
      </w:r>
      <w:r w:rsidR="00730D92" w:rsidRPr="00C675DD">
        <w:t xml:space="preserve">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730D92">
            <w:pPr>
              <w:pStyle w:val="Normal6"/>
            </w:pPr>
            <w:r w:rsidRPr="00C675DD">
              <w:rPr>
                <w:b/>
                <w:i/>
              </w:rPr>
              <w:t>c)</w:t>
            </w:r>
            <w:r w:rsidRPr="00C675DD">
              <w:rPr>
                <w:b/>
                <w:i/>
              </w:rPr>
              <w:tab/>
            </w:r>
            <w:r w:rsidRPr="00C675DD">
              <w:rPr>
                <w:b/>
                <w:i/>
                <w:color w:val="auto"/>
              </w:rPr>
              <w:t>ak bolo pozastavené označenie tretej krajiny v spoločnom zozname EÚ týkajúcom sa bezpečných krajín pôvodu podľa článku 49 ods.</w:t>
            </w:r>
            <w:r w:rsidR="00730D92" w:rsidRPr="00C675DD">
              <w:rPr>
                <w:b/>
                <w:i/>
                <w:color w:val="auto"/>
              </w:rPr>
              <w:t xml:space="preserve"> </w:t>
            </w:r>
            <w:r w:rsidRPr="00C675DD">
              <w:rPr>
                <w:b/>
                <w:i/>
                <w:color w:val="auto"/>
              </w:rPr>
              <w:t>1 tohto nariadenia, členské štáty neoznačia takúto krajinu ako bezpečnú krajinu pôvodu na vnútroštátnej úrovni;</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1484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1 – </w:t>
      </w:r>
      <w:r w:rsidR="009737AE" w:rsidRPr="00C675DD">
        <w:t>písmeno d</w:t>
      </w:r>
      <w:r w:rsidR="00730D92" w:rsidRPr="00C675DD">
        <w:t xml:space="preserve">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730D92">
            <w:pPr>
              <w:pStyle w:val="Normal6"/>
            </w:pPr>
            <w:r w:rsidRPr="00C675DD">
              <w:rPr>
                <w:b/>
                <w:i/>
              </w:rPr>
              <w:t>d)</w:t>
            </w:r>
            <w:r w:rsidRPr="00C675DD">
              <w:rPr>
                <w:b/>
                <w:i/>
              </w:rPr>
              <w:tab/>
            </w:r>
            <w:r w:rsidRPr="00C675DD">
              <w:rPr>
                <w:b/>
                <w:i/>
                <w:color w:val="auto"/>
              </w:rPr>
              <w:t xml:space="preserve">ak bola tretia krajina </w:t>
            </w:r>
            <w:r w:rsidRPr="00C675DD">
              <w:rPr>
                <w:b/>
                <w:i/>
              </w:rPr>
              <w:t xml:space="preserve">odstránená </w:t>
            </w:r>
            <w:r w:rsidRPr="00C675DD">
              <w:rPr>
                <w:b/>
                <w:i/>
                <w:color w:val="auto"/>
              </w:rPr>
              <w:t xml:space="preserve">zo spoločného EÚ zoznamu týkajúceho sa bezpečných krajín pôvodu podľa článku 49a, </w:t>
            </w:r>
            <w:r w:rsidRPr="00C675DD">
              <w:rPr>
                <w:b/>
                <w:i/>
              </w:rPr>
              <w:t>členský štát môže informovať Komisiu</w:t>
            </w:r>
            <w:r w:rsidRPr="00C675DD">
              <w:rPr>
                <w:b/>
                <w:i/>
                <w:color w:val="auto"/>
              </w:rPr>
              <w:t xml:space="preserve">, ak sa domnieva, </w:t>
            </w:r>
            <w:r w:rsidRPr="00C675DD">
              <w:rPr>
                <w:b/>
                <w:i/>
              </w:rPr>
              <w:t xml:space="preserve">že na základe zmien situácie v danej </w:t>
            </w:r>
            <w:r w:rsidRPr="00C675DD">
              <w:rPr>
                <w:b/>
                <w:i/>
                <w:color w:val="auto"/>
              </w:rPr>
              <w:t xml:space="preserve">tretej </w:t>
            </w:r>
            <w:r w:rsidRPr="00C675DD">
              <w:rPr>
                <w:b/>
                <w:i/>
              </w:rPr>
              <w:t xml:space="preserve">krajine táto krajina znovu spĺňa podmienky stanovené </w:t>
            </w:r>
            <w:r w:rsidRPr="00C675DD">
              <w:rPr>
                <w:b/>
                <w:i/>
                <w:color w:val="auto"/>
              </w:rPr>
              <w:t>v prílohe I k tejto smernici na to, ako bola zaradená do spoločného zoznamu EÚ týkajúceho sa bezpečných krajín.</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84113E">
            <w:pPr>
              <w:pStyle w:val="Normal6"/>
            </w:pPr>
            <w:r w:rsidRPr="00C675DD">
              <w:rPr>
                <w:b/>
                <w:i/>
                <w:color w:val="auto"/>
              </w:rPr>
              <w:t>Komisia preskúma každé takéto oznámenie členského štátu a v prípade potreby predloží Európskemu parlamentu a Rade návrh na príslušnú zmenu spoločného zoznamu EÚ týkajúceho sa bezpečných krajín.</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84113E">
            <w:pPr>
              <w:pStyle w:val="Normal6"/>
            </w:pPr>
            <w:r w:rsidRPr="00C675DD">
              <w:rPr>
                <w:b/>
                <w:i/>
                <w:color w:val="auto"/>
              </w:rPr>
              <w:t>Ak Komisia rozhodne, že nepredloží takýto návrh, členské štáty neoznačia túto krajinu ako bezpečnú krajinu pôvodu na vnútroštátnej úrovni.</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1485</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Monika Hohlmeier, Heinz K. Becker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1 a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1a.</w:t>
            </w:r>
            <w:r w:rsidRPr="00C675DD">
              <w:rPr>
                <w:b/>
                <w:i/>
              </w:rPr>
              <w:tab/>
              <w:t>Členské štáty informujú Komisiu a Agentúru Európskej únie pre azyl o tretích krajinách, ktoré sú označené ako bezpečné tretie krajiny alebo bezpečné krajiny pôvodu na vnútroštátnej úrovni ihneď po tomto označení. Členské štáty informujú Komisiu a agentúru raz ročne o iných bezpečných tretích krajinách, na ktoré sa táto koncepcia uplatňuje na ad hoc základe v súvislosti s konkrétnymi žiadateľmi.</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rStyle w:val="shorttext"/>
          <w:color w:val="auto"/>
        </w:rPr>
        <w:t>Tento text bol presunutý z článku 50 ods. 4.</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1486</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Kinga Gál</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2</w:t>
            </w:r>
            <w:r w:rsidR="00FF3A92" w:rsidRPr="00C675DD">
              <w:rPr>
                <w:b/>
                <w:i/>
              </w:rPr>
              <w:t>.</w:t>
            </w:r>
            <w:r w:rsidRPr="00C675DD">
              <w:tab/>
            </w:r>
            <w:r w:rsidR="00FF3A92" w:rsidRPr="00C675DD">
              <w:rPr>
                <w:b/>
                <w:i/>
              </w:rPr>
              <w:t>Ak je označenie tretej krajiny ako bezpečnej tretej krajiny pozastavené na úrovni Únie alebo ak bolo uvedenie tretej krajiny v spoločnom zozname EÚ uvedenom v prílohe 1 k tomuto nariadeniu pozastavené podľa článku 49 ods. 1, členské štáty nemôžu uvedenú krajinu označiť za bezpečnú tretiu krajinu alebo bezpečnú tretiu krajinu pôvodu na vnútroštátnej úrovni, ani neuplatnia koncepciu bezpečnej tretej krajiny na ad hoc základe v súvislosti s konkrétnym žiadateľom.</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{HU}</w:t>
      </w:r>
      <w:r w:rsidRPr="00C675DD">
        <w:t>hu</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1487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2.</w:t>
            </w:r>
            <w:r w:rsidRPr="00C675DD">
              <w:tab/>
            </w:r>
            <w:r w:rsidR="00FF3A92" w:rsidRPr="00C675DD">
              <w:rPr>
                <w:b/>
                <w:i/>
              </w:rPr>
              <w:t>Ak je označenie tretej krajiny ako bezpečnej tretej krajiny pozastavené na úrovni Únie alebo ak bolo uvedenie tretej krajiny v spoločnom zozname EÚ uvedenom v prílohe 1 k tomuto nariadeniu pozastavené podľa článku 49 ods. 1, členské štáty nemôžu uvedenú krajinu označiť za bezpečnú tretiu krajinu alebo bezpečnú tretiu krajinu pôvodu na vnútroštátnej úrovni, ani neuplatnia koncepciu bezpečnej tretej krajiny na ad hoc základe v súvislosti s konkrétnym žiadateľom.</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Relevantná časť tohto textu bola presunutá do odseku 1.</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1488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2.</w:t>
            </w:r>
            <w:r w:rsidRPr="00C675DD">
              <w:tab/>
              <w:t>Ak je označenie tretej krajiny ako bezpečnej tretej krajiny pozastavené na úrovni Únie alebo ak bolo uvedenie tretej krajiny v spoločnom zozname EÚ uvedenom v prílohe 1 k tomuto nariadeniu pozastavené podľa článku 49 ods. 1, členské štáty nemôžu uvedenú krajinu označiť za bezpečnú tretiu krajinu alebo bezpečnú tretiu krajinu pôvodu na vnútroštátnej úrovni, ani neuplatnia koncepciu bezpečnej tretej krajiny na ad hoc základe v súvislosti s konkrétnym žiadateľom.</w:t>
            </w:r>
          </w:p>
        </w:tc>
        <w:tc>
          <w:tcPr>
            <w:tcW w:w="4876" w:type="dxa"/>
          </w:tcPr>
          <w:p w:rsidR="006C4F29" w:rsidRPr="00C675DD" w:rsidRDefault="006C4F29" w:rsidP="00030555">
            <w:pPr>
              <w:pStyle w:val="Normal6"/>
            </w:pPr>
            <w:r w:rsidRPr="00C675DD">
              <w:t>2.</w:t>
            </w:r>
            <w:r w:rsidRPr="00C675DD">
              <w:tab/>
              <w:t xml:space="preserve">Ak je označenie tretej krajiny ako bezpečnej tretej krajiny pozastavené na úrovni Únie alebo ak bolo uvedenie tretej krajiny v spoločnom zozname EÚ uvedenom v prílohe 1 k tomuto nariadeniu pozastavené podľa článku 49 ods. 1, členské štáty nemôžu </w:t>
            </w:r>
            <w:r w:rsidRPr="00C675DD">
              <w:rPr>
                <w:b/>
                <w:i/>
                <w:color w:val="auto"/>
              </w:rPr>
              <w:t>bez primeraných dôvodov</w:t>
            </w:r>
            <w:r w:rsidR="00730D92" w:rsidRPr="00C675DD">
              <w:rPr>
                <w:b/>
                <w:i/>
                <w:color w:val="auto"/>
              </w:rPr>
              <w:t xml:space="preserve"> </w:t>
            </w:r>
            <w:r w:rsidRPr="00C675DD">
              <w:t>uvedenú krajinu označiť za bezpečnú tretiu krajinu alebo bezpečnú tretiu krajinu pôvodu na vnútroštátnej úrovni, ani neuplatnia koncepciu bezpečnej tretej krajiny na ad hoc základe v súvislosti s konkrétnym žiadateľom.</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1489</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Kinga Gál</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3 – </w:t>
      </w:r>
      <w:r w:rsidR="009737AE" w:rsidRPr="00C675DD">
        <w:t>pododsek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F3A92">
            <w:pPr>
              <w:pStyle w:val="Normal6"/>
              <w:rPr>
                <w:b/>
                <w:i/>
              </w:rPr>
            </w:pPr>
            <w:r w:rsidRPr="00C675DD">
              <w:rPr>
                <w:b/>
                <w:i/>
              </w:rPr>
              <w:t>Ak tretia krajina prestane byť označená ako bezpečná tretia krajina na úrovni Únie alebo ak bola tretia krajina odstránená zo spoločného zoznamu EÚ uvedeného v prílohe I k nariadeniu v súlade s riadnym legislatívnym postupom, členský štát môže informovať Komisiu, že sa domnieva, že na základe zmien situácie v danej krajiny znovu spĺňa podmienky stanovené v článku 45 ods. 1 a článku 47.</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{HU}</w:t>
      </w:r>
      <w:r w:rsidRPr="00C675DD">
        <w:t>hu</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1490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3 – </w:t>
      </w:r>
      <w:r w:rsidR="009737AE" w:rsidRPr="00C675DD">
        <w:t>pododsek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F3A92">
            <w:pPr>
              <w:pStyle w:val="Normal6"/>
            </w:pPr>
            <w:r w:rsidRPr="00C675DD">
              <w:rPr>
                <w:b/>
                <w:i/>
              </w:rPr>
              <w:t>Ak tretia krajina prestane byť označená ako bezpečná tretia krajina na úrovni Únie alebo ak bola tretia krajina odstránená zo spoločného zoznamu EÚ uvedeného v prílohe I k nariadeniu v súlade s riadnym legislatívnym postupom, členský štát môže informovať Komisiu, že sa domnieva, že na základe zmien situácie v danej krajiny znovu spĺňa podmienky stanovené v článku 45 ods. 1 a článku 47.</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Pozmeňujúci návrh bol predložený na účely súladu s pozmeňujúcim návrhom k odseku 1.</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1491</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Monika Hohlmeier, Heinz K. Becker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3 – </w:t>
      </w:r>
      <w:r w:rsidR="009737AE" w:rsidRPr="00C675DD">
        <w:t>pododsek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 xml:space="preserve">Ak tretia krajina prestane byť označená ako bezpečná tretia krajina na úrovni Únie alebo ak bola tretia krajina odstránená zo spoločného zoznamu EÚ uvedeného v prílohe I k nariadeniu v súlade s riadnym legislatívnym postupom, členský štát </w:t>
            </w:r>
            <w:r w:rsidRPr="00C675DD">
              <w:rPr>
                <w:b/>
                <w:i/>
              </w:rPr>
              <w:t>môže informovať</w:t>
            </w:r>
            <w:r w:rsidRPr="00C675DD">
              <w:t xml:space="preserve"> Komisiu, </w:t>
            </w:r>
            <w:r w:rsidRPr="00C675DD">
              <w:rPr>
                <w:b/>
                <w:i/>
              </w:rPr>
              <w:t>že</w:t>
            </w:r>
            <w:r w:rsidRPr="00C675DD">
              <w:t xml:space="preserve"> sa domnieva, že na základe zmien situácie v danej </w:t>
            </w:r>
            <w:r w:rsidRPr="00C675DD">
              <w:rPr>
                <w:b/>
                <w:i/>
              </w:rPr>
              <w:t>krajiny</w:t>
            </w:r>
            <w:r w:rsidRPr="00C675DD">
              <w:t xml:space="preserve"> znovu spĺňa podmienky </w:t>
            </w:r>
            <w:r w:rsidRPr="00C675DD">
              <w:rPr>
                <w:b/>
                <w:i/>
              </w:rPr>
              <w:t>stanovené v článku 45 ods. 1 a článku 47</w:t>
            </w:r>
            <w:r w:rsidRPr="00C675DD">
              <w:t>.</w:t>
            </w:r>
          </w:p>
        </w:tc>
        <w:tc>
          <w:tcPr>
            <w:tcW w:w="4876" w:type="dxa"/>
          </w:tcPr>
          <w:p w:rsidR="006C4F29" w:rsidRPr="00C675DD" w:rsidRDefault="006C4F29" w:rsidP="00030555">
            <w:pPr>
              <w:pStyle w:val="Normal6"/>
            </w:pPr>
            <w:r w:rsidRPr="00C675DD">
              <w:t xml:space="preserve">Ak tretia krajina prestane byť označená ako bezpečná tretia krajina na úrovni Únie alebo ak bola tretia krajina odstránená zo spoločného zoznamu EÚ uvedeného v prílohe I k nariadeniu v súlade s riadnym legislatívnym postupom, členský štát </w:t>
            </w:r>
            <w:r w:rsidRPr="00C675DD">
              <w:rPr>
                <w:b/>
                <w:i/>
              </w:rPr>
              <w:t>informuje</w:t>
            </w:r>
            <w:r w:rsidRPr="00C675DD">
              <w:t xml:space="preserve"> Komisiu, </w:t>
            </w:r>
            <w:r w:rsidRPr="00C675DD">
              <w:rPr>
                <w:b/>
                <w:i/>
              </w:rPr>
              <w:t>ak</w:t>
            </w:r>
            <w:r w:rsidR="00730D92" w:rsidRPr="00C675DD">
              <w:rPr>
                <w:b/>
                <w:i/>
              </w:rPr>
              <w:t xml:space="preserve"> </w:t>
            </w:r>
            <w:r w:rsidRPr="00C675DD">
              <w:t xml:space="preserve">sa domnieva, že na základe zmien situácie v danej </w:t>
            </w:r>
            <w:r w:rsidRPr="00C675DD">
              <w:rPr>
                <w:b/>
                <w:i/>
              </w:rPr>
              <w:t>krajine táto krajina</w:t>
            </w:r>
            <w:r w:rsidRPr="00C675DD">
              <w:t xml:space="preserve"> znovu spĺňa podmienky </w:t>
            </w:r>
            <w:r w:rsidRPr="00C675DD">
              <w:rPr>
                <w:b/>
                <w:i/>
              </w:rPr>
              <w:t>na to</w:t>
            </w:r>
            <w:r w:rsidRPr="00C675DD">
              <w:rPr>
                <w:b/>
                <w:i/>
                <w:color w:val="auto"/>
              </w:rPr>
              <w:t>, aby ju tento členský štát považoval za bezpečnú tretiu krajinu alebo bezpečnú krajinu pôvodu na základe vnútroštátneho označenia</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1492</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Kinga Gál</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3 – </w:t>
      </w:r>
      <w:r w:rsidR="009737AE" w:rsidRPr="00C675DD">
        <w:t>pododsek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F3A92">
            <w:pPr>
              <w:pStyle w:val="Normal6"/>
              <w:rPr>
                <w:b/>
                <w:i/>
              </w:rPr>
            </w:pPr>
            <w:r w:rsidRPr="00C675DD">
              <w:rPr>
                <w:b/>
                <w:i/>
              </w:rPr>
              <w:t>Oznámenie musí obsahovať odôvodnené posúdenie splnenia podmienok danou krajinou, ktoré sú stanovené v článku 45 ods. 1 a článku 47 vrátane vysvetlenia osobitných zmien situácie danej tretej krajiny, z dôvodu ktorých krajina znovu spĺňa uvedené podmienky.</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{HU}</w:t>
      </w:r>
      <w:r w:rsidRPr="00C675DD">
        <w:t>hu</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1493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3 – </w:t>
      </w:r>
      <w:r w:rsidR="009737AE" w:rsidRPr="00C675DD">
        <w:t>pododsek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F3A92">
            <w:pPr>
              <w:pStyle w:val="Normal6"/>
            </w:pPr>
            <w:r w:rsidRPr="00C675DD">
              <w:rPr>
                <w:b/>
                <w:i/>
              </w:rPr>
              <w:t>Oznámenie musí obsahovať odôvodnené posúdenie splnenia podmienok danou krajinou, ktoré sú stanovené v článku 45 ods. 1 a článku 47 vrátane vysvetlenia osobitných zmien situácie danej tretej krajiny, z dôvodu ktorých krajina znovu spĺňa uvedené podmienky.</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Pozmeňujúci návrh bol predložený na účely súladu s pozmeňujúcim návrhom k odseku 1.</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1494</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Monika Hohlmeier, Heinz K. Becker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3 – </w:t>
      </w:r>
      <w:r w:rsidR="009737AE" w:rsidRPr="00C675DD">
        <w:t>pododsek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F3A92">
            <w:pPr>
              <w:pStyle w:val="Normal6"/>
            </w:pPr>
            <w:r w:rsidRPr="00C675DD">
              <w:rPr>
                <w:b/>
                <w:i/>
              </w:rPr>
              <w:t>Oznámenie musí obsahovať odôvodnené posúdenie splnenia podmienok danou krajinou, ktoré sú stanovené v článku 45 ods. 1 a článku 47 vrátane vysvetlenia osobitných zmien situácie danej tretej krajiny, z dôvodu ktorých krajina znovu spĺňa uvedené podmienky.</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1495</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Kinga Gál</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3 – </w:t>
      </w:r>
      <w:r w:rsidR="009737AE" w:rsidRPr="00C675DD">
        <w:t>pododsek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F3A92">
            <w:pPr>
              <w:pStyle w:val="Normal6"/>
              <w:rPr>
                <w:b/>
                <w:i/>
              </w:rPr>
            </w:pPr>
            <w:r w:rsidRPr="00C675DD">
              <w:rPr>
                <w:b/>
                <w:i/>
              </w:rPr>
              <w:t>Oznamujúci členský štát môže označiť danú tretiu krajinu za bezpečnú tretiu krajinu alebo ako bezpečnú tretiu krajinu pôvodu na vnútroštátnej úrovni len za predpokladu, že Komisia voči danému označeniu nenamieta.</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{HU}</w:t>
      </w:r>
      <w:r w:rsidRPr="00C675DD">
        <w:t>hu</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1496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3 – </w:t>
      </w:r>
      <w:r w:rsidR="009737AE" w:rsidRPr="00C675DD">
        <w:t>pododsek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F3A92">
            <w:pPr>
              <w:pStyle w:val="Normal6"/>
            </w:pPr>
            <w:r w:rsidRPr="00C675DD">
              <w:rPr>
                <w:b/>
                <w:i/>
              </w:rPr>
              <w:t>Oznamujúci členský štát môže označiť danú tretiu krajinu za bezpečnú tretiu krajinu alebo ako bezpečnú tretiu krajinu pôvodu na vnútroštátnej úrovni len za predpokladu, že Komisia voči danému označeniu nenamieta.</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1497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3 – </w:t>
      </w:r>
      <w:r w:rsidR="009737AE" w:rsidRPr="00C675DD">
        <w:t>pododsek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F3A92">
            <w:pPr>
              <w:pStyle w:val="Normal6"/>
            </w:pPr>
            <w:r w:rsidRPr="00C675DD">
              <w:rPr>
                <w:b/>
                <w:i/>
              </w:rPr>
              <w:t>Oznamujúci členský štát môže označiť danú tretiu krajinu za bezpečnú tretiu krajinu alebo ako bezpečnú tretiu krajinu pôvodu na vnútroštátnej úrovni len za predpokladu, že Komisia voči danému označeniu nenamieta.</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pPr>
      <w:r w:rsidRPr="00C675DD">
        <w:rPr>
          <w:color w:val="auto"/>
        </w:rPr>
        <w:t>Pozmeňujúci návrh bol predložený na účely súladu s pozmeňujúcim návrhom k odseku 1.</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1498</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Monika Hohlmeier, Heinz K. Becker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3 – </w:t>
      </w:r>
      <w:r w:rsidR="009737AE" w:rsidRPr="00C675DD">
        <w:t>pododsek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F3A92">
            <w:pPr>
              <w:pStyle w:val="Normal6"/>
            </w:pPr>
            <w:r w:rsidRPr="00C675DD">
              <w:rPr>
                <w:b/>
                <w:i/>
              </w:rPr>
              <w:t>Oznamujúci členský štát môže označiť danú tretiu krajinu za bezpečnú tretiu krajinu alebo ako bezpečnú tretiu krajinu pôvodu na vnútroštátnej úrovni len za predpokladu, že Komisia voči danému označeniu nenamieta.</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1499</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Kinga Gál</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4</w:t>
            </w:r>
            <w:r w:rsidR="00FF3A92" w:rsidRPr="00C675DD">
              <w:rPr>
                <w:b/>
                <w:i/>
              </w:rPr>
              <w:t>.</w:t>
            </w:r>
            <w:r w:rsidRPr="00C675DD">
              <w:tab/>
            </w:r>
            <w:r w:rsidR="00FF3A92" w:rsidRPr="00C675DD">
              <w:rPr>
                <w:b/>
                <w:i/>
              </w:rPr>
              <w:t>Členské štáty informujú Komisiu a Agentúru Európskej únie pre azyl o tretích krajinách, ktoré sú označené ako bezpečné tretie krajiny alebo bezpečné krajiny pôvodu na vnútroštátnej úrovni ihneď po tomto označení. Členské štáty informujú Komisiu a agentúru raz ročne o iných bezpečných tretích krajinách, na ktoré sa táto koncepcia uplatňuje na ad hoc základe v súvislosti s konkrétnymi žiadateľmi.</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{HU}</w:t>
      </w:r>
      <w:r w:rsidRPr="00C675DD">
        <w:t>hu</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1500</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Monika Hohlmeier, Heinz K. Becker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4.</w:t>
            </w:r>
            <w:r w:rsidRPr="00C675DD">
              <w:tab/>
            </w:r>
            <w:r w:rsidR="00FF3A92" w:rsidRPr="00C675DD">
              <w:rPr>
                <w:b/>
                <w:i/>
              </w:rPr>
              <w:t>Členské štáty informujú Komisiu a Agentúru Európskej únie pre azyl o tretích krajinách, ktoré sú označené ako bezpečné tretie krajiny alebo bezpečné krajiny pôvodu na vnútroštátnej úrovni ihneď po tomto označení. Členské štáty informujú Komisiu a agentúru raz ročne o iných bezpečných tretích krajinách, na ktoré sa táto koncepcia uplatňuje na ad hoc základe v súvislosti s konkrétnymi žiadateľmi.</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Tento text bol presunutý do článku 50 ods.</w:t>
      </w:r>
      <w:r w:rsidR="002F7867" w:rsidRPr="00C675DD">
        <w:rPr>
          <w:color w:val="auto"/>
        </w:rPr>
        <w:t xml:space="preserve"> </w:t>
      </w:r>
      <w:r w:rsidRPr="00C675DD">
        <w:rPr>
          <w:color w:val="auto"/>
        </w:rPr>
        <w:t>1 písm.</w:t>
      </w:r>
      <w:r w:rsidR="002F7867" w:rsidRPr="00C675DD">
        <w:rPr>
          <w:color w:val="auto"/>
        </w:rPr>
        <w:t xml:space="preserve"> </w:t>
      </w:r>
      <w:r w:rsidRPr="00C675DD">
        <w:rPr>
          <w:color w:val="auto"/>
        </w:rPr>
        <w:t>a).</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1501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50 – </w:t>
      </w:r>
      <w:r w:rsidR="009737AE" w:rsidRPr="00C675DD">
        <w:t>odsek</w:t>
      </w:r>
      <w:r w:rsidRPr="00C675DD">
        <w:t xml:space="preserve"> 4 a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p>
        </w:tc>
        <w:tc>
          <w:tcPr>
            <w:tcW w:w="4876" w:type="dxa"/>
          </w:tcPr>
          <w:p w:rsidR="006C4F29" w:rsidRPr="00C675DD" w:rsidRDefault="006C4F29" w:rsidP="00030555">
            <w:pPr>
              <w:pStyle w:val="Normal6"/>
            </w:pPr>
            <w:r w:rsidRPr="00C675DD">
              <w:rPr>
                <w:b/>
                <w:i/>
              </w:rPr>
              <w:t>4a.</w:t>
            </w:r>
            <w:r w:rsidRPr="00C675DD">
              <w:rPr>
                <w:b/>
                <w:i/>
              </w:rPr>
              <w:tab/>
            </w:r>
            <w:r w:rsidRPr="00C675DD">
              <w:rPr>
                <w:b/>
                <w:i/>
                <w:color w:val="auto"/>
              </w:rPr>
              <w:t>Po troch rokoch od nadobudnutia účinnosti tohto nariadenia sa za bezpečnú krajinu pôvodu považuje iba tretia krajina, ktorá sa nachádza na spoločnom zozname EÚ týkajúcom sa bezpečných krajín pôvodu, ako je stanovený týmto nariadením.</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 xml:space="preserve">Znenie zosúladené s pozmeňujúcim návrhom 39 pozície Parlamentu k </w:t>
      </w:r>
      <w:r w:rsidR="00091DC2" w:rsidRPr="00C675DD">
        <w:rPr>
          <w:color w:val="auto"/>
        </w:rPr>
        <w:t>nariadeniu o</w:t>
      </w:r>
      <w:r w:rsidR="002F7867" w:rsidRPr="00C675DD">
        <w:rPr>
          <w:color w:val="auto"/>
        </w:rPr>
        <w:t> </w:t>
      </w:r>
      <w:r w:rsidR="00091DC2" w:rsidRPr="00C675DD">
        <w:rPr>
          <w:color w:val="auto"/>
        </w:rPr>
        <w:t>bezpečných krajinách pôvodu</w:t>
      </w:r>
      <w:r w:rsidRPr="00C675DD">
        <w:rPr>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1502</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51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F3A92">
            <w:pPr>
              <w:pStyle w:val="Center"/>
            </w:pPr>
            <w:r w:rsidRPr="00C675DD">
              <w:rPr>
                <w:b/>
                <w:i/>
                <w:sz w:val="24"/>
              </w:rPr>
              <w:t>Článok</w:t>
            </w:r>
            <w:r w:rsidR="006E2C1C" w:rsidRPr="00C675DD">
              <w:rPr>
                <w:b/>
                <w:i/>
                <w:sz w:val="24"/>
              </w:rPr>
              <w:t xml:space="preserve"> 51</w:t>
            </w:r>
            <w:r w:rsidR="006E2C1C" w:rsidRPr="00C675DD">
              <w:tab/>
            </w:r>
          </w:p>
        </w:tc>
        <w:tc>
          <w:tcPr>
            <w:tcW w:w="4876" w:type="dxa"/>
          </w:tcPr>
          <w:p w:rsidR="00F76BCC" w:rsidRPr="00C675DD" w:rsidRDefault="00470FB2">
            <w:pPr>
              <w:pStyle w:val="Normal6"/>
            </w:pPr>
            <w:r w:rsidRPr="00C675DD">
              <w:rPr>
                <w:b/>
                <w:i/>
              </w:rPr>
              <w:t>vypúšťa sa</w:t>
            </w:r>
          </w:p>
        </w:tc>
      </w:tr>
      <w:tr w:rsidR="00F76BCC" w:rsidRPr="00C675DD">
        <w:trPr>
          <w:jc w:val="center"/>
        </w:trPr>
        <w:tc>
          <w:tcPr>
            <w:tcW w:w="4876" w:type="dxa"/>
          </w:tcPr>
          <w:p w:rsidR="00F76BCC" w:rsidRPr="00C675DD" w:rsidRDefault="00FF3A92">
            <w:pPr>
              <w:pStyle w:val="Center"/>
            </w:pPr>
            <w:r w:rsidRPr="00C675DD">
              <w:rPr>
                <w:b/>
                <w:i/>
                <w:color w:val="auto"/>
                <w:sz w:val="24"/>
                <w:szCs w:val="24"/>
              </w:rPr>
              <w:t>Odňatie medzinárodnej ochrany</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FF3A92">
            <w:pPr>
              <w:pStyle w:val="Normal6"/>
            </w:pPr>
            <w:r w:rsidRPr="00C675DD">
              <w:rPr>
                <w:b/>
                <w:i/>
              </w:rPr>
              <w:t>Rozhodujúci orgán začne posúdenie s cieľom odňať medzinárodnú ochranu konkrétnej osobe, keď sa objavia nové skutočnosti alebo zistenia naznačujúce, že je dôvodné prehodnotiť platnosť jej medzinárodnej ochrany, a to najmä v prípadoch uvedených v článkoch 15 a 21 nariadenia (EÚ) č. XXX/XXX (kvalifikačné nariadenie).</w:t>
            </w:r>
          </w:p>
        </w:tc>
        <w:tc>
          <w:tcPr>
            <w:tcW w:w="4876" w:type="dxa"/>
          </w:tcPr>
          <w:p w:rsidR="00F76BCC" w:rsidRPr="00C675DD" w:rsidRDefault="00F76BCC">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1503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Judith Sargentini</w:t>
      </w:r>
      <w:r w:rsidRPr="00C675DD">
        <w:t xml:space="preserve">, </w:t>
      </w:r>
      <w:r w:rsidR="00841B82" w:rsidRPr="00C675DD">
        <w:t>Jean Lambert</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51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F3A92" w:rsidRPr="00C675DD">
        <w:trPr>
          <w:jc w:val="center"/>
        </w:trPr>
        <w:tc>
          <w:tcPr>
            <w:tcW w:w="4876" w:type="dxa"/>
          </w:tcPr>
          <w:p w:rsidR="00FF3A92" w:rsidRPr="00C675DD" w:rsidRDefault="00FF3A92" w:rsidP="00FF3A92">
            <w:pPr>
              <w:pStyle w:val="Center"/>
            </w:pPr>
            <w:r w:rsidRPr="00C675DD">
              <w:rPr>
                <w:b/>
                <w:i/>
                <w:sz w:val="24"/>
              </w:rPr>
              <w:t>Článok 51</w:t>
            </w:r>
            <w:r w:rsidRPr="00C675DD">
              <w:tab/>
            </w:r>
          </w:p>
        </w:tc>
        <w:tc>
          <w:tcPr>
            <w:tcW w:w="4876" w:type="dxa"/>
          </w:tcPr>
          <w:p w:rsidR="00FF3A92" w:rsidRPr="00C675DD" w:rsidRDefault="00FF3A92">
            <w:pPr>
              <w:pStyle w:val="Normal6"/>
            </w:pPr>
            <w:r w:rsidRPr="00C675DD">
              <w:rPr>
                <w:b/>
                <w:i/>
              </w:rPr>
              <w:t>vypúšťa sa</w:t>
            </w:r>
          </w:p>
        </w:tc>
      </w:tr>
      <w:tr w:rsidR="00FF3A92" w:rsidRPr="00C675DD">
        <w:trPr>
          <w:jc w:val="center"/>
        </w:trPr>
        <w:tc>
          <w:tcPr>
            <w:tcW w:w="4876" w:type="dxa"/>
          </w:tcPr>
          <w:p w:rsidR="00FF3A92" w:rsidRPr="00C675DD" w:rsidRDefault="00FF3A92" w:rsidP="00FF3A92">
            <w:pPr>
              <w:pStyle w:val="Center"/>
            </w:pPr>
            <w:r w:rsidRPr="00C675DD">
              <w:rPr>
                <w:b/>
                <w:i/>
                <w:color w:val="auto"/>
                <w:sz w:val="24"/>
                <w:szCs w:val="24"/>
              </w:rPr>
              <w:t>Odňatie medzinárodnej ochrany</w:t>
            </w:r>
          </w:p>
        </w:tc>
        <w:tc>
          <w:tcPr>
            <w:tcW w:w="4876" w:type="dxa"/>
          </w:tcPr>
          <w:p w:rsidR="00FF3A92" w:rsidRPr="00C675DD" w:rsidRDefault="00FF3A92">
            <w:pPr>
              <w:pStyle w:val="Normal6"/>
            </w:pPr>
          </w:p>
        </w:tc>
      </w:tr>
      <w:tr w:rsidR="00FF3A92" w:rsidRPr="00C675DD">
        <w:trPr>
          <w:jc w:val="center"/>
        </w:trPr>
        <w:tc>
          <w:tcPr>
            <w:tcW w:w="4876" w:type="dxa"/>
          </w:tcPr>
          <w:p w:rsidR="00FF3A92" w:rsidRPr="00C675DD" w:rsidRDefault="00FF3A92" w:rsidP="00FF3A92">
            <w:pPr>
              <w:pStyle w:val="Normal6"/>
            </w:pPr>
            <w:r w:rsidRPr="00C675DD">
              <w:rPr>
                <w:b/>
                <w:i/>
              </w:rPr>
              <w:t>Rozhodujúci orgán začne posúdenie s cieľom odňať medzinárodnú ochranu konkrétnej osobe, keď sa objavia nové skutočnosti alebo zistenia naznačujúce, že je dôvodné prehodnotiť platnosť jej medzinárodnej ochrany, a to najmä v prípadoch uvedených v článkoch 15 a 21 nariadenia (EÚ) č. XXX/XXX (kvalifikačné nariadenie).</w:t>
            </w:r>
          </w:p>
        </w:tc>
        <w:tc>
          <w:tcPr>
            <w:tcW w:w="4876" w:type="dxa"/>
          </w:tcPr>
          <w:p w:rsidR="00FF3A92" w:rsidRPr="00C675DD" w:rsidRDefault="00FF3A92">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1504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51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 xml:space="preserve">Rozhodujúci orgán </w:t>
            </w:r>
            <w:r w:rsidRPr="00C675DD">
              <w:rPr>
                <w:b/>
                <w:i/>
              </w:rPr>
              <w:t>začne</w:t>
            </w:r>
            <w:r w:rsidRPr="00C675DD">
              <w:t xml:space="preserve"> posúdenie s cieľom odňať medzinárodnú ochranu konkrétnej osobe</w:t>
            </w:r>
            <w:r w:rsidRPr="00C675DD">
              <w:rPr>
                <w:b/>
                <w:i/>
              </w:rPr>
              <w:t>, keď sa objavia nové skutočnosti alebo zistenia naznačujúce, že je dôvodné prehodnotiť platnosť jej medzinárodnej ochrany, a to najmä</w:t>
            </w:r>
            <w:r w:rsidRPr="00C675DD">
              <w:t xml:space="preserve"> v prípadoch uvedených v článkoch 15 a 21 nariadenia (EÚ) č. XXX/XXX (kvalifikačné nariadenie).</w:t>
            </w:r>
          </w:p>
        </w:tc>
        <w:tc>
          <w:tcPr>
            <w:tcW w:w="4876" w:type="dxa"/>
          </w:tcPr>
          <w:p w:rsidR="006C4F29" w:rsidRPr="00C675DD" w:rsidRDefault="006C4F29" w:rsidP="0084113E">
            <w:pPr>
              <w:pStyle w:val="Normal6"/>
            </w:pPr>
            <w:r w:rsidRPr="00C675DD">
              <w:t xml:space="preserve">Rozhodujúci orgán </w:t>
            </w:r>
            <w:r w:rsidRPr="00C675DD">
              <w:rPr>
                <w:b/>
                <w:i/>
              </w:rPr>
              <w:t>môže začať</w:t>
            </w:r>
            <w:r w:rsidRPr="00C675DD">
              <w:t xml:space="preserve"> posúdenie s cieľom odňať medzinárodnú ochranu konkrétnej osobe v prípadoch uvedených v článkoch 15 a 21 nariadenia (EÚ) č. XXX/XXX (kvalifikačné nariadenie).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Dôvody možného odňatia postavenia sú uvedené v kvalifikačnom nariadení a mali by tam zostať. Toto znenie bolo zosúladené s textom kvalifikačného nariadenia schváleným Parlament</w:t>
      </w:r>
      <w:r w:rsidR="002F7867" w:rsidRPr="00C675DD">
        <w:rPr>
          <w:color w:val="auto"/>
        </w:rPr>
        <w:t>om</w:t>
      </w:r>
      <w:r w:rsidRPr="00C675DD">
        <w:rPr>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1505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51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Rozhodujúci orgán začne posúdenie s cieľom odňať medzinárodnú ochranu konkrétnej osobe, keď sa objavia nové skutočnosti alebo zistenia naznačujúce, že je dôvodné prehodnotiť platnosť jej medzinárodnej ochrany, a to najmä v prípadoch uvedených v článkoch 15 a 21 nariadenia (EÚ) č. XXX/XXX (kvalifikačné nariadenie).</w:t>
            </w:r>
          </w:p>
        </w:tc>
        <w:tc>
          <w:tcPr>
            <w:tcW w:w="4876" w:type="dxa"/>
          </w:tcPr>
          <w:p w:rsidR="006C4F29" w:rsidRPr="00C675DD" w:rsidRDefault="006C4F29" w:rsidP="0084113E">
            <w:pPr>
              <w:pStyle w:val="Normal6"/>
            </w:pPr>
            <w:r w:rsidRPr="00C675DD">
              <w:t xml:space="preserve">Rozhodujúci orgán začne </w:t>
            </w:r>
            <w:r w:rsidRPr="00C675DD">
              <w:rPr>
                <w:b/>
                <w:i/>
              </w:rPr>
              <w:t>bez zbytočného odkladu</w:t>
            </w:r>
            <w:r w:rsidRPr="00C675DD">
              <w:t xml:space="preserve"> posúdenie s cieľom odňať medzinárodnú ochranu konkrétnej osobe, keď sa objavia nové skutočnosti alebo zistenia naznačujúce, že je dôvodné prehodnotiť platnosť jej medzinárodnej ochrany, a to najmä v prípadoch uvedených v článkoch 15 a 21 nariadenia (EÚ) č. XXX/XXX (kvalifikačné nariadenie).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1506</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52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2F7867">
            <w:pPr>
              <w:pStyle w:val="Normal6"/>
            </w:pPr>
            <w:r w:rsidRPr="00C675DD">
              <w:rPr>
                <w:b/>
                <w:i/>
              </w:rPr>
              <w:t>[...]</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1507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52 – </w:t>
      </w:r>
      <w:r w:rsidR="009737AE" w:rsidRPr="00C675DD">
        <w:t>odsek</w:t>
      </w:r>
      <w:r w:rsidRPr="00C675DD">
        <w:t xml:space="preserve"> 1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1.</w:t>
            </w:r>
            <w:r w:rsidRPr="00C675DD">
              <w:tab/>
              <w:t xml:space="preserve">Ak príslušný orgán posudzuje odňatie medzinárodnej ochrany štátnemu príslušníkovi tretej krajiny alebo osobe bez štátnej príslušnosti, </w:t>
            </w:r>
            <w:r w:rsidRPr="00C675DD">
              <w:rPr>
                <w:b/>
                <w:i/>
              </w:rPr>
              <w:t xml:space="preserve">a to aj v súvislosti s pravidelným preskúmaním postavenia uvedeným v článkoch 15 a 21 nariadenia (EÚ) č. XXX/XXX (kvalifikačné nariadenie), </w:t>
            </w:r>
            <w:r w:rsidRPr="00C675DD">
              <w:t>dotknutá osoba má najmä tieto záruky:</w:t>
            </w:r>
          </w:p>
        </w:tc>
        <w:tc>
          <w:tcPr>
            <w:tcW w:w="4876" w:type="dxa"/>
          </w:tcPr>
          <w:p w:rsidR="006C4F29" w:rsidRPr="00C675DD" w:rsidRDefault="006C4F29" w:rsidP="0084113E">
            <w:pPr>
              <w:pStyle w:val="Normal6"/>
            </w:pPr>
            <w:r w:rsidRPr="00C675DD">
              <w:t>1.</w:t>
            </w:r>
            <w:r w:rsidRPr="00C675DD">
              <w:tab/>
              <w:t>Ak príslušný orgán posudzuje odňatie medzinárodnej ochrany štátnemu príslušníkovi tretej krajiny alebo osobe bez štátnej príslušnosti, dotknutá osoba má najmä tieto záruky: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1508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52 – </w:t>
      </w:r>
      <w:r w:rsidR="009737AE" w:rsidRPr="00C675DD">
        <w:t>odsek</w:t>
      </w:r>
      <w:r w:rsidRPr="00C675DD">
        <w:t xml:space="preserve"> 1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84113E">
            <w:pPr>
              <w:pStyle w:val="Normal6"/>
            </w:pPr>
            <w:r w:rsidRPr="00C675DD">
              <w:t>1.</w:t>
            </w:r>
            <w:r w:rsidRPr="00C675DD">
              <w:tab/>
              <w:t xml:space="preserve">Ak príslušný orgán posudzuje odňatie medzinárodnej ochrany štátnemu príslušníkovi tretej krajiny alebo osobe bez štátnej príslušnosti, </w:t>
            </w:r>
            <w:r w:rsidRPr="00C675DD">
              <w:rPr>
                <w:b/>
                <w:i/>
              </w:rPr>
              <w:t xml:space="preserve">a to aj v súvislosti s pravidelným preskúmaním postavenia uvedeným v článkoch 15 a 21 nariadenia (EÚ) č. XXX/XXX (kvalifikačné nariadenie), </w:t>
            </w:r>
            <w:r w:rsidRPr="00C675DD">
              <w:t>dotknutá osoba má najmä tieto záruky:</w:t>
            </w:r>
          </w:p>
        </w:tc>
        <w:tc>
          <w:tcPr>
            <w:tcW w:w="4876" w:type="dxa"/>
          </w:tcPr>
          <w:p w:rsidR="006C4F29" w:rsidRPr="00C675DD" w:rsidRDefault="006C4F29" w:rsidP="0084113E">
            <w:pPr>
              <w:pStyle w:val="Normal6"/>
            </w:pPr>
            <w:r w:rsidRPr="00C675DD">
              <w:t>1.</w:t>
            </w:r>
            <w:r w:rsidRPr="00C675DD">
              <w:tab/>
              <w:t>Ak príslušný orgán posudzuje odňatie medzinárodnej ochrany štátnemu príslušníkovi tretej krajiny alebo osobe bez štátnej príslušnosti, dotknutá osoba má najmä tieto záruky: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Znenie je zosúladené s pozíciou Parlamentu ku kvalifikačnému nariadeniu.</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1509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52 – </w:t>
      </w:r>
      <w:r w:rsidR="009737AE" w:rsidRPr="00C675DD">
        <w:t>odsek</w:t>
      </w:r>
      <w:r w:rsidRPr="00C675DD">
        <w:t xml:space="preserve"> 2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a)</w:t>
            </w:r>
            <w:r w:rsidRPr="00C675DD">
              <w:tab/>
              <w:t xml:space="preserve">mohol príslušný orgán dostať presné a aktuálne informácie </w:t>
            </w:r>
            <w:r w:rsidRPr="00C675DD">
              <w:rPr>
                <w:b/>
                <w:i/>
              </w:rPr>
              <w:t xml:space="preserve">z rôznych zdrojov, ako sú v prípade potreby informácie </w:t>
            </w:r>
            <w:r w:rsidRPr="00C675DD">
              <w:t>o všeobecnej situácii v krajinách pôvodu dotknutých osôb</w:t>
            </w:r>
            <w:r w:rsidRPr="00C675DD">
              <w:rPr>
                <w:b/>
                <w:i/>
              </w:rPr>
              <w:t>, ktoré poskytuje Agentúra</w:t>
            </w:r>
            <w:r w:rsidRPr="00C675DD">
              <w:t xml:space="preserve"> Európskej únie pre azyl a </w:t>
            </w:r>
            <w:r w:rsidRPr="00C675DD">
              <w:rPr>
                <w:b/>
                <w:i/>
              </w:rPr>
              <w:t>Vysoký komisár Organizácie Spojených národov pre utečencov a</w:t>
            </w:r>
          </w:p>
        </w:tc>
        <w:tc>
          <w:tcPr>
            <w:tcW w:w="4876" w:type="dxa"/>
          </w:tcPr>
          <w:p w:rsidR="006C4F29" w:rsidRPr="00C675DD" w:rsidRDefault="006C4F29" w:rsidP="00030555">
            <w:pPr>
              <w:pStyle w:val="Normal6"/>
            </w:pPr>
            <w:r w:rsidRPr="00C675DD">
              <w:t>a)</w:t>
            </w:r>
            <w:r w:rsidRPr="00C675DD">
              <w:tab/>
              <w:t xml:space="preserve">mohol príslušný orgán dostať presné a aktuálne informácie o všeobecnej situácii v krajinách pôvodu dotknutých osôb </w:t>
            </w:r>
            <w:r w:rsidRPr="00C675DD">
              <w:rPr>
                <w:b/>
                <w:i/>
              </w:rPr>
              <w:t>od Agentúry</w:t>
            </w:r>
            <w:r w:rsidRPr="00C675DD">
              <w:t xml:space="preserve"> Európskej únie pre azyl a </w:t>
            </w:r>
            <w:r w:rsidRPr="00C675DD">
              <w:rPr>
                <w:b/>
                <w:i/>
                <w:color w:val="auto"/>
              </w:rPr>
              <w:t>Európskej služby pre vonkajšiu činnosť</w:t>
            </w:r>
            <w:r w:rsidRPr="00C675DD">
              <w:t xml:space="preserve"> 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1510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52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3.</w:t>
            </w:r>
            <w:r w:rsidRPr="00C675DD">
              <w:tab/>
              <w:t xml:space="preserve">Rozhodnutie príslušného orgánu o odňatí medzinárodnej ochrany sa vydáva písomne. V tomto rozhodnutí sa </w:t>
            </w:r>
            <w:r w:rsidRPr="00C675DD">
              <w:rPr>
                <w:b/>
                <w:i/>
              </w:rPr>
              <w:t>písomne</w:t>
            </w:r>
            <w:r w:rsidRPr="00C675DD">
              <w:t xml:space="preserve"> uvedú skutkové a právne dôvody</w:t>
            </w:r>
            <w:r w:rsidRPr="00C675DD">
              <w:rPr>
                <w:b/>
                <w:i/>
              </w:rPr>
              <w:t>, ako aj</w:t>
            </w:r>
            <w:r w:rsidRPr="00C675DD">
              <w:t xml:space="preserve"> informácie </w:t>
            </w:r>
            <w:r w:rsidRPr="00C675DD">
              <w:rPr>
                <w:b/>
                <w:i/>
              </w:rPr>
              <w:t>ako napadnúť toto rozhodnutie</w:t>
            </w:r>
            <w:r w:rsidRPr="00C675DD">
              <w:t>.</w:t>
            </w:r>
          </w:p>
        </w:tc>
        <w:tc>
          <w:tcPr>
            <w:tcW w:w="4876" w:type="dxa"/>
          </w:tcPr>
          <w:p w:rsidR="006C4F29" w:rsidRPr="00C675DD" w:rsidRDefault="006C4F29" w:rsidP="00030555">
            <w:pPr>
              <w:pStyle w:val="Normal6"/>
            </w:pPr>
            <w:r w:rsidRPr="00C675DD">
              <w:t>3.</w:t>
            </w:r>
            <w:r w:rsidRPr="00C675DD">
              <w:tab/>
              <w:t>Rozhodnutie príslušného orgánu o odňatí medzinárodnej ochrany sa vydáva písomne</w:t>
            </w:r>
            <w:r w:rsidR="002F7867" w:rsidRPr="00C675DD">
              <w:t xml:space="preserve"> </w:t>
            </w:r>
            <w:r w:rsidRPr="00C675DD">
              <w:rPr>
                <w:b/>
                <w:i/>
                <w:color w:val="auto"/>
              </w:rPr>
              <w:t>bez zbytočného odkladu a</w:t>
            </w:r>
            <w:r w:rsidR="002F7867" w:rsidRPr="00C675DD">
              <w:rPr>
                <w:b/>
                <w:i/>
                <w:color w:val="auto"/>
              </w:rPr>
              <w:t> </w:t>
            </w:r>
            <w:r w:rsidRPr="00C675DD">
              <w:rPr>
                <w:b/>
                <w:i/>
                <w:color w:val="auto"/>
              </w:rPr>
              <w:t>v</w:t>
            </w:r>
            <w:r w:rsidR="002F7867" w:rsidRPr="00C675DD">
              <w:rPr>
                <w:b/>
                <w:i/>
                <w:color w:val="auto"/>
              </w:rPr>
              <w:t> </w:t>
            </w:r>
            <w:r w:rsidRPr="00C675DD">
              <w:rPr>
                <w:b/>
                <w:i/>
                <w:color w:val="auto"/>
              </w:rPr>
              <w:t>každom prípade najneskôr do siedmich dní od prijatia rozhodnutia</w:t>
            </w:r>
            <w:r w:rsidRPr="00C675DD">
              <w:rPr>
                <w:color w:val="auto"/>
              </w:rPr>
              <w:t xml:space="preserve">. </w:t>
            </w:r>
            <w:r w:rsidRPr="00C675DD">
              <w:t>V tomto rozhodnutí sa uvedú skutkové a právne dôvody</w:t>
            </w:r>
            <w:r w:rsidRPr="00C675DD">
              <w:rPr>
                <w:b/>
                <w:i/>
                <w:color w:val="auto"/>
              </w:rPr>
              <w:t>.</w:t>
            </w:r>
            <w:r w:rsidRPr="00C675DD">
              <w:rPr>
                <w:color w:val="auto"/>
              </w:rPr>
              <w:t xml:space="preserve"> Informácie </w:t>
            </w:r>
            <w:r w:rsidRPr="00C675DD">
              <w:rPr>
                <w:b/>
                <w:i/>
                <w:color w:val="auto"/>
              </w:rPr>
              <w:t xml:space="preserve">o spôsobe </w:t>
            </w:r>
            <w:r w:rsidR="002F7867" w:rsidRPr="00C675DD">
              <w:rPr>
                <w:b/>
                <w:i/>
                <w:color w:val="auto"/>
              </w:rPr>
              <w:t>napadnutia</w:t>
            </w:r>
            <w:r w:rsidRPr="00C675DD">
              <w:rPr>
                <w:b/>
                <w:i/>
                <w:color w:val="auto"/>
              </w:rPr>
              <w:t xml:space="preserve"> rozhodnutia – vrátane príslušných lehôt – sa poskytujú písomne</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Znenie je zosúladené so znením článku 35 ods. 2 o informovaní žiadateľov o rozhodnutí o ich žiadosti. Rovnaké znenie by sa malo použiť pri rozhodnutiach o odňatí medzinárodnej ochrany.</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1511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52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3.</w:t>
            </w:r>
            <w:r w:rsidRPr="00C675DD">
              <w:tab/>
              <w:t xml:space="preserve">Rozhodnutie príslušného orgánu o odňatí medzinárodnej ochrany </w:t>
            </w:r>
            <w:r w:rsidRPr="00C675DD">
              <w:rPr>
                <w:b/>
                <w:i/>
              </w:rPr>
              <w:t>sa</w:t>
            </w:r>
            <w:r w:rsidRPr="00C675DD">
              <w:t xml:space="preserve"> vydáva písomne. V tomto rozhodnutí sa písomne uvedú skutkové a právne dôvody, ako aj informácie</w:t>
            </w:r>
            <w:r w:rsidR="002F7867" w:rsidRPr="00C675DD">
              <w:rPr>
                <w:b/>
                <w:i/>
              </w:rPr>
              <w:t>,</w:t>
            </w:r>
            <w:r w:rsidRPr="00C675DD">
              <w:t xml:space="preserve"> ako napadnúť toto rozhodnutie.</w:t>
            </w:r>
          </w:p>
        </w:tc>
        <w:tc>
          <w:tcPr>
            <w:tcW w:w="4876" w:type="dxa"/>
          </w:tcPr>
          <w:p w:rsidR="006C4F29" w:rsidRPr="00C675DD" w:rsidRDefault="006C4F29" w:rsidP="00030555">
            <w:pPr>
              <w:pStyle w:val="Normal6"/>
            </w:pPr>
            <w:r w:rsidRPr="00C675DD">
              <w:t>3.</w:t>
            </w:r>
            <w:r w:rsidRPr="00C675DD">
              <w:tab/>
              <w:t>Rozhodnutie príslušného orgánu o odňatí medzinárodnej ochrany sa</w:t>
            </w:r>
            <w:r w:rsidR="002F7867" w:rsidRPr="00C675DD">
              <w:t xml:space="preserve"> </w:t>
            </w:r>
            <w:r w:rsidRPr="00C675DD">
              <w:rPr>
                <w:b/>
                <w:i/>
                <w:color w:val="auto"/>
              </w:rPr>
              <w:t>prijme do dvoch mesiacov od začatia konania a</w:t>
            </w:r>
            <w:r w:rsidR="002F7867" w:rsidRPr="00C675DD">
              <w:rPr>
                <w:b/>
                <w:i/>
                <w:color w:val="auto"/>
              </w:rPr>
              <w:t> </w:t>
            </w:r>
            <w:r w:rsidRPr="00C675DD">
              <w:t xml:space="preserve">vydáva </w:t>
            </w:r>
            <w:r w:rsidRPr="00C675DD">
              <w:rPr>
                <w:b/>
                <w:i/>
                <w:color w:val="auto"/>
              </w:rPr>
              <w:t xml:space="preserve">sa </w:t>
            </w:r>
            <w:r w:rsidRPr="00C675DD">
              <w:rPr>
                <w:color w:val="auto"/>
              </w:rPr>
              <w:t xml:space="preserve">písomne. </w:t>
            </w:r>
            <w:r w:rsidRPr="00C675DD">
              <w:t>V tomto rozhodnutí sa písomne uvedú skutkové a právne dôvody, ako aj informácie</w:t>
            </w:r>
            <w:r w:rsidR="002F7867" w:rsidRPr="00C675DD">
              <w:rPr>
                <w:b/>
                <w:i/>
              </w:rPr>
              <w:t>,</w:t>
            </w:r>
            <w:r w:rsidRPr="00C675DD">
              <w:t xml:space="preserve"> ako napadnúť toto rozhodnutie.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1512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Sergei Stanishev</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1 – </w:t>
      </w:r>
      <w:r w:rsidR="009737AE" w:rsidRPr="00C675DD">
        <w:t>písmeno a</w:t>
      </w:r>
      <w:r w:rsidRPr="00C675DD">
        <w:t xml:space="preserve"> – </w:t>
      </w:r>
      <w:r w:rsidR="009737AE" w:rsidRPr="00C675DD">
        <w:t>bod i</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i)</w:t>
            </w:r>
            <w:r w:rsidRPr="00C675DD">
              <w:tab/>
            </w:r>
            <w:r w:rsidR="00FF3A92" w:rsidRPr="00C675DD">
              <w:rPr>
                <w:b/>
                <w:i/>
              </w:rPr>
              <w:t>ktorým sa zamieta žiadosť ako neprípustná podľa článku 36 ods. 1;</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6C4F29">
      <w:pPr>
        <w:pStyle w:val="Normal12Italic"/>
        <w:rPr>
          <w:color w:val="auto"/>
        </w:rPr>
      </w:pPr>
      <w:r w:rsidRPr="00C675DD">
        <w:rPr>
          <w:color w:val="auto"/>
        </w:rPr>
        <w:t>V súlade s predchádzajúcimi pozmeňujúcimi návrhmi na odstránenie kontrol prípustnosti ako požiadavky, ktorú je potrebné splniť pred uplatňovaním dublinského nariadenia.</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1513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1 – </w:t>
      </w:r>
      <w:r w:rsidR="009737AE" w:rsidRPr="00C675DD">
        <w:t>písmeno a</w:t>
      </w:r>
      <w:r w:rsidRPr="00C675DD">
        <w:t xml:space="preserve"> – </w:t>
      </w:r>
      <w:r w:rsidR="009737AE" w:rsidRPr="00C675DD">
        <w:t>bod i</w:t>
      </w:r>
      <w:r w:rsidRPr="00C675DD">
        <w:t>ii</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C4F29" w:rsidRPr="00C675DD">
        <w:trPr>
          <w:jc w:val="center"/>
        </w:trPr>
        <w:tc>
          <w:tcPr>
            <w:tcW w:w="4876" w:type="dxa"/>
          </w:tcPr>
          <w:p w:rsidR="006C4F29" w:rsidRPr="00C675DD" w:rsidRDefault="006C4F29" w:rsidP="00030555">
            <w:pPr>
              <w:pStyle w:val="Normal6"/>
            </w:pPr>
            <w:r w:rsidRPr="00C675DD">
              <w:t>iii)</w:t>
            </w:r>
            <w:r w:rsidRPr="00C675DD">
              <w:tab/>
              <w:t xml:space="preserve">ktorým sa zamieta žiadosť ako výslovne späťvzatá alebo </w:t>
            </w:r>
            <w:r w:rsidRPr="00C675DD">
              <w:rPr>
                <w:b/>
                <w:i/>
              </w:rPr>
              <w:t>ako žiadosť, od ktorej sa odstúpilo</w:t>
            </w:r>
            <w:r w:rsidRPr="00C675DD">
              <w:t xml:space="preserve">, </w:t>
            </w:r>
            <w:r w:rsidRPr="00C675DD">
              <w:rPr>
                <w:b/>
                <w:i/>
              </w:rPr>
              <w:t>podľa článkov</w:t>
            </w:r>
            <w:r w:rsidRPr="00C675DD">
              <w:t xml:space="preserve"> 38 a 39;</w:t>
            </w:r>
          </w:p>
        </w:tc>
        <w:tc>
          <w:tcPr>
            <w:tcW w:w="4876" w:type="dxa"/>
          </w:tcPr>
          <w:p w:rsidR="006C4F29" w:rsidRPr="00C675DD" w:rsidRDefault="006C4F29" w:rsidP="00030555">
            <w:pPr>
              <w:pStyle w:val="Normal6"/>
            </w:pPr>
            <w:r w:rsidRPr="00C675DD">
              <w:t>iii)</w:t>
            </w:r>
            <w:r w:rsidRPr="00C675DD">
              <w:tab/>
              <w:t>ktorým sa zamieta žiadosť ako výslovne späťvzatá</w:t>
            </w:r>
            <w:r w:rsidRPr="00C675DD">
              <w:rPr>
                <w:color w:val="auto"/>
              </w:rPr>
              <w:t xml:space="preserve"> alebo </w:t>
            </w:r>
            <w:r w:rsidRPr="00C675DD">
              <w:rPr>
                <w:b/>
                <w:i/>
                <w:color w:val="auto"/>
              </w:rPr>
              <w:t xml:space="preserve">konkludentne </w:t>
            </w:r>
            <w:r w:rsidRPr="00C675DD">
              <w:rPr>
                <w:b/>
                <w:i/>
              </w:rPr>
              <w:t>späťvzatá</w:t>
            </w:r>
            <w:r w:rsidRPr="00C675DD">
              <w:rPr>
                <w:b/>
                <w:i/>
                <w:color w:val="auto"/>
              </w:rPr>
              <w:t>, ako je uvedené v článkoch</w:t>
            </w:r>
            <w:r w:rsidRPr="00C675DD">
              <w:rPr>
                <w:color w:val="auto"/>
              </w:rPr>
              <w:t xml:space="preserve"> 38 a</w:t>
            </w:r>
            <w:r w:rsidR="002F7867" w:rsidRPr="00C675DD">
              <w:rPr>
                <w:color w:val="auto"/>
              </w:rPr>
              <w:t> </w:t>
            </w:r>
            <w:r w:rsidRPr="00C675DD">
              <w:rPr>
                <w:color w:val="auto"/>
              </w:rPr>
              <w:t>39;</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84113E">
      <w:pPr>
        <w:pStyle w:val="Normal12Italic"/>
        <w:rPr>
          <w:color w:val="auto"/>
        </w:rPr>
      </w:pPr>
      <w:r w:rsidRPr="00C675DD">
        <w:rPr>
          <w:color w:val="auto"/>
        </w:rPr>
        <w:t>Na účely súladu s predchádzajúcimi pozmeňujúcimi návrhmi.</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1514</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Anna Maria </w:t>
      </w:r>
      <w:r w:rsidR="00841B82" w:rsidRPr="00C675DD">
        <w:t>Corazza Bildt</w:t>
      </w:r>
      <w:r w:rsidRPr="00C675DD">
        <w:t xml:space="preserve">, </w:t>
      </w:r>
      <w:r w:rsidR="00841B82" w:rsidRPr="00C675DD">
        <w:t>Caterina Chinnici</w:t>
      </w:r>
      <w:r w:rsidRPr="00C675DD">
        <w:t xml:space="preserve">, </w:t>
      </w:r>
      <w:r w:rsidR="00841B82" w:rsidRPr="00C675DD">
        <w:t>Carlos Coelho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1 – </w:t>
      </w:r>
      <w:r w:rsidR="009737AE" w:rsidRPr="00C675DD">
        <w:t>písmeno b</w:t>
      </w:r>
      <w:r w:rsidRPr="00C675DD">
        <w:t xml:space="preserve"> a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p>
        </w:tc>
        <w:tc>
          <w:tcPr>
            <w:tcW w:w="4876" w:type="dxa"/>
          </w:tcPr>
          <w:p w:rsidR="0084113E" w:rsidRPr="00C675DD" w:rsidRDefault="0084113E" w:rsidP="00030555">
            <w:pPr>
              <w:pStyle w:val="Normal6"/>
            </w:pPr>
            <w:r w:rsidRPr="00C675DD">
              <w:rPr>
                <w:b/>
                <w:i/>
              </w:rPr>
              <w:t>ba)</w:t>
            </w:r>
            <w:r w:rsidRPr="00C675DD">
              <w:tab/>
            </w:r>
            <w:r w:rsidRPr="00C675DD">
              <w:rPr>
                <w:rStyle w:val="shorttext"/>
                <w:b/>
                <w:i/>
                <w:color w:val="auto"/>
              </w:rPr>
              <w:t>rozhodnutiu určujúcemu, že sú starší ako 18 rokov.</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1515</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Beatrix von Storch</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2.</w:t>
            </w:r>
            <w:r w:rsidRPr="00C675DD">
              <w:tab/>
            </w:r>
            <w:r w:rsidR="00FF3A92" w:rsidRPr="00C675DD">
              <w:rPr>
                <w:b/>
                <w:i/>
              </w:rPr>
              <w:t>Osoby uznané za oprávnené na doplnkovú ochranu majú právo na účinný prostriedok nápravy proti rozhodnutiu, ktorým sa žiadosť zamieta ako nepodložená v súvislosti s postavením utečenca.</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1516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xml:space="preserve">, </w:t>
      </w:r>
      <w:r w:rsidR="00841B82" w:rsidRPr="00C675DD">
        <w:t>Caterina Chinnici</w:t>
      </w:r>
      <w:r w:rsidRPr="00C675DD">
        <w:t xml:space="preserve">, </w:t>
      </w:r>
      <w:r w:rsidR="00841B82" w:rsidRPr="00C675DD">
        <w:t>Ana Gomes</w:t>
      </w:r>
      <w:r w:rsidRPr="00C675DD">
        <w:t xml:space="preserve">, </w:t>
      </w:r>
      <w:r w:rsidR="00841B82" w:rsidRPr="00C675DD">
        <w:t>Josef Weidenholzer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2 a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p>
        </w:tc>
        <w:tc>
          <w:tcPr>
            <w:tcW w:w="4876" w:type="dxa"/>
          </w:tcPr>
          <w:p w:rsidR="0084113E" w:rsidRPr="00C675DD" w:rsidRDefault="0084113E" w:rsidP="00030555">
            <w:pPr>
              <w:pStyle w:val="Normal6"/>
            </w:pPr>
            <w:r w:rsidRPr="00C675DD">
              <w:rPr>
                <w:b/>
                <w:i/>
              </w:rPr>
              <w:t>2a.</w:t>
            </w:r>
            <w:r w:rsidRPr="00C675DD">
              <w:rPr>
                <w:b/>
                <w:i/>
              </w:rPr>
              <w:tab/>
            </w:r>
            <w:r w:rsidRPr="00C675DD">
              <w:rPr>
                <w:b/>
                <w:i/>
                <w:color w:val="auto"/>
              </w:rPr>
              <w:t xml:space="preserve">Žiadatelia, ktorí tvrdia, že sú maloletými osobami bez sprievodu, </w:t>
            </w:r>
            <w:r w:rsidRPr="00C675DD">
              <w:rPr>
                <w:b/>
                <w:i/>
              </w:rPr>
              <w:t>majú právo na účinný prostriedok nápravy proti rozhodnutiu</w:t>
            </w:r>
            <w:r w:rsidRPr="00C675DD">
              <w:rPr>
                <w:b/>
                <w:i/>
                <w:color w:val="auto"/>
              </w:rPr>
              <w:t xml:space="preserve"> určujúcemu ich vek podľa článku 24.</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84113E">
      <w:pPr>
        <w:pStyle w:val="Normal12Italic"/>
        <w:rPr>
          <w:color w:val="auto"/>
        </w:rPr>
      </w:pPr>
      <w:r w:rsidRPr="00C675DD">
        <w:rPr>
          <w:color w:val="auto"/>
        </w:rPr>
        <w:t>Maloleté osoby bez sprievodu by mali mať možnosť napadnúť rozhodnutie o určení ich veku.</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1517</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3.</w:t>
            </w:r>
            <w:r w:rsidRPr="00C675DD">
              <w:tab/>
            </w:r>
            <w:r w:rsidR="00FF3A92" w:rsidRPr="00C675DD">
              <w:rPr>
                <w:b/>
                <w:i/>
              </w:rPr>
              <w:t>Účinný prostriedok nápravy v zmysle odseku 1 zabezpečuje úplné posúdenie potrieb medzinárodnej ochrany ex nunc podľa nariadenia (EÚ) č. XXX/XXX (kvalifikačné nariadenie).</w:t>
            </w:r>
          </w:p>
        </w:tc>
        <w:tc>
          <w:tcPr>
            <w:tcW w:w="4876" w:type="dxa"/>
          </w:tcPr>
          <w:p w:rsidR="00F76BCC" w:rsidRPr="00C675DD" w:rsidRDefault="00470FB2">
            <w:pPr>
              <w:pStyle w:val="Normal6"/>
            </w:pPr>
            <w:r w:rsidRPr="00C675DD">
              <w:rPr>
                <w:b/>
                <w:i/>
              </w:rPr>
              <w:t>vypúšťa sa</w:t>
            </w:r>
          </w:p>
        </w:tc>
      </w:tr>
      <w:tr w:rsidR="00F76BCC" w:rsidRPr="00C675DD">
        <w:trPr>
          <w:jc w:val="center"/>
        </w:trPr>
        <w:tc>
          <w:tcPr>
            <w:tcW w:w="4876" w:type="dxa"/>
          </w:tcPr>
          <w:p w:rsidR="00F76BCC" w:rsidRPr="00C675DD" w:rsidRDefault="00FF3A92">
            <w:pPr>
              <w:pStyle w:val="Normal6"/>
            </w:pPr>
            <w:r w:rsidRPr="00C675DD">
              <w:rPr>
                <w:b/>
                <w:i/>
              </w:rPr>
              <w:t>Žiadateľ môže predložiť len nové skutočnosti, ktoré sú relevantné pre posúdenie jeho žiadosti a o ktorých nemohol mať vedomosť v skoršej fáze alebo ktoré sa týkajú zmien jeho situácie.</w:t>
            </w:r>
          </w:p>
        </w:tc>
        <w:tc>
          <w:tcPr>
            <w:tcW w:w="4876" w:type="dxa"/>
          </w:tcPr>
          <w:p w:rsidR="00F76BCC" w:rsidRPr="00C675DD" w:rsidRDefault="00F76BCC">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1518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xml:space="preserve">, </w:t>
      </w:r>
      <w:r w:rsidR="00841B82" w:rsidRPr="00C675DD">
        <w:t>Caterina Chinnici</w:t>
      </w:r>
      <w:r w:rsidRPr="00C675DD">
        <w:t xml:space="preserve">, </w:t>
      </w:r>
      <w:r w:rsidR="00841B82" w:rsidRPr="00C675DD">
        <w:t>Ana Gomes</w:t>
      </w:r>
      <w:r w:rsidRPr="00C675DD">
        <w:t xml:space="preserve">, </w:t>
      </w:r>
      <w:r w:rsidR="00841B82" w:rsidRPr="00C675DD">
        <w:t>Josef Weidenholzer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3 – </w:t>
      </w:r>
      <w:r w:rsidR="009737AE" w:rsidRPr="00C675DD">
        <w:t>pododsek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F3A92">
            <w:pPr>
              <w:pStyle w:val="Normal6"/>
            </w:pPr>
            <w:r w:rsidRPr="00C675DD">
              <w:rPr>
                <w:b/>
                <w:i/>
              </w:rPr>
              <w:t>Žiadateľ môže predložiť len nové skutočnosti, ktoré sú relevantné pre posúdenie jeho žiadosti a o ktorých nemohol mať vedomosť v skoršej fáze alebo ktoré sa týkajú zmien jeho situácie.</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84113E">
      <w:pPr>
        <w:pStyle w:val="Normal12Italic"/>
        <w:rPr>
          <w:color w:val="auto"/>
        </w:rPr>
      </w:pPr>
      <w:r w:rsidRPr="00C675DD">
        <w:rPr>
          <w:color w:val="auto"/>
        </w:rPr>
        <w:t>V odvolaní by sa mali zvážiť všetky prvky predložené žiadateľom bez ohľadu na to, či boli vznesené v skoršej fáze alebo neskôr.</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1519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t xml:space="preserve">, </w:t>
      </w:r>
      <w:r w:rsidR="00841B82" w:rsidRPr="00C675DD">
        <w:t>Bodil Valero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3 – </w:t>
      </w:r>
      <w:r w:rsidR="009737AE" w:rsidRPr="00C675DD">
        <w:t>pododsek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 xml:space="preserve">Žiadateľ môže predložiť </w:t>
            </w:r>
            <w:r w:rsidRPr="00C675DD">
              <w:rPr>
                <w:b/>
                <w:i/>
              </w:rPr>
              <w:t>len</w:t>
            </w:r>
            <w:r w:rsidRPr="00C675DD">
              <w:t xml:space="preserve"> nové skutočnosti, ktoré sú relevantné pre posúdenie jeho žiadosti </w:t>
            </w:r>
            <w:r w:rsidRPr="00C675DD">
              <w:rPr>
                <w:b/>
                <w:i/>
              </w:rPr>
              <w:t>a o ktorých nemohol mať vedomosť v skoršej fáze alebo ktoré sa týkajú zmien jeho situácie</w:t>
            </w:r>
            <w:r w:rsidRPr="00C675DD">
              <w:t>.</w:t>
            </w:r>
          </w:p>
        </w:tc>
        <w:tc>
          <w:tcPr>
            <w:tcW w:w="4876" w:type="dxa"/>
          </w:tcPr>
          <w:p w:rsidR="0084113E" w:rsidRPr="00C675DD" w:rsidRDefault="0084113E" w:rsidP="0084113E">
            <w:pPr>
              <w:pStyle w:val="Normal6"/>
            </w:pPr>
            <w:r w:rsidRPr="00C675DD">
              <w:t xml:space="preserve">Žiadateľ môže predložiť </w:t>
            </w:r>
            <w:r w:rsidRPr="00C675DD">
              <w:rPr>
                <w:b/>
                <w:i/>
              </w:rPr>
              <w:t>akékoľvek</w:t>
            </w:r>
            <w:r w:rsidRPr="00C675DD">
              <w:t xml:space="preserve"> nové skutočnosti, ktoré sú relevantné pre posúdenie jeho žiadosti.</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1520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Cecilia Wikström</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3 – </w:t>
      </w:r>
      <w:r w:rsidR="009737AE" w:rsidRPr="00C675DD">
        <w:t>pododsek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 xml:space="preserve">Žiadateľ môže predložiť len nové skutočnosti, ktoré sú relevantné pre posúdenie jeho žiadosti </w:t>
            </w:r>
            <w:r w:rsidRPr="00C675DD">
              <w:rPr>
                <w:b/>
                <w:i/>
              </w:rPr>
              <w:t>a o ktorých nemohol mať vedomosť v skoršej fáze alebo ktoré sa týkajú zmien jeho situácie</w:t>
            </w:r>
            <w:r w:rsidRPr="00C675DD">
              <w:t>.</w:t>
            </w:r>
          </w:p>
        </w:tc>
        <w:tc>
          <w:tcPr>
            <w:tcW w:w="4876" w:type="dxa"/>
          </w:tcPr>
          <w:p w:rsidR="0084113E" w:rsidRPr="00C675DD" w:rsidRDefault="0084113E" w:rsidP="0084113E">
            <w:pPr>
              <w:pStyle w:val="Normal6"/>
            </w:pPr>
            <w:r w:rsidRPr="00C675DD">
              <w:t>Žiadateľ môže predložiť len nové skutočnosti, ktoré sú relevantné pre posúdenie jeho žiadosti.</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84113E">
      <w:pPr>
        <w:pStyle w:val="Normal12Italic"/>
        <w:rPr>
          <w:color w:val="auto"/>
        </w:rPr>
      </w:pPr>
      <w:r w:rsidRPr="00C675DD">
        <w:rPr>
          <w:color w:val="auto"/>
        </w:rPr>
        <w:t>Žiadateľ nemá dôvod na zadržanie informácií, ktoré by zvýšili jeho šancu na získanie ochrany, táto dodatočná požiadavka len zvyšuje riziko dlhých súdnych sporov v prípade technických záležitostí, keď boli informácie známe, a nezameriava sa na vecné otázky.</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1521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Bodil Valero</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3 a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p>
        </w:tc>
        <w:tc>
          <w:tcPr>
            <w:tcW w:w="4876" w:type="dxa"/>
          </w:tcPr>
          <w:p w:rsidR="0084113E" w:rsidRPr="00C675DD" w:rsidRDefault="0084113E" w:rsidP="00030555">
            <w:pPr>
              <w:pStyle w:val="Normal6"/>
            </w:pPr>
            <w:r w:rsidRPr="00C675DD">
              <w:rPr>
                <w:b/>
                <w:i/>
              </w:rPr>
              <w:t>3a.</w:t>
            </w:r>
            <w:r w:rsidRPr="00C675DD">
              <w:rPr>
                <w:b/>
                <w:i/>
              </w:rPr>
              <w:tab/>
            </w:r>
            <w:r w:rsidRPr="00C675DD">
              <w:rPr>
                <w:b/>
                <w:i/>
                <w:color w:val="auto"/>
              </w:rPr>
              <w:t>Žiadateľ má právo na ústne vypočutie pred odvolacím súdom</w:t>
            </w:r>
            <w:r w:rsidR="000B0016" w:rsidRPr="00C675DD">
              <w:rPr>
                <w:b/>
                <w:i/>
                <w:color w:val="auto"/>
              </w:rPr>
              <w:t xml:space="preserve"> </w:t>
            </w:r>
            <w:r w:rsidRPr="00C675DD">
              <w:rPr>
                <w:b/>
                <w:i/>
                <w:color w:val="auto"/>
              </w:rPr>
              <w:t>alebo tribunálom</w:t>
            </w:r>
            <w:r w:rsidR="004415F3" w:rsidRPr="00C675DD">
              <w:rPr>
                <w:b/>
                <w:i/>
                <w:color w:val="auto"/>
              </w:rPr>
              <w:t xml:space="preserve"> prvej úrovne</w:t>
            </w:r>
            <w:r w:rsidRPr="00C675DD">
              <w:rPr>
                <w:b/>
                <w:i/>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1522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t xml:space="preserve">, </w:t>
      </w:r>
      <w:r w:rsidR="00841B82" w:rsidRPr="00C675DD">
        <w:t>Bodil Valero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Žiadatelia podajú odvolania proti akémukoľvek rozhodnutiu uvedenému v odseku 1</w:t>
            </w:r>
            <w:r w:rsidRPr="00C675DD">
              <w:rPr>
                <w:b/>
                <w:i/>
              </w:rPr>
              <w:t>:</w:t>
            </w:r>
          </w:p>
        </w:tc>
        <w:tc>
          <w:tcPr>
            <w:tcW w:w="4876" w:type="dxa"/>
          </w:tcPr>
          <w:p w:rsidR="0084113E" w:rsidRPr="00C675DD" w:rsidRDefault="0084113E" w:rsidP="00030555">
            <w:pPr>
              <w:pStyle w:val="Normal6"/>
            </w:pPr>
            <w:r w:rsidRPr="00C675DD">
              <w:t xml:space="preserve">Žiadatelia podajú odvolania proti akémukoľvek rozhodnutiu uvedenému v odseku 1 </w:t>
            </w:r>
            <w:r w:rsidRPr="00C675DD">
              <w:rPr>
                <w:b/>
                <w:i/>
                <w:color w:val="auto"/>
              </w:rPr>
              <w:t>do jedného mesiaca od prijatia oznámenia o takomto rozhodnutí.</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1523</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Beatrix von Storch</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 xml:space="preserve">Žiadatelia </w:t>
            </w:r>
            <w:r w:rsidRPr="00C675DD">
              <w:rPr>
                <w:b/>
                <w:i/>
              </w:rPr>
              <w:t>podajú</w:t>
            </w:r>
            <w:r w:rsidRPr="00C675DD">
              <w:t xml:space="preserve"> odvolania proti akémukoľvek rozhodnutiu uvedenému v odseku 1:</w:t>
            </w:r>
          </w:p>
        </w:tc>
        <w:tc>
          <w:tcPr>
            <w:tcW w:w="4876" w:type="dxa"/>
          </w:tcPr>
          <w:p w:rsidR="0084113E" w:rsidRPr="00C675DD" w:rsidRDefault="0084113E" w:rsidP="0084113E">
            <w:pPr>
              <w:pStyle w:val="Normal6"/>
            </w:pPr>
            <w:r w:rsidRPr="00C675DD">
              <w:t xml:space="preserve">Žiadatelia </w:t>
            </w:r>
            <w:r w:rsidRPr="00C675DD">
              <w:rPr>
                <w:b/>
                <w:i/>
              </w:rPr>
              <w:t>môžu podať</w:t>
            </w:r>
            <w:r w:rsidRPr="00C675DD">
              <w:t xml:space="preserve"> odvolania proti akémukoľvek rozhodnutiu uvedenému v odseku 1:</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1524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t xml:space="preserve">, </w:t>
      </w:r>
      <w:r w:rsidR="00841B82" w:rsidRPr="00C675DD">
        <w:t>Bodil Valero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a)</w:t>
            </w:r>
            <w:r w:rsidRPr="00C675DD">
              <w:rPr>
                <w:b/>
                <w:i/>
              </w:rPr>
              <w:tab/>
            </w:r>
            <w:r w:rsidR="00FF3A92" w:rsidRPr="00C675DD">
              <w:rPr>
                <w:b/>
                <w:i/>
              </w:rPr>
              <w:t>v lehote jedného týždňa v prípade rozhodnutia, ktorým sa zamieta následná žiadosť ako neprípustná alebo preukázateľne nepodložená;</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1525</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030555">
            <w:pPr>
              <w:pStyle w:val="Normal6"/>
            </w:pPr>
            <w:r w:rsidRPr="00C675DD">
              <w:t>a)</w:t>
            </w:r>
            <w:r w:rsidRPr="00C675DD">
              <w:tab/>
              <w:t xml:space="preserve">v lehote jedného </w:t>
            </w:r>
            <w:r w:rsidRPr="00C675DD">
              <w:rPr>
                <w:b/>
                <w:i/>
              </w:rPr>
              <w:t>týždňa</w:t>
            </w:r>
            <w:r w:rsidRPr="00C675DD">
              <w:t xml:space="preserve"> v prípade rozhodnutia, ktorým sa zamieta </w:t>
            </w:r>
            <w:r w:rsidRPr="00C675DD">
              <w:rPr>
                <w:b/>
                <w:i/>
              </w:rPr>
              <w:t>následná</w:t>
            </w:r>
            <w:r w:rsidRPr="00C675DD">
              <w:t xml:space="preserve"> žiadosť ako neprípustná alebo </w:t>
            </w:r>
            <w:r w:rsidRPr="00C675DD">
              <w:rPr>
                <w:b/>
                <w:i/>
              </w:rPr>
              <w:t>preukázateľne nepodložená;</w:t>
            </w:r>
          </w:p>
        </w:tc>
        <w:tc>
          <w:tcPr>
            <w:tcW w:w="4876" w:type="dxa"/>
          </w:tcPr>
          <w:p w:rsidR="0084113E" w:rsidRPr="00C675DD" w:rsidRDefault="0084113E" w:rsidP="00030555">
            <w:pPr>
              <w:pStyle w:val="Normal6"/>
            </w:pPr>
            <w:r w:rsidRPr="00C675DD">
              <w:t>a)</w:t>
            </w:r>
            <w:r w:rsidRPr="00C675DD">
              <w:tab/>
              <w:t xml:space="preserve">v lehote jedného </w:t>
            </w:r>
            <w:r w:rsidRPr="00C675DD">
              <w:rPr>
                <w:b/>
                <w:i/>
                <w:color w:val="auto"/>
              </w:rPr>
              <w:t>mesiaca</w:t>
            </w:r>
            <w:r w:rsidRPr="00C675DD">
              <w:rPr>
                <w:color w:val="auto"/>
              </w:rPr>
              <w:t xml:space="preserve"> v prípade rozhodnutia, ktorým sa </w:t>
            </w:r>
            <w:r w:rsidRPr="00C675DD">
              <w:t xml:space="preserve">zamieta </w:t>
            </w:r>
            <w:r w:rsidRPr="00C675DD">
              <w:rPr>
                <w:color w:val="auto"/>
              </w:rPr>
              <w:t>žiadosť ako neprípustná</w:t>
            </w:r>
            <w:r w:rsidRPr="00C675DD">
              <w:rPr>
                <w:b/>
                <w:i/>
                <w:color w:val="auto"/>
              </w:rPr>
              <w:t xml:space="preserve">, </w:t>
            </w:r>
            <w:r w:rsidRPr="00C675DD">
              <w:rPr>
                <w:color w:val="auto"/>
              </w:rPr>
              <w:t xml:space="preserve">alebo </w:t>
            </w:r>
            <w:r w:rsidRPr="00C675DD">
              <w:rPr>
                <w:b/>
                <w:i/>
                <w:color w:val="auto"/>
              </w:rPr>
              <w:t xml:space="preserve">v prípade rozhodnutia, ktorým sa </w:t>
            </w:r>
            <w:r w:rsidRPr="00C675DD">
              <w:rPr>
                <w:b/>
                <w:i/>
              </w:rPr>
              <w:t xml:space="preserve">zamieta </w:t>
            </w:r>
            <w:r w:rsidRPr="00C675DD">
              <w:rPr>
                <w:b/>
                <w:i/>
                <w:color w:val="auto"/>
              </w:rPr>
              <w:t xml:space="preserve">žiadosť ako späťvzatá, alebo v prípade rozhodnutia, ktorým sa </w:t>
            </w:r>
            <w:r w:rsidRPr="00C675DD">
              <w:rPr>
                <w:b/>
                <w:i/>
              </w:rPr>
              <w:t xml:space="preserve">zamieta </w:t>
            </w:r>
            <w:r w:rsidRPr="00C675DD">
              <w:rPr>
                <w:b/>
                <w:i/>
                <w:color w:val="auto"/>
              </w:rPr>
              <w:t>žiadosť vo vzťahu k postaveniu utečenca alebo k</w:t>
            </w:r>
            <w:r w:rsidR="000B0016" w:rsidRPr="00C675DD">
              <w:rPr>
                <w:b/>
                <w:i/>
                <w:color w:val="auto"/>
              </w:rPr>
              <w:t> </w:t>
            </w:r>
            <w:r w:rsidRPr="00C675DD">
              <w:rPr>
                <w:b/>
                <w:i/>
                <w:color w:val="auto"/>
              </w:rPr>
              <w:t>postaveniu osoby s doplnkovou ochranou.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1526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Cecilia Wikström</w:t>
      </w:r>
      <w:r w:rsidRPr="00C675DD">
        <w:t>, Sophia in 't Veld, Angelika Mlinar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030555">
            <w:pPr>
              <w:pStyle w:val="Normal6"/>
            </w:pPr>
            <w:r w:rsidRPr="00C675DD">
              <w:t>a)</w:t>
            </w:r>
            <w:r w:rsidRPr="00C675DD">
              <w:tab/>
              <w:t xml:space="preserve">v lehote </w:t>
            </w:r>
            <w:r w:rsidRPr="00C675DD">
              <w:rPr>
                <w:b/>
                <w:i/>
              </w:rPr>
              <w:t>jedného týždňa</w:t>
            </w:r>
            <w:r w:rsidRPr="00C675DD">
              <w:t xml:space="preserve"> v prípade rozhodnutia, ktorým sa zamieta následná žiadosť ako neprípustná alebo preukázateľne nepodložená;</w:t>
            </w:r>
          </w:p>
        </w:tc>
        <w:tc>
          <w:tcPr>
            <w:tcW w:w="4876" w:type="dxa"/>
          </w:tcPr>
          <w:p w:rsidR="0084113E" w:rsidRPr="00C675DD" w:rsidRDefault="0084113E" w:rsidP="0084113E">
            <w:pPr>
              <w:pStyle w:val="Normal6"/>
            </w:pPr>
            <w:r w:rsidRPr="00C675DD">
              <w:t>a)</w:t>
            </w:r>
            <w:r w:rsidRPr="00C675DD">
              <w:tab/>
              <w:t xml:space="preserve">v lehote </w:t>
            </w:r>
            <w:r w:rsidRPr="00C675DD">
              <w:rPr>
                <w:b/>
                <w:i/>
              </w:rPr>
              <w:t>dvoch týždňov</w:t>
            </w:r>
            <w:r w:rsidRPr="00C675DD">
              <w:t xml:space="preserve"> v prípade rozhodnutia, ktorým sa zamieta následná žiadosť ako neprípustná alebo preukázateľne nepodložená;</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84113E">
      <w:pPr>
        <w:pStyle w:val="Normal12Italic"/>
      </w:pPr>
      <w:r w:rsidRPr="00C675DD">
        <w:rPr>
          <w:rStyle w:val="shorttext"/>
          <w:color w:val="auto"/>
        </w:rPr>
        <w:t>Lehota jedného týždňa je nereálne krátka.</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1527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030555">
            <w:pPr>
              <w:pStyle w:val="Normal6"/>
            </w:pPr>
            <w:r w:rsidRPr="00C675DD">
              <w:t>a)</w:t>
            </w:r>
            <w:r w:rsidRPr="00C675DD">
              <w:tab/>
              <w:t xml:space="preserve">v lehote </w:t>
            </w:r>
            <w:r w:rsidRPr="00C675DD">
              <w:rPr>
                <w:b/>
                <w:i/>
              </w:rPr>
              <w:t>jedného týždňa</w:t>
            </w:r>
            <w:r w:rsidRPr="00C675DD">
              <w:t xml:space="preserve"> v prípade rozhodnutia, ktorým sa zamieta následná žiadosť </w:t>
            </w:r>
            <w:r w:rsidRPr="00C675DD">
              <w:rPr>
                <w:b/>
                <w:i/>
              </w:rPr>
              <w:t>ako neprípustná alebo preukázateľne nepodložená</w:t>
            </w:r>
            <w:r w:rsidRPr="00C675DD">
              <w:t>;</w:t>
            </w:r>
          </w:p>
        </w:tc>
        <w:tc>
          <w:tcPr>
            <w:tcW w:w="4876" w:type="dxa"/>
          </w:tcPr>
          <w:p w:rsidR="0084113E" w:rsidRPr="00C675DD" w:rsidRDefault="0084113E" w:rsidP="00030555">
            <w:pPr>
              <w:pStyle w:val="Normal6"/>
            </w:pPr>
            <w:r w:rsidRPr="00C675DD">
              <w:t>a)</w:t>
            </w:r>
            <w:r w:rsidRPr="00C675DD">
              <w:tab/>
              <w:t xml:space="preserve">v lehote </w:t>
            </w:r>
            <w:r w:rsidRPr="00C675DD">
              <w:rPr>
                <w:b/>
                <w:i/>
              </w:rPr>
              <w:t>15 pracovných dní</w:t>
            </w:r>
            <w:r w:rsidRPr="00C675DD">
              <w:t xml:space="preserve"> v prípade rozhodnutia, ktorým sa zamieta následná žiadosť;</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84113E">
      <w:pPr>
        <w:pStyle w:val="Normal12Italic"/>
        <w:rPr>
          <w:color w:val="auto"/>
        </w:rPr>
      </w:pPr>
      <w:r w:rsidRPr="00C675DD">
        <w:rPr>
          <w:color w:val="auto"/>
        </w:rPr>
        <w:t>Lehoty navrhnuté Komisiou kladú veľké nároky na žiadateľa, najmä v prípade, ak je žiadateľ zaistený. Musí sa poskytnúť dostatočný čas na to, aby žiadateľ mohol riadne uplatniť svoje právo na účinný prostriedok nápravy.</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1528</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b)</w:t>
            </w:r>
            <w:r w:rsidRPr="00C675DD">
              <w:rPr>
                <w:b/>
                <w:i/>
              </w:rPr>
              <w:tab/>
            </w:r>
            <w:r w:rsidR="00FF3A92" w:rsidRPr="00C675DD">
              <w:rPr>
                <w:b/>
                <w:i/>
              </w:rPr>
              <w:t>v lehote dvoch týždňov v prípade rozhodnutia, ktorým sa zamieta žiadosť ako neprípustná alebo v prípade rozhodnutia, ktorým sa zamieta žiadosť ako výslovne späťvzatá alebo ako žiadosť, od ktorej sa odstúpilo, alebo v prípade rozhodnutia, ktorým sa zamieta žiadosť ako nepodložená alebo preukázateľne nepodložená v súvislosti s postavením utečenca alebo postavením doplnkovej ochrany, na základe zrýchleného konania alebo konania na hraniciach, alebo pokiaľ je žiadateľ zaistený;</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1529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b)</w:t>
            </w:r>
            <w:r w:rsidRPr="00C675DD">
              <w:rPr>
                <w:b/>
                <w:i/>
              </w:rPr>
              <w:tab/>
            </w:r>
            <w:r w:rsidR="00FF3A92" w:rsidRPr="00C675DD">
              <w:rPr>
                <w:b/>
                <w:i/>
              </w:rPr>
              <w:t>v lehote dvoch týždňov v prípade rozhodnutia, ktorým sa zamieta žiadosť ako neprípustná alebo v prípade rozhodnutia, ktorým sa zamieta žiadosť ako výslovne späťvzatá alebo ako žiadosť, od ktorej sa odstúpilo, alebo v prípade rozhodnutia, ktorým sa zamieta žiadosť ako nepodložená alebo preukázateľne nepodložená v súvislosti s postavením utečenca alebo postavením doplnkovej ochrany, na základe zrýchleného konania alebo konania na hraniciach, alebo pokiaľ je žiadateľ zaistený;</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1530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030555">
            <w:pPr>
              <w:pStyle w:val="Normal6"/>
            </w:pPr>
            <w:r w:rsidRPr="00C675DD">
              <w:t>b)</w:t>
            </w:r>
            <w:r w:rsidRPr="00C675DD">
              <w:tab/>
              <w:t xml:space="preserve">v lehote </w:t>
            </w:r>
            <w:r w:rsidRPr="00C675DD">
              <w:rPr>
                <w:b/>
                <w:i/>
              </w:rPr>
              <w:t>dvoch</w:t>
            </w:r>
            <w:r w:rsidRPr="00C675DD">
              <w:t xml:space="preserve"> týždňov v prípade rozhodnutia, ktorým sa zamieta žiadosť ako neprípustná alebo v prípade rozhodnutia, ktorým sa zamieta žiadosť ako výslovne späťvzatá alebo </w:t>
            </w:r>
            <w:r w:rsidRPr="00C675DD">
              <w:rPr>
                <w:b/>
                <w:i/>
              </w:rPr>
              <w:t>ako žiadosť, od ktorej sa odstúpilo</w:t>
            </w:r>
            <w:r w:rsidRPr="00C675DD">
              <w:t>, alebo v prípade rozhodnutia, ktorým sa zamieta žiadosť ako nepodložená alebo preukázateľne nepodložená v súvislosti s postavením utečenca alebo postavením doplnkovej ochrany, na základe zrýchleného konania alebo konania na hraniciach, alebo pokiaľ je žiadateľ zaistený;</w:t>
            </w:r>
          </w:p>
        </w:tc>
        <w:tc>
          <w:tcPr>
            <w:tcW w:w="4876" w:type="dxa"/>
          </w:tcPr>
          <w:p w:rsidR="0084113E" w:rsidRPr="00C675DD" w:rsidRDefault="0084113E" w:rsidP="00030555">
            <w:pPr>
              <w:pStyle w:val="Normal6"/>
            </w:pPr>
            <w:r w:rsidRPr="00C675DD">
              <w:t>b)</w:t>
            </w:r>
            <w:r w:rsidRPr="00C675DD">
              <w:tab/>
              <w:t xml:space="preserve">v lehote </w:t>
            </w:r>
            <w:r w:rsidRPr="00C675DD">
              <w:rPr>
                <w:b/>
                <w:i/>
              </w:rPr>
              <w:t>štyroch</w:t>
            </w:r>
            <w:r w:rsidRPr="00C675DD">
              <w:t xml:space="preserve"> týždňov v prípade rozhodnutia, ktorým sa zamieta žiadosť ako neprípustná alebo v prípade rozhodnutia, ktorým sa zamieta žiadosť ako výslovne späťvzatá alebo </w:t>
            </w:r>
            <w:r w:rsidRPr="00C675DD">
              <w:rPr>
                <w:b/>
                <w:i/>
              </w:rPr>
              <w:t>konkludentne späťvzatá</w:t>
            </w:r>
            <w:r w:rsidRPr="00C675DD">
              <w:t>, alebo v prípade rozhodnutia, ktorým sa zamieta žiadosť ako nepodložená alebo preukázateľne nepodložená v súvislosti s postavením utečenca alebo postavením doplnkovej ochrany, na základe zrýchleného konania alebo konania na hraniciach, alebo pokiaľ je žiadateľ zaistený;</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1531</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Emil Radev</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b)</w:t>
            </w:r>
            <w:r w:rsidRPr="00C675DD">
              <w:tab/>
              <w:t xml:space="preserve">v lehote </w:t>
            </w:r>
            <w:r w:rsidRPr="00C675DD">
              <w:rPr>
                <w:b/>
                <w:i/>
              </w:rPr>
              <w:t>dvoch týždňov</w:t>
            </w:r>
            <w:r w:rsidRPr="00C675DD">
              <w:t xml:space="preserve"> v prípade rozhodnutia, ktorým sa zamieta žiadosť ako neprípustná alebo v prípade rozhodnutia, ktorým sa zamieta žiadosť ako výslovne späťvzatá alebo ako žiadosť, od ktorej sa odstúpilo, alebo v prípade rozhodnutia, ktorým sa zamieta žiadosť ako nepodložená alebo preukázateľne nepodložená v súvislosti s postavením utečenca alebo postavením doplnkovej ochrany, na základe zrýchleného konania alebo konania na hraniciach, alebo pokiaľ je žiadateľ zaistený;</w:t>
            </w:r>
          </w:p>
        </w:tc>
        <w:tc>
          <w:tcPr>
            <w:tcW w:w="4876" w:type="dxa"/>
          </w:tcPr>
          <w:p w:rsidR="0084113E" w:rsidRPr="00C675DD" w:rsidRDefault="0084113E" w:rsidP="0084113E">
            <w:pPr>
              <w:pStyle w:val="Normal6"/>
            </w:pPr>
            <w:r w:rsidRPr="00C675DD">
              <w:t>b)</w:t>
            </w:r>
            <w:r w:rsidRPr="00C675DD">
              <w:tab/>
              <w:t xml:space="preserve">v lehote </w:t>
            </w:r>
            <w:r w:rsidRPr="00C675DD">
              <w:rPr>
                <w:b/>
                <w:i/>
              </w:rPr>
              <w:t>jedného týždňa</w:t>
            </w:r>
            <w:r w:rsidRPr="00C675DD">
              <w:t xml:space="preserve"> v prípade rozhodnutia, ktorým sa zamieta žiadosť ako neprípustná alebo v prípade rozhodnutia, ktorým sa zamieta žiadosť ako výslovne späťvzatá alebo ako žiadosť, od ktorej sa odstúpilo, alebo v prípade rozhodnutia, ktorým sa zamieta žiadosť ako nepodložená alebo preukázateľne nepodložená v súvislosti s postavením utečenca alebo postavením doplnkovej ochrany, na základe zrýchleného konania alebo konania na hraniciach, alebo pokiaľ je žiadateľ zaistený;</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{BG}</w:t>
      </w:r>
      <w:r w:rsidRPr="00C675DD">
        <w:t>bg</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1532</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Monika Hohlmeier, Heinz K. Becker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b)</w:t>
            </w:r>
            <w:r w:rsidRPr="00C675DD">
              <w:tab/>
              <w:t xml:space="preserve">v lehote </w:t>
            </w:r>
            <w:r w:rsidRPr="00C675DD">
              <w:rPr>
                <w:b/>
                <w:i/>
              </w:rPr>
              <w:t>dvoch týždňov</w:t>
            </w:r>
            <w:r w:rsidRPr="00C675DD">
              <w:t xml:space="preserve"> v prípade rozhodnutia, ktorým sa zamieta žiadosť ako neprípustná alebo v prípade rozhodnutia, ktorým sa zamieta žiadosť ako výslovne späťvzatá alebo ako žiadosť, od ktorej sa odstúpilo, alebo v prípade rozhodnutia, ktorým sa zamieta žiadosť ako nepodložená alebo preukázateľne nepodložená v súvislosti s postavením utečenca alebo postavením doplnkovej ochrany, na základe zrýchleného konania alebo konania na hraniciach, alebo pokiaľ je žiadateľ zaistený;</w:t>
            </w:r>
          </w:p>
        </w:tc>
        <w:tc>
          <w:tcPr>
            <w:tcW w:w="4876" w:type="dxa"/>
          </w:tcPr>
          <w:p w:rsidR="0084113E" w:rsidRPr="00C675DD" w:rsidRDefault="0084113E" w:rsidP="0084113E">
            <w:pPr>
              <w:pStyle w:val="Normal6"/>
            </w:pPr>
            <w:r w:rsidRPr="00C675DD">
              <w:t>b)</w:t>
            </w:r>
            <w:r w:rsidRPr="00C675DD">
              <w:tab/>
              <w:t xml:space="preserve">v lehote </w:t>
            </w:r>
            <w:r w:rsidRPr="00C675DD">
              <w:rPr>
                <w:b/>
                <w:i/>
              </w:rPr>
              <w:t>jedného týždňa</w:t>
            </w:r>
            <w:r w:rsidRPr="00C675DD">
              <w:t xml:space="preserve"> v prípade rozhodnutia, ktorým sa zamieta žiadosť ako neprípustná alebo v prípade rozhodnutia, ktorým sa zamieta žiadosť ako výslovne späťvzatá alebo ako žiadosť, od ktorej sa odstúpilo, alebo v prípade rozhodnutia, ktorým sa zamieta žiadosť ako nepodložená alebo preukázateľne nepodložená v súvislosti s postavením utečenca alebo postavením doplnkovej ochrany, na základe zrýchleného konania alebo konania na hraniciach, alebo pokiaľ je žiadateľ zaistený;</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1533</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Beatrix von Storch</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030555">
            <w:pPr>
              <w:pStyle w:val="Normal6"/>
            </w:pPr>
            <w:r w:rsidRPr="00C675DD">
              <w:t>b)</w:t>
            </w:r>
            <w:r w:rsidRPr="00C675DD">
              <w:tab/>
              <w:t xml:space="preserve">v lehote dvoch týždňov v prípade rozhodnutia, ktorým sa zamieta žiadosť ako neprípustná alebo v prípade rozhodnutia, ktorým sa zamieta žiadosť ako výslovne späťvzatá alebo ako žiadosť, od ktorej sa odstúpilo, alebo v prípade rozhodnutia, ktorým sa zamieta žiadosť ako nepodložená alebo preukázateľne nepodložená v súvislosti s postavením utečenca </w:t>
            </w:r>
            <w:r w:rsidRPr="00C675DD">
              <w:rPr>
                <w:b/>
                <w:i/>
              </w:rPr>
              <w:t>alebo postavením doplnkovej ochrany</w:t>
            </w:r>
            <w:r w:rsidRPr="00C675DD">
              <w:t>, na základe zrýchleného konania alebo konania na hraniciach, alebo pokiaľ je žiadateľ zaistený;</w:t>
            </w:r>
          </w:p>
        </w:tc>
        <w:tc>
          <w:tcPr>
            <w:tcW w:w="4876" w:type="dxa"/>
          </w:tcPr>
          <w:p w:rsidR="0084113E" w:rsidRPr="00C675DD" w:rsidRDefault="0084113E" w:rsidP="00030555">
            <w:pPr>
              <w:pStyle w:val="Normal6"/>
            </w:pPr>
            <w:r w:rsidRPr="00C675DD">
              <w:t>b)</w:t>
            </w:r>
            <w:r w:rsidRPr="00C675DD">
              <w:tab/>
              <w:t>v lehote dvoch týždňov v prípade rozhodnutia, ktorým sa zamieta žiadosť ako neprípustná alebo v prípade rozhodnutia, ktorým sa zamieta žiadosť ako výslovne späťvzatá alebo ako žiadosť, od ktorej sa odstúpilo, alebo v prípade rozhodnutia, ktorým sa zamieta žiadosť ako nepodložená alebo preukázateľne nepodložená v súvislosti s postavením utečenca, na základe zrýchleného konania alebo konania na hraniciach, alebo pokiaľ je žiadateľ zaistený;</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1534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t xml:space="preserve">, </w:t>
      </w:r>
      <w:r w:rsidR="00841B82" w:rsidRPr="00C675DD">
        <w:t>Bodil Valero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c</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c)</w:t>
            </w:r>
            <w:r w:rsidRPr="00C675DD">
              <w:rPr>
                <w:b/>
                <w:i/>
              </w:rPr>
              <w:tab/>
            </w:r>
            <w:r w:rsidR="00FF3A92" w:rsidRPr="00C675DD">
              <w:rPr>
                <w:b/>
                <w:i/>
              </w:rPr>
              <w:t>v lehote jedného mesiaca v prípade rozhodnutia, ktorým sa zamietla žiadosť ako nepodložená alebo preukázateľne nepodložená v súvislosti s postavením utečenca alebo postavením doplnkovej ochrany, ak nie je posúdenie zrýchlené, alebo v prípade rozhodnutia o odňatí medzinárodnej ochrany.</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1535</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c</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c)</w:t>
            </w:r>
            <w:r w:rsidRPr="00C675DD">
              <w:rPr>
                <w:b/>
                <w:i/>
              </w:rPr>
              <w:tab/>
            </w:r>
            <w:r w:rsidR="00FF3A92" w:rsidRPr="00C675DD">
              <w:rPr>
                <w:b/>
                <w:i/>
              </w:rPr>
              <w:t>v lehote jedného mesiaca v prípade rozhodnutia, ktorým sa zamietla žiadosť ako nepodložená alebo preukázateľne nepodložená v súvislosti s postavením utečenca alebo postavením doplnkovej ochrany, ak nie je posúdenie zrýchlené, alebo v prípade rozhodnutia o odňatí medzinárodnej ochrany.</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1536</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Emil Radev</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c</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c)</w:t>
            </w:r>
            <w:r w:rsidRPr="00C675DD">
              <w:tab/>
              <w:t xml:space="preserve">v lehote jedného </w:t>
            </w:r>
            <w:r w:rsidRPr="00C675DD">
              <w:rPr>
                <w:b/>
                <w:i/>
              </w:rPr>
              <w:t>mesiaca</w:t>
            </w:r>
            <w:r w:rsidRPr="00C675DD">
              <w:t xml:space="preserve"> v prípade rozhodnutia, ktorým sa zamietla žiadosť ako nepodložená alebo preukázateľne nepodložená v súvislosti s postavením utečenca alebo postavením doplnkovej ochrany, ak nie je posúdenie zrýchlené, alebo v prípade rozhodnutia o odňatí medzinárodnej ochrany.</w:t>
            </w:r>
          </w:p>
        </w:tc>
        <w:tc>
          <w:tcPr>
            <w:tcW w:w="4876" w:type="dxa"/>
          </w:tcPr>
          <w:p w:rsidR="0084113E" w:rsidRPr="00C675DD" w:rsidRDefault="0084113E" w:rsidP="0084113E">
            <w:pPr>
              <w:pStyle w:val="Normal6"/>
            </w:pPr>
            <w:r w:rsidRPr="00C675DD">
              <w:t>c)</w:t>
            </w:r>
            <w:r w:rsidRPr="00C675DD">
              <w:tab/>
              <w:t xml:space="preserve">v lehote jedného </w:t>
            </w:r>
            <w:r w:rsidRPr="00C675DD">
              <w:rPr>
                <w:b/>
                <w:i/>
              </w:rPr>
              <w:t>týždňa</w:t>
            </w:r>
            <w:r w:rsidRPr="00C675DD">
              <w:t xml:space="preserve"> v prípade rozhodnutia, ktorým sa zamietla žiadosť ako nepodložená alebo preukázateľne nepodložená v súvislosti s postavením utečenca alebo postavením doplnkovej ochrany, ak nie je posúdenie zrýchlené, alebo v prípade rozhodnutia o odňatí medzinárodnej ochrany.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{BG}</w:t>
      </w:r>
      <w:r w:rsidRPr="00C675DD">
        <w:t>bg</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1537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c</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c)</w:t>
            </w:r>
            <w:r w:rsidRPr="00C675DD">
              <w:tab/>
              <w:t xml:space="preserve">v lehote </w:t>
            </w:r>
            <w:r w:rsidRPr="00C675DD">
              <w:rPr>
                <w:b/>
                <w:i/>
              </w:rPr>
              <w:t>jedného mesiaca</w:t>
            </w:r>
            <w:r w:rsidRPr="00C675DD">
              <w:t xml:space="preserve"> v prípade rozhodnutia, ktorým sa zamietla žiadosť ako nepodložená alebo preukázateľne nepodložená v súvislosti s postavením utečenca alebo postavením doplnkovej ochrany, ak nie je posúdenie zrýchlené, alebo v prípade rozhodnutia o odňatí medzinárodnej ochrany.</w:t>
            </w:r>
          </w:p>
        </w:tc>
        <w:tc>
          <w:tcPr>
            <w:tcW w:w="4876" w:type="dxa"/>
          </w:tcPr>
          <w:p w:rsidR="0084113E" w:rsidRPr="00C675DD" w:rsidRDefault="0084113E" w:rsidP="0084113E">
            <w:pPr>
              <w:pStyle w:val="Normal6"/>
            </w:pPr>
            <w:r w:rsidRPr="00C675DD">
              <w:t>c)</w:t>
            </w:r>
            <w:r w:rsidRPr="00C675DD">
              <w:tab/>
              <w:t xml:space="preserve">v lehote </w:t>
            </w:r>
            <w:r w:rsidRPr="00C675DD">
              <w:rPr>
                <w:b/>
                <w:i/>
              </w:rPr>
              <w:t>troch týždňov</w:t>
            </w:r>
            <w:r w:rsidRPr="00C675DD">
              <w:t xml:space="preserve"> v prípade rozhodnutia, ktorým sa zamietla žiadosť ako nepodložená alebo preukázateľne nepodložená v súvislosti s postavením utečenca alebo postavením doplnkovej ochrany, ak nie je posúdenie zrýchlené, alebo v prípade rozhodnutia o odňatí medzinárodnej ochrany.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1538</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Monika Hohlmeier, Heinz K. Becker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c</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c)</w:t>
            </w:r>
            <w:r w:rsidRPr="00C675DD">
              <w:tab/>
              <w:t xml:space="preserve">v lehote </w:t>
            </w:r>
            <w:r w:rsidRPr="00C675DD">
              <w:rPr>
                <w:b/>
                <w:i/>
              </w:rPr>
              <w:t>jedného mesiaca</w:t>
            </w:r>
            <w:r w:rsidRPr="00C675DD">
              <w:t xml:space="preserve"> v prípade rozhodnutia, ktorým sa zamietla žiadosť ako nepodložená alebo preukázateľne nepodložená v súvislosti s postavením utečenca alebo postavením doplnkovej ochrany, ak nie je posúdenie zrýchlené, alebo v prípade rozhodnutia o odňatí medzinárodnej ochrany.</w:t>
            </w:r>
          </w:p>
        </w:tc>
        <w:tc>
          <w:tcPr>
            <w:tcW w:w="4876" w:type="dxa"/>
          </w:tcPr>
          <w:p w:rsidR="0084113E" w:rsidRPr="00C675DD" w:rsidRDefault="0084113E" w:rsidP="0084113E">
            <w:pPr>
              <w:pStyle w:val="Normal6"/>
            </w:pPr>
            <w:r w:rsidRPr="00C675DD">
              <w:t>c)</w:t>
            </w:r>
            <w:r w:rsidRPr="00C675DD">
              <w:tab/>
              <w:t xml:space="preserve">v lehote </w:t>
            </w:r>
            <w:r w:rsidRPr="00C675DD">
              <w:rPr>
                <w:b/>
                <w:i/>
              </w:rPr>
              <w:t xml:space="preserve">dvoch týždňov </w:t>
            </w:r>
            <w:r w:rsidRPr="00C675DD">
              <w:t>v prípade rozhodnutia, ktorým sa zamietla žiadosť ako nepodložená alebo preukázateľne nepodložená v súvislosti s postavením utečenca alebo postavením doplnkovej ochrany, ak nie je posúdenie zrýchlené, alebo v prípade rozhodnutia o odňatí medzinárodnej ochrany.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1539</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Beatrix von Storch</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1 – </w:t>
      </w:r>
      <w:r w:rsidR="009737AE" w:rsidRPr="00C675DD">
        <w:t>písmeno c</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c)</w:t>
            </w:r>
            <w:r w:rsidRPr="00C675DD">
              <w:tab/>
              <w:t xml:space="preserve">v lehote jedného mesiaca v prípade rozhodnutia, ktorým sa zamietla žiadosť ako nepodložená alebo preukázateľne nepodložená v súvislosti s postavením utečenca </w:t>
            </w:r>
            <w:r w:rsidRPr="00C675DD">
              <w:rPr>
                <w:b/>
                <w:i/>
              </w:rPr>
              <w:t>alebo postavením doplnkovej ochrany</w:t>
            </w:r>
            <w:r w:rsidRPr="00C675DD">
              <w:t>, ak nie je posúdenie zrýchlené, alebo v prípade rozhodnutia o odňatí medzinárodnej ochrany.</w:t>
            </w:r>
          </w:p>
        </w:tc>
        <w:tc>
          <w:tcPr>
            <w:tcW w:w="4876" w:type="dxa"/>
          </w:tcPr>
          <w:p w:rsidR="0084113E" w:rsidRPr="00C675DD" w:rsidRDefault="0084113E" w:rsidP="0084113E">
            <w:pPr>
              <w:pStyle w:val="Normal6"/>
            </w:pPr>
            <w:r w:rsidRPr="00C675DD">
              <w:t>c)</w:t>
            </w:r>
            <w:r w:rsidRPr="00C675DD">
              <w:tab/>
              <w:t>v lehote jedného mesiaca v prípade rozhodnutia, ktorým sa zamietla žiadosť ako nepodložená alebo preukázateľne nepodložená v súvislosti s postavením utečenca, ak nie je posúdenie zrýchlené, alebo v prípade rozhodnutia o odňatí medzinárodnej ochrany.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1540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Jean Lambert</w:t>
      </w:r>
      <w:r w:rsidRPr="00C675DD">
        <w:t xml:space="preserve">, </w:t>
      </w:r>
      <w:r w:rsidR="00841B82" w:rsidRPr="00C675DD">
        <w:t>Judith Sargentini</w:t>
      </w:r>
      <w:r w:rsidRPr="00C675DD">
        <w:t xml:space="preserve">, </w:t>
      </w:r>
      <w:r w:rsidR="00841B82" w:rsidRPr="00C675DD">
        <w:t>Bodil Valero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rPr>
                <w:b/>
                <w:i/>
              </w:rPr>
              <w:t>Na účely písmena b) môžu</w:t>
            </w:r>
            <w:r w:rsidRPr="00C675DD">
              <w:t xml:space="preserve"> členské štáty </w:t>
            </w:r>
            <w:r w:rsidRPr="00C675DD">
              <w:rPr>
                <w:b/>
                <w:i/>
              </w:rPr>
              <w:t>zabezpečiť</w:t>
            </w:r>
            <w:r w:rsidRPr="00C675DD">
              <w:t xml:space="preserve"> preskúmanie ex offo rozhodnutí prijatých na základe konania na hraniciach.</w:t>
            </w:r>
          </w:p>
        </w:tc>
        <w:tc>
          <w:tcPr>
            <w:tcW w:w="4876" w:type="dxa"/>
          </w:tcPr>
          <w:p w:rsidR="0084113E" w:rsidRPr="00C675DD" w:rsidRDefault="0084113E" w:rsidP="0084113E">
            <w:pPr>
              <w:pStyle w:val="Normal6"/>
            </w:pPr>
            <w:r w:rsidRPr="00C675DD">
              <w:rPr>
                <w:color w:val="auto"/>
              </w:rPr>
              <w:t xml:space="preserve">Členské štáty </w:t>
            </w:r>
            <w:r w:rsidRPr="00C675DD">
              <w:rPr>
                <w:b/>
                <w:i/>
                <w:color w:val="auto"/>
              </w:rPr>
              <w:t>zabezpečia</w:t>
            </w:r>
            <w:r w:rsidR="000B0016" w:rsidRPr="00C675DD">
              <w:rPr>
                <w:b/>
                <w:i/>
                <w:color w:val="auto"/>
              </w:rPr>
              <w:t xml:space="preserve"> </w:t>
            </w:r>
            <w:r w:rsidRPr="00C675DD">
              <w:t>preskúmanie ex offo rozhodnutí prijatých na základe konania na hraniciach</w:t>
            </w:r>
            <w:r w:rsidR="000B0016" w:rsidRPr="00C675DD">
              <w:t xml:space="preserve"> </w:t>
            </w:r>
            <w:r w:rsidRPr="00C675DD">
              <w:rPr>
                <w:b/>
                <w:i/>
                <w:color w:val="auto"/>
              </w:rPr>
              <w:t>alebo rozhodnutí vydaných počas zaistenia žiadateľa</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1541</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Na účely písmena</w:t>
            </w:r>
            <w:r w:rsidR="000B0016" w:rsidRPr="00C675DD">
              <w:rPr>
                <w:b/>
                <w:i/>
              </w:rPr>
              <w:t xml:space="preserve"> </w:t>
            </w:r>
            <w:r w:rsidRPr="00C675DD">
              <w:rPr>
                <w:b/>
                <w:i/>
              </w:rPr>
              <w:t>b)</w:t>
            </w:r>
            <w:r w:rsidRPr="00C675DD">
              <w:t xml:space="preserve"> môžu členské štáty zabezpečiť preskúmanie ex offo rozhodnutí prijatých na základe konania na hraniciach.</w:t>
            </w:r>
          </w:p>
        </w:tc>
        <w:tc>
          <w:tcPr>
            <w:tcW w:w="4876" w:type="dxa"/>
          </w:tcPr>
          <w:p w:rsidR="0084113E" w:rsidRPr="00C675DD" w:rsidRDefault="0084113E" w:rsidP="0084113E">
            <w:pPr>
              <w:pStyle w:val="Normal6"/>
            </w:pPr>
            <w:r w:rsidRPr="00C675DD">
              <w:t>Na účely písmena</w:t>
            </w:r>
            <w:r w:rsidR="000B0016" w:rsidRPr="00C675DD">
              <w:rPr>
                <w:b/>
                <w:i/>
              </w:rPr>
              <w:t xml:space="preserve"> </w:t>
            </w:r>
            <w:r w:rsidRPr="00C675DD">
              <w:rPr>
                <w:b/>
                <w:i/>
              </w:rPr>
              <w:t>a)</w:t>
            </w:r>
            <w:r w:rsidRPr="00C675DD">
              <w:t xml:space="preserve"> môžu členské štáty zabezpečiť preskúmanie ex offo rozhodnutí prijatých na základe konania na hraniciach.</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1542</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rPr>
                <w:b/>
                <w:i/>
              </w:rPr>
              <w:t>Lehoty stanovené</w:t>
            </w:r>
            <w:r w:rsidRPr="00C675DD">
              <w:t xml:space="preserve"> v tomto odseku </w:t>
            </w:r>
            <w:r w:rsidRPr="00C675DD">
              <w:rPr>
                <w:b/>
                <w:i/>
              </w:rPr>
              <w:t>začínajú</w:t>
            </w:r>
            <w:r w:rsidRPr="00C675DD">
              <w:t xml:space="preserve"> plynúť od dátumu oznámenia rozhodnutia rozhodujúceho orgánu žiadateľovi alebo od okamihu určenia právneho zástupcu alebo poradcu, ak žiadateľ požiadal o bezplatnú právnu pomoc a zastúpenie.</w:t>
            </w:r>
          </w:p>
        </w:tc>
        <w:tc>
          <w:tcPr>
            <w:tcW w:w="4876" w:type="dxa"/>
          </w:tcPr>
          <w:p w:rsidR="0084113E" w:rsidRPr="00C675DD" w:rsidRDefault="0084113E" w:rsidP="00030555">
            <w:pPr>
              <w:pStyle w:val="Normal6"/>
            </w:pPr>
            <w:r w:rsidRPr="00C675DD">
              <w:rPr>
                <w:b/>
                <w:i/>
              </w:rPr>
              <w:t>Lehota stanovená</w:t>
            </w:r>
            <w:r w:rsidRPr="00C675DD">
              <w:t xml:space="preserve"> v tomto odseku </w:t>
            </w:r>
            <w:r w:rsidRPr="00C675DD">
              <w:rPr>
                <w:b/>
                <w:i/>
              </w:rPr>
              <w:t>začína</w:t>
            </w:r>
            <w:r w:rsidRPr="00C675DD">
              <w:t xml:space="preserve"> plynúť od dátumu oznámenia rozhodnutia rozhodujúceho orgánu žiadateľovi alebo od okamihu určenia právneho zástupcu alebo poradcu, ak žiadateľ požiadal o bezplatnú právnu pomoc a zastúpenie.</w:t>
            </w:r>
            <w:r w:rsidR="000B0016" w:rsidRPr="00C675DD">
              <w:t xml:space="preserve"> </w:t>
            </w:r>
            <w:r w:rsidRPr="00C675DD">
              <w:rPr>
                <w:b/>
                <w:i/>
                <w:color w:val="auto"/>
              </w:rPr>
              <w:t>Ak žiadateľ požiadal o bezplatnú právnu pomoc a</w:t>
            </w:r>
            <w:r w:rsidR="000B0016" w:rsidRPr="00C675DD">
              <w:rPr>
                <w:b/>
                <w:i/>
                <w:color w:val="auto"/>
              </w:rPr>
              <w:t> </w:t>
            </w:r>
            <w:r w:rsidRPr="00C675DD">
              <w:rPr>
                <w:b/>
                <w:i/>
                <w:color w:val="auto"/>
              </w:rPr>
              <w:t>zastúpenie v súlade s článkom 15, lehoty začínajú plynúť odo dňa určenia právneho zástupcu alebo poradcu.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1543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xml:space="preserve">, </w:t>
      </w:r>
      <w:r w:rsidR="00841B82" w:rsidRPr="00C675DD">
        <w:t>Caterina Chinnici</w:t>
      </w:r>
      <w:r w:rsidRPr="00C675DD">
        <w:t xml:space="preserve">, </w:t>
      </w:r>
      <w:r w:rsidR="00841B82" w:rsidRPr="00C675DD">
        <w:t>Ana Gomes</w:t>
      </w:r>
      <w:r w:rsidRPr="00C675DD">
        <w:t xml:space="preserve">, </w:t>
      </w:r>
      <w:r w:rsidR="00841B82" w:rsidRPr="00C675DD">
        <w:t>Josef Weidenholzer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 xml:space="preserve">Lehoty stanovené v tomto odseku začínajú plynúť od dátumu oznámenia rozhodnutia rozhodujúceho orgánu žiadateľovi alebo </w:t>
            </w:r>
            <w:r w:rsidRPr="00C675DD">
              <w:rPr>
                <w:b/>
                <w:i/>
              </w:rPr>
              <w:t xml:space="preserve">od okamihu určenia právneho zástupcu alebo poradcu, </w:t>
            </w:r>
            <w:r w:rsidRPr="00C675DD">
              <w:t xml:space="preserve">ak žiadateľ </w:t>
            </w:r>
            <w:r w:rsidRPr="00C675DD">
              <w:rPr>
                <w:b/>
                <w:i/>
              </w:rPr>
              <w:t>požiadal</w:t>
            </w:r>
            <w:r w:rsidRPr="00C675DD">
              <w:t xml:space="preserve"> o </w:t>
            </w:r>
            <w:r w:rsidRPr="00C675DD">
              <w:rPr>
                <w:b/>
                <w:i/>
              </w:rPr>
              <w:t>bezplatnú</w:t>
            </w:r>
            <w:r w:rsidRPr="00C675DD">
              <w:t xml:space="preserve"> právnu pomoc a zastúpenie.</w:t>
            </w:r>
          </w:p>
        </w:tc>
        <w:tc>
          <w:tcPr>
            <w:tcW w:w="4876" w:type="dxa"/>
          </w:tcPr>
          <w:p w:rsidR="0084113E" w:rsidRPr="00C675DD" w:rsidRDefault="0084113E" w:rsidP="0084113E">
            <w:pPr>
              <w:pStyle w:val="Normal6"/>
            </w:pPr>
            <w:r w:rsidRPr="00C675DD">
              <w:t xml:space="preserve">Lehoty stanovené v tomto odseku začínajú plynúť od dátumu oznámenia rozhodnutia rozhodujúceho orgánu žiadateľovi alebo </w:t>
            </w:r>
            <w:r w:rsidRPr="00C675DD">
              <w:rPr>
                <w:b/>
                <w:i/>
                <w:color w:val="auto"/>
              </w:rPr>
              <w:t>osobe, ktorej sa poskytla ochrana</w:t>
            </w:r>
            <w:r w:rsidRPr="00C675DD">
              <w:rPr>
                <w:color w:val="auto"/>
              </w:rPr>
              <w:t xml:space="preserve">. </w:t>
            </w:r>
            <w:r w:rsidRPr="00C675DD">
              <w:rPr>
                <w:b/>
                <w:i/>
                <w:color w:val="auto"/>
              </w:rPr>
              <w:t>Po oznámení žiadateľovi alebo osobe, ktorej sa poskytla ochrana,</w:t>
            </w:r>
            <w:r w:rsidR="000B0016" w:rsidRPr="00C675DD">
              <w:rPr>
                <w:b/>
                <w:i/>
                <w:color w:val="auto"/>
              </w:rPr>
              <w:t xml:space="preserve"> </w:t>
            </w:r>
            <w:r w:rsidRPr="00C675DD">
              <w:rPr>
                <w:b/>
                <w:i/>
                <w:color w:val="auto"/>
              </w:rPr>
              <w:t>a</w:t>
            </w:r>
            <w:r w:rsidRPr="00C675DD">
              <w:rPr>
                <w:color w:val="auto"/>
              </w:rPr>
              <w:t xml:space="preserve"> ak žiadateľ </w:t>
            </w:r>
            <w:r w:rsidRPr="00C675DD">
              <w:rPr>
                <w:b/>
                <w:i/>
                <w:color w:val="auto"/>
              </w:rPr>
              <w:t>alebo táto osoba požiadala</w:t>
            </w:r>
            <w:r w:rsidR="000B0016" w:rsidRPr="00C675DD">
              <w:rPr>
                <w:b/>
                <w:i/>
                <w:color w:val="auto"/>
              </w:rPr>
              <w:t xml:space="preserve"> </w:t>
            </w:r>
            <w:r w:rsidRPr="00C675DD">
              <w:t>o právnu pomoc a</w:t>
            </w:r>
            <w:r w:rsidR="000B0016" w:rsidRPr="00C675DD">
              <w:t> </w:t>
            </w:r>
            <w:r w:rsidRPr="00C675DD">
              <w:t>zastúpenie</w:t>
            </w:r>
            <w:r w:rsidR="000B0016" w:rsidRPr="00C675DD">
              <w:t xml:space="preserve"> </w:t>
            </w:r>
            <w:r w:rsidRPr="00C675DD">
              <w:rPr>
                <w:b/>
                <w:i/>
                <w:color w:val="auto"/>
              </w:rPr>
              <w:t>v súlade s článkom 14 ods.</w:t>
            </w:r>
            <w:r w:rsidR="000B0016" w:rsidRPr="00C675DD">
              <w:rPr>
                <w:b/>
                <w:i/>
                <w:color w:val="auto"/>
              </w:rPr>
              <w:t xml:space="preserve"> </w:t>
            </w:r>
            <w:r w:rsidRPr="00C675DD">
              <w:rPr>
                <w:b/>
                <w:i/>
                <w:color w:val="auto"/>
              </w:rPr>
              <w:t>1 a/alebo článkom 15 ods.</w:t>
            </w:r>
            <w:r w:rsidR="000B0016" w:rsidRPr="00C675DD">
              <w:rPr>
                <w:b/>
                <w:i/>
                <w:color w:val="auto"/>
              </w:rPr>
              <w:t xml:space="preserve"> </w:t>
            </w:r>
            <w:r w:rsidRPr="00C675DD">
              <w:rPr>
                <w:b/>
                <w:i/>
                <w:color w:val="auto"/>
              </w:rPr>
              <w:t>1, lehoty začínajú plynúť odo dňa určenia právneho zástupcu alebo poradcu</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84113E">
      <w:pPr>
        <w:pStyle w:val="Normal12Italic"/>
        <w:rPr>
          <w:color w:val="auto"/>
        </w:rPr>
      </w:pPr>
      <w:r w:rsidRPr="00C675DD">
        <w:rPr>
          <w:color w:val="auto"/>
        </w:rPr>
        <w:t>Lehoty na podanie odvolania by mali byť jasné. Najmä v prípade, ak žiadateľ alebo osoba, ktorej sa poskytla ochrana, žiadajú o právnu pomoc a zastúpenie, lehoty by mali plynúť až od okamihu, keď je právny zástupca určený, bez ohľadu na to, že žiadateľovi alebo osob</w:t>
      </w:r>
      <w:r w:rsidR="00616C35" w:rsidRPr="00C675DD">
        <w:rPr>
          <w:color w:val="auto"/>
        </w:rPr>
        <w:t>e</w:t>
      </w:r>
      <w:r w:rsidRPr="00C675DD">
        <w:rPr>
          <w:color w:val="auto"/>
        </w:rPr>
        <w:t>, ktorej sa poskytla ochrana, by sa malo najskôr oznámiť rozhodnutie.</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1544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Judith Sargentini</w:t>
      </w:r>
      <w:r w:rsidRPr="00C675DD">
        <w:t xml:space="preserve">, </w:t>
      </w:r>
      <w:r w:rsidR="00841B82" w:rsidRPr="00C675DD">
        <w:t>Jean Lambert</w:t>
      </w:r>
      <w:r w:rsidRPr="00C675DD">
        <w:t xml:space="preserve">, </w:t>
      </w:r>
      <w:r w:rsidR="00841B82" w:rsidRPr="00C675DD">
        <w:t>Bodil Valero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rPr>
                <w:b/>
                <w:i/>
              </w:rPr>
              <w:t>Lehoty stanovené</w:t>
            </w:r>
            <w:r w:rsidRPr="00C675DD">
              <w:t xml:space="preserve"> v tomto odseku </w:t>
            </w:r>
            <w:r w:rsidRPr="00C675DD">
              <w:rPr>
                <w:b/>
                <w:i/>
              </w:rPr>
              <w:t>začínajú</w:t>
            </w:r>
            <w:r w:rsidRPr="00C675DD">
              <w:t xml:space="preserve"> plynúť od dátumu oznámenia rozhodnutia rozhodujúceho orgánu žiadateľovi </w:t>
            </w:r>
            <w:r w:rsidRPr="00C675DD">
              <w:rPr>
                <w:b/>
                <w:i/>
              </w:rPr>
              <w:t>alebo od okamihu určenia právneho zástupcu alebo poradcu, ak žiadateľ požiadal o bezplatnú právnu pomoc a zastúpenie</w:t>
            </w:r>
            <w:r w:rsidRPr="00C675DD">
              <w:t>.</w:t>
            </w:r>
          </w:p>
        </w:tc>
        <w:tc>
          <w:tcPr>
            <w:tcW w:w="4876" w:type="dxa"/>
          </w:tcPr>
          <w:p w:rsidR="0084113E" w:rsidRPr="00C675DD" w:rsidRDefault="0084113E" w:rsidP="00030555">
            <w:pPr>
              <w:pStyle w:val="Normal6"/>
            </w:pPr>
            <w:r w:rsidRPr="00C675DD">
              <w:rPr>
                <w:b/>
                <w:i/>
              </w:rPr>
              <w:t xml:space="preserve">Lehota stanovená </w:t>
            </w:r>
            <w:r w:rsidRPr="00C675DD">
              <w:t xml:space="preserve">v tomto odseku </w:t>
            </w:r>
            <w:r w:rsidRPr="00C675DD">
              <w:rPr>
                <w:b/>
                <w:i/>
              </w:rPr>
              <w:t>začína</w:t>
            </w:r>
            <w:r w:rsidRPr="00C675DD">
              <w:t xml:space="preserve"> plynúť od dátumu oznámenia rozhodnutia rozhodujúceho orgánu žiadateľovi</w:t>
            </w:r>
            <w:r w:rsidRPr="00C675DD">
              <w:rPr>
                <w:b/>
                <w:i/>
              </w:rPr>
              <w:t xml:space="preserve">. </w:t>
            </w:r>
            <w:r w:rsidRPr="00C675DD">
              <w:rPr>
                <w:b/>
                <w:i/>
                <w:color w:val="auto"/>
              </w:rPr>
              <w:t>Ak žiadateľ požiadal o bezplatnú právnu pomoc a zastúpenie podľa článku 15 ods. 1, po oznámení takéhoto rozhodnutia začínajú plynúť lehoty odo dňa určenia právneho zástupcu alebo poradcu</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1545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53 – </w:t>
      </w:r>
      <w:r w:rsidR="009737AE" w:rsidRPr="00C675DD">
        <w:t>odsek</w:t>
      </w:r>
      <w:r w:rsidRPr="00C675DD">
        <w:t xml:space="preserve"> 6 – </w:t>
      </w:r>
      <w:r w:rsidR="009737AE" w:rsidRPr="00C675DD">
        <w:t>pododsek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Lehoty stanovené v tomto odseku začínajú plynúť od dátumu oznámenia rozhodnutia rozhodujúceho orgánu žiadateľovi alebo od okamihu určenia právneho zástupcu alebo poradcu</w:t>
            </w:r>
            <w:r w:rsidRPr="00C675DD">
              <w:rPr>
                <w:b/>
                <w:i/>
              </w:rPr>
              <w:t>, ak žiadateľ požiadal o bezplatnú právnu pomoc a zastúpenie</w:t>
            </w:r>
            <w:r w:rsidRPr="00C675DD">
              <w:t>.</w:t>
            </w:r>
          </w:p>
        </w:tc>
        <w:tc>
          <w:tcPr>
            <w:tcW w:w="4876" w:type="dxa"/>
          </w:tcPr>
          <w:p w:rsidR="0084113E" w:rsidRPr="00C675DD" w:rsidRDefault="0084113E" w:rsidP="0084113E">
            <w:pPr>
              <w:pStyle w:val="Normal6"/>
            </w:pPr>
            <w:r w:rsidRPr="00C675DD">
              <w:t>Lehoty stanovené v tomto odseku začínajú plynúť od dátumu oznámenia rozhodnutia rozhodujúceho orgánu žiadateľovi alebo od okamihu určenia právneho zástupcu alebo poradcu.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1546</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2.</w:t>
            </w:r>
            <w:r w:rsidRPr="00C675DD">
              <w:tab/>
            </w:r>
            <w:r w:rsidR="00FF3A92" w:rsidRPr="00C675DD">
              <w:rPr>
                <w:b/>
                <w:i/>
              </w:rPr>
              <w:t>Súd alebo tribunál má právomoc rozhodnúť, či žiadateľ môže alebo nemôže zostať na území zodpovedného členského štátu, a to buď na žiadosť žiadateľa, alebo z úradnej moci, ak je právo žiadateľa zostať v členskom štáte ukončené v dôsledku ktorejkoľvek z týchto kategórií rozhodnutí:</w:t>
            </w:r>
          </w:p>
        </w:tc>
        <w:tc>
          <w:tcPr>
            <w:tcW w:w="4876" w:type="dxa"/>
          </w:tcPr>
          <w:p w:rsidR="00F76BCC" w:rsidRPr="00C675DD" w:rsidRDefault="00470FB2">
            <w:pPr>
              <w:pStyle w:val="Normal6"/>
            </w:pPr>
            <w:r w:rsidRPr="00C675DD">
              <w:rPr>
                <w:b/>
                <w:i/>
              </w:rPr>
              <w:t>vypúšťa sa</w:t>
            </w:r>
          </w:p>
        </w:tc>
      </w:tr>
      <w:tr w:rsidR="00F76BCC" w:rsidRPr="00C675DD">
        <w:trPr>
          <w:jc w:val="center"/>
        </w:trPr>
        <w:tc>
          <w:tcPr>
            <w:tcW w:w="4876" w:type="dxa"/>
          </w:tcPr>
          <w:p w:rsidR="00F76BCC" w:rsidRPr="00C675DD" w:rsidRDefault="006E2C1C" w:rsidP="00030555">
            <w:pPr>
              <w:pStyle w:val="Normal6"/>
            </w:pPr>
            <w:r w:rsidRPr="00C675DD">
              <w:rPr>
                <w:b/>
                <w:i/>
              </w:rPr>
              <w:t xml:space="preserve">a) </w:t>
            </w:r>
            <w:r w:rsidR="00045991" w:rsidRPr="00C675DD">
              <w:rPr>
                <w:b/>
                <w:i/>
              </w:rPr>
              <w:t>rozhodnutie, na základe ktorého sa žiadosť považuje za preukázateľne nepodloženú alebo ktorým sa zamieta žiadosť ako nepodložená v súvislosti s postavením utečenca alebo postavením doplnkovej ochrany v prípadoch, na ktoré sa vzťahuje zrýchlené konanie alebo konanie na hraniciach;</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b) </w:t>
            </w:r>
            <w:r w:rsidR="00045991" w:rsidRPr="00C675DD">
              <w:rPr>
                <w:b/>
                <w:i/>
              </w:rPr>
              <w:t>rozhodnutie, ktorým sa zamieta žiadosť ako neprípustná podľa článku 36 ods. 1 písm. a) a c);</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c) </w:t>
            </w:r>
            <w:r w:rsidR="00045991" w:rsidRPr="00C675DD">
              <w:rPr>
                <w:b/>
                <w:i/>
              </w:rPr>
              <w:t>rozhodnutie, ktorým sa zamieta žiadosť ako výslovne späťvzatá alebo ako žiadosť, od ktorej sa odstúpilo, v súlade s článkom 38, resp. článkom 39.</w:t>
            </w:r>
          </w:p>
        </w:tc>
        <w:tc>
          <w:tcPr>
            <w:tcW w:w="4876" w:type="dxa"/>
          </w:tcPr>
          <w:p w:rsidR="00F76BCC" w:rsidRPr="00C675DD" w:rsidRDefault="00F76BCC">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1547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045991" w:rsidRPr="00C675DD">
        <w:trPr>
          <w:jc w:val="center"/>
        </w:trPr>
        <w:tc>
          <w:tcPr>
            <w:tcW w:w="4876" w:type="dxa"/>
          </w:tcPr>
          <w:p w:rsidR="00045991" w:rsidRPr="00C675DD" w:rsidRDefault="00045991" w:rsidP="00045991">
            <w:pPr>
              <w:pStyle w:val="Normal6"/>
            </w:pPr>
            <w:r w:rsidRPr="00C675DD">
              <w:rPr>
                <w:b/>
                <w:i/>
              </w:rPr>
              <w:t>2.</w:t>
            </w:r>
            <w:r w:rsidRPr="00C675DD">
              <w:tab/>
            </w:r>
            <w:r w:rsidRPr="00C675DD">
              <w:rPr>
                <w:b/>
                <w:i/>
              </w:rPr>
              <w:t>Súd alebo tribunál má právomoc rozhodnúť, či žiadateľ môže alebo nemôže zostať na území zodpovedného členského štátu, a to buď na žiadosť žiadateľa, alebo z úradnej moci, ak je právo žiadateľa zostať v členskom štáte ukončené v dôsledku ktorejkoľvek z týchto kategórií rozhodnutí:</w:t>
            </w:r>
          </w:p>
        </w:tc>
        <w:tc>
          <w:tcPr>
            <w:tcW w:w="4876" w:type="dxa"/>
          </w:tcPr>
          <w:p w:rsidR="00045991" w:rsidRPr="00C675DD" w:rsidRDefault="00045991">
            <w:pPr>
              <w:pStyle w:val="Normal6"/>
            </w:pPr>
            <w:r w:rsidRPr="00C675DD">
              <w:rPr>
                <w:b/>
                <w:i/>
              </w:rPr>
              <w:t>vypúšťa sa</w:t>
            </w:r>
          </w:p>
        </w:tc>
      </w:tr>
      <w:tr w:rsidR="00045991" w:rsidRPr="00C675DD">
        <w:trPr>
          <w:jc w:val="center"/>
        </w:trPr>
        <w:tc>
          <w:tcPr>
            <w:tcW w:w="4876" w:type="dxa"/>
          </w:tcPr>
          <w:p w:rsidR="00045991" w:rsidRPr="00C675DD" w:rsidRDefault="00045991" w:rsidP="00045991">
            <w:pPr>
              <w:pStyle w:val="Normal6"/>
            </w:pPr>
            <w:r w:rsidRPr="00C675DD">
              <w:rPr>
                <w:b/>
                <w:i/>
              </w:rPr>
              <w:t>a) rozhodnutie, na základe ktorého sa žiadosť považuje za preukázateľne nepodloženú alebo ktorým sa zamieta žiadosť ako nepodložená v súvislosti s postavením utečenca alebo postavením doplnkovej ochrany v prípadoch, na ktoré sa vzťahuje zrýchlené konanie alebo konanie na hraniciach;</w:t>
            </w:r>
          </w:p>
        </w:tc>
        <w:tc>
          <w:tcPr>
            <w:tcW w:w="4876" w:type="dxa"/>
          </w:tcPr>
          <w:p w:rsidR="00045991" w:rsidRPr="00C675DD" w:rsidRDefault="00045991">
            <w:pPr>
              <w:pStyle w:val="Normal6"/>
            </w:pPr>
          </w:p>
        </w:tc>
      </w:tr>
      <w:tr w:rsidR="00045991" w:rsidRPr="00C675DD">
        <w:trPr>
          <w:jc w:val="center"/>
        </w:trPr>
        <w:tc>
          <w:tcPr>
            <w:tcW w:w="4876" w:type="dxa"/>
          </w:tcPr>
          <w:p w:rsidR="00045991" w:rsidRPr="00C675DD" w:rsidRDefault="00045991" w:rsidP="00045991">
            <w:pPr>
              <w:pStyle w:val="Normal6"/>
            </w:pPr>
            <w:r w:rsidRPr="00C675DD">
              <w:rPr>
                <w:b/>
                <w:i/>
              </w:rPr>
              <w:t>b) rozhodnutie, ktorým sa zamieta žiadosť ako neprípustná podľa článku 36 ods. 1 písm. a) a c);</w:t>
            </w:r>
          </w:p>
        </w:tc>
        <w:tc>
          <w:tcPr>
            <w:tcW w:w="4876" w:type="dxa"/>
          </w:tcPr>
          <w:p w:rsidR="00045991" w:rsidRPr="00C675DD" w:rsidRDefault="00045991">
            <w:pPr>
              <w:pStyle w:val="Normal6"/>
            </w:pPr>
          </w:p>
        </w:tc>
      </w:tr>
      <w:tr w:rsidR="00045991" w:rsidRPr="00C675DD">
        <w:trPr>
          <w:jc w:val="center"/>
        </w:trPr>
        <w:tc>
          <w:tcPr>
            <w:tcW w:w="4876" w:type="dxa"/>
          </w:tcPr>
          <w:p w:rsidR="00045991" w:rsidRPr="00C675DD" w:rsidRDefault="00045991" w:rsidP="00045991">
            <w:pPr>
              <w:pStyle w:val="Normal6"/>
            </w:pPr>
            <w:r w:rsidRPr="00C675DD">
              <w:rPr>
                <w:b/>
                <w:i/>
              </w:rPr>
              <w:t>c) rozhodnutie, ktorým sa zamieta žiadosť ako výslovne späťvzatá alebo ako žiadosť, od ktorej sa odstúpilo, v súlade s článkom 38, resp. článkom 39.</w:t>
            </w:r>
          </w:p>
        </w:tc>
        <w:tc>
          <w:tcPr>
            <w:tcW w:w="4876" w:type="dxa"/>
          </w:tcPr>
          <w:p w:rsidR="00045991" w:rsidRPr="00C675DD" w:rsidRDefault="00045991">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1548</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Beatrix von Storch</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045991" w:rsidRPr="00C675DD">
        <w:trPr>
          <w:jc w:val="center"/>
        </w:trPr>
        <w:tc>
          <w:tcPr>
            <w:tcW w:w="4876" w:type="dxa"/>
          </w:tcPr>
          <w:p w:rsidR="00045991" w:rsidRPr="00C675DD" w:rsidRDefault="00045991" w:rsidP="00AD32F7">
            <w:pPr>
              <w:pStyle w:val="Normal6"/>
            </w:pPr>
            <w:r w:rsidRPr="00C675DD">
              <w:rPr>
                <w:b/>
                <w:i/>
              </w:rPr>
              <w:t>2.</w:t>
            </w:r>
            <w:r w:rsidRPr="00C675DD">
              <w:tab/>
            </w:r>
            <w:r w:rsidRPr="00C675DD">
              <w:rPr>
                <w:b/>
                <w:i/>
              </w:rPr>
              <w:t>Súd alebo tribunál má právomoc rozhodnúť, či žiadateľ môže alebo nemôže zostať na území zodpovedného členského štátu, a to buď na žiadosť žiadateľa, alebo z úradnej moci, ak je právo žiadateľa zostať v členskom štáte ukončené v dôsledku ktorejkoľvek z týchto kategórií rozhodnutí:</w:t>
            </w:r>
          </w:p>
        </w:tc>
        <w:tc>
          <w:tcPr>
            <w:tcW w:w="4876" w:type="dxa"/>
          </w:tcPr>
          <w:p w:rsidR="00045991" w:rsidRPr="00C675DD" w:rsidRDefault="00045991">
            <w:pPr>
              <w:pStyle w:val="Normal6"/>
            </w:pPr>
            <w:r w:rsidRPr="00C675DD">
              <w:rPr>
                <w:b/>
                <w:i/>
              </w:rPr>
              <w:t>vypúšťa sa</w:t>
            </w:r>
          </w:p>
        </w:tc>
      </w:tr>
      <w:tr w:rsidR="00045991" w:rsidRPr="00C675DD">
        <w:trPr>
          <w:jc w:val="center"/>
        </w:trPr>
        <w:tc>
          <w:tcPr>
            <w:tcW w:w="4876" w:type="dxa"/>
          </w:tcPr>
          <w:p w:rsidR="00045991" w:rsidRPr="00C675DD" w:rsidRDefault="00045991" w:rsidP="00AD32F7">
            <w:pPr>
              <w:pStyle w:val="Normal6"/>
            </w:pPr>
            <w:r w:rsidRPr="00C675DD">
              <w:rPr>
                <w:b/>
                <w:i/>
              </w:rPr>
              <w:t>a) rozhodnutie, na základe ktorého sa žiadosť považuje za preukázateľne nepodloženú alebo ktorým sa zamieta žiadosť ako nepodložená v súvislosti s postavením utečenca alebo postavením doplnkovej ochrany v prípadoch, na ktoré sa vzťahuje zrýchlené konanie alebo konanie na hraniciach;</w:t>
            </w:r>
          </w:p>
        </w:tc>
        <w:tc>
          <w:tcPr>
            <w:tcW w:w="4876" w:type="dxa"/>
          </w:tcPr>
          <w:p w:rsidR="00045991" w:rsidRPr="00C675DD" w:rsidRDefault="00045991">
            <w:pPr>
              <w:pStyle w:val="Normal6"/>
            </w:pPr>
          </w:p>
        </w:tc>
      </w:tr>
      <w:tr w:rsidR="00045991" w:rsidRPr="00C675DD">
        <w:trPr>
          <w:jc w:val="center"/>
        </w:trPr>
        <w:tc>
          <w:tcPr>
            <w:tcW w:w="4876" w:type="dxa"/>
          </w:tcPr>
          <w:p w:rsidR="00045991" w:rsidRPr="00C675DD" w:rsidRDefault="00045991" w:rsidP="00AD32F7">
            <w:pPr>
              <w:pStyle w:val="Normal6"/>
            </w:pPr>
            <w:r w:rsidRPr="00C675DD">
              <w:rPr>
                <w:b/>
                <w:i/>
              </w:rPr>
              <w:t>b) rozhodnutie, ktorým sa zamieta žiadosť ako neprípustná podľa článku 36 ods. 1 písm. a) a c);</w:t>
            </w:r>
          </w:p>
        </w:tc>
        <w:tc>
          <w:tcPr>
            <w:tcW w:w="4876" w:type="dxa"/>
          </w:tcPr>
          <w:p w:rsidR="00045991" w:rsidRPr="00C675DD" w:rsidRDefault="00045991">
            <w:pPr>
              <w:pStyle w:val="Normal6"/>
            </w:pPr>
          </w:p>
        </w:tc>
      </w:tr>
      <w:tr w:rsidR="00045991" w:rsidRPr="00C675DD">
        <w:trPr>
          <w:jc w:val="center"/>
        </w:trPr>
        <w:tc>
          <w:tcPr>
            <w:tcW w:w="4876" w:type="dxa"/>
          </w:tcPr>
          <w:p w:rsidR="00045991" w:rsidRPr="00C675DD" w:rsidRDefault="00045991" w:rsidP="00AD32F7">
            <w:pPr>
              <w:pStyle w:val="Normal6"/>
            </w:pPr>
            <w:r w:rsidRPr="00C675DD">
              <w:rPr>
                <w:b/>
                <w:i/>
              </w:rPr>
              <w:t>c) rozhodnutie, ktorým sa zamieta žiadosť ako výslovne späťvzatá alebo ako žiadosť, od ktorej sa odstúpilo, v súlade s článkom 38, resp. článkom 39.</w:t>
            </w:r>
          </w:p>
        </w:tc>
        <w:tc>
          <w:tcPr>
            <w:tcW w:w="4876" w:type="dxa"/>
          </w:tcPr>
          <w:p w:rsidR="00045991" w:rsidRPr="00C675DD" w:rsidRDefault="00045991">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1549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2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030555">
            <w:pPr>
              <w:pStyle w:val="Normal6"/>
            </w:pPr>
            <w:r w:rsidRPr="00C675DD">
              <w:t>2.</w:t>
            </w:r>
            <w:r w:rsidRPr="00C675DD">
              <w:tab/>
            </w:r>
            <w:r w:rsidRPr="00C675DD">
              <w:rPr>
                <w:b/>
                <w:i/>
              </w:rPr>
              <w:t>Súd alebo tribunál má právomoc rozhodnúť, či žiadateľ môže alebo nemôže zostať na území zodpovedného členského štátu, a to buď na žiadosť žiadateľa, alebo z úradnej moci, ak je</w:t>
            </w:r>
            <w:r w:rsidRPr="00C675DD">
              <w:t xml:space="preserve"> právo žiadateľa zostať v členskom štáte </w:t>
            </w:r>
            <w:r w:rsidRPr="00C675DD">
              <w:rPr>
                <w:b/>
                <w:i/>
              </w:rPr>
              <w:t>ukončené</w:t>
            </w:r>
            <w:r w:rsidRPr="00C675DD">
              <w:t xml:space="preserve"> v dôsledku ktorejkoľvek z týchto kategórií rozhodnutí:</w:t>
            </w:r>
          </w:p>
        </w:tc>
        <w:tc>
          <w:tcPr>
            <w:tcW w:w="4876" w:type="dxa"/>
          </w:tcPr>
          <w:p w:rsidR="0084113E" w:rsidRPr="00C675DD" w:rsidRDefault="0084113E" w:rsidP="00030555">
            <w:pPr>
              <w:pStyle w:val="Normal6"/>
            </w:pPr>
            <w:r w:rsidRPr="00C675DD">
              <w:t>2.</w:t>
            </w:r>
            <w:r w:rsidRPr="00C675DD">
              <w:tab/>
            </w:r>
            <w:r w:rsidRPr="00C675DD">
              <w:rPr>
                <w:b/>
                <w:i/>
                <w:color w:val="auto"/>
              </w:rPr>
              <w:t xml:space="preserve">Bez toho aby bol dotknutý odsek 1, </w:t>
            </w:r>
            <w:r w:rsidRPr="00C675DD">
              <w:t xml:space="preserve">právo žiadateľa zostať v členskom štáte </w:t>
            </w:r>
            <w:r w:rsidRPr="00C675DD">
              <w:rPr>
                <w:b/>
                <w:i/>
              </w:rPr>
              <w:t xml:space="preserve">sa </w:t>
            </w:r>
            <w:r w:rsidRPr="00C675DD">
              <w:rPr>
                <w:b/>
                <w:i/>
                <w:color w:val="auto"/>
              </w:rPr>
              <w:t>musí ukončiť</w:t>
            </w:r>
            <w:r w:rsidR="00616C35" w:rsidRPr="00C675DD">
              <w:rPr>
                <w:b/>
                <w:i/>
                <w:color w:val="auto"/>
              </w:rPr>
              <w:t xml:space="preserve"> </w:t>
            </w:r>
            <w:r w:rsidRPr="00C675DD">
              <w:t>v dôsledku ktorejkoľvek z týchto kategórií rozhodnutí:</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1550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2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a)</w:t>
            </w:r>
            <w:r w:rsidRPr="00C675DD">
              <w:rPr>
                <w:b/>
                <w:i/>
              </w:rPr>
              <w:tab/>
            </w:r>
            <w:r w:rsidR="00045991" w:rsidRPr="00C675DD">
              <w:rPr>
                <w:b/>
                <w:i/>
              </w:rPr>
              <w:t>rozhodnutie, na základe ktorého sa žiadosť považuje za preukázateľne nepodloženú alebo ktorým sa zamieta žiadosť ako nepodložená v súvislosti s postavením utečenca alebo postavením doplnkovej ochrany v prípadoch, na ktoré sa vzťahuje zrýchlené konanie alebo konanie na hraniciach;</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84113E">
      <w:pPr>
        <w:pStyle w:val="Normal12Italic"/>
        <w:rPr>
          <w:color w:val="auto"/>
        </w:rPr>
      </w:pPr>
      <w:r w:rsidRPr="00C675DD">
        <w:rPr>
          <w:color w:val="auto"/>
        </w:rPr>
        <w:t xml:space="preserve">Keďže tak, ako je právo </w:t>
      </w:r>
      <w:r w:rsidR="004415F3" w:rsidRPr="00C675DD">
        <w:rPr>
          <w:color w:val="auto"/>
        </w:rPr>
        <w:t>zdržiavať sa na území</w:t>
      </w:r>
      <w:r w:rsidRPr="00C675DD">
        <w:rPr>
          <w:color w:val="auto"/>
        </w:rPr>
        <w:t xml:space="preserve"> ústredným prvkom žiadosti o medzinárodnú ochranu, je aj ústredným prvkom odvolania proti rozhodnutiu o zamietnutí žiadosti. Môžu nastať okolnos</w:t>
      </w:r>
      <w:r w:rsidR="00616C35" w:rsidRPr="00C675DD">
        <w:rPr>
          <w:color w:val="auto"/>
        </w:rPr>
        <w:t>ti</w:t>
      </w:r>
      <w:r w:rsidRPr="00C675DD">
        <w:rPr>
          <w:color w:val="auto"/>
        </w:rPr>
        <w:t xml:space="preserve"> pri následnej žiadosti alebo v prípade, že pôvodná žiadosť bola výslovne vzatá späť, ke</w:t>
      </w:r>
      <w:r w:rsidR="00616C35" w:rsidRPr="00C675DD">
        <w:rPr>
          <w:color w:val="auto"/>
        </w:rPr>
        <w:t>ď</w:t>
      </w:r>
      <w:r w:rsidRPr="00C675DD">
        <w:rPr>
          <w:color w:val="auto"/>
        </w:rPr>
        <w:t xml:space="preserve"> je primerané, aby súd mohol určiť, či môže žiadateľ zostať na území. V</w:t>
      </w:r>
      <w:r w:rsidR="00616C35" w:rsidRPr="00C675DD">
        <w:rPr>
          <w:color w:val="auto"/>
        </w:rPr>
        <w:t> </w:t>
      </w:r>
      <w:r w:rsidRPr="00C675DD">
        <w:rPr>
          <w:color w:val="auto"/>
        </w:rPr>
        <w:t>opačnom prípade by odvolanie malo mať vždy odkladný účinok.</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1551</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2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b)</w:t>
            </w:r>
            <w:r w:rsidRPr="00C675DD">
              <w:tab/>
              <w:t>rozhodnutie, ktorým sa zamieta žiadosť ako neprípustná podľa článku 36 ods. 1 písm. a) a c);</w:t>
            </w:r>
          </w:p>
        </w:tc>
        <w:tc>
          <w:tcPr>
            <w:tcW w:w="4876" w:type="dxa"/>
          </w:tcPr>
          <w:p w:rsidR="0084113E" w:rsidRPr="00C675DD" w:rsidRDefault="0084113E" w:rsidP="0084113E">
            <w:pPr>
              <w:pStyle w:val="Normal6"/>
            </w:pPr>
            <w:r w:rsidRPr="00C675DD">
              <w:t>b)</w:t>
            </w:r>
            <w:r w:rsidRPr="00C675DD">
              <w:tab/>
              <w:t>rozhodnutie, ktorým sa zamieta žiadosť ako neprípustná podľa článku 36 ods. 1 písm. a)</w:t>
            </w:r>
            <w:r w:rsidRPr="00C675DD">
              <w:rPr>
                <w:b/>
                <w:i/>
              </w:rPr>
              <w:t>, b)</w:t>
            </w:r>
            <w:r w:rsidRPr="00C675DD">
              <w:t xml:space="preserve"> a c);</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1552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2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b)</w:t>
            </w:r>
            <w:r w:rsidRPr="00C675DD">
              <w:tab/>
              <w:t xml:space="preserve">rozhodnutie, ktorým sa zamieta žiadosť ako neprípustná podľa článku 36 ods. 1 písm. </w:t>
            </w:r>
            <w:r w:rsidRPr="00C675DD">
              <w:rPr>
                <w:b/>
                <w:i/>
              </w:rPr>
              <w:t>a) a</w:t>
            </w:r>
            <w:r w:rsidRPr="00C675DD">
              <w:t> c);</w:t>
            </w:r>
          </w:p>
        </w:tc>
        <w:tc>
          <w:tcPr>
            <w:tcW w:w="4876" w:type="dxa"/>
          </w:tcPr>
          <w:p w:rsidR="0084113E" w:rsidRPr="00C675DD" w:rsidRDefault="0084113E" w:rsidP="0084113E">
            <w:pPr>
              <w:pStyle w:val="Normal6"/>
            </w:pPr>
            <w:r w:rsidRPr="00C675DD">
              <w:t>b)</w:t>
            </w:r>
            <w:r w:rsidRPr="00C675DD">
              <w:tab/>
              <w:t>rozhodnutie, ktorým sa zamieta žiadosť ako neprípustná podľa článku 36 ods. 1 písm. c);</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1553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2 – </w:t>
      </w:r>
      <w:r w:rsidR="009737AE" w:rsidRPr="00C675DD">
        <w:t>písmeno c</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030555">
            <w:pPr>
              <w:pStyle w:val="Normal6"/>
            </w:pPr>
            <w:r w:rsidRPr="00C675DD">
              <w:t>c)</w:t>
            </w:r>
            <w:r w:rsidRPr="00C675DD">
              <w:tab/>
              <w:t xml:space="preserve">rozhodnutie, ktorým sa zamieta žiadosť ako výslovne späťvzatá </w:t>
            </w:r>
            <w:r w:rsidRPr="00C675DD">
              <w:rPr>
                <w:b/>
                <w:i/>
              </w:rPr>
              <w:t>alebo ako žiadosť, od ktorej sa odstúpilo,</w:t>
            </w:r>
            <w:r w:rsidRPr="00C675DD">
              <w:t xml:space="preserve"> v súlade s článkom 38</w:t>
            </w:r>
            <w:r w:rsidRPr="00C675DD">
              <w:rPr>
                <w:b/>
                <w:i/>
              </w:rPr>
              <w:t>, resp. článkom 39</w:t>
            </w:r>
            <w:r w:rsidRPr="00C675DD">
              <w:t>.</w:t>
            </w:r>
          </w:p>
        </w:tc>
        <w:tc>
          <w:tcPr>
            <w:tcW w:w="4876" w:type="dxa"/>
          </w:tcPr>
          <w:p w:rsidR="0084113E" w:rsidRPr="00C675DD" w:rsidRDefault="0084113E" w:rsidP="0084113E">
            <w:pPr>
              <w:pStyle w:val="Normal6"/>
            </w:pPr>
            <w:r w:rsidRPr="00C675DD">
              <w:t>c)</w:t>
            </w:r>
            <w:r w:rsidRPr="00C675DD">
              <w:tab/>
              <w:t>rozhodnutie, ktorým sa zamieta žiadosť ako výslovne späťvzatá v súlade s článkom 38.</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1554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2 – </w:t>
      </w:r>
      <w:r w:rsidR="009737AE" w:rsidRPr="00C675DD">
        <w:t>písmeno c</w:t>
      </w:r>
      <w:r w:rsidRPr="00C675DD">
        <w:t xml:space="preserve"> a </w:t>
      </w:r>
      <w:r w:rsidR="009737AE" w:rsidRPr="00C675DD">
        <w:t>(nové)</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p>
        </w:tc>
        <w:tc>
          <w:tcPr>
            <w:tcW w:w="4876" w:type="dxa"/>
          </w:tcPr>
          <w:p w:rsidR="0084113E" w:rsidRPr="00C675DD" w:rsidRDefault="0084113E" w:rsidP="00030555">
            <w:pPr>
              <w:pStyle w:val="Normal6"/>
            </w:pPr>
            <w:r w:rsidRPr="00C675DD">
              <w:rPr>
                <w:b/>
                <w:i/>
              </w:rPr>
              <w:t>ca)</w:t>
            </w:r>
            <w:r w:rsidRPr="00C675DD">
              <w:tab/>
            </w:r>
            <w:r w:rsidRPr="00C675DD">
              <w:rPr>
                <w:b/>
                <w:i/>
                <w:color w:val="auto"/>
              </w:rPr>
              <w:t>administratívne alebo súdne rozhodnutie, ktoré uvádza, že pobyt žiadateľa na území členského štátu ohrozuje vnútornú bezpečnosť alebo verejný poriadok.</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1555</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3.</w:t>
            </w:r>
            <w:r w:rsidRPr="00C675DD">
              <w:tab/>
            </w:r>
            <w:r w:rsidR="00045991" w:rsidRPr="00C675DD">
              <w:rPr>
                <w:b/>
                <w:i/>
              </w:rPr>
              <w:t>Súd alebo tribunál má právomoc rozhodnúť o tom, či žiadateľ môže alebo nemôže zostať na území zodpovedného členského štátu za predpokladu, že:</w:t>
            </w:r>
          </w:p>
        </w:tc>
        <w:tc>
          <w:tcPr>
            <w:tcW w:w="4876" w:type="dxa"/>
          </w:tcPr>
          <w:p w:rsidR="00F76BCC" w:rsidRPr="00C675DD" w:rsidRDefault="00470FB2">
            <w:pPr>
              <w:pStyle w:val="Normal6"/>
            </w:pPr>
            <w:r w:rsidRPr="00C675DD">
              <w:rPr>
                <w:b/>
                <w:i/>
              </w:rPr>
              <w:t>vypúšťa sa</w:t>
            </w:r>
          </w:p>
        </w:tc>
      </w:tr>
      <w:tr w:rsidR="00F76BCC" w:rsidRPr="00C675DD">
        <w:trPr>
          <w:jc w:val="center"/>
        </w:trPr>
        <w:tc>
          <w:tcPr>
            <w:tcW w:w="4876" w:type="dxa"/>
          </w:tcPr>
          <w:p w:rsidR="00F76BCC" w:rsidRPr="00C675DD" w:rsidRDefault="006E2C1C" w:rsidP="00030555">
            <w:pPr>
              <w:pStyle w:val="Normal6"/>
            </w:pPr>
            <w:r w:rsidRPr="00C675DD">
              <w:rPr>
                <w:b/>
                <w:i/>
              </w:rPr>
              <w:t xml:space="preserve">a) </w:t>
            </w:r>
            <w:r w:rsidR="00045991" w:rsidRPr="00C675DD">
              <w:rPr>
                <w:b/>
                <w:i/>
              </w:rPr>
              <w:t>žiadateľ má k dispozícii potrebné tlmočenie, právnu pomoc a dostatok času na prípravu žiadosti a predloženie argumentov súdu v prospech priznania práva zostať na území dovtedy, kým nebude rozhodnuté o prostriedku nápravy a</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30555">
            <w:pPr>
              <w:pStyle w:val="Normal6"/>
            </w:pPr>
            <w:r w:rsidRPr="00C675DD">
              <w:rPr>
                <w:b/>
                <w:i/>
              </w:rPr>
              <w:t xml:space="preserve">b) </w:t>
            </w:r>
            <w:r w:rsidR="00045991" w:rsidRPr="00C675DD">
              <w:rPr>
                <w:b/>
                <w:i/>
              </w:rPr>
              <w:t>v rámci posúdenia žiadosti o povolenie zostať na území zodpovedného členského štátu súd alebo tribunál posúdi rozhodnutie o zamietnutí poskytnutia medzinárodnej ochrany z vecného a právneho hľadiska.</w:t>
            </w:r>
          </w:p>
        </w:tc>
        <w:tc>
          <w:tcPr>
            <w:tcW w:w="4876" w:type="dxa"/>
          </w:tcPr>
          <w:p w:rsidR="00F76BCC" w:rsidRPr="00C675DD" w:rsidRDefault="00F76BCC">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1556</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Beatrix von Storch</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045991" w:rsidRPr="00C675DD">
        <w:trPr>
          <w:jc w:val="center"/>
        </w:trPr>
        <w:tc>
          <w:tcPr>
            <w:tcW w:w="4876" w:type="dxa"/>
          </w:tcPr>
          <w:p w:rsidR="00045991" w:rsidRPr="00C675DD" w:rsidRDefault="00045991" w:rsidP="00045991">
            <w:pPr>
              <w:pStyle w:val="Normal6"/>
            </w:pPr>
            <w:r w:rsidRPr="00C675DD">
              <w:rPr>
                <w:b/>
                <w:i/>
              </w:rPr>
              <w:t>3.</w:t>
            </w:r>
            <w:r w:rsidRPr="00C675DD">
              <w:tab/>
            </w:r>
            <w:r w:rsidRPr="00C675DD">
              <w:rPr>
                <w:b/>
                <w:i/>
              </w:rPr>
              <w:t>Súd alebo tribunál má právomoc rozhodnúť o tom, či žiadateľ môže alebo nemôže zostať na území zodpovedného členského štátu za predpokladu, že:</w:t>
            </w:r>
          </w:p>
        </w:tc>
        <w:tc>
          <w:tcPr>
            <w:tcW w:w="4876" w:type="dxa"/>
          </w:tcPr>
          <w:p w:rsidR="00045991" w:rsidRPr="00C675DD" w:rsidRDefault="00045991">
            <w:pPr>
              <w:pStyle w:val="Normal6"/>
            </w:pPr>
            <w:r w:rsidRPr="00C675DD">
              <w:rPr>
                <w:b/>
                <w:i/>
              </w:rPr>
              <w:t>vypúšťa sa</w:t>
            </w:r>
          </w:p>
        </w:tc>
      </w:tr>
      <w:tr w:rsidR="00045991" w:rsidRPr="00C675DD">
        <w:trPr>
          <w:jc w:val="center"/>
        </w:trPr>
        <w:tc>
          <w:tcPr>
            <w:tcW w:w="4876" w:type="dxa"/>
          </w:tcPr>
          <w:p w:rsidR="00045991" w:rsidRPr="00C675DD" w:rsidRDefault="00045991" w:rsidP="00045991">
            <w:pPr>
              <w:pStyle w:val="Normal6"/>
            </w:pPr>
            <w:r w:rsidRPr="00C675DD">
              <w:rPr>
                <w:b/>
                <w:i/>
              </w:rPr>
              <w:t>a) žiadateľ má k dispozícii potrebné tlmočenie, právnu pomoc a dostatok času na prípravu žiadosti a predloženie argumentov súdu v prospech priznania práva zostať na území dovtedy, kým nebude rozhodnuté o prostriedku nápravy a</w:t>
            </w:r>
          </w:p>
        </w:tc>
        <w:tc>
          <w:tcPr>
            <w:tcW w:w="4876" w:type="dxa"/>
          </w:tcPr>
          <w:p w:rsidR="00045991" w:rsidRPr="00C675DD" w:rsidRDefault="00045991">
            <w:pPr>
              <w:pStyle w:val="Normal6"/>
            </w:pPr>
          </w:p>
        </w:tc>
      </w:tr>
      <w:tr w:rsidR="00045991" w:rsidRPr="00C675DD">
        <w:trPr>
          <w:jc w:val="center"/>
        </w:trPr>
        <w:tc>
          <w:tcPr>
            <w:tcW w:w="4876" w:type="dxa"/>
          </w:tcPr>
          <w:p w:rsidR="00045991" w:rsidRPr="00C675DD" w:rsidRDefault="00045991" w:rsidP="00045991">
            <w:pPr>
              <w:pStyle w:val="Normal6"/>
            </w:pPr>
            <w:r w:rsidRPr="00C675DD">
              <w:rPr>
                <w:b/>
                <w:i/>
              </w:rPr>
              <w:t>b) v rámci posúdenia žiadosti o povolenie zostať na území zodpovedného členského štátu súd alebo tribunál posúdi rozhodnutie o zamietnutí poskytnutia medzinárodnej ochrany z vecného a právneho hľadiska.</w:t>
            </w:r>
          </w:p>
        </w:tc>
        <w:tc>
          <w:tcPr>
            <w:tcW w:w="4876" w:type="dxa"/>
          </w:tcPr>
          <w:p w:rsidR="00045991" w:rsidRPr="00C675DD" w:rsidRDefault="00045991">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1557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045991" w:rsidRPr="00C675DD">
        <w:trPr>
          <w:jc w:val="center"/>
        </w:trPr>
        <w:tc>
          <w:tcPr>
            <w:tcW w:w="4876" w:type="dxa"/>
          </w:tcPr>
          <w:p w:rsidR="00045991" w:rsidRPr="00C675DD" w:rsidRDefault="00045991" w:rsidP="00AD32F7">
            <w:pPr>
              <w:pStyle w:val="Normal6"/>
            </w:pPr>
            <w:r w:rsidRPr="00C675DD">
              <w:rPr>
                <w:b/>
                <w:i/>
              </w:rPr>
              <w:t>3.</w:t>
            </w:r>
            <w:r w:rsidRPr="00C675DD">
              <w:tab/>
            </w:r>
            <w:r w:rsidRPr="00C675DD">
              <w:rPr>
                <w:b/>
                <w:i/>
              </w:rPr>
              <w:t>Súd alebo tribunál má právomoc rozhodnúť o tom, či žiadateľ môže alebo nemôže zostať na území zodpovedného členského štátu za predpokladu, že:</w:t>
            </w:r>
          </w:p>
        </w:tc>
        <w:tc>
          <w:tcPr>
            <w:tcW w:w="4876" w:type="dxa"/>
          </w:tcPr>
          <w:p w:rsidR="00045991" w:rsidRPr="00C675DD" w:rsidRDefault="00045991">
            <w:pPr>
              <w:pStyle w:val="Normal6"/>
            </w:pPr>
            <w:r w:rsidRPr="00C675DD">
              <w:rPr>
                <w:b/>
                <w:i/>
              </w:rPr>
              <w:t>vypúšťa sa</w:t>
            </w:r>
          </w:p>
        </w:tc>
      </w:tr>
      <w:tr w:rsidR="00045991" w:rsidRPr="00C675DD">
        <w:trPr>
          <w:jc w:val="center"/>
        </w:trPr>
        <w:tc>
          <w:tcPr>
            <w:tcW w:w="4876" w:type="dxa"/>
          </w:tcPr>
          <w:p w:rsidR="00045991" w:rsidRPr="00C675DD" w:rsidRDefault="00045991" w:rsidP="00AD32F7">
            <w:pPr>
              <w:pStyle w:val="Normal6"/>
            </w:pPr>
            <w:r w:rsidRPr="00C675DD">
              <w:rPr>
                <w:b/>
                <w:i/>
              </w:rPr>
              <w:t>a) žiadateľ má k dispozícii potrebné tlmočenie, právnu pomoc a dostatok času na prípravu žiadosti a predloženie argumentov súdu v prospech priznania práva zostať na území dovtedy, kým nebude rozhodnuté o prostriedku nápravy a</w:t>
            </w:r>
          </w:p>
        </w:tc>
        <w:tc>
          <w:tcPr>
            <w:tcW w:w="4876" w:type="dxa"/>
          </w:tcPr>
          <w:p w:rsidR="00045991" w:rsidRPr="00C675DD" w:rsidRDefault="00045991">
            <w:pPr>
              <w:pStyle w:val="Normal6"/>
            </w:pPr>
          </w:p>
        </w:tc>
      </w:tr>
      <w:tr w:rsidR="00045991" w:rsidRPr="00C675DD">
        <w:trPr>
          <w:jc w:val="center"/>
        </w:trPr>
        <w:tc>
          <w:tcPr>
            <w:tcW w:w="4876" w:type="dxa"/>
          </w:tcPr>
          <w:p w:rsidR="00045991" w:rsidRPr="00C675DD" w:rsidRDefault="00045991" w:rsidP="00AD32F7">
            <w:pPr>
              <w:pStyle w:val="Normal6"/>
            </w:pPr>
            <w:r w:rsidRPr="00C675DD">
              <w:rPr>
                <w:b/>
                <w:i/>
              </w:rPr>
              <w:t>b) v rámci posúdenia žiadosti o povolenie zostať na území zodpovedného členského štátu súd alebo tribunál posúdi rozhodnutie o zamietnutí poskytnutia medzinárodnej ochrany z vecného a právneho hľadiska.</w:t>
            </w:r>
          </w:p>
        </w:tc>
        <w:tc>
          <w:tcPr>
            <w:tcW w:w="4876" w:type="dxa"/>
          </w:tcPr>
          <w:p w:rsidR="00045991" w:rsidRPr="00C675DD" w:rsidRDefault="00045991">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1558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045991" w:rsidRPr="00C675DD">
        <w:trPr>
          <w:jc w:val="center"/>
        </w:trPr>
        <w:tc>
          <w:tcPr>
            <w:tcW w:w="4876" w:type="dxa"/>
          </w:tcPr>
          <w:p w:rsidR="00045991" w:rsidRPr="00C675DD" w:rsidRDefault="00045991" w:rsidP="00AD32F7">
            <w:pPr>
              <w:pStyle w:val="Normal6"/>
            </w:pPr>
            <w:r w:rsidRPr="00C675DD">
              <w:rPr>
                <w:b/>
                <w:i/>
              </w:rPr>
              <w:t>3.</w:t>
            </w:r>
            <w:r w:rsidRPr="00C675DD">
              <w:tab/>
            </w:r>
            <w:r w:rsidRPr="00C675DD">
              <w:rPr>
                <w:b/>
                <w:i/>
              </w:rPr>
              <w:t>Súd alebo tribunál má právomoc rozhodnúť o tom, či žiadateľ môže alebo nemôže zostať na území zodpovedného členského štátu za predpokladu, že:</w:t>
            </w:r>
          </w:p>
        </w:tc>
        <w:tc>
          <w:tcPr>
            <w:tcW w:w="4876" w:type="dxa"/>
          </w:tcPr>
          <w:p w:rsidR="00045991" w:rsidRPr="00C675DD" w:rsidRDefault="00045991">
            <w:pPr>
              <w:pStyle w:val="Normal6"/>
            </w:pPr>
            <w:r w:rsidRPr="00C675DD">
              <w:rPr>
                <w:b/>
                <w:i/>
              </w:rPr>
              <w:t>vypúšťa sa</w:t>
            </w:r>
          </w:p>
        </w:tc>
      </w:tr>
      <w:tr w:rsidR="00045991" w:rsidRPr="00C675DD">
        <w:trPr>
          <w:jc w:val="center"/>
        </w:trPr>
        <w:tc>
          <w:tcPr>
            <w:tcW w:w="4876" w:type="dxa"/>
          </w:tcPr>
          <w:p w:rsidR="00045991" w:rsidRPr="00C675DD" w:rsidRDefault="00045991" w:rsidP="00AD32F7">
            <w:pPr>
              <w:pStyle w:val="Normal6"/>
            </w:pPr>
            <w:r w:rsidRPr="00C675DD">
              <w:rPr>
                <w:b/>
                <w:i/>
              </w:rPr>
              <w:t>a) žiadateľ má k dispozícii potrebné tlmočenie, právnu pomoc a dostatok času na prípravu žiadosti a predloženie argumentov súdu v prospech priznania práva zostať na území dovtedy, kým nebude rozhodnuté o prostriedku nápravy a</w:t>
            </w:r>
          </w:p>
        </w:tc>
        <w:tc>
          <w:tcPr>
            <w:tcW w:w="4876" w:type="dxa"/>
          </w:tcPr>
          <w:p w:rsidR="00045991" w:rsidRPr="00C675DD" w:rsidRDefault="00045991">
            <w:pPr>
              <w:pStyle w:val="Normal6"/>
            </w:pPr>
          </w:p>
        </w:tc>
      </w:tr>
      <w:tr w:rsidR="00045991" w:rsidRPr="00C675DD">
        <w:trPr>
          <w:jc w:val="center"/>
        </w:trPr>
        <w:tc>
          <w:tcPr>
            <w:tcW w:w="4876" w:type="dxa"/>
          </w:tcPr>
          <w:p w:rsidR="00045991" w:rsidRPr="00C675DD" w:rsidRDefault="00045991" w:rsidP="00AD32F7">
            <w:pPr>
              <w:pStyle w:val="Normal6"/>
            </w:pPr>
            <w:r w:rsidRPr="00C675DD">
              <w:rPr>
                <w:b/>
                <w:i/>
              </w:rPr>
              <w:t>b) v rámci posúdenia žiadosti o povolenie zostať na území zodpovedného členského štátu súd alebo tribunál posúdi rozhodnutie o zamietnutí poskytnutia medzinárodnej ochrany z vecného a právneho hľadiska.</w:t>
            </w:r>
          </w:p>
        </w:tc>
        <w:tc>
          <w:tcPr>
            <w:tcW w:w="4876" w:type="dxa"/>
          </w:tcPr>
          <w:p w:rsidR="00045991" w:rsidRPr="00C675DD" w:rsidRDefault="00045991">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1559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4.</w:t>
            </w:r>
            <w:r w:rsidRPr="00C675DD">
              <w:tab/>
            </w:r>
            <w:r w:rsidR="00045991" w:rsidRPr="00C675DD">
              <w:rPr>
                <w:b/>
                <w:i/>
              </w:rPr>
              <w:t>Členské štáty umožnia žiadateľovi zostať na ich území dovtedy, kým nebude známy výsledok konania, v ktorom sa rozhodne, či žiadateľ môže alebo nemôže zostať na území. Uvedené rozhodnutie sa prijme do jedného mesiaca od podania odvolania.</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1560</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Beatrix von Storch</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4.</w:t>
            </w:r>
            <w:r w:rsidRPr="00C675DD">
              <w:tab/>
            </w:r>
            <w:r w:rsidR="00045991" w:rsidRPr="00C675DD">
              <w:rPr>
                <w:b/>
                <w:i/>
              </w:rPr>
              <w:t>Členské štáty umožnia žiadateľovi zostať na ich území dovtedy, kým nebude známy výsledok konania, v ktorom sa rozhodne, či žiadateľ môže alebo nemôže zostať na území. Uvedené rozhodnutie sa prijme do jedného mesiaca od podania odvolania.</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1561</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4</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4.</w:t>
            </w:r>
            <w:r w:rsidRPr="00C675DD">
              <w:tab/>
            </w:r>
            <w:r w:rsidR="00045991" w:rsidRPr="00C675DD">
              <w:rPr>
                <w:b/>
                <w:i/>
              </w:rPr>
              <w:t>Členské štáty umožnia žiadateľovi zostať na ich území dovtedy, kým nebude známy výsledok konania, v ktorom sa rozhodne, či žiadateľ môže alebo nemôže zostať na území. Uvedené rozhodnutie sa prijme do jedného mesiaca od podania odvolania.</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1562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5</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rsidP="00030555">
            <w:pPr>
              <w:pStyle w:val="Normal6"/>
            </w:pPr>
            <w:r w:rsidRPr="00C675DD">
              <w:rPr>
                <w:b/>
                <w:i/>
              </w:rPr>
              <w:t>5.</w:t>
            </w:r>
            <w:r w:rsidRPr="00C675DD">
              <w:tab/>
            </w:r>
            <w:r w:rsidR="00045991" w:rsidRPr="00C675DD">
              <w:rPr>
                <w:b/>
                <w:i/>
              </w:rPr>
              <w:t>Žiadateľ, ktorý podá ďalšie odvolanie proti prvému alebo následnému rozhodnutiu o odvolaní, nemá právo zostať na území členského štátu, pokiaľ súd alebo tribunál nerozhodne inak na žiadosť žiadateľa alebo z úradnej moci. Uvedené rozhodnutie sa prijme do jedného mesiaca od podania daného ďalšieho odvolania.</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1563</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5</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5.</w:t>
            </w:r>
            <w:r w:rsidRPr="00C675DD">
              <w:tab/>
            </w:r>
            <w:r w:rsidR="00045991" w:rsidRPr="00C675DD">
              <w:rPr>
                <w:b/>
                <w:i/>
              </w:rPr>
              <w:t>Žiadateľ, ktorý podá ďalšie odvolanie proti prvému alebo následnému rozhodnutiu o odvolaní, nemá právo zostať na území členského štátu, pokiaľ súd alebo tribunál nerozhodne inak na žiadosť žiadateľa alebo z úradnej moci. Uvedené rozhodnutie sa prijme do jedného mesiaca od podania daného ďalšieho odvolania.</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1564</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Beatrix von Storch</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5</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6E2C1C">
            <w:pPr>
              <w:pStyle w:val="Normal6"/>
            </w:pPr>
            <w:r w:rsidRPr="00C675DD">
              <w:rPr>
                <w:b/>
                <w:i/>
              </w:rPr>
              <w:t>5.</w:t>
            </w:r>
            <w:r w:rsidRPr="00C675DD">
              <w:tab/>
            </w:r>
            <w:r w:rsidR="00045991" w:rsidRPr="00C675DD">
              <w:rPr>
                <w:b/>
                <w:i/>
              </w:rPr>
              <w:t>Žiadateľ, ktorý podá ďalšie odvolanie proti prvému alebo následnému rozhodnutiu o odvolaní, nemá právo zostať na území členského štátu, pokiaľ súd alebo tribunál nerozhodne inak na žiadosť žiadateľa alebo z úradnej moci. Uvedené rozhodnutie sa prijme do jedného mesiaca od podania daného ďalšieho odvolania.</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1565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54 – </w:t>
      </w:r>
      <w:r w:rsidR="009737AE" w:rsidRPr="00C675DD">
        <w:t>odsek</w:t>
      </w:r>
      <w:r w:rsidRPr="00C675DD">
        <w:t xml:space="preserve"> 5</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030555">
            <w:pPr>
              <w:pStyle w:val="Normal6"/>
            </w:pPr>
            <w:r w:rsidRPr="00C675DD">
              <w:t>5.</w:t>
            </w:r>
            <w:r w:rsidRPr="00C675DD">
              <w:tab/>
              <w:t>Žiadateľ, ktorý podá ďalšie odvolanie proti prvému alebo následnému rozhodnutiu o odvolaní, nemá právo zostať na území členského štátu</w:t>
            </w:r>
            <w:r w:rsidRPr="00C675DD">
              <w:rPr>
                <w:b/>
                <w:i/>
              </w:rPr>
              <w:t>, pokiaľ súd alebo tribunál nerozhodne inak na žiadosť žiadateľa alebo z úradnej moci. Uvedené rozhodnutie sa prijme do jedného mesiaca od podania daného ďalšieho odvolania</w:t>
            </w:r>
            <w:r w:rsidRPr="00C675DD">
              <w:t>.</w:t>
            </w:r>
          </w:p>
        </w:tc>
        <w:tc>
          <w:tcPr>
            <w:tcW w:w="4876" w:type="dxa"/>
          </w:tcPr>
          <w:p w:rsidR="0084113E" w:rsidRPr="00C675DD" w:rsidRDefault="0084113E" w:rsidP="0084113E">
            <w:pPr>
              <w:pStyle w:val="Normal6"/>
            </w:pPr>
            <w:r w:rsidRPr="00C675DD">
              <w:t>5.</w:t>
            </w:r>
            <w:r w:rsidRPr="00C675DD">
              <w:tab/>
              <w:t>Žiadateľ, ktorý podá ďalšie odvolanie proti prvému alebo následnému rozhodnutiu o odvolaní, nemá právo zostať na území členského štátu.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1566</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Maria Grapini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55 – </w:t>
      </w:r>
      <w:r w:rsidR="009737AE" w:rsidRPr="00C675DD">
        <w:t>odsek</w:t>
      </w:r>
      <w:r w:rsidRPr="00C675DD">
        <w:t xml:space="preserve"> 1 – </w:t>
      </w:r>
      <w:r w:rsidR="009737AE" w:rsidRPr="00C675DD">
        <w:t>úvodná časť</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030555">
            <w:pPr>
              <w:pStyle w:val="Normal6"/>
            </w:pPr>
            <w:r w:rsidRPr="00C675DD">
              <w:t>1.</w:t>
            </w:r>
            <w:r w:rsidRPr="00C675DD">
              <w:tab/>
              <w:t>Bez toho, aby bolo dotknuté primerané a úplné posúdenie odvolania, súdy alebo tribunály rozhodnú o odvolaní prvého stupňa v </w:t>
            </w:r>
            <w:r w:rsidRPr="00C675DD">
              <w:rPr>
                <w:b/>
                <w:i/>
              </w:rPr>
              <w:t>týchto lehotách</w:t>
            </w:r>
            <w:r w:rsidRPr="00C675DD">
              <w:t xml:space="preserve"> od podania odvolania:</w:t>
            </w:r>
          </w:p>
        </w:tc>
        <w:tc>
          <w:tcPr>
            <w:tcW w:w="4876" w:type="dxa"/>
          </w:tcPr>
          <w:p w:rsidR="0084113E" w:rsidRPr="00C675DD" w:rsidRDefault="0084113E" w:rsidP="00030555">
            <w:pPr>
              <w:pStyle w:val="Normal6"/>
            </w:pPr>
            <w:r w:rsidRPr="00C675DD">
              <w:t>1.</w:t>
            </w:r>
            <w:r w:rsidRPr="00C675DD">
              <w:tab/>
              <w:t>Bez toho, aby bolo dotknuté primerané a úplné posúdenie odvolania, súdy alebo tribunály rozhodnú o odvolaní prvého stupňa v </w:t>
            </w:r>
            <w:r w:rsidRPr="00C675DD">
              <w:rPr>
                <w:b/>
                <w:i/>
                <w:color w:val="auto"/>
              </w:rPr>
              <w:t>primeranej lehote</w:t>
            </w:r>
            <w:r w:rsidR="00616C35" w:rsidRPr="00C675DD">
              <w:rPr>
                <w:b/>
                <w:i/>
                <w:color w:val="auto"/>
              </w:rPr>
              <w:t xml:space="preserve"> </w:t>
            </w:r>
            <w:r w:rsidRPr="00C675DD">
              <w:t>od podania odvolania: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{RO}</w:t>
      </w:r>
      <w:r w:rsidRPr="00C675DD">
        <w:t>ro</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84113E">
      <w:pPr>
        <w:pStyle w:val="Normal12Italic"/>
        <w:rPr>
          <w:color w:val="auto"/>
        </w:rPr>
      </w:pPr>
      <w:r w:rsidRPr="00C675DD">
        <w:rPr>
          <w:color w:val="auto"/>
        </w:rPr>
        <w:t>Lehoty navrhnuté v nariadení by mohli spôsobiť zlyhanie systému CEAS, ak sa súčasne podá neprimeraný počet žiadostí.</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1567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55 – </w:t>
      </w:r>
      <w:r w:rsidR="009737AE" w:rsidRPr="00C675DD">
        <w:t>odsek</w:t>
      </w:r>
      <w:r w:rsidRPr="00C675DD">
        <w:t xml:space="preserve"> 1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a)</w:t>
            </w:r>
            <w:r w:rsidRPr="00C675DD">
              <w:tab/>
              <w:t xml:space="preserve">v lehote do </w:t>
            </w:r>
            <w:r w:rsidRPr="00C675DD">
              <w:rPr>
                <w:b/>
                <w:i/>
              </w:rPr>
              <w:t>šiestich</w:t>
            </w:r>
            <w:r w:rsidRPr="00C675DD">
              <w:t xml:space="preserve"> mesiacov v prípade rozhodnutia, ktorým sa zamieta žiadosť ako nepodložená alebo preukázateľne nepodložená v súvislosti s postavením utečenca alebo postavením doplnkovej ochrany, ak nie je posúdenie zrýchlené, alebo v prípade rozhodnutia o odňatí medzinárodnej ochrany;</w:t>
            </w:r>
          </w:p>
        </w:tc>
        <w:tc>
          <w:tcPr>
            <w:tcW w:w="4876" w:type="dxa"/>
          </w:tcPr>
          <w:p w:rsidR="0084113E" w:rsidRPr="00C675DD" w:rsidRDefault="0084113E" w:rsidP="0084113E">
            <w:pPr>
              <w:pStyle w:val="Normal6"/>
            </w:pPr>
            <w:r w:rsidRPr="00C675DD">
              <w:t>a)</w:t>
            </w:r>
            <w:r w:rsidRPr="00C675DD">
              <w:tab/>
              <w:t xml:space="preserve">v lehote do </w:t>
            </w:r>
            <w:r w:rsidRPr="00C675DD">
              <w:rPr>
                <w:b/>
                <w:i/>
              </w:rPr>
              <w:t>piatich</w:t>
            </w:r>
            <w:r w:rsidRPr="00C675DD">
              <w:t xml:space="preserve"> mesiacov v prípade rozhodnutia, ktorým sa zamieta žiadosť ako nepodložená alebo preukázateľne nepodložená v súvislosti s postavením utečenca alebo postavením doplnkovej ochrany, ak nie je posúdenie zrýchlené, alebo v prípade rozhodnutia o odňatí medzinárodnej ochrany;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1568</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Beatrix von Storch</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55 – </w:t>
      </w:r>
      <w:r w:rsidR="009737AE" w:rsidRPr="00C675DD">
        <w:t>odsek</w:t>
      </w:r>
      <w:r w:rsidRPr="00C675DD">
        <w:t xml:space="preserve"> 1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a)</w:t>
            </w:r>
            <w:r w:rsidRPr="00C675DD">
              <w:tab/>
              <w:t xml:space="preserve">v lehote do šiestich mesiacov v prípade rozhodnutia, ktorým sa zamieta žiadosť ako nepodložená alebo preukázateľne nepodložená v súvislosti s postavením utečenca </w:t>
            </w:r>
            <w:r w:rsidRPr="00C675DD">
              <w:rPr>
                <w:b/>
                <w:i/>
              </w:rPr>
              <w:t>alebo postavením doplnkovej ochrany</w:t>
            </w:r>
            <w:r w:rsidRPr="00C675DD">
              <w:t>, ak nie je posúdenie zrýchlené, alebo v prípade rozhodnutia o odňatí medzinárodnej ochrany;</w:t>
            </w:r>
          </w:p>
        </w:tc>
        <w:tc>
          <w:tcPr>
            <w:tcW w:w="4876" w:type="dxa"/>
          </w:tcPr>
          <w:p w:rsidR="0084113E" w:rsidRPr="00C675DD" w:rsidRDefault="0084113E" w:rsidP="0084113E">
            <w:pPr>
              <w:pStyle w:val="Normal6"/>
            </w:pPr>
            <w:r w:rsidRPr="00C675DD">
              <w:t>a)</w:t>
            </w:r>
            <w:r w:rsidRPr="00C675DD">
              <w:tab/>
              <w:t>v lehote do šiestich mesiacov v prípade rozhodnutia, ktorým sa zamieta žiadosť ako nepodložená alebo preukázateľne nepodložená v súvislosti s postavením utečenca, ak nie je posúdenie zrýchlené, alebo v prípade rozhodnutia o odňatí medzinárodnej ochrany;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1569</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Maria Grapini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55 – </w:t>
      </w:r>
      <w:r w:rsidR="009737AE" w:rsidRPr="00C675DD">
        <w:t>odsek</w:t>
      </w:r>
      <w:r w:rsidRPr="00C675DD">
        <w:t xml:space="preserve"> 1 – </w:t>
      </w:r>
      <w:r w:rsidR="009737AE" w:rsidRPr="00C675DD">
        <w:t>písmeno a</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a)</w:t>
            </w:r>
            <w:r w:rsidRPr="00C675DD">
              <w:tab/>
            </w:r>
            <w:r w:rsidRPr="00C675DD">
              <w:rPr>
                <w:b/>
                <w:i/>
              </w:rPr>
              <w:t>v lehote do šiestich mesiacov</w:t>
            </w:r>
            <w:r w:rsidRPr="00C675DD">
              <w:t xml:space="preserve"> v prípade rozhodnutia, ktorým sa zamieta žiadosť ako nepodložená alebo preukázateľne nepodložená v súvislosti s postavením utečenca alebo postavením doplnkovej ochrany, ak nie je posúdenie zrýchlené, alebo v prípade rozhodnutia o odňatí medzinárodnej ochrany;</w:t>
            </w:r>
          </w:p>
        </w:tc>
        <w:tc>
          <w:tcPr>
            <w:tcW w:w="4876" w:type="dxa"/>
          </w:tcPr>
          <w:p w:rsidR="0084113E" w:rsidRPr="00C675DD" w:rsidRDefault="0084113E" w:rsidP="0084113E">
            <w:pPr>
              <w:pStyle w:val="Normal6"/>
            </w:pPr>
            <w:r w:rsidRPr="00C675DD">
              <w:t>a)</w:t>
            </w:r>
            <w:r w:rsidRPr="00C675DD">
              <w:tab/>
              <w:t>v prípade rozhodnutia, ktorým sa zamieta žiadosť ako nepodložená alebo preukázateľne nepodložená v súvislosti s postavením utečenca alebo postavením doplnkovej ochrany, ak nie je posúdenie zrýchlené, alebo v prípade rozhodnutia o odňatí medzinárodnej ochrany;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{RO}</w:t>
      </w:r>
      <w:r w:rsidRPr="00C675DD">
        <w:t>ro</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1570</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Beatrix von Storch</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55 – </w:t>
      </w:r>
      <w:r w:rsidR="009737AE" w:rsidRPr="00C675DD">
        <w:t>odsek</w:t>
      </w:r>
      <w:r w:rsidRPr="00C675DD">
        <w:t xml:space="preserve"> 1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b)</w:t>
            </w:r>
            <w:r w:rsidRPr="00C675DD">
              <w:tab/>
              <w:t xml:space="preserve">v lehote do dvoch mesiacov v prípade rozhodnutia, ktorým sa zamieta žiadosť ako neprípustná alebo v prípade rozhodnutia, ktorým sa zamieta žiadosť ako výslovne späťvzatá alebo ako žiadosť, od ktorej sa odstúpilo, alebo ako nepodložená alebo preukázateľne nepodložená v súvislosti s postavením utečenca </w:t>
            </w:r>
            <w:r w:rsidRPr="00C675DD">
              <w:rPr>
                <w:b/>
                <w:i/>
              </w:rPr>
              <w:t>alebo postavením doplnkovej ochrany</w:t>
            </w:r>
            <w:r w:rsidRPr="00C675DD">
              <w:t>, na základe zrýchleného konania alebo konania na hraniciach, alebo pokiaľ je žiadateľ zaistený;</w:t>
            </w:r>
          </w:p>
        </w:tc>
        <w:tc>
          <w:tcPr>
            <w:tcW w:w="4876" w:type="dxa"/>
          </w:tcPr>
          <w:p w:rsidR="0084113E" w:rsidRPr="00C675DD" w:rsidRDefault="0084113E" w:rsidP="0084113E">
            <w:pPr>
              <w:pStyle w:val="Normal6"/>
            </w:pPr>
            <w:r w:rsidRPr="00C675DD">
              <w:t>b)</w:t>
            </w:r>
            <w:r w:rsidRPr="00C675DD">
              <w:tab/>
              <w:t>v lehote do dvoch mesiacov v prípade rozhodnutia, ktorým sa zamieta žiadosť ako neprípustná alebo v prípade rozhodnutia, ktorým sa zamieta žiadosť ako výslovne späťvzatá alebo ako žiadosť, od ktorej sa odstúpilo, alebo ako nepodložená alebo preukázateľne nepodložená v súvislosti s postavením utečenca, na základe zrýchleného konania alebo konania na hraniciach, alebo pokiaľ je žiadateľ zaistený;</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1571</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Maria Grapini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55 – </w:t>
      </w:r>
      <w:r w:rsidR="009737AE" w:rsidRPr="00C675DD">
        <w:t>odsek</w:t>
      </w:r>
      <w:r w:rsidRPr="00C675DD">
        <w:t xml:space="preserve"> 1 – </w:t>
      </w:r>
      <w:r w:rsidR="009737AE" w:rsidRPr="00C675DD">
        <w:t>písmeno b</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030555">
            <w:pPr>
              <w:pStyle w:val="Normal6"/>
            </w:pPr>
            <w:r w:rsidRPr="00C675DD">
              <w:t>b)</w:t>
            </w:r>
            <w:r w:rsidRPr="00C675DD">
              <w:tab/>
            </w:r>
            <w:r w:rsidRPr="00C675DD">
              <w:rPr>
                <w:b/>
                <w:i/>
              </w:rPr>
              <w:t>v lehote do dvoch mesiacov</w:t>
            </w:r>
            <w:r w:rsidRPr="00C675DD">
              <w:t xml:space="preserve"> v prípade rozhodnutia, ktorým sa zamieta žiadosť ako neprípustná alebo v prípade rozhodnutia, ktorým sa zamieta žiadosť ako výslovne späťvzatá alebo ako žiadosť, od ktorej sa odstúpilo, alebo ako nepodložená alebo preukázateľne nepodložená v súvislosti s postavením utečenca alebo postavením doplnkovej ochrany, na základe zrýchleného konania alebo konania na hraniciach, alebo pokiaľ je žiadateľ zaistený;</w:t>
            </w:r>
          </w:p>
        </w:tc>
        <w:tc>
          <w:tcPr>
            <w:tcW w:w="4876" w:type="dxa"/>
          </w:tcPr>
          <w:p w:rsidR="0084113E" w:rsidRPr="00C675DD" w:rsidRDefault="0084113E" w:rsidP="00030555">
            <w:pPr>
              <w:pStyle w:val="Normal6"/>
            </w:pPr>
            <w:r w:rsidRPr="00C675DD">
              <w:t>b)</w:t>
            </w:r>
            <w:r w:rsidRPr="00C675DD">
              <w:tab/>
              <w:t>v prípade rozhodnutia, ktorým sa zamieta žiadosť ako neprípustná alebo v prípade rozhodnutia, ktorým sa zamieta žiadosť ako výslovne späťvzatá alebo ako žiadosť, od ktorej sa odstúpilo, alebo ako nepodložená alebo preukázateľne nepodložená v súvislosti s postavením utečenca alebo postavením doplnkovej ochrany, na základe zrýchleného konania alebo konania na hraniciach, alebo pokiaľ je žiadateľ zaistený;</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{RO}</w:t>
      </w:r>
      <w:r w:rsidRPr="00C675DD">
        <w:t>ro</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1572</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Maria Grapini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55 – </w:t>
      </w:r>
      <w:r w:rsidR="009737AE" w:rsidRPr="00C675DD">
        <w:t>odsek</w:t>
      </w:r>
      <w:r w:rsidRPr="00C675DD">
        <w:t xml:space="preserve"> 1 – </w:t>
      </w:r>
      <w:r w:rsidR="009737AE" w:rsidRPr="00C675DD">
        <w:t>písmeno c</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c)</w:t>
            </w:r>
            <w:r w:rsidRPr="00C675DD">
              <w:tab/>
            </w:r>
            <w:r w:rsidRPr="00C675DD">
              <w:rPr>
                <w:b/>
                <w:i/>
              </w:rPr>
              <w:t xml:space="preserve">v lehote do jedného mesiaca </w:t>
            </w:r>
            <w:r w:rsidRPr="00C675DD">
              <w:t>v prípade rozhodnutia, ktorým sa zamieta následná žiadosť ako neprípustná alebo preukázateľne nepodložená.</w:t>
            </w:r>
          </w:p>
        </w:tc>
        <w:tc>
          <w:tcPr>
            <w:tcW w:w="4876" w:type="dxa"/>
          </w:tcPr>
          <w:p w:rsidR="0084113E" w:rsidRPr="00C675DD" w:rsidRDefault="0084113E" w:rsidP="0084113E">
            <w:pPr>
              <w:pStyle w:val="Normal6"/>
            </w:pPr>
            <w:r w:rsidRPr="00C675DD">
              <w:t>c)</w:t>
            </w:r>
            <w:r w:rsidRPr="00C675DD">
              <w:tab/>
              <w:t>v prípade rozhodnutia, ktorým sa zamieta následná žiadosť ako neprípustná alebo preukázateľne nepodložená.</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{RO}</w:t>
      </w:r>
      <w:r w:rsidRPr="00C675DD">
        <w:t>ro</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1573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Jussi Halla-aho</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55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2.</w:t>
            </w:r>
            <w:r w:rsidRPr="00C675DD">
              <w:tab/>
              <w:t xml:space="preserve">V prípadoch so zložitými vecnými alebo právnymi otázkami môžu byť lehoty stanovené v odseku 1 predĺžené o ďalšie </w:t>
            </w:r>
            <w:r w:rsidRPr="00C675DD">
              <w:rPr>
                <w:b/>
                <w:i/>
              </w:rPr>
              <w:t>trojmesačné</w:t>
            </w:r>
            <w:r w:rsidRPr="00C675DD">
              <w:t xml:space="preserve"> obdobie.</w:t>
            </w:r>
          </w:p>
        </w:tc>
        <w:tc>
          <w:tcPr>
            <w:tcW w:w="4876" w:type="dxa"/>
          </w:tcPr>
          <w:p w:rsidR="0084113E" w:rsidRPr="00C675DD" w:rsidRDefault="0084113E" w:rsidP="0084113E">
            <w:pPr>
              <w:pStyle w:val="Normal6"/>
            </w:pPr>
            <w:r w:rsidRPr="00C675DD">
              <w:t>2.</w:t>
            </w:r>
            <w:r w:rsidRPr="00C675DD">
              <w:tab/>
              <w:t xml:space="preserve">V prípadoch so zložitými vecnými alebo právnymi otázkami môžu byť lehoty stanovené v odseku 1 predĺžené o ďalšie </w:t>
            </w:r>
            <w:r w:rsidRPr="00C675DD">
              <w:rPr>
                <w:b/>
                <w:i/>
              </w:rPr>
              <w:t>dvojmesačné</w:t>
            </w:r>
            <w:r w:rsidRPr="00C675DD">
              <w:t xml:space="preserve"> obdobie.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1574</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Emil Radev</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55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2.</w:t>
            </w:r>
            <w:r w:rsidRPr="00C675DD">
              <w:tab/>
              <w:t xml:space="preserve">V prípadoch so zložitými vecnými alebo právnymi otázkami môžu byť lehoty stanovené v odseku 1 predĺžené </w:t>
            </w:r>
            <w:r w:rsidRPr="00C675DD">
              <w:rPr>
                <w:b/>
                <w:i/>
              </w:rPr>
              <w:t>o ďalšie trojmesačné obdobie</w:t>
            </w:r>
            <w:r w:rsidRPr="00C675DD">
              <w:t>.</w:t>
            </w:r>
          </w:p>
        </w:tc>
        <w:tc>
          <w:tcPr>
            <w:tcW w:w="4876" w:type="dxa"/>
          </w:tcPr>
          <w:p w:rsidR="0084113E" w:rsidRPr="00C675DD" w:rsidRDefault="0084113E" w:rsidP="0084113E">
            <w:pPr>
              <w:pStyle w:val="Normal6"/>
            </w:pPr>
            <w:r w:rsidRPr="00C675DD">
              <w:t>2.</w:t>
            </w:r>
            <w:r w:rsidRPr="00C675DD">
              <w:tab/>
              <w:t>V prípadoch so zložitými vecnými alebo právnymi otázkami môžu byť lehoty stanovené v odseku 1 predĺžené.</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{BG}</w:t>
      </w:r>
      <w:r w:rsidRPr="00C675DD">
        <w:t>bg</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1575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Brice Hortefeux</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56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rPr>
                <w:b/>
                <w:i/>
              </w:rPr>
              <w:t>Toto nariadenie</w:t>
            </w:r>
            <w:r w:rsidRPr="00C675DD">
              <w:t xml:space="preserve"> neovplyvňuje možnosť verejných orgánov napadnúť správne alebo súdne rozhodnutia spôsobom uvedeným vo vnútroštátnych právnych predpisoch.</w:t>
            </w:r>
          </w:p>
        </w:tc>
        <w:tc>
          <w:tcPr>
            <w:tcW w:w="4876" w:type="dxa"/>
          </w:tcPr>
          <w:p w:rsidR="0084113E" w:rsidRPr="00C675DD" w:rsidRDefault="0084113E" w:rsidP="0084113E">
            <w:pPr>
              <w:pStyle w:val="Normal6"/>
            </w:pPr>
            <w:r w:rsidRPr="00C675DD">
              <w:rPr>
                <w:b/>
                <w:i/>
              </w:rPr>
              <w:t xml:space="preserve">Táto smernica </w:t>
            </w:r>
            <w:r w:rsidRPr="00C675DD">
              <w:t>neovplyvňuje možnosť verejných orgánov napadnúť správne alebo súdne rozhodnutia spôsobom uvedeným vo vnútroštátnych právnych predpisoch.</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{FR}</w:t>
      </w:r>
      <w:r w:rsidRPr="00C675DD">
        <w:t>fr</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1576</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56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rPr>
                <w:b/>
                <w:i/>
              </w:rPr>
              <w:t>Toto nariadenie</w:t>
            </w:r>
            <w:r w:rsidRPr="00C675DD">
              <w:t xml:space="preserve"> neovplyvňuje možnosť verejných orgánov napadnúť správne alebo súdne rozhodnutia spôsobom uvedeným vo vnútroštátnych právnych predpisoch.</w:t>
            </w:r>
          </w:p>
        </w:tc>
        <w:tc>
          <w:tcPr>
            <w:tcW w:w="4876" w:type="dxa"/>
          </w:tcPr>
          <w:p w:rsidR="0084113E" w:rsidRPr="00C675DD" w:rsidRDefault="0084113E" w:rsidP="0084113E">
            <w:pPr>
              <w:pStyle w:val="Normal6"/>
            </w:pPr>
            <w:r w:rsidRPr="00C675DD">
              <w:rPr>
                <w:b/>
                <w:i/>
              </w:rPr>
              <w:t xml:space="preserve">Táto smernica </w:t>
            </w:r>
            <w:r w:rsidRPr="00C675DD">
              <w:t>neovplyvňuje možnosť verejných orgánov napadnúť správne alebo súdne rozhodnutia spôsobom uvedeným vo vnútroštátnych právnych predpisoch.</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1577</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Cecilia Wikström</w:t>
      </w:r>
      <w:r w:rsidRPr="00C675DD">
        <w:t>, Sophia in 't Veld, Angelika Mlinar, Filiz</w:t>
      </w:r>
      <w:r w:rsidR="00616C35" w:rsidRPr="00C675DD">
        <w:t xml:space="preserve"> </w:t>
      </w:r>
      <w:r w:rsidRPr="00C675DD">
        <w:t>Hyusmenova</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57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2.</w:t>
            </w:r>
            <w:r w:rsidRPr="00C675DD">
              <w:tab/>
              <w:t>Členské štáty prijmú v súčinnosti s Komisiou všetky potrebné opatrenia na zavedenie priamej spolupráce a výmeny informácií medzi zodpovednými orgánmi.</w:t>
            </w:r>
          </w:p>
        </w:tc>
        <w:tc>
          <w:tcPr>
            <w:tcW w:w="4876" w:type="dxa"/>
          </w:tcPr>
          <w:p w:rsidR="0084113E" w:rsidRPr="00C675DD" w:rsidRDefault="0084113E" w:rsidP="0084113E">
            <w:pPr>
              <w:pStyle w:val="Normal6"/>
            </w:pPr>
            <w:r w:rsidRPr="00C675DD">
              <w:t>2.</w:t>
            </w:r>
            <w:r w:rsidRPr="00C675DD">
              <w:tab/>
              <w:t>Členské štáty prijmú v súčinnosti s Komisiou všetky potrebné opatrenia na zavedenie priamej spolupráce a výmeny informácií medzi zodpovednými orgánmi</w:t>
            </w:r>
            <w:r w:rsidRPr="00C675DD">
              <w:rPr>
                <w:b/>
                <w:i/>
              </w:rPr>
              <w:t>,</w:t>
            </w:r>
            <w:r w:rsidR="00616C35" w:rsidRPr="00C675DD">
              <w:rPr>
                <w:b/>
                <w:i/>
              </w:rPr>
              <w:t xml:space="preserve"> </w:t>
            </w:r>
            <w:r w:rsidRPr="00C675DD">
              <w:rPr>
                <w:b/>
                <w:i/>
                <w:color w:val="auto"/>
              </w:rPr>
              <w:t>ako aj medzi zodpovednými orgánmi a</w:t>
            </w:r>
            <w:r w:rsidR="00616C35" w:rsidRPr="00C675DD">
              <w:rPr>
                <w:b/>
                <w:i/>
                <w:color w:val="auto"/>
              </w:rPr>
              <w:t> </w:t>
            </w:r>
            <w:r w:rsidRPr="00C675DD">
              <w:rPr>
                <w:b/>
                <w:i/>
                <w:color w:val="auto"/>
              </w:rPr>
              <w:t>Agentúrou Európskej únie pre azyl</w:t>
            </w:r>
            <w:r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84113E">
      <w:pPr>
        <w:pStyle w:val="Normal12Italic"/>
        <w:rPr>
          <w:color w:val="auto"/>
        </w:rPr>
      </w:pPr>
      <w:r w:rsidRPr="00C675DD">
        <w:rPr>
          <w:rStyle w:val="shorttext"/>
          <w:color w:val="auto"/>
        </w:rPr>
        <w:t xml:space="preserve">Je potrebné posilniť spoluprácu aj s </w:t>
      </w:r>
      <w:r w:rsidR="004415F3" w:rsidRPr="00C675DD">
        <w:rPr>
          <w:color w:val="auto"/>
        </w:rPr>
        <w:t>Agentúrou Európskej únie pre azyl</w:t>
      </w:r>
      <w:r w:rsidRPr="00C675DD">
        <w:rPr>
          <w:rStyle w:val="shorttext"/>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1578</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59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2.</w:t>
            </w:r>
            <w:r w:rsidRPr="00C675DD">
              <w:tab/>
              <w:t xml:space="preserve">Právomoc prijímať delegované akty uvedené v odseku 1 sa Komisii udeľuje na obdobie piatich rokov od dátumu nadobudnutia účinnosti </w:t>
            </w:r>
            <w:r w:rsidRPr="00C675DD">
              <w:rPr>
                <w:b/>
                <w:i/>
              </w:rPr>
              <w:t>tohto nariadenia</w:t>
            </w:r>
            <w:r w:rsidRPr="00C675DD">
              <w:t>. Komisia vypracuje správu týkajúcu sa delegovania právomoci najneskôr deväť mesiacov pred uplynutím päťročného obdobia. Delegovanie právomoci sa automaticky predlžuje na rovnako dlhé obdobia, pokiaľ Európsky parlament alebo Rada nevznesú voči takémuto predĺženiu námietku najneskôr tri mesiace pred koncom každého obdobia.</w:t>
            </w:r>
          </w:p>
        </w:tc>
        <w:tc>
          <w:tcPr>
            <w:tcW w:w="4876" w:type="dxa"/>
          </w:tcPr>
          <w:p w:rsidR="0084113E" w:rsidRPr="00C675DD" w:rsidRDefault="0084113E" w:rsidP="0084113E">
            <w:pPr>
              <w:pStyle w:val="Normal6"/>
            </w:pPr>
            <w:r w:rsidRPr="00C675DD">
              <w:t>2.</w:t>
            </w:r>
            <w:r w:rsidRPr="00C675DD">
              <w:tab/>
              <w:t xml:space="preserve">Právomoc prijímať delegované akty uvedené v odseku 1 sa Komisii udeľuje na obdobie piatich rokov od dátumu nadobudnutia účinnosti </w:t>
            </w:r>
            <w:r w:rsidRPr="00C675DD">
              <w:rPr>
                <w:b/>
                <w:i/>
              </w:rPr>
              <w:t>tejto smernice</w:t>
            </w:r>
            <w:r w:rsidRPr="00C675DD">
              <w:t>. Komisia vypracuje správu týkajúcu sa delegovania právomoci najneskôr deväť mesiacov pred uplynutím päťročného obdobia. Delegovanie právomoci sa automaticky predlžuje na rovnako dlhé obdobia, pokiaľ Európsky parlament alebo Rada nevznesú voči takémuto predĺženiu námietku najneskôr tri mesiace pred koncom každého obdobia.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1579</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59 – </w:t>
      </w:r>
      <w:r w:rsidR="009737AE" w:rsidRPr="00C675DD">
        <w:t>odsek</w:t>
      </w:r>
      <w:r w:rsidRPr="00C675DD">
        <w:t xml:space="preserve"> 5</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84113E" w:rsidRPr="00C675DD">
        <w:trPr>
          <w:jc w:val="center"/>
        </w:trPr>
        <w:tc>
          <w:tcPr>
            <w:tcW w:w="4876" w:type="dxa"/>
          </w:tcPr>
          <w:p w:rsidR="0084113E" w:rsidRPr="00C675DD" w:rsidRDefault="0084113E" w:rsidP="0084113E">
            <w:pPr>
              <w:pStyle w:val="Normal6"/>
            </w:pPr>
            <w:r w:rsidRPr="00C675DD">
              <w:t>5.</w:t>
            </w:r>
            <w:r w:rsidRPr="00C675DD">
              <w:tab/>
              <w:t xml:space="preserve">Delegovaný akt a jeho rozšírenia nadobudnú účinnosť, len ak Európsky parlament alebo Rada proti nemu nevzniesli námietku v lehote </w:t>
            </w:r>
            <w:r w:rsidRPr="00C675DD">
              <w:rPr>
                <w:b/>
                <w:i/>
              </w:rPr>
              <w:t xml:space="preserve">jedného mesiaca </w:t>
            </w:r>
            <w:r w:rsidRPr="00C675DD">
              <w:t>odo dňa oznámenia uvedeného aktu Európskemu parlamentu a Rade, alebo ak pred uplynutím uvedenej lehoty Európsky parlament a Rada informovali Komisiu o svojom rozhodnutí nevzniesť námietku.</w:t>
            </w:r>
          </w:p>
        </w:tc>
        <w:tc>
          <w:tcPr>
            <w:tcW w:w="4876" w:type="dxa"/>
          </w:tcPr>
          <w:p w:rsidR="0084113E" w:rsidRPr="00C675DD" w:rsidRDefault="0084113E" w:rsidP="0084113E">
            <w:pPr>
              <w:pStyle w:val="Normal6"/>
            </w:pPr>
            <w:r w:rsidRPr="00C675DD">
              <w:t>5.</w:t>
            </w:r>
            <w:r w:rsidRPr="00C675DD">
              <w:tab/>
              <w:t xml:space="preserve">Delegovaný akt a jeho rozšírenia nadobudnú účinnosť, len ak Európsky parlament alebo Rada proti nemu nevzniesli námietku v lehote </w:t>
            </w:r>
            <w:r w:rsidRPr="00C675DD">
              <w:rPr>
                <w:b/>
                <w:i/>
              </w:rPr>
              <w:t xml:space="preserve">dvoch mesiacov </w:t>
            </w:r>
            <w:r w:rsidRPr="00C675DD">
              <w:t>odo dňa oznámenia uvedeného aktu Európskemu parlamentu a Rade, alebo ak pred uplynutím uvedenej lehoty Európsky parlament a Rada informovali Komisiu o svojom rozhodnutí nevzniesť námietku.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84113E">
      <w:pPr>
        <w:pStyle w:val="Normal12Italic"/>
        <w:rPr>
          <w:color w:val="auto"/>
        </w:rPr>
      </w:pPr>
      <w:r w:rsidRPr="00C675DD">
        <w:rPr>
          <w:color w:val="auto"/>
        </w:rPr>
        <w:t>Je nevyhnutné, aby Parlament a Rada mali dostatočný čas na to, aby posúdili obsah delegovaného aktu predtým, ako nadobudne účinnosť. Obdobie jedného mesiaca neumožňuje Parlamentu prejsť všetkými svojimi vnútornými procesmi s cieľom vzniesť námietky proti delegovanému aktu</w:t>
      </w:r>
      <w:r w:rsidR="00577045" w:rsidRPr="00C675DD">
        <w:rPr>
          <w:color w:val="auto"/>
        </w:rPr>
        <w:t>,</w:t>
      </w:r>
      <w:r w:rsidRPr="00C675DD">
        <w:rPr>
          <w:color w:val="auto"/>
        </w:rPr>
        <w:t xml:space="preserve"> a</w:t>
      </w:r>
      <w:r w:rsidR="00577045" w:rsidRPr="00C675DD">
        <w:rPr>
          <w:color w:val="auto"/>
        </w:rPr>
        <w:t xml:space="preserve"> preto </w:t>
      </w:r>
      <w:r w:rsidRPr="00C675DD">
        <w:rPr>
          <w:color w:val="auto"/>
        </w:rPr>
        <w:t>nie je vhodné. Dva mesiace predstavujú minimálne obdobie, ktoré by sa malo spoluzákonodarcom poskytnúť.</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1580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Brice Hortefeux</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60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E2C1C" w:rsidRPr="00C675DD">
        <w:trPr>
          <w:jc w:val="center"/>
        </w:trPr>
        <w:tc>
          <w:tcPr>
            <w:tcW w:w="4876" w:type="dxa"/>
          </w:tcPr>
          <w:p w:rsidR="006E2C1C" w:rsidRPr="00C675DD" w:rsidRDefault="00045991" w:rsidP="006E2C1C">
            <w:pPr>
              <w:pStyle w:val="Normal6"/>
            </w:pPr>
            <w:r w:rsidRPr="00C675DD">
              <w:t xml:space="preserve">Do [dvoch rokov od nadobudnutia účinnosti </w:t>
            </w:r>
            <w:r w:rsidRPr="00C675DD">
              <w:rPr>
                <w:b/>
                <w:i/>
              </w:rPr>
              <w:t>tohto nariadenia</w:t>
            </w:r>
            <w:r w:rsidRPr="00C675DD">
              <w:t xml:space="preserve">] a následne každých päť rokov Komisia predkladá Európskemu parlamentu a Rade správu o uplatňovaní </w:t>
            </w:r>
            <w:r w:rsidRPr="00C675DD">
              <w:rPr>
                <w:b/>
                <w:i/>
              </w:rPr>
              <w:t>tohto nariadenia</w:t>
            </w:r>
            <w:r w:rsidRPr="00C675DD">
              <w:t xml:space="preserve"> v členských štátoch a v prípade potreby navrhne zmeny.</w:t>
            </w:r>
          </w:p>
        </w:tc>
        <w:tc>
          <w:tcPr>
            <w:tcW w:w="4876" w:type="dxa"/>
          </w:tcPr>
          <w:p w:rsidR="006E2C1C" w:rsidRPr="00C675DD" w:rsidRDefault="0084113E" w:rsidP="0084113E">
            <w:pPr>
              <w:pStyle w:val="Normal6"/>
            </w:pPr>
            <w:r w:rsidRPr="00C675DD">
              <w:t xml:space="preserve">Do [dvoch rokov od nadobudnutia účinnosti </w:t>
            </w:r>
            <w:r w:rsidRPr="00C675DD">
              <w:rPr>
                <w:b/>
                <w:i/>
              </w:rPr>
              <w:t>tejto smernice</w:t>
            </w:r>
            <w:r w:rsidRPr="00C675DD">
              <w:t xml:space="preserve">] a následne každých päť rokov Komisia predkladá Európskemu parlamentu a Rade správu o uplatňovaní </w:t>
            </w:r>
            <w:r w:rsidRPr="00C675DD">
              <w:rPr>
                <w:b/>
                <w:i/>
              </w:rPr>
              <w:t>tejto smernice</w:t>
            </w:r>
            <w:r w:rsidRPr="00C675DD">
              <w:t xml:space="preserve"> v členských štátoch a v prípade potreby navrhne zmeny.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{FR}</w:t>
      </w:r>
      <w:r w:rsidRPr="00C675DD">
        <w:t>fr</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1581</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60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045991">
            <w:pPr>
              <w:pStyle w:val="Normal6"/>
            </w:pPr>
            <w:r w:rsidRPr="00C675DD">
              <w:t>Do [</w:t>
            </w:r>
            <w:r w:rsidRPr="00C675DD">
              <w:rPr>
                <w:b/>
                <w:i/>
              </w:rPr>
              <w:t>dvoch rokov</w:t>
            </w:r>
            <w:r w:rsidRPr="00C675DD">
              <w:t xml:space="preserve"> od nadobudnutia účinnosti </w:t>
            </w:r>
            <w:r w:rsidRPr="00C675DD">
              <w:rPr>
                <w:b/>
                <w:i/>
              </w:rPr>
              <w:t>tohto nariadenia</w:t>
            </w:r>
            <w:r w:rsidRPr="00C675DD">
              <w:t xml:space="preserve">] a následne </w:t>
            </w:r>
            <w:r w:rsidRPr="00C675DD">
              <w:rPr>
                <w:b/>
                <w:i/>
              </w:rPr>
              <w:t>každých päť rokov</w:t>
            </w:r>
            <w:r w:rsidRPr="00C675DD">
              <w:t xml:space="preserve"> Komisia predkladá Európskemu parlamentu a Rade správu o uplatňovaní </w:t>
            </w:r>
            <w:r w:rsidRPr="00C675DD">
              <w:rPr>
                <w:b/>
                <w:i/>
              </w:rPr>
              <w:t>tohto nariadenia</w:t>
            </w:r>
            <w:r w:rsidRPr="00C675DD">
              <w:t xml:space="preserve"> v členských štátoch a v prípade potreby navrhne zmeny.</w:t>
            </w:r>
          </w:p>
        </w:tc>
        <w:tc>
          <w:tcPr>
            <w:tcW w:w="4876" w:type="dxa"/>
          </w:tcPr>
          <w:p w:rsidR="00F76BCC" w:rsidRPr="00C675DD" w:rsidRDefault="0084113E" w:rsidP="0084113E">
            <w:pPr>
              <w:pStyle w:val="Normal6"/>
            </w:pPr>
            <w:r w:rsidRPr="00C675DD">
              <w:t>Do [</w:t>
            </w:r>
            <w:r w:rsidRPr="00C675DD">
              <w:rPr>
                <w:b/>
                <w:i/>
              </w:rPr>
              <w:t>jedného roka</w:t>
            </w:r>
            <w:r w:rsidRPr="00C675DD">
              <w:t xml:space="preserve"> od nadobudnutia účinnosti </w:t>
            </w:r>
            <w:r w:rsidRPr="00C675DD">
              <w:rPr>
                <w:b/>
                <w:i/>
              </w:rPr>
              <w:t>tejto smernice</w:t>
            </w:r>
            <w:r w:rsidRPr="00C675DD">
              <w:t xml:space="preserve">] a následne </w:t>
            </w:r>
            <w:r w:rsidRPr="00C675DD">
              <w:rPr>
                <w:b/>
                <w:i/>
              </w:rPr>
              <w:t>každé dva roky</w:t>
            </w:r>
            <w:r w:rsidRPr="00C675DD">
              <w:t xml:space="preserve"> Komisia predkladá Európskemu parlamentu a Rade správu o uplatňovaní </w:t>
            </w:r>
            <w:r w:rsidRPr="00C675DD">
              <w:rPr>
                <w:b/>
                <w:i/>
              </w:rPr>
              <w:t>tejto smernice</w:t>
            </w:r>
            <w:r w:rsidRPr="00C675DD">
              <w:t xml:space="preserve"> v členských štátoch a v prípade potreby navrhne zmeny.</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1582</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60 – </w:t>
      </w:r>
      <w:r w:rsidR="009737AE" w:rsidRPr="00C675DD">
        <w:t>odsek</w:t>
      </w:r>
      <w:r w:rsidRPr="00C675DD">
        <w:t xml:space="preserve"> 1 a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76BCC">
            <w:pPr>
              <w:pStyle w:val="Normal6"/>
            </w:pPr>
          </w:p>
        </w:tc>
        <w:tc>
          <w:tcPr>
            <w:tcW w:w="4876" w:type="dxa"/>
          </w:tcPr>
          <w:p w:rsidR="00F76BCC" w:rsidRPr="00C675DD" w:rsidRDefault="007633A3" w:rsidP="0084113E">
            <w:pPr>
              <w:pStyle w:val="Normal6"/>
            </w:pPr>
            <w:r w:rsidRPr="00C675DD">
              <w:rPr>
                <w:b/>
                <w:i/>
                <w:color w:val="auto"/>
              </w:rPr>
              <w:t xml:space="preserve">Európsky parlament, Agentúra pre základné práva a </w:t>
            </w:r>
            <w:r w:rsidR="0084113E" w:rsidRPr="00C675DD">
              <w:rPr>
                <w:b/>
                <w:i/>
                <w:color w:val="auto"/>
              </w:rPr>
              <w:t>e</w:t>
            </w:r>
            <w:r w:rsidRPr="00C675DD">
              <w:rPr>
                <w:b/>
                <w:i/>
                <w:color w:val="auto"/>
              </w:rPr>
              <w:t>urópska ombudsmanka vypracujú správy v tom istom časovom rámci, v</w:t>
            </w:r>
            <w:r w:rsidR="0084113E" w:rsidRPr="00C675DD">
              <w:rPr>
                <w:b/>
                <w:i/>
                <w:color w:val="auto"/>
              </w:rPr>
              <w:t> </w:t>
            </w:r>
            <w:r w:rsidRPr="00C675DD">
              <w:rPr>
                <w:b/>
                <w:i/>
                <w:color w:val="auto"/>
              </w:rPr>
              <w:t>ktor</w:t>
            </w:r>
            <w:r w:rsidR="0084113E" w:rsidRPr="00C675DD">
              <w:rPr>
                <w:b/>
                <w:i/>
                <w:color w:val="auto"/>
              </w:rPr>
              <w:t>ých zhodnotia</w:t>
            </w:r>
            <w:r w:rsidRPr="00C675DD">
              <w:rPr>
                <w:b/>
                <w:i/>
                <w:color w:val="auto"/>
              </w:rPr>
              <w:t xml:space="preserve"> systém a stav základných práv v rámci tohto systému.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1583</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60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045991">
            <w:pPr>
              <w:pStyle w:val="Normal6"/>
            </w:pPr>
            <w:r w:rsidRPr="00C675DD">
              <w:t>Na žiadosť Komisie jej členské štáty zašlú potrebné informácie na vypracovanie správy najmenej deväť mesiacov pred uplynutím danej lehoty.</w:t>
            </w:r>
          </w:p>
        </w:tc>
        <w:tc>
          <w:tcPr>
            <w:tcW w:w="4876" w:type="dxa"/>
          </w:tcPr>
          <w:p w:rsidR="00F76BCC" w:rsidRPr="00C675DD" w:rsidRDefault="0084113E" w:rsidP="00577045">
            <w:pPr>
              <w:pStyle w:val="Normal6"/>
            </w:pPr>
            <w:r w:rsidRPr="00C675DD">
              <w:t>Na žiadosť Komisie jej členské štáty zašlú potrebné informácie na vypracovanie správy najmenej deväť mesiacov pred uplynutím danej lehoty.</w:t>
            </w:r>
            <w:r w:rsidR="006E2C1C" w:rsidRPr="00C675DD">
              <w:br/>
            </w:r>
            <w:r w:rsidR="00ED308A" w:rsidRPr="00C675DD">
              <w:rPr>
                <w:b/>
                <w:i/>
                <w:color w:val="auto"/>
              </w:rPr>
              <w:t xml:space="preserve">Ako súčasť svojej správy Komisia podá správu o metóde, ktorú použila na posúdenie situácie v tretích krajinách zahrnutých do spoločného zoznamu EÚ týkajúceho sa bezpečných tretích krajín, alebo možného zaradenia týchto krajín </w:t>
            </w:r>
            <w:r w:rsidR="00577045" w:rsidRPr="00C675DD">
              <w:rPr>
                <w:b/>
                <w:i/>
                <w:color w:val="auto"/>
              </w:rPr>
              <w:t xml:space="preserve">do </w:t>
            </w:r>
            <w:r w:rsidR="00ED308A" w:rsidRPr="00C675DD">
              <w:rPr>
                <w:b/>
                <w:i/>
                <w:color w:val="auto"/>
              </w:rPr>
              <w:t xml:space="preserve">zoznamu alebo pozastavenia ich označenia v tomto zozname. </w:t>
            </w:r>
            <w:r w:rsidR="007633A3" w:rsidRPr="00C675DD">
              <w:rPr>
                <w:b/>
                <w:i/>
                <w:color w:val="auto"/>
              </w:rPr>
              <w:t xml:space="preserve">Takisto podá správu o vykonávaní procesných záruk pre </w:t>
            </w:r>
            <w:r w:rsidR="00ED308A" w:rsidRPr="00C675DD">
              <w:rPr>
                <w:b/>
                <w:i/>
                <w:color w:val="auto"/>
              </w:rPr>
              <w:t>osoby</w:t>
            </w:r>
            <w:r w:rsidR="007633A3" w:rsidRPr="00C675DD">
              <w:rPr>
                <w:b/>
                <w:i/>
                <w:color w:val="auto"/>
              </w:rPr>
              <w:t>, ktor</w:t>
            </w:r>
            <w:r w:rsidR="00577045" w:rsidRPr="00C675DD">
              <w:rPr>
                <w:b/>
                <w:i/>
                <w:color w:val="auto"/>
              </w:rPr>
              <w:t>é</w:t>
            </w:r>
            <w:r w:rsidR="007633A3" w:rsidRPr="00C675DD">
              <w:rPr>
                <w:b/>
                <w:i/>
                <w:color w:val="auto"/>
              </w:rPr>
              <w:t xml:space="preserve"> žiadajú o medzinárodnú ochranu</w:t>
            </w:r>
            <w:r w:rsidR="00ED308A" w:rsidRPr="00C675DD">
              <w:rPr>
                <w:b/>
                <w:i/>
                <w:color w:val="auto"/>
              </w:rPr>
              <w:t>,</w:t>
            </w:r>
            <w:r w:rsidR="007633A3" w:rsidRPr="00C675DD">
              <w:rPr>
                <w:b/>
                <w:i/>
                <w:color w:val="auto"/>
              </w:rPr>
              <w:t xml:space="preserve"> pochádzajúc</w:t>
            </w:r>
            <w:r w:rsidR="00ED308A" w:rsidRPr="00C675DD">
              <w:rPr>
                <w:b/>
                <w:i/>
                <w:color w:val="auto"/>
              </w:rPr>
              <w:t xml:space="preserve">e z krajiny, ktorá je </w:t>
            </w:r>
            <w:r w:rsidR="007633A3" w:rsidRPr="00C675DD">
              <w:rPr>
                <w:b/>
                <w:i/>
                <w:color w:val="auto"/>
              </w:rPr>
              <w:t xml:space="preserve">na spoločnom zozname </w:t>
            </w:r>
            <w:r w:rsidR="00ED308A" w:rsidRPr="00C675DD">
              <w:rPr>
                <w:b/>
                <w:i/>
                <w:color w:val="auto"/>
              </w:rPr>
              <w:t xml:space="preserve">EÚ týkajúcom sa </w:t>
            </w:r>
            <w:r w:rsidR="007633A3" w:rsidRPr="00C675DD">
              <w:rPr>
                <w:b/>
                <w:i/>
                <w:color w:val="auto"/>
              </w:rPr>
              <w:t>bezpečných krajín pôvodu.</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7633A3">
      <w:pPr>
        <w:pStyle w:val="Normal12Italic"/>
        <w:rPr>
          <w:color w:val="auto"/>
        </w:rPr>
      </w:pPr>
      <w:r w:rsidRPr="00C675DD">
        <w:rPr>
          <w:color w:val="auto"/>
        </w:rPr>
        <w:t xml:space="preserve">Znenie založené na pozmeňujúcom návrhu 43 pozície Parlamentu k </w:t>
      </w:r>
      <w:r w:rsidR="00091DC2" w:rsidRPr="00C675DD">
        <w:rPr>
          <w:color w:val="auto"/>
        </w:rPr>
        <w:t>nariadeniu o bezpečných krajinách pôvodu</w:t>
      </w:r>
      <w:r w:rsidRPr="00C675DD">
        <w:rPr>
          <w:color w:val="auto"/>
        </w:rPr>
        <w: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1584</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Ska Keller</w:t>
      </w:r>
      <w:r w:rsidRPr="00C675DD">
        <w:rPr>
          <w:rStyle w:val="HideTWBExt"/>
        </w:rPr>
        <w:t>&lt;/Members&gt;</w:t>
      </w:r>
    </w:p>
    <w:p w:rsidR="00F76BCC" w:rsidRPr="00C675DD" w:rsidRDefault="006E2C1C">
      <w:r w:rsidRPr="00C675DD">
        <w:rPr>
          <w:rStyle w:val="HideTWBExt"/>
        </w:rPr>
        <w:t>&lt;AuNomDe&gt;</w:t>
      </w:r>
      <w:r w:rsidRPr="00C675DD">
        <w:rPr>
          <w:rStyle w:val="HideTWBInt"/>
        </w:rPr>
        <w:t>{Verts/ALE}</w:t>
      </w:r>
      <w:r w:rsidR="009737AE" w:rsidRPr="00C675DD">
        <w:t>v mene skupiny Verts/ALE</w:t>
      </w:r>
      <w:r w:rsidRPr="00C675DD">
        <w:rPr>
          <w:rStyle w:val="HideTWBExt"/>
        </w:rPr>
        <w:t>&lt;/AuNomDe&gt;</w:t>
      </w:r>
    </w:p>
    <w:p w:rsidR="00F76BCC" w:rsidRPr="00C675DD" w:rsidRDefault="006E2C1C">
      <w:pPr>
        <w:pStyle w:val="NormalBold"/>
      </w:pPr>
      <w:r w:rsidRPr="00C675DD">
        <w:rPr>
          <w:rStyle w:val="HideTWBExt"/>
        </w:rPr>
        <w:t>&lt;Members&gt;</w:t>
      </w:r>
      <w:r w:rsidR="00841B82" w:rsidRPr="00C675DD">
        <w:t>Judith Sargentini</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60 – </w:t>
      </w:r>
      <w:r w:rsidR="009737AE" w:rsidRPr="00C675DD">
        <w:t>odsek</w:t>
      </w:r>
      <w:r w:rsidRPr="00C675DD">
        <w:t xml:space="preserve"> 2 – </w:t>
      </w:r>
      <w:r w:rsidR="009737AE" w:rsidRPr="00C675DD">
        <w:t>pododsek</w:t>
      </w:r>
      <w:r w:rsidRPr="00C675DD">
        <w:t xml:space="preserve"> 1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76BCC">
            <w:pPr>
              <w:pStyle w:val="Normal6"/>
            </w:pPr>
          </w:p>
        </w:tc>
        <w:tc>
          <w:tcPr>
            <w:tcW w:w="4876" w:type="dxa"/>
          </w:tcPr>
          <w:p w:rsidR="00F76BCC" w:rsidRPr="00C675DD" w:rsidRDefault="007633A3">
            <w:pPr>
              <w:pStyle w:val="Normal6"/>
            </w:pPr>
            <w:r w:rsidRPr="00C675DD">
              <w:rPr>
                <w:b/>
                <w:i/>
                <w:color w:val="auto"/>
              </w:rPr>
              <w:t>Členské štáty pravidelne podávajú Komisii správu o vykonávaní a uplatňovaní oddielu III tohto nariadenia.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7633A3">
      <w:pPr>
        <w:pStyle w:val="Normal12Italic"/>
        <w:rPr>
          <w:color w:val="auto"/>
        </w:rPr>
      </w:pPr>
      <w:r w:rsidRPr="00C675DD">
        <w:rPr>
          <w:color w:val="auto"/>
        </w:rPr>
        <w:t>Cieľom tohto pozmeňujúceho návrhu je zabezpečiť v praxi úplné vykonávanie ustanovení tohto nariadenia</w:t>
      </w:r>
      <w:r w:rsidR="00ED308A" w:rsidRPr="00C675DD">
        <w:rPr>
          <w:color w:val="auto"/>
        </w:rPr>
        <w:t>, ktoré sa</w:t>
      </w:r>
      <w:r w:rsidRPr="00C675DD">
        <w:rPr>
          <w:color w:val="auto"/>
        </w:rPr>
        <w:t xml:space="preserve"> týka poskytovania bezplatnej právnej pomoci žiadateľom o azyl vo všetkých </w:t>
      </w:r>
      <w:r w:rsidR="00ED308A" w:rsidRPr="00C675DD">
        <w:rPr>
          <w:color w:val="auto"/>
        </w:rPr>
        <w:t>fázach</w:t>
      </w:r>
      <w:r w:rsidRPr="00C675DD">
        <w:rPr>
          <w:color w:val="auto"/>
        </w:rPr>
        <w:t xml:space="preserve"> konania.</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1585</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Brice Hortefeux</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60 a </w:t>
      </w:r>
      <w:r w:rsidR="009737AE" w:rsidRPr="00C675DD">
        <w:t>(nový)</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F76BCC">
            <w:pPr>
              <w:pStyle w:val="Normal6"/>
            </w:pPr>
          </w:p>
        </w:tc>
        <w:tc>
          <w:tcPr>
            <w:tcW w:w="4876" w:type="dxa"/>
          </w:tcPr>
          <w:p w:rsidR="00F76BCC" w:rsidRPr="00C675DD" w:rsidRDefault="007633A3" w:rsidP="006E2C1C">
            <w:pPr>
              <w:pStyle w:val="Center"/>
            </w:pPr>
            <w:r w:rsidRPr="00C675DD">
              <w:rPr>
                <w:b/>
                <w:i/>
                <w:sz w:val="24"/>
              </w:rPr>
              <w:t>Článok</w:t>
            </w:r>
            <w:r w:rsidR="006E2C1C" w:rsidRPr="00C675DD">
              <w:rPr>
                <w:b/>
                <w:i/>
                <w:sz w:val="24"/>
              </w:rPr>
              <w:t xml:space="preserve"> 60a</w:t>
            </w:r>
            <w:r w:rsidR="006E2C1C" w:rsidRPr="00C675DD">
              <w:tab/>
            </w:r>
          </w:p>
        </w:tc>
      </w:tr>
      <w:tr w:rsidR="00F76BCC" w:rsidRPr="00C675DD">
        <w:trPr>
          <w:jc w:val="center"/>
        </w:trPr>
        <w:tc>
          <w:tcPr>
            <w:tcW w:w="4876" w:type="dxa"/>
          </w:tcPr>
          <w:p w:rsidR="00F76BCC" w:rsidRPr="00C675DD" w:rsidRDefault="00F76BCC">
            <w:pPr>
              <w:pStyle w:val="Normal6"/>
            </w:pPr>
          </w:p>
        </w:tc>
        <w:tc>
          <w:tcPr>
            <w:tcW w:w="4876" w:type="dxa"/>
          </w:tcPr>
          <w:p w:rsidR="00F76BCC" w:rsidRPr="00C675DD" w:rsidRDefault="007633A3">
            <w:pPr>
              <w:pStyle w:val="Center"/>
            </w:pPr>
            <w:r w:rsidRPr="00C675DD">
              <w:rPr>
                <w:b/>
                <w:i/>
                <w:sz w:val="24"/>
              </w:rPr>
              <w:t>Transpozícia</w:t>
            </w:r>
          </w:p>
        </w:tc>
      </w:tr>
      <w:tr w:rsidR="006E2C1C" w:rsidRPr="00C675DD">
        <w:trPr>
          <w:jc w:val="center"/>
        </w:trPr>
        <w:tc>
          <w:tcPr>
            <w:tcW w:w="4876" w:type="dxa"/>
          </w:tcPr>
          <w:p w:rsidR="006E2C1C" w:rsidRPr="00C675DD" w:rsidRDefault="006E2C1C">
            <w:pPr>
              <w:pStyle w:val="Normal6"/>
            </w:pPr>
          </w:p>
        </w:tc>
        <w:tc>
          <w:tcPr>
            <w:tcW w:w="4876" w:type="dxa"/>
          </w:tcPr>
          <w:p w:rsidR="006E2C1C" w:rsidRPr="00C675DD" w:rsidRDefault="006E2C1C" w:rsidP="00030555">
            <w:pPr>
              <w:pStyle w:val="Normal6"/>
            </w:pPr>
            <w:r w:rsidRPr="00C675DD">
              <w:rPr>
                <w:b/>
                <w:i/>
              </w:rPr>
              <w:t xml:space="preserve">1. </w:t>
            </w:r>
            <w:r w:rsidR="007633A3" w:rsidRPr="00C675DD">
              <w:rPr>
                <w:b/>
                <w:i/>
                <w:color w:val="auto"/>
              </w:rPr>
              <w:t xml:space="preserve">Členské štáty uvedú do účinnosti zákony, iné právne predpisy a správne opatrenia potrebné na dosiahnutie súladu s článkami tejto smernice. </w:t>
            </w:r>
            <w:r w:rsidR="00ED308A" w:rsidRPr="00C675DD">
              <w:rPr>
                <w:b/>
                <w:i/>
                <w:color w:val="auto"/>
              </w:rPr>
              <w:t>Znenie týchto opatrení b</w:t>
            </w:r>
            <w:r w:rsidR="007633A3" w:rsidRPr="00C675DD">
              <w:rPr>
                <w:b/>
                <w:i/>
                <w:color w:val="auto"/>
              </w:rPr>
              <w:t>ezodkladne oznámia Komisii.</w:t>
            </w:r>
          </w:p>
        </w:tc>
      </w:tr>
      <w:tr w:rsidR="006E2C1C" w:rsidRPr="00C675DD">
        <w:trPr>
          <w:jc w:val="center"/>
        </w:trPr>
        <w:tc>
          <w:tcPr>
            <w:tcW w:w="4876" w:type="dxa"/>
          </w:tcPr>
          <w:p w:rsidR="006E2C1C" w:rsidRPr="00C675DD" w:rsidRDefault="006E2C1C">
            <w:pPr>
              <w:pStyle w:val="Normal6"/>
            </w:pPr>
          </w:p>
        </w:tc>
        <w:tc>
          <w:tcPr>
            <w:tcW w:w="4876" w:type="dxa"/>
          </w:tcPr>
          <w:p w:rsidR="006E2C1C" w:rsidRPr="00C675DD" w:rsidRDefault="006E2C1C" w:rsidP="00030555">
            <w:pPr>
              <w:pStyle w:val="Normal6"/>
            </w:pPr>
            <w:r w:rsidRPr="00C675DD">
              <w:rPr>
                <w:b/>
                <w:i/>
              </w:rPr>
              <w:t>2</w:t>
            </w:r>
            <w:r w:rsidR="007633A3" w:rsidRPr="00C675DD">
              <w:rPr>
                <w:b/>
                <w:i/>
              </w:rPr>
              <w:t>.</w:t>
            </w:r>
            <w:r w:rsidR="00577045" w:rsidRPr="00C675DD">
              <w:rPr>
                <w:b/>
                <w:i/>
              </w:rPr>
              <w:t xml:space="preserve"> </w:t>
            </w:r>
            <w:r w:rsidR="007633A3" w:rsidRPr="00C675DD">
              <w:rPr>
                <w:b/>
                <w:i/>
                <w:color w:val="auto"/>
              </w:rPr>
              <w:t>Členské štáty oznámia Komisii znenie hlavných ustanovení vnútroštátnych právnych predpisov, ktoré prijmú v</w:t>
            </w:r>
            <w:r w:rsidR="00577045" w:rsidRPr="00C675DD">
              <w:rPr>
                <w:b/>
                <w:i/>
                <w:color w:val="auto"/>
              </w:rPr>
              <w:t> </w:t>
            </w:r>
            <w:r w:rsidR="007633A3" w:rsidRPr="00C675DD">
              <w:rPr>
                <w:b/>
                <w:i/>
                <w:color w:val="auto"/>
              </w:rPr>
              <w:t>oblasti, na ktorú sa vzťahuje táto smernica.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{FR}</w:t>
      </w:r>
      <w:r w:rsidRPr="00C675DD">
        <w:t>fr</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1586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Brice Hortefeux</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61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E2C1C" w:rsidRPr="00C675DD">
        <w:trPr>
          <w:jc w:val="center"/>
        </w:trPr>
        <w:tc>
          <w:tcPr>
            <w:tcW w:w="4876" w:type="dxa"/>
          </w:tcPr>
          <w:p w:rsidR="006E2C1C" w:rsidRPr="00C675DD" w:rsidRDefault="00045991" w:rsidP="006E2C1C">
            <w:pPr>
              <w:pStyle w:val="Normal6"/>
            </w:pPr>
            <w:r w:rsidRPr="00C675DD">
              <w:t>Smernica 2013/32/EÚ sa zrušuje.</w:t>
            </w:r>
          </w:p>
        </w:tc>
        <w:tc>
          <w:tcPr>
            <w:tcW w:w="4876" w:type="dxa"/>
          </w:tcPr>
          <w:p w:rsidR="006E2C1C" w:rsidRPr="00C675DD" w:rsidRDefault="00ED308A" w:rsidP="006E2C1C">
            <w:pPr>
              <w:pStyle w:val="Normal6"/>
            </w:pPr>
            <w:r w:rsidRPr="00C675DD">
              <w:t>Smernica 2013/32/EÚ sa zrušuje</w:t>
            </w:r>
            <w:r w:rsidR="00577045" w:rsidRPr="00C675DD">
              <w:t xml:space="preserve"> </w:t>
            </w:r>
            <w:r w:rsidR="007633A3" w:rsidRPr="00C675DD">
              <w:rPr>
                <w:b/>
                <w:i/>
                <w:color w:val="auto"/>
              </w:rPr>
              <w:t>pre členské štáty viazané touto smernicou bez toho, aby boli dotknuté povinnosti členských štátov týkajúce sa lehoty na transpozíciu smernice do vnútroštátneho práva</w:t>
            </w:r>
            <w:r w:rsidR="007633A3" w:rsidRPr="00C675DD">
              <w:rPr>
                <w:color w:val="auto"/>
              </w:rPr>
              <w:t>.</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{FR}</w:t>
      </w:r>
      <w:r w:rsidRPr="00C675DD">
        <w:t>fr</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1587</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61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045991">
            <w:pPr>
              <w:pStyle w:val="Normal6"/>
            </w:pPr>
            <w:r w:rsidRPr="00C675DD">
              <w:t xml:space="preserve">Odkazy na zrušenú smernicu sa považujú za odkazy na </w:t>
            </w:r>
            <w:r w:rsidRPr="00C675DD">
              <w:rPr>
                <w:b/>
                <w:i/>
              </w:rPr>
              <w:t>toto nariadenie</w:t>
            </w:r>
            <w:r w:rsidRPr="00C675DD">
              <w:t xml:space="preserve"> a znejú v súlade s tabuľkou zhody uvedenou v prílohe 2.</w:t>
            </w:r>
          </w:p>
        </w:tc>
        <w:tc>
          <w:tcPr>
            <w:tcW w:w="4876" w:type="dxa"/>
          </w:tcPr>
          <w:p w:rsidR="00F76BCC" w:rsidRPr="00C675DD" w:rsidRDefault="00ED308A" w:rsidP="00ED308A">
            <w:pPr>
              <w:pStyle w:val="Normal6"/>
            </w:pPr>
            <w:r w:rsidRPr="00C675DD">
              <w:t xml:space="preserve">Odkazy na zrušenú smernicu sa považujú za odkazy na </w:t>
            </w:r>
            <w:r w:rsidRPr="00C675DD">
              <w:rPr>
                <w:b/>
                <w:i/>
              </w:rPr>
              <w:t>túto smernicu</w:t>
            </w:r>
            <w:r w:rsidRPr="00C675DD">
              <w:t xml:space="preserve"> a znejú v súlade s tabuľkou zhody uvedenou v prílohe 2.</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1588</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Brice Hortefeux</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62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6E2C1C" w:rsidRPr="00C675DD">
        <w:trPr>
          <w:jc w:val="center"/>
        </w:trPr>
        <w:tc>
          <w:tcPr>
            <w:tcW w:w="4876" w:type="dxa"/>
          </w:tcPr>
          <w:p w:rsidR="006E2C1C" w:rsidRPr="00C675DD" w:rsidRDefault="00045991" w:rsidP="006E2C1C">
            <w:pPr>
              <w:pStyle w:val="Normal6"/>
            </w:pPr>
            <w:r w:rsidRPr="00C675DD">
              <w:rPr>
                <w:b/>
                <w:i/>
              </w:rPr>
              <w:t>Toto nariadenie</w:t>
            </w:r>
            <w:r w:rsidRPr="00C675DD">
              <w:t xml:space="preserve"> nadobúda účinnosť dvadsiatym dňom po jeho uverejnení v Úradnom vestníku Európskej únie.</w:t>
            </w:r>
          </w:p>
        </w:tc>
        <w:tc>
          <w:tcPr>
            <w:tcW w:w="4876" w:type="dxa"/>
          </w:tcPr>
          <w:p w:rsidR="006E2C1C" w:rsidRPr="00C675DD" w:rsidRDefault="00ED308A" w:rsidP="00ED308A">
            <w:pPr>
              <w:pStyle w:val="Normal6"/>
            </w:pPr>
            <w:r w:rsidRPr="00C675DD">
              <w:rPr>
                <w:b/>
                <w:i/>
              </w:rPr>
              <w:t>Táto smernica</w:t>
            </w:r>
            <w:r w:rsidRPr="00C675DD">
              <w:t xml:space="preserve"> nadobúda účinnosť dvadsiatym dňom po jeho uverejnení v Úradnom vestníku Európskej únie.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{FR}</w:t>
      </w:r>
      <w:r w:rsidRPr="00C675DD">
        <w:t>fr</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1589</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62 – </w:t>
      </w:r>
      <w:r w:rsidR="009737AE" w:rsidRPr="00C675DD">
        <w:t>odsek</w:t>
      </w:r>
      <w:r w:rsidRPr="00C675DD">
        <w:t xml:space="preserve"> 1</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ED308A" w:rsidRPr="00C675DD">
        <w:trPr>
          <w:jc w:val="center"/>
        </w:trPr>
        <w:tc>
          <w:tcPr>
            <w:tcW w:w="4876" w:type="dxa"/>
          </w:tcPr>
          <w:p w:rsidR="00ED308A" w:rsidRPr="00C675DD" w:rsidRDefault="00ED308A" w:rsidP="00030555">
            <w:pPr>
              <w:pStyle w:val="Normal6"/>
            </w:pPr>
            <w:r w:rsidRPr="00C675DD">
              <w:rPr>
                <w:b/>
                <w:i/>
              </w:rPr>
              <w:t>Toto nariadenie</w:t>
            </w:r>
            <w:r w:rsidRPr="00C675DD">
              <w:t xml:space="preserve"> nadobúda účinnosť dvadsiatym dňom po jeho uverejnení v Úradnom vestníku Európskej únie.</w:t>
            </w:r>
          </w:p>
        </w:tc>
        <w:tc>
          <w:tcPr>
            <w:tcW w:w="4876" w:type="dxa"/>
          </w:tcPr>
          <w:p w:rsidR="00ED308A" w:rsidRPr="00C675DD" w:rsidRDefault="00ED308A" w:rsidP="00030555">
            <w:pPr>
              <w:pStyle w:val="Normal6"/>
            </w:pPr>
            <w:r w:rsidRPr="00C675DD">
              <w:rPr>
                <w:b/>
                <w:i/>
              </w:rPr>
              <w:t>Táto smernica</w:t>
            </w:r>
            <w:r w:rsidRPr="00C675DD">
              <w:t xml:space="preserve"> nadobúda účinnosť dvadsiatym dňom po jeho uverejnení v Úradnom vestníku Európskej únie.</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1590</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Brice Hortefeux</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62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045991">
            <w:pPr>
              <w:pStyle w:val="Normal6"/>
              <w:rPr>
                <w:b/>
                <w:i/>
              </w:rPr>
            </w:pPr>
            <w:r w:rsidRPr="00C675DD">
              <w:rPr>
                <w:b/>
                <w:i/>
              </w:rPr>
              <w:t>Toto nariadenie sa začína uplatňovať od [šesť mesiacov od nadobudnutia účinnosti].</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{FR}</w:t>
      </w:r>
      <w:r w:rsidRPr="00C675DD">
        <w:t>fr</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1591</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62 – </w:t>
      </w:r>
      <w:r w:rsidR="009737AE" w:rsidRPr="00C675DD">
        <w:t>odsek</w:t>
      </w:r>
      <w:r w:rsidRPr="00C675DD">
        <w:t xml:space="preserve"> 2</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045991">
            <w:pPr>
              <w:pStyle w:val="Normal6"/>
            </w:pPr>
            <w:r w:rsidRPr="00C675DD">
              <w:rPr>
                <w:b/>
                <w:i/>
              </w:rPr>
              <w:t>Toto nariadenie</w:t>
            </w:r>
            <w:r w:rsidRPr="00C675DD">
              <w:t xml:space="preserve"> sa začína uplatňovať od [šesť mesiacov od nadobudnutia účinnosti].</w:t>
            </w:r>
          </w:p>
        </w:tc>
        <w:tc>
          <w:tcPr>
            <w:tcW w:w="4876" w:type="dxa"/>
          </w:tcPr>
          <w:p w:rsidR="00F76BCC" w:rsidRPr="00C675DD" w:rsidRDefault="00ED308A" w:rsidP="00ED308A">
            <w:pPr>
              <w:pStyle w:val="Normal6"/>
            </w:pPr>
            <w:r w:rsidRPr="00C675DD">
              <w:rPr>
                <w:b/>
                <w:i/>
              </w:rPr>
              <w:t>Táto smernica</w:t>
            </w:r>
            <w:r w:rsidRPr="00C675DD">
              <w:t xml:space="preserve"> sa začína uplatňovať od [šesť mesiacov od nadobudnutia účinnosti].</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1592</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Brice Hortefeux</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62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045991">
            <w:pPr>
              <w:pStyle w:val="Normal6"/>
              <w:rPr>
                <w:b/>
                <w:i/>
              </w:rPr>
            </w:pPr>
            <w:r w:rsidRPr="00C675DD">
              <w:rPr>
                <w:b/>
                <w:i/>
              </w:rPr>
              <w:t>Toto nariadenie je záväzné v celom rozsahu a priamo uplatniteľné v členských štátoch v súlade so zmluvami.</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{FR}</w:t>
      </w:r>
      <w:r w:rsidRPr="00C675DD">
        <w:t>fr</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1593</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 xml:space="preserve">Článok </w:t>
      </w:r>
      <w:r w:rsidRPr="00C675DD">
        <w:t xml:space="preserve">62 – </w:t>
      </w:r>
      <w:r w:rsidR="009737AE" w:rsidRPr="00C675DD">
        <w:t>odsek</w:t>
      </w:r>
      <w:r w:rsidRPr="00C675DD">
        <w:t xml:space="preserve"> 3</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045991">
            <w:pPr>
              <w:pStyle w:val="Normal6"/>
            </w:pPr>
            <w:r w:rsidRPr="00C675DD">
              <w:rPr>
                <w:b/>
                <w:i/>
              </w:rPr>
              <w:t>Toto nariadenie</w:t>
            </w:r>
            <w:r w:rsidRPr="00C675DD">
              <w:t xml:space="preserve"> je </w:t>
            </w:r>
            <w:r w:rsidRPr="00C675DD">
              <w:rPr>
                <w:b/>
                <w:i/>
              </w:rPr>
              <w:t>záväzné</w:t>
            </w:r>
            <w:r w:rsidRPr="00C675DD">
              <w:t xml:space="preserve"> v celom rozsahu a priamo </w:t>
            </w:r>
            <w:r w:rsidRPr="00C675DD">
              <w:rPr>
                <w:b/>
                <w:i/>
              </w:rPr>
              <w:t>uplatniteľné</w:t>
            </w:r>
            <w:r w:rsidRPr="00C675DD">
              <w:t xml:space="preserve"> v členských štátoch v súlade so zmluvami.</w:t>
            </w:r>
          </w:p>
        </w:tc>
        <w:tc>
          <w:tcPr>
            <w:tcW w:w="4876" w:type="dxa"/>
          </w:tcPr>
          <w:p w:rsidR="00F76BCC" w:rsidRPr="00C675DD" w:rsidRDefault="00ED308A" w:rsidP="00577045">
            <w:pPr>
              <w:pStyle w:val="Normal6"/>
            </w:pPr>
            <w:r w:rsidRPr="00C675DD">
              <w:rPr>
                <w:b/>
                <w:i/>
              </w:rPr>
              <w:t>Táto smernica</w:t>
            </w:r>
            <w:r w:rsidRPr="00C675DD">
              <w:t xml:space="preserve"> je </w:t>
            </w:r>
            <w:r w:rsidR="00577045" w:rsidRPr="00C675DD">
              <w:rPr>
                <w:b/>
                <w:i/>
              </w:rPr>
              <w:t>záväzná</w:t>
            </w:r>
            <w:r w:rsidR="00577045" w:rsidRPr="00C675DD">
              <w:t xml:space="preserve"> </w:t>
            </w:r>
            <w:r w:rsidRPr="00C675DD">
              <w:t xml:space="preserve">v celom rozsahu a priamo </w:t>
            </w:r>
            <w:r w:rsidR="00577045" w:rsidRPr="00C675DD">
              <w:rPr>
                <w:b/>
                <w:i/>
              </w:rPr>
              <w:t>uplatniteľná</w:t>
            </w:r>
            <w:r w:rsidR="00577045" w:rsidRPr="00C675DD">
              <w:t xml:space="preserve"> </w:t>
            </w:r>
            <w:r w:rsidRPr="00C675DD">
              <w:t>v členských štátoch v súlade so zmluvami.</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1594</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 xml:space="preserve">Marina </w:t>
      </w:r>
      <w:r w:rsidR="00841B82" w:rsidRPr="00C675DD">
        <w:t>Albiol Guzmán</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Príloha</w:t>
      </w:r>
      <w:r w:rsidRPr="00C675DD">
        <w:t xml:space="preserve"> I</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045991">
            <w:pPr>
              <w:pStyle w:val="Normal6"/>
              <w:rPr>
                <w:i/>
              </w:rPr>
            </w:pPr>
            <w:r w:rsidRPr="00C675DD">
              <w:rPr>
                <w:b/>
                <w:i/>
              </w:rPr>
              <w:t>Spoločný zoznam EÚ týkajúci sa bezpečných krajín pôvodu podľa článku 48</w:t>
            </w:r>
          </w:p>
        </w:tc>
        <w:tc>
          <w:tcPr>
            <w:tcW w:w="4876" w:type="dxa"/>
          </w:tcPr>
          <w:p w:rsidR="00F76BCC" w:rsidRPr="00C675DD" w:rsidRDefault="00470FB2">
            <w:pPr>
              <w:pStyle w:val="Normal6"/>
            </w:pPr>
            <w:r w:rsidRPr="00C675DD">
              <w:rPr>
                <w:b/>
                <w:i/>
              </w:rPr>
              <w:t>vypúšťa sa</w:t>
            </w:r>
          </w:p>
        </w:tc>
      </w:tr>
      <w:tr w:rsidR="00F76BCC" w:rsidRPr="00C675DD">
        <w:trPr>
          <w:jc w:val="center"/>
        </w:trPr>
        <w:tc>
          <w:tcPr>
            <w:tcW w:w="4876" w:type="dxa"/>
          </w:tcPr>
          <w:p w:rsidR="00F76BCC" w:rsidRPr="00C675DD" w:rsidRDefault="006E2C1C" w:rsidP="00045991">
            <w:pPr>
              <w:pStyle w:val="Normal6"/>
            </w:pPr>
            <w:r w:rsidRPr="00C675DD">
              <w:rPr>
                <w:b/>
                <w:i/>
              </w:rPr>
              <w:t>Alb</w:t>
            </w:r>
            <w:r w:rsidR="00045991" w:rsidRPr="00C675DD">
              <w:rPr>
                <w:b/>
                <w:i/>
              </w:rPr>
              <w:t>ánsko</w:t>
            </w:r>
            <w:r w:rsidRPr="00C675DD">
              <w:rPr>
                <w:b/>
                <w:i/>
              </w:rPr>
              <w:t>,</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045991" w:rsidP="00045991">
            <w:pPr>
              <w:pStyle w:val="Normal6"/>
            </w:pPr>
            <w:r w:rsidRPr="00C675DD">
              <w:rPr>
                <w:b/>
                <w:i/>
              </w:rPr>
              <w:t>Bosna a</w:t>
            </w:r>
            <w:r w:rsidR="006E2C1C" w:rsidRPr="00C675DD">
              <w:rPr>
                <w:b/>
                <w:i/>
              </w:rPr>
              <w:t xml:space="preserve"> Her</w:t>
            </w:r>
            <w:r w:rsidRPr="00C675DD">
              <w:rPr>
                <w:b/>
                <w:i/>
              </w:rPr>
              <w:t>c</w:t>
            </w:r>
            <w:r w:rsidR="006E2C1C" w:rsidRPr="00C675DD">
              <w:rPr>
                <w:b/>
                <w:i/>
              </w:rPr>
              <w:t>egovina,</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045991">
            <w:pPr>
              <w:pStyle w:val="Normal6"/>
            </w:pPr>
            <w:r w:rsidRPr="00C675DD">
              <w:rPr>
                <w:b/>
                <w:i/>
              </w:rPr>
              <w:t>bývalá Juhoslovanská republika Macedónsko</w:t>
            </w:r>
            <w:r w:rsidR="006E2C1C" w:rsidRPr="00C675DD">
              <w:rPr>
                <w:b/>
                <w:i/>
              </w:rPr>
              <w:t>,</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045991">
            <w:pPr>
              <w:pStyle w:val="Normal6"/>
            </w:pPr>
            <w:r w:rsidRPr="00C675DD">
              <w:rPr>
                <w:b/>
                <w:i/>
              </w:rPr>
              <w:t>Čierna Hora,</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045991" w:rsidP="00045991">
            <w:pPr>
              <w:pStyle w:val="Normal6"/>
            </w:pPr>
            <w:r w:rsidRPr="00C675DD">
              <w:rPr>
                <w:b/>
                <w:i/>
              </w:rPr>
              <w:t>Kosovo*</w:t>
            </w:r>
            <w:r w:rsidRPr="00C675DD">
              <w:rPr>
                <w:rStyle w:val="SupBoldItalic"/>
              </w:rPr>
              <w:t>1</w:t>
            </w:r>
            <w:r w:rsidRPr="00C675DD">
              <w:rPr>
                <w:b/>
                <w:i/>
              </w:rPr>
              <w:t>,</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45991">
            <w:pPr>
              <w:pStyle w:val="Normal6"/>
            </w:pPr>
            <w:r w:rsidRPr="00C675DD">
              <w:rPr>
                <w:b/>
                <w:i/>
              </w:rPr>
              <w:t>S</w:t>
            </w:r>
            <w:r w:rsidR="00045991" w:rsidRPr="00C675DD">
              <w:rPr>
                <w:b/>
                <w:i/>
              </w:rPr>
              <w:t>rbsko</w:t>
            </w:r>
            <w:r w:rsidRPr="00C675DD">
              <w:rPr>
                <w:b/>
                <w:i/>
              </w:rPr>
              <w:t>,</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rsidP="00045991">
            <w:pPr>
              <w:pStyle w:val="Normal6"/>
            </w:pPr>
            <w:r w:rsidRPr="00C675DD">
              <w:rPr>
                <w:b/>
                <w:i/>
              </w:rPr>
              <w:t>Tur</w:t>
            </w:r>
            <w:r w:rsidR="00045991" w:rsidRPr="00C675DD">
              <w:rPr>
                <w:b/>
                <w:i/>
              </w:rPr>
              <w:t>ecko</w:t>
            </w:r>
            <w:r w:rsidRPr="00C675DD">
              <w:rPr>
                <w:b/>
                <w:i/>
              </w:rPr>
              <w:t>.</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6E2C1C">
            <w:pPr>
              <w:pStyle w:val="Normal6"/>
            </w:pPr>
            <w:r w:rsidRPr="00C675DD">
              <w:t>_________________</w:t>
            </w:r>
          </w:p>
        </w:tc>
        <w:tc>
          <w:tcPr>
            <w:tcW w:w="4876" w:type="dxa"/>
          </w:tcPr>
          <w:p w:rsidR="00F76BCC" w:rsidRPr="00C675DD" w:rsidRDefault="00F76BCC">
            <w:pPr>
              <w:pStyle w:val="Normal6"/>
            </w:pPr>
          </w:p>
        </w:tc>
      </w:tr>
      <w:tr w:rsidR="00F76BCC" w:rsidRPr="00C675DD">
        <w:trPr>
          <w:jc w:val="center"/>
        </w:trPr>
        <w:tc>
          <w:tcPr>
            <w:tcW w:w="4876" w:type="dxa"/>
          </w:tcPr>
          <w:p w:rsidR="00F76BCC" w:rsidRPr="00C675DD" w:rsidRDefault="00045991">
            <w:pPr>
              <w:pStyle w:val="Normal6"/>
            </w:pPr>
            <w:r w:rsidRPr="00C675DD">
              <w:rPr>
                <w:rStyle w:val="SupBoldItalic"/>
              </w:rPr>
              <w:t>1</w:t>
            </w:r>
            <w:r w:rsidR="006E2C1C" w:rsidRPr="00C675DD">
              <w:rPr>
                <w:b/>
                <w:i/>
              </w:rPr>
              <w:t xml:space="preserve">* </w:t>
            </w:r>
            <w:r w:rsidRPr="00C675DD">
              <w:rPr>
                <w:b/>
                <w:i/>
              </w:rPr>
              <w:t>Týmto označením nie sú dotknuté pozície k štatútu a označenie je v súlade s rezolúciou BR OSN č. 1244/99 a so stanoviskom Medzinárodného súdneho dvora k vyhláseniu nezávislosti Kosova.</w:t>
            </w:r>
          </w:p>
        </w:tc>
        <w:tc>
          <w:tcPr>
            <w:tcW w:w="4876" w:type="dxa"/>
          </w:tcPr>
          <w:p w:rsidR="00F76BCC" w:rsidRPr="00C675DD" w:rsidRDefault="00F76BCC">
            <w:pPr>
              <w:pStyle w:val="Normal6"/>
            </w:pP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1595</w:t>
      </w:r>
      <w:r w:rsidRPr="00C675DD">
        <w:rPr>
          <w:rStyle w:val="HideTWBExt"/>
        </w:rPr>
        <w:t>&lt;/NumAm&gt;</w:t>
      </w:r>
    </w:p>
    <w:p w:rsidR="00F76BCC" w:rsidRPr="00C675DD" w:rsidRDefault="006E2C1C">
      <w:pPr>
        <w:pStyle w:val="NormalBold"/>
      </w:pPr>
      <w:r w:rsidRPr="00C675DD">
        <w:rPr>
          <w:rStyle w:val="HideTWBExt"/>
        </w:rPr>
        <w:t>&lt;RepeatBlock-By&gt;&lt;Members&gt;</w:t>
      </w:r>
      <w:r w:rsidRPr="00C675DD">
        <w:t>Laura Ferrara</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Príloha</w:t>
      </w:r>
      <w:r w:rsidRPr="00C675DD">
        <w:t xml:space="preserve"> I – </w:t>
      </w:r>
      <w:r w:rsidR="009737AE" w:rsidRPr="00C675DD">
        <w:t>odsek</w:t>
      </w:r>
      <w:r w:rsidRPr="00C675DD">
        <w:t xml:space="preserve"> 7</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045991">
            <w:pPr>
              <w:pStyle w:val="Normal6"/>
            </w:pPr>
            <w:r w:rsidRPr="00C675DD">
              <w:rPr>
                <w:b/>
                <w:i/>
              </w:rPr>
              <w:t>Turecko</w:t>
            </w:r>
            <w:r w:rsidR="00577045" w:rsidRPr="00C675DD">
              <w:rPr>
                <w:b/>
                <w:i/>
              </w:rPr>
              <w:t>.</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{IT}</w:t>
      </w:r>
      <w:r w:rsidRPr="00C675DD">
        <w:t>it</w:t>
      </w:r>
      <w:r w:rsidRPr="00C675DD">
        <w:rPr>
          <w:rStyle w:val="HideTWBExt"/>
        </w:rPr>
        <w:t>&lt;/Original&gt;</w:t>
      </w:r>
    </w:p>
    <w:p w:rsidR="00F76BCC" w:rsidRPr="00C675DD" w:rsidRDefault="006E2C1C">
      <w:r w:rsidRPr="00C675DD">
        <w:rPr>
          <w:rStyle w:val="HideTWBExt"/>
        </w:rPr>
        <w:t>&lt;/Amend&gt;</w:t>
      </w:r>
    </w:p>
    <w:p w:rsidR="00F76BCC" w:rsidRPr="00C675DD" w:rsidRDefault="006E2C1C">
      <w:pPr>
        <w:pStyle w:val="AMNumberTabs"/>
      </w:pPr>
      <w:r w:rsidRPr="00C675DD">
        <w:rPr>
          <w:rStyle w:val="HideTWBExt"/>
        </w:rPr>
        <w:t>&lt;Amend&gt;</w:t>
      </w:r>
      <w:r w:rsidR="009737AE" w:rsidRPr="00C675DD">
        <w:t>Pozmeňujúci návrh</w:t>
      </w:r>
      <w:r w:rsidRPr="00C675DD">
        <w:tab/>
      </w:r>
      <w:r w:rsidRPr="00C675DD">
        <w:tab/>
      </w:r>
      <w:r w:rsidRPr="00C675DD">
        <w:rPr>
          <w:rStyle w:val="HideTWBExt"/>
        </w:rPr>
        <w:t>&lt;NumAm&gt;</w:t>
      </w:r>
      <w:r w:rsidRPr="00C675DD">
        <w:t>1596</w:t>
      </w:r>
      <w:r w:rsidRPr="00C675DD">
        <w:rPr>
          <w:rStyle w:val="HideTWBExt"/>
        </w:rPr>
        <w:t>&lt;/NumAm&gt;</w:t>
      </w:r>
    </w:p>
    <w:p w:rsidR="00F76BCC" w:rsidRPr="00C675DD" w:rsidRDefault="006E2C1C">
      <w:pPr>
        <w:pStyle w:val="NormalBold"/>
      </w:pPr>
      <w:r w:rsidRPr="00C675DD">
        <w:rPr>
          <w:rStyle w:val="HideTWBExt"/>
        </w:rPr>
        <w:t>&lt;RepeatBlock-By&gt;&lt;Members&gt;</w:t>
      </w:r>
      <w:r w:rsidR="00841B82" w:rsidRPr="00C675DD">
        <w:t>Péter Niedermüller</w:t>
      </w:r>
      <w:r w:rsidRPr="00C675DD">
        <w:t>, Sylvie Guillaume</w:t>
      </w:r>
      <w:r w:rsidRPr="00C675DD">
        <w:rPr>
          <w:rStyle w:val="HideTWBExt"/>
        </w:rPr>
        <w:t>&lt;/Members&gt;</w:t>
      </w:r>
    </w:p>
    <w:p w:rsidR="00F76BCC" w:rsidRPr="00C675DD" w:rsidRDefault="006E2C1C">
      <w:pPr>
        <w:pStyle w:val="NormalBold"/>
      </w:pPr>
      <w:r w:rsidRPr="00C675DD">
        <w:rPr>
          <w:rStyle w:val="HideTWBExt"/>
        </w:rPr>
        <w:t>&lt;/RepeatBlock-By&gt;</w:t>
      </w:r>
    </w:p>
    <w:p w:rsidR="00F76BCC" w:rsidRPr="00C675DD" w:rsidRDefault="006E2C1C">
      <w:pPr>
        <w:pStyle w:val="NormalBold"/>
      </w:pPr>
      <w:r w:rsidRPr="00C675DD">
        <w:rPr>
          <w:rStyle w:val="HideTWBExt"/>
        </w:rPr>
        <w:t>&lt;DocAmend&gt;</w:t>
      </w:r>
      <w:r w:rsidR="009737AE" w:rsidRPr="00C675DD">
        <w:t>Návrh nariadenia</w:t>
      </w:r>
      <w:r w:rsidRPr="00C675DD">
        <w:rPr>
          <w:rStyle w:val="HideTWBExt"/>
        </w:rPr>
        <w:t>&lt;/DocAmend&gt;</w:t>
      </w:r>
    </w:p>
    <w:p w:rsidR="00F76BCC" w:rsidRPr="00C675DD" w:rsidRDefault="006E2C1C">
      <w:pPr>
        <w:pStyle w:val="NormalBold"/>
      </w:pPr>
      <w:r w:rsidRPr="00C675DD">
        <w:rPr>
          <w:rStyle w:val="HideTWBExt"/>
        </w:rPr>
        <w:t>&lt;Article&gt;</w:t>
      </w:r>
      <w:r w:rsidR="009737AE" w:rsidRPr="00C675DD">
        <w:t>Príloha</w:t>
      </w:r>
      <w:r w:rsidRPr="00C675DD">
        <w:t xml:space="preserve"> I – </w:t>
      </w:r>
      <w:r w:rsidR="009737AE" w:rsidRPr="00C675DD">
        <w:t>odsek</w:t>
      </w:r>
      <w:r w:rsidRPr="00C675DD">
        <w:t xml:space="preserve"> 7</w:t>
      </w:r>
      <w:r w:rsidRPr="00C675DD">
        <w:rPr>
          <w:rStyle w:val="HideTWBExt"/>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76BCC" w:rsidRPr="00C675DD">
        <w:trPr>
          <w:trHeight w:hRule="exact" w:val="240"/>
          <w:jc w:val="center"/>
        </w:trPr>
        <w:tc>
          <w:tcPr>
            <w:tcW w:w="9752" w:type="dxa"/>
            <w:gridSpan w:val="2"/>
          </w:tcPr>
          <w:p w:rsidR="00F76BCC" w:rsidRPr="00C675DD" w:rsidRDefault="00F76BCC"/>
        </w:tc>
      </w:tr>
      <w:tr w:rsidR="00F76BCC" w:rsidRPr="00C675DD">
        <w:trPr>
          <w:trHeight w:val="240"/>
          <w:jc w:val="center"/>
        </w:trPr>
        <w:tc>
          <w:tcPr>
            <w:tcW w:w="4876" w:type="dxa"/>
          </w:tcPr>
          <w:p w:rsidR="00F76BCC" w:rsidRPr="00C675DD" w:rsidRDefault="009737AE">
            <w:pPr>
              <w:pStyle w:val="ColumnHeading"/>
            </w:pPr>
            <w:r w:rsidRPr="00C675DD">
              <w:t>Text predložený Komisiou</w:t>
            </w:r>
          </w:p>
        </w:tc>
        <w:tc>
          <w:tcPr>
            <w:tcW w:w="4876" w:type="dxa"/>
          </w:tcPr>
          <w:p w:rsidR="00F76BCC" w:rsidRPr="00C675DD" w:rsidRDefault="009737AE">
            <w:pPr>
              <w:pStyle w:val="ColumnHeading"/>
            </w:pPr>
            <w:r w:rsidRPr="00C675DD">
              <w:t>Pozmeňujúci návrh</w:t>
            </w:r>
          </w:p>
        </w:tc>
      </w:tr>
      <w:tr w:rsidR="00F76BCC" w:rsidRPr="00C675DD">
        <w:trPr>
          <w:jc w:val="center"/>
        </w:trPr>
        <w:tc>
          <w:tcPr>
            <w:tcW w:w="4876" w:type="dxa"/>
          </w:tcPr>
          <w:p w:rsidR="00F76BCC" w:rsidRPr="00C675DD" w:rsidRDefault="00045991">
            <w:pPr>
              <w:pStyle w:val="Normal6"/>
            </w:pPr>
            <w:r w:rsidRPr="00C675DD">
              <w:rPr>
                <w:b/>
                <w:i/>
              </w:rPr>
              <w:t>Turecko</w:t>
            </w:r>
            <w:r w:rsidR="006E2C1C" w:rsidRPr="00C675DD">
              <w:rPr>
                <w:b/>
                <w:i/>
              </w:rPr>
              <w:t>.</w:t>
            </w:r>
          </w:p>
        </w:tc>
        <w:tc>
          <w:tcPr>
            <w:tcW w:w="4876" w:type="dxa"/>
          </w:tcPr>
          <w:p w:rsidR="00F76BCC" w:rsidRPr="00C675DD" w:rsidRDefault="00470FB2">
            <w:pPr>
              <w:pStyle w:val="Normal6"/>
            </w:pPr>
            <w:r w:rsidRPr="00C675DD">
              <w:rPr>
                <w:b/>
                <w:i/>
              </w:rPr>
              <w:t>vypúšťa sa</w:t>
            </w:r>
          </w:p>
        </w:tc>
      </w:tr>
    </w:tbl>
    <w:p w:rsidR="00F76BCC" w:rsidRPr="00C675DD" w:rsidRDefault="006E2C1C">
      <w:pPr>
        <w:pStyle w:val="Olang"/>
      </w:pPr>
      <w:r w:rsidRPr="00C675DD">
        <w:t xml:space="preserve">Or. </w:t>
      </w:r>
      <w:r w:rsidRPr="00C675DD">
        <w:rPr>
          <w:rStyle w:val="HideTWBExt"/>
        </w:rPr>
        <w:t>&lt;Original&gt;</w:t>
      </w:r>
      <w:r w:rsidRPr="00C675DD">
        <w:rPr>
          <w:rStyle w:val="HideTWBInt"/>
        </w:rPr>
        <w:t>{EN}</w:t>
      </w:r>
      <w:r w:rsidRPr="00C675DD">
        <w:t>en</w:t>
      </w:r>
      <w:r w:rsidRPr="00C675DD">
        <w:rPr>
          <w:rStyle w:val="HideTWBExt"/>
        </w:rPr>
        <w:t>&lt;/Original&gt;</w:t>
      </w:r>
    </w:p>
    <w:p w:rsidR="00F76BCC" w:rsidRPr="00C675DD" w:rsidRDefault="006E2C1C">
      <w:pPr>
        <w:pStyle w:val="JustificationTitle"/>
      </w:pPr>
      <w:r w:rsidRPr="00C675DD">
        <w:rPr>
          <w:rStyle w:val="HideTWBExt"/>
        </w:rPr>
        <w:t>&lt;TitreJust&gt;</w:t>
      </w:r>
      <w:r w:rsidR="009737AE" w:rsidRPr="00C675DD">
        <w:t>Odôvodnenie</w:t>
      </w:r>
      <w:r w:rsidRPr="00C675DD">
        <w:rPr>
          <w:rStyle w:val="HideTWBExt"/>
        </w:rPr>
        <w:t>&lt;/TitreJust&gt;</w:t>
      </w:r>
    </w:p>
    <w:p w:rsidR="00F76BCC" w:rsidRPr="00C675DD" w:rsidRDefault="007633A3">
      <w:pPr>
        <w:pStyle w:val="Normal12Italic"/>
        <w:rPr>
          <w:color w:val="auto"/>
        </w:rPr>
      </w:pPr>
      <w:r w:rsidRPr="00C675DD">
        <w:rPr>
          <w:color w:val="auto"/>
        </w:rPr>
        <w:t>Na základe správy Komisie z roku 2016 o Turecku (</w:t>
      </w:r>
      <w:r w:rsidR="00ED308A" w:rsidRPr="00C675DD">
        <w:rPr>
          <w:color w:val="auto"/>
        </w:rPr>
        <w:t>COM(2016)</w:t>
      </w:r>
      <w:r w:rsidR="00577045" w:rsidRPr="00C675DD">
        <w:rPr>
          <w:color w:val="auto"/>
        </w:rPr>
        <w:t xml:space="preserve"> </w:t>
      </w:r>
      <w:r w:rsidRPr="00C675DD">
        <w:rPr>
          <w:color w:val="auto"/>
        </w:rPr>
        <w:t>715) a informačnej správy EASO o krajine pôvodu Turecko (november 2016) Turecko nespĺňa kritériá bezpečnej krajiny pôvodu v súlade s článkom 47.</w:t>
      </w:r>
    </w:p>
    <w:p w:rsidR="00F76BCC" w:rsidRPr="00C675DD" w:rsidRDefault="006E2C1C">
      <w:r w:rsidRPr="00C675DD">
        <w:rPr>
          <w:rStyle w:val="HideTWBExt"/>
        </w:rPr>
        <w:t>&lt;/Amend&gt;&lt;/RepeatBlock-Amend&gt;</w:t>
      </w:r>
    </w:p>
    <w:sectPr w:rsidR="00F76BCC" w:rsidRPr="00C675DD" w:rsidSect="00134FFB">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43D" w:rsidRPr="00C675DD" w:rsidRDefault="005F543D">
      <w:r w:rsidRPr="00C675DD">
        <w:separator/>
      </w:r>
    </w:p>
  </w:endnote>
  <w:endnote w:type="continuationSeparator" w:id="0">
    <w:p w:rsidR="005F543D" w:rsidRPr="00C675DD" w:rsidRDefault="005F543D">
      <w:r w:rsidRPr="00C675D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FFB" w:rsidRPr="00C675DD" w:rsidRDefault="00134FFB" w:rsidP="00134FFB">
    <w:pPr>
      <w:pStyle w:val="Footer"/>
    </w:pPr>
    <w:r w:rsidRPr="00C675DD">
      <w:t>PE</w:t>
    </w:r>
    <w:r w:rsidRPr="00C675DD">
      <w:rPr>
        <w:rStyle w:val="HideTWBExt"/>
      </w:rPr>
      <w:t>&lt;NoPE&gt;</w:t>
    </w:r>
    <w:r w:rsidRPr="00C675DD">
      <w:t>607.804</w:t>
    </w:r>
    <w:r w:rsidRPr="00C675DD">
      <w:rPr>
        <w:rStyle w:val="HideTWBExt"/>
      </w:rPr>
      <w:t>&lt;/NoPE&gt;&lt;Version&gt;</w:t>
    </w:r>
    <w:r w:rsidRPr="00C675DD">
      <w:t>v01-00</w:t>
    </w:r>
    <w:r w:rsidRPr="00C675DD">
      <w:rPr>
        <w:rStyle w:val="HideTWBExt"/>
      </w:rPr>
      <w:t>&lt;/Version&gt;</w:t>
    </w:r>
    <w:r w:rsidRPr="00C675DD">
      <w:tab/>
    </w:r>
    <w:r w:rsidRPr="00C675DD">
      <w:fldChar w:fldCharType="begin"/>
    </w:r>
    <w:r w:rsidRPr="00C675DD">
      <w:instrText xml:space="preserve"> PAGE  \* MERGEFORMAT </w:instrText>
    </w:r>
    <w:r w:rsidRPr="00C675DD">
      <w:fldChar w:fldCharType="separate"/>
    </w:r>
    <w:r w:rsidR="00F56EEA">
      <w:rPr>
        <w:noProof/>
      </w:rPr>
      <w:t>2</w:t>
    </w:r>
    <w:r w:rsidRPr="00C675DD">
      <w:fldChar w:fldCharType="end"/>
    </w:r>
    <w:r w:rsidRPr="00C675DD">
      <w:t>/</w:t>
    </w:r>
    <w:fldSimple w:instr=" NUMPAGES  \* MERGEFORMAT ">
      <w:r w:rsidR="00F56EEA">
        <w:rPr>
          <w:noProof/>
        </w:rPr>
        <w:t>124</w:t>
      </w:r>
    </w:fldSimple>
    <w:r w:rsidRPr="00C675DD">
      <w:tab/>
    </w:r>
    <w:r w:rsidRPr="00C675DD">
      <w:rPr>
        <w:rStyle w:val="HideTWBExt"/>
      </w:rPr>
      <w:t>&lt;PathFdR&gt;</w:t>
    </w:r>
    <w:r w:rsidRPr="00C675DD">
      <w:t>AM\1129323SK.docx</w:t>
    </w:r>
    <w:r w:rsidRPr="00C675DD">
      <w:rPr>
        <w:rStyle w:val="HideTWBExt"/>
      </w:rPr>
      <w:t>&lt;/PathFdR&gt;</w:t>
    </w:r>
  </w:p>
  <w:p w:rsidR="00841B82" w:rsidRPr="00C675DD" w:rsidRDefault="00134FFB" w:rsidP="00134FFB">
    <w:pPr>
      <w:pStyle w:val="Footer2"/>
    </w:pPr>
    <w:r w:rsidRPr="00C675DD">
      <w:t>SK</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FFB" w:rsidRPr="00C675DD" w:rsidRDefault="00134FFB" w:rsidP="00134FFB">
    <w:pPr>
      <w:pStyle w:val="Footer"/>
    </w:pPr>
    <w:r w:rsidRPr="00C675DD">
      <w:rPr>
        <w:rStyle w:val="HideTWBExt"/>
      </w:rPr>
      <w:t>&lt;PathFdR&gt;</w:t>
    </w:r>
    <w:r w:rsidRPr="00C675DD">
      <w:t>AM\1129323SK.docx</w:t>
    </w:r>
    <w:r w:rsidRPr="00C675DD">
      <w:rPr>
        <w:rStyle w:val="HideTWBExt"/>
      </w:rPr>
      <w:t>&lt;/PathFdR&gt;</w:t>
    </w:r>
    <w:r w:rsidRPr="00C675DD">
      <w:tab/>
    </w:r>
    <w:r w:rsidRPr="00C675DD">
      <w:fldChar w:fldCharType="begin"/>
    </w:r>
    <w:r w:rsidRPr="00C675DD">
      <w:instrText xml:space="preserve"> PAGE  \* MERGEFORMAT </w:instrText>
    </w:r>
    <w:r w:rsidRPr="00C675DD">
      <w:fldChar w:fldCharType="separate"/>
    </w:r>
    <w:r w:rsidR="00F56EEA">
      <w:rPr>
        <w:noProof/>
      </w:rPr>
      <w:t>3</w:t>
    </w:r>
    <w:r w:rsidRPr="00C675DD">
      <w:fldChar w:fldCharType="end"/>
    </w:r>
    <w:r w:rsidRPr="00C675DD">
      <w:t>/</w:t>
    </w:r>
    <w:fldSimple w:instr=" NUMPAGES  \* MERGEFORMAT ">
      <w:r w:rsidR="00F56EEA">
        <w:rPr>
          <w:noProof/>
        </w:rPr>
        <w:t>124</w:t>
      </w:r>
    </w:fldSimple>
    <w:r w:rsidRPr="00C675DD">
      <w:tab/>
      <w:t>PE</w:t>
    </w:r>
    <w:r w:rsidRPr="00C675DD">
      <w:rPr>
        <w:rStyle w:val="HideTWBExt"/>
      </w:rPr>
      <w:t>&lt;NoPE&gt;</w:t>
    </w:r>
    <w:r w:rsidRPr="00C675DD">
      <w:t>607.804</w:t>
    </w:r>
    <w:r w:rsidRPr="00C675DD">
      <w:rPr>
        <w:rStyle w:val="HideTWBExt"/>
      </w:rPr>
      <w:t>&lt;/NoPE&gt;&lt;Version&gt;</w:t>
    </w:r>
    <w:r w:rsidRPr="00C675DD">
      <w:t>v01-00</w:t>
    </w:r>
    <w:r w:rsidRPr="00C675DD">
      <w:rPr>
        <w:rStyle w:val="HideTWBExt"/>
      </w:rPr>
      <w:t>&lt;/Version&gt;</w:t>
    </w:r>
  </w:p>
  <w:p w:rsidR="00841B82" w:rsidRPr="00C675DD" w:rsidRDefault="00134FFB" w:rsidP="00134FFB">
    <w:pPr>
      <w:pStyle w:val="Footer2"/>
    </w:pPr>
    <w:r w:rsidRPr="00C675DD">
      <w:tab/>
      <w:t>SK</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4FFB" w:rsidRPr="00C675DD" w:rsidRDefault="00134FFB" w:rsidP="00134FFB">
    <w:pPr>
      <w:pStyle w:val="Footer"/>
    </w:pPr>
    <w:r w:rsidRPr="00C675DD">
      <w:rPr>
        <w:rStyle w:val="HideTWBExt"/>
      </w:rPr>
      <w:t>&lt;PathFdR&gt;</w:t>
    </w:r>
    <w:r w:rsidRPr="00C675DD">
      <w:t>AM\1129323SK.docx</w:t>
    </w:r>
    <w:r w:rsidRPr="00C675DD">
      <w:rPr>
        <w:rStyle w:val="HideTWBExt"/>
      </w:rPr>
      <w:t>&lt;/PathFdR&gt;</w:t>
    </w:r>
    <w:r w:rsidRPr="00C675DD">
      <w:tab/>
    </w:r>
    <w:r w:rsidRPr="00C675DD">
      <w:tab/>
      <w:t>PE</w:t>
    </w:r>
    <w:r w:rsidRPr="00C675DD">
      <w:rPr>
        <w:rStyle w:val="HideTWBExt"/>
      </w:rPr>
      <w:t>&lt;NoPE&gt;</w:t>
    </w:r>
    <w:r w:rsidRPr="00C675DD">
      <w:t>607.804</w:t>
    </w:r>
    <w:r w:rsidRPr="00C675DD">
      <w:rPr>
        <w:rStyle w:val="HideTWBExt"/>
      </w:rPr>
      <w:t>&lt;/NoPE&gt;&lt;Version&gt;</w:t>
    </w:r>
    <w:r w:rsidRPr="00C675DD">
      <w:t>v01-00</w:t>
    </w:r>
    <w:r w:rsidRPr="00C675DD">
      <w:rPr>
        <w:rStyle w:val="HideTWBExt"/>
      </w:rPr>
      <w:t>&lt;/Version&gt;</w:t>
    </w:r>
  </w:p>
  <w:p w:rsidR="00841B82" w:rsidRPr="00C675DD" w:rsidRDefault="00134FFB" w:rsidP="00134FFB">
    <w:pPr>
      <w:pStyle w:val="Footer2"/>
      <w:tabs>
        <w:tab w:val="center" w:pos="4535"/>
        <w:tab w:val="right" w:pos="9921"/>
      </w:tabs>
    </w:pPr>
    <w:r w:rsidRPr="00C675DD">
      <w:t>SK</w:t>
    </w:r>
    <w:r w:rsidRPr="00C675DD">
      <w:tab/>
    </w:r>
    <w:r w:rsidRPr="00C675DD">
      <w:rPr>
        <w:b w:val="0"/>
        <w:i/>
        <w:color w:val="C0C0C0"/>
        <w:sz w:val="22"/>
      </w:rPr>
      <w:t>Zjednotení v rozmanitosti</w:t>
    </w:r>
    <w:r w:rsidRPr="00C675DD">
      <w:tab/>
      <w:t>SK</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43D" w:rsidRPr="00C675DD" w:rsidRDefault="005F543D">
      <w:r w:rsidRPr="00C675DD">
        <w:separator/>
      </w:r>
    </w:p>
  </w:footnote>
  <w:footnote w:type="continuationSeparator" w:id="0">
    <w:p w:rsidR="005F543D" w:rsidRPr="00C675DD" w:rsidRDefault="005F543D">
      <w:r w:rsidRPr="00C675DD">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EEA" w:rsidRDefault="00F56EE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EEA" w:rsidRDefault="00F56EE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56EEA" w:rsidRDefault="00F56EE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pyToNetwork" w:val="-1"/>
    <w:docVar w:name="End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3127606 HideTWBExt;}}{\*\rsidtbl \rsid24658\rsid735077\rsid2892074\rsid4666813\rsid6641733\rsid7286045\rsid9636012\rsid11215221\rsid12154954\rsid1312760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6}{\nofchars33}{\*\company European Parliament}{\nofcharsws38}{\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3127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86045 \chftnsep _x000d__x000a_\par }}{\*\ftnsepc \ltrpar \pard\plain \ltrpar\ql \li0\ri0\widctlpar\wrapdefault\aspalpha\aspnum\faauto\adjustright\rin0\lin0\itap0 \rtlch\fcs1 \af0\afs20\alang1025 \ltrch\fcs0 \fs24\lang2057\langfe2057\cgrid\langnp2057\langfenp2057 {\rtlch\fcs1 \af0 _x000d__x000a_\ltrch\fcs0 \insrsid7286045 \chftnsepc _x000d__x000a_\par }}{\*\aftnsep \ltrpar \pard\plain \ltrpar\ql \li0\ri0\widctlpar\wrapdefault\aspalpha\aspnum\faauto\adjustright\rin0\lin0\itap0 \rtlch\fcs1 \af0\afs20\alang1025 \ltrch\fcs0 \fs24\lang2057\langfe2057\cgrid\langnp2057\langfenp2057 {\rtlch\fcs1 \af0 _x000d__x000a_\ltrch\fcs0 \insrsid7286045 \chftnsep _x000d__x000a_\par }}{\*\aftnsepc \ltrpar \pard\plain \ltrpar\ql \li0\ri0\widctlpar\wrapdefault\aspalpha\aspnum\faauto\adjustright\rin0\lin0\itap0 \rtlch\fcs1 \af0\afs20\alang1025 \ltrch\fcs0 \fs24\lang2057\langfe2057\cgrid\langnp2057\langfenp2057 {\rtlch\fcs1 \af0 _x000d__x000a_\ltrch\fcs0 \insrsid7286045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90444 \rtlch\fcs1 \af0\afs20\alang1025 \ltrch\fcs0 \fs24\lang2057\langfe2057\cgrid\langnp2057\langfenp2057 {\rtlch\fcs1 \af0 \ltrch\fcs0 _x000d__x000a_\cs15\v\f1\fs20\cf9\insrsid13127606\charrsid946740 {\*\bkmkstart EndA}&lt;&lt;&lt;}{\rtlch\fcs1 \af0 \ltrch\fcs0 \insrsid13127606\charrsid946740 #@&gt;ZOTHAMA&lt;@#}{\rtlch\fcs1 \af0 \ltrch\fcs0 \cs15\v\f1\fs20\cf9\insrsid13127606\charrsid946740 &lt;/RepeatBlock-AmendA&gt;}{_x000d__x000a_\rtlch\fcs1 \af0 \ltrch\fcs0 \insrsid13127606\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7c_x000d__x000a_a3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0948606 HideTWBExt;}}{\*\rsidtbl \rsid24658\rsid735077\rsid2892074\rsid4666813\rsid6641733\rsid9636012\rsid10711257\rsid10948606\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5}{\nofchars33}{\*\company European Parliament}{\nofcharsws37}{\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094860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0711257 \chftnsep _x000d__x000a_\par }}{\*\ftnsepc \ltrpar \pard\plain \ltrpar\ql \li0\ri0\widctlpar\wrapdefault\aspalpha\aspnum\faauto\adjustright\rin0\lin0\itap0 \rtlch\fcs1 \af0\afs20\alang1025 \ltrch\fcs0 \fs24\lang2057\langfe2057\cgrid\langnp2057\langfenp2057 {\rtlch\fcs1 \af0 _x000d__x000a_\ltrch\fcs0 \insrsid10711257 \chftnsepc _x000d__x000a_\par }}{\*\aftnsep \ltrpar \pard\plain \ltrpar\ql \li0\ri0\widctlpar\wrapdefault\aspalpha\aspnum\faauto\adjustright\rin0\lin0\itap0 \rtlch\fcs1 \af0\afs20\alang1025 \ltrch\fcs0 \fs24\lang2057\langfe2057\cgrid\langnp2057\langfenp2057 {\rtlch\fcs1 \af0 _x000d__x000a_\ltrch\fcs0 \insrsid10711257 \chftnsep _x000d__x000a_\par }}{\*\aftnsepc \ltrpar \pard\plain \ltrpar\ql \li0\ri0\widctlpar\wrapdefault\aspalpha\aspnum\faauto\adjustright\rin0\lin0\itap0 \rtlch\fcs1 \af0\afs20\alang1025 \ltrch\fcs0 \fs24\lang2057\langfe2057\cgrid\langnp2057\langfenp2057 {\rtlch\fcs1 \af0 _x000d__x000a_\ltrch\fcs0 \insrsid1071125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0948606\charrsid946740 {\*\bkmkstart EndB}&lt;&lt;&lt;}{\rtlch\fcs1 \af0 \ltrch\fcs0 \insrsid10948606\charrsid946740 #@&gt;ZOTHAMB&lt;@#}{\rtlch\fcs1 \af0 \ltrch\fcs0 \cs15\v\f1\fs20\cf9\insrsid10948606\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7_x000d__x000a_29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gruik" w:val="value of gruik"/>
    <w:docVar w:name="IntroA"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1163973 HideTWBExt;}}{\*\rsidtbl \rsid24658\rsid735077\rsid2892074\rsid4666813\rsid6057549\rsid6641733\rsid9636012\rsid11163973\rsid11215221\rsid12154954\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1163973\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6057549 \chftnsep _x000d__x000a_\par }}{\*\ftnsepc \ltrpar \pard\plain \ltrpar\ql \li0\ri0\widctlpar\wrapdefault\aspalpha\aspnum\faauto\adjustright\rin0\lin0\itap0 \rtlch\fcs1 \af0\afs20\alang1025 \ltrch\fcs0 \fs24\lang2057\langfe2057\cgrid\langnp2057\langfenp2057 {\rtlch\fcs1 \af0 _x000d__x000a_\ltrch\fcs0 \insrsid6057549 \chftnsepc _x000d__x000a_\par }}{\*\aftnsep \ltrpar \pard\plain \ltrpar\ql \li0\ri0\widctlpar\wrapdefault\aspalpha\aspnum\faauto\adjustright\rin0\lin0\itap0 \rtlch\fcs1 \af0\afs20\alang1025 \ltrch\fcs0 \fs24\lang2057\langfe2057\cgrid\langnp2057\langfenp2057 {\rtlch\fcs1 \af0 _x000d__x000a_\ltrch\fcs0 \insrsid6057549 \chftnsep _x000d__x000a_\par }}{\*\aftnsepc \ltrpar \pard\plain \ltrpar\ql \li0\ri0\widctlpar\wrapdefault\aspalpha\aspnum\faauto\adjustright\rin0\lin0\itap0 \rtlch\fcs1 \af0\afs20\alang1025 \ltrch\fcs0 \fs24\lang2057\langfe2057\cgrid\langnp2057\langfenp2057 {\rtlch\fcs1 \af0 _x000d__x000a_\ltrch\fcs0 \insrsid6057549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1163973\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95_x000d__x000a_761f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2335126 HideTWBExt;}}{\*\rsidtbl \rsid24658\rsid735077\rsid2892074\rsid4666813\rsid6641733\rsid9636012\rsid11215221\rsid11358468\rsid12154954\rsid12335126\rsid14424199\rsid15204470_x000d__x000a_\rsid15285974\rsid15950462\rsid16324206\rsid16662270}{\mmathPr\mmathFont34\mbrkBin0\mbrkBinSub0\msmallFrac0\mdispDef1\mlMargin0\mrMargin0\mdefJc1\mwrapIndent1440\mintLim0\mnaryLim1}{\info{\author FELIX Karina}{\operator FELIX Karina}_x000d__x000a_{\creatim\yr2015\mo5\dy8\hr15\min23}{\revtim\yr2015\mo5\dy8\hr15\min23}{\version1}{\edmins0}{\nofpages1}{\nofwords3}{\nofchars18}{\*\company European Parliament}{\nofcharsws20}{\vern49165}}{\*\xmlnstbl {\xmlns1 http://schemas.microsoft.com/office/word/200_x000d__x000a_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233512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1358468 \chftnsep _x000d__x000a_\par }}{\*\ftnsepc \ltrpar \pard\plain \ltrpar\ql \li0\ri0\widctlpar\wrapdefault\aspalpha\aspnum\faauto\adjustright\rin0\lin0\itap0 \rtlch\fcs1 \af0\afs20\alang1025 \ltrch\fcs0 \fs24\lang2057\langfe2057\cgrid\langnp2057\langfenp2057 {\rtlch\fcs1 \af0 _x000d__x000a_\ltrch\fcs0 \insrsid11358468 \chftnsepc _x000d__x000a_\par }}{\*\aftnsep \ltrpar \pard\plain \ltrpar\ql \li0\ri0\widctlpar\wrapdefault\aspalpha\aspnum\faauto\adjustright\rin0\lin0\itap0 \rtlch\fcs1 \af0\afs20\alang1025 \ltrch\fcs0 \fs24\lang2057\langfe2057\cgrid\langnp2057\langfenp2057 {\rtlch\fcs1 \af0 _x000d__x000a_\ltrch\fcs0 \insrsid11358468 \chftnsep _x000d__x000a_\par }}{\*\aftnsepc \ltrpar \pard\plain \ltrpar\ql \li0\ri0\widctlpar\wrapdefault\aspalpha\aspnum\faauto\adjustright\rin0\lin0\itap0 \rtlch\fcs1 \af0\afs20\alang1025 \ltrch\fcs0 \fs24\lang2057\langfe2057\cgrid\langnp2057\langfenp2057 {\rtlch\fcs1 \af0 _x000d__x000a_\ltrch\fcs0 \insrsid11358468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b\v\f1\fs20\cf9\insrsid12335126\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fc_x000d__x000a_1b20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restartA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15625260 HideTWBExt;}{\s16\ql \li0\ri0\sa120\nowidctlpar\wrapdefault\aspalpha\aspnum\faauto\adjustright\rin0\lin0\itap0 \rtlch\fcs1 \af0\afs20\alang1025 \ltrch\fcs0 _x000d__x000a_\fs24\lang2057\langfe2057\cgrid\langnp2057\langfenp2057 \sbasedon0 \snext16 \slink17 \spriority0 \styrsid15625260 Normal6;}{\*\cs17 \additive \fs24\lang2057\langfe2057\langnp2057\langfenp2057 \slink16 \slocked \spriority0 \styrsid15625260 Normal6 Char;}{_x000d__x000a_\s18\ql \li0\ri0\nowidctlpar\wrapdefault\aspalpha\aspnum\faauto\adjustright\rin0\lin0\itap0 \rtlch\fcs1 \af0\afs20\alang1025 \ltrch\fcs0 \b\fs24\lang2057\langfe2057\cgrid\langnp2057\langfenp2057 \sbasedon0 \snext18 \slink19 \spriority0 \styrsid15625260 _x000d__x000a_NormalBold;}{\*\cs19 \additive \b\fs24\lang2057\langfe2057\langnp2057\langfenp2057 \slink18 \slocked \spriority0 \styrsid15625260 NormalBold Char;}{\s20\ql \li0\ri0\sa240\nowidctlpar\wrapdefault\aspalpha\aspnum\faauto\adjustright\rin0\lin0\itap0 _x000d__x000a_\rtlch\fcs1 \af0\afs20\alang1025 \ltrch\fcs0 \i\fs24\lang1024\langfe1024\cgrid\noproof\langnp2057\langfenp2057 \sbasedon0 \snext20 \spriority0 \styrsid15625260 Normal12Italic;}{_x000d__x000a_\s21\qc \li0\ri0\sb240\sa240\keepn\nowidctlpar\wrapdefault\aspalpha\aspnum\faauto\adjustright\rin0\lin0\itap0 \rtlch\fcs1 \af0\afs20\alang1025 \ltrch\fcs0 \i\fs24\lang1024\langfe1024\cgrid\noproof\langnp2057\langfenp2057 _x000d__x000a_\sbasedon0 \snext0 \spriority0 \styrsid15625260 JustificationTitle;}{\s22\qr \li0\ri0\sb240\sa240\nowidctlpar\wrapdefault\aspalpha\aspnum\faauto\adjustright\rin0\lin0\itap0 \rtlch\fcs1 \af0\afs20\alang1025 \ltrch\fcs0 _x000d__x000a_\fs24\lang1024\langfe1024\cgrid\noproof\langnp2057\langfenp2057 \sbasedon0 \snext22 \spriority0 \styrsid15625260 Olang;}{\s23\qc \li0\ri0\sa240\nowidctlpar\wrapdefault\aspalpha\aspnum\faauto\adjustright\rin0\lin0\itap0 \rtlch\fcs1 \af0\afs20\alang1025 _x000d__x000a_\ltrch\fcs0 \i\fs24\lang2057\langfe2057\cgrid\langnp2057\langfenp2057 \sbasedon0 \snext23 \spriority0 \styrsid15625260 ColumnHeading;}{\s24\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4 \spriority0 \styrsid15625260 AMNumberTabs;}}{\*\rsidtbl \rsid24658\rsid735077\rsid2892074\rsid4666813\rsid6641733\rsid9636012\rsid11215221\rsid12154954\rsid14424199_x000d__x000a_\rsid15204470\rsid15285974\rsid15625260\rsid15950462\rsid16324206\rsid16662270\rsid16743564}{\mmathPr\mmathFont34\mbrkBin0\mbrkBinSub0\msmallFrac0\mdispDef1\mlMargin0\mrMargin0\mdefJc1\mwrapIndent1440\mintLim0\mnaryLim1}{\info{\author FELIX Karina}_x000d__x000a_{\operator FELIX Karina}{\creatim\yr2015\mo5\dy8\hr15\min23}{\revtim\yr2015\mo5\dy8\hr15\min23}{\version1}{\edmins0}{\nofpages1}{\nofwords62}{\nofchars342}{\*\company European Parliament}{\nofcharsws403}{\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15625260\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16743564 \chftnsep _x000d__x000a_\par }}{\*\ftnsepc \ltrpar \pard\plain \ltrpar\ql \li0\ri0\widctlpar\wrapdefault\aspalpha\aspnum\faauto\adjustright\rin0\lin0\itap0 \rtlch\fcs1 \af0\afs20\alang1025 \ltrch\fcs0 \fs24\lang2057\langfe2057\cgrid\langnp2057\langfenp2057 {\rtlch\fcs1 \af0 _x000d__x000a_\ltrch\fcs0 \insrsid16743564 \chftnsepc _x000d__x000a_\par }}{\*\aftnsep \ltrpar \pard\plain \ltrpar\ql \li0\ri0\widctlpar\wrapdefault\aspalpha\aspnum\faauto\adjustright\rin0\lin0\itap0 \rtlch\fcs1 \af0\afs20\alang1025 \ltrch\fcs0 \fs24\lang2057\langfe2057\cgrid\langnp2057\langfenp2057 {\rtlch\fcs1 \af0 _x000d__x000a_\ltrch\fcs0 \insrsid16743564 \chftnsep _x000d__x000a_\par }}{\*\aftnsepc \ltrpar \pard\plain \ltrpar\ql \li0\ri0\widctlpar\wrapdefault\aspalpha\aspnum\faauto\adjustright\rin0\lin0\itap0 \rtlch\fcs1 \af0\afs20\alang1025 \ltrch\fcs0 \fs24\lang2057\langfe2057\cgrid\langnp2057\langfenp2057 {\rtlch\fcs1 \af0 _x000d__x000a_\ltrch\fcs0 \insrsid16743564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4\ql \li0\ri0\sb240\keepn\nowidctlpar\tx879\tx936\tx1021\tx1077\tx1134\tx1191\tx1247\tx1304\tx1361\tx1418\tx1474\tx1531\tx1588\tx1644\tx1701\tx1758\tx1814\tx1871\tx2070\tx2126\tx3374\tx3430\wrapdefault\aspalpha\aspnum\faauto\adjustright\rin0_x000d__x000a_\lin0\itap0\pararsid6905025 \rtlch\fcs1 \af0\afs20\alang1025 \ltrch\fcs0 \b\fs24\lang2057\langfe2057\cgrid\langnp2057\langfenp2057 {\rtlch\fcs1 \af0 \ltrch\fcs0 \cs15\b0\v\f1\fs20\cf9\insrsid15625260\charrsid946740 {\*\bkmkstart restartA}&lt;AmendA&gt;}{_x000d__x000a_\rtlch\fcs1 \af0 \ltrch\fcs0 \insrsid15625260\charrsid946740 [ZAMENDMENT]\tab \tab }{\rtlch\fcs1 \af0 \ltrch\fcs0 \cs15\b0\v\f1\fs20\cf9\insrsid15625260\charrsid946740 &lt;NumAmA&gt;}{\rtlch\fcs1 \af0 \ltrch\fcs0 \insrsid15625260\charrsid946740 [ZNRAM]}{_x000d__x000a_\rtlch\fcs1 \af0 \ltrch\fcs0 \cs15\b0\v\f1\fs20\cf9\insrsid15625260\charrsid946740 &lt;/NumAmA&gt;}{\rtlch\fcs1 \af0 \ltrch\fcs0 \insrsid15625260\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15625260\charrsid14699840 &lt;RepeatBlock-By&gt;}{\rtlch\fcs1 \af0 \ltrch\fcs0 \lang1024\langfe1024\noproof\insrsid15625260\charrsid14699840 [RepeatMembers]}{\rtlch\fcs1 \af0 \ltrch\fcs0 _x000d__x000a_\cs15\b0\v\f1\fs20\cf9\lang1024\langfe1024\noproof\insrsid15625260\charrsid14699840 &lt;Members&gt;}{\rtlch\fcs1 \af0 \ltrch\fcs0 \insrsid15625260\charrsid14699840 [ZMEMBERS]}{\rtlch\fcs1 \af0 \ltrch\fcs0 _x000d__x000a_\cs15\b0\v\f1\fs20\cf9\lang1024\langfe1024\noproof\insrsid15625260\charrsid14699840 &lt;/Members&gt;}{\rtlch\fcs1 \af0 \ltrch\fcs0 \insrsid15625260\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15625260\charrsid14699840 &lt;AuNomDe&gt;&lt;OptDel&gt;}{\rtlch\fcs1 \af0 \ltrch\fcs0 \lang1024\langfe1024\noproof\insrsid15625260\charrsid14699840 [ZONBEHALF]}{\rtlch\fcs1 \af0 \ltrch\fcs0 _x000d__x000a_\cs15\v\f1\fs20\cf9\lang1024\langfe1024\noproof\insrsid15625260\charrsid14699840 &lt;/OptDel&gt;&lt;/AuNomDe&gt;}{\rtlch\fcs1 \af0 \ltrch\fcs0 \insrsid15625260\charrsid14699840 _x000d__x000a_\par &lt;&lt;&lt;}{\rtlch\fcs1 \af0 \ltrch\fcs0 \cs15\v\f1\fs20\cf9\lang1024\langfe1024\noproof\insrsid15625260\charrsid14699840 &lt;/RepeatBlock-By&gt;}{\rtlch\fcs1 \af0 \ltrch\fcs0 \insrsid15625260\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15625260\charrsid946740 &lt;DocAmend&gt;}{\rtlch\fcs1 \af0 \ltrch\fcs0 \insrsid15625260\charrsid946740 [ZRESOLUTION]}{\rtlch\fcs1 \af0 \ltrch\fcs0 \cs15\b0\v\f1\fs20\cf9\insrsid15625260\charrsid946740 &lt;/DocAmend&gt;}{_x000d__x000a_\rtlch\fcs1 \af0 \ltrch\fcs0 \insrsid15625260\charrsid946740 _x000d__x000a_\par }\pard \ltrpar\s18\ql \li0\ri0\nowidctlpar\wrapdefault\aspalpha\aspnum\faauto\adjustright\rin0\lin0\itap0\pararsid16013815 {\rtlch\fcs1 \af0 \ltrch\fcs0 \cs15\b0\v\f1\fs20\cf9\lang1024\langfe1024\noproof\insrsid15625260\charrsid16013815 &lt;Article&gt;}{_x000d__x000a_\rtlch\fcs1 \af0 \ltrch\fcs0 \insrsid15625260\charrsid16013815 [ZRESPART]}{\rtlch\fcs1 \af0 \ltrch\fcs0 \cs15\b0\v\f1\fs20\cf9\lang1024\langfe1024\noproof\insrsid15625260\charrsid16013815 &lt;/Article&gt;}{\rtlch\fcs1 \af0 \ltrch\fcs0 _x000d__x000a_\insrsid15625260\charrsid16013815 _x000d__x000a_\par \ltrrow}\trowd \ltrrow\ts11\trqc\trgaph340\trleft-340\trftsWidth1\trftsWidthB3\trftsWidthA3\trpaddl340\trpaddr340\trpaddfl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15625260\charrsid946740 \cell }\pard \ltrpar\ql \li0\ri0\widctlpar\intbl\wrapdefault\aspalpha\aspnum\faauto\adjustright\rin0\lin0 {\rtlch\fcs1 \af0 \ltrch\fcs0 _x000d__x000a_\insrsid15625260\charrsid946740 \trowd \ltrrow\ts11\trqc\trgaph340\trleft-340\trftsWidth1\trftsWidthB3\trftsWidthA3\trpaddl340\trpaddr340\trpaddfl3\trpaddfr3\tblind0\tblindtype3 \clvertalt\clbrdrt\brdrtbl \clbrdrl\brdrtbl \clbrdrb\brdrtbl \clbrdrr_x000d__x000a_\brdrtbl \cltxlrtb\clftsWidth3\clwWidth9752\clshdrawnil \cellx9412\row \ltrrow}\trowd \ltrrow\ts11\trqc\trgaph340\trleft-340\trftsWidth1\trftsWidthB3\trftsWidthA3\trpaddl340\trpaddr340\trpaddfl3\trpaddfr3\tblind0\tblindtype3 \clvertalt\clbrdrt\brdrtbl _x000d__x000a_\clbrdrl\brdrtbl \clbrdrb\brdrtbl \clbrdrr\brdrtbl \cltxlrtb\clftsWidth3\clwWidth4876\clshdrawnil \cellx4536\clvertalt\clbrdrt\brdrtbl \clbrdrl\brdrtbl \clbrdrb\brdrtbl \clbrdrr\brdrtbl \cltxlrtb\clftsWidth3\clwWidth4876\clshdrawnil \cellx9412_x000d__x000a_\pard\plain \ltrpar\s23\qc \li0\ri0\sa240\keepn\nowidctlpar\intbl\wrapdefault\aspalpha\aspnum\faauto\adjustright\rin0\lin0\pararsid10630121 \rtlch\fcs1 \af0\afs20\alang1025 \ltrch\fcs0 \i\fs24\lang2057\langfe2057\cgrid\langnp2057\langfenp2057 {_x000d__x000a_\rtlch\fcs1 \af0 \ltrch\fcs0 \insrsid15625260\charrsid946740 [ZLEFTA]\cell [ZRIGHT]\cell }\pard\plain \ltrpar\ql \li0\ri0\widctlpar\intbl\wrapdefault\aspalpha\aspnum\faauto\adjustright\rin0\lin0 \rtlch\fcs1 \af0\afs20\alang1025 \ltrch\fcs0 _x000d__x000a_\fs24\lang2057\langfe2057\cgrid\langnp2057\langfenp2057 {\rtlch\fcs1 \af0 \ltrch\fcs0 \insrsid15625260\charrsid946740 \trowd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15625260\charrsid946740 [ZTEXTL]\cell [ZTEXTR]}{\rtlch\fcs1 \af0\afs24 \ltrch\fcs0 \insrsid15625260\charrsid946740 \cell }\pard\plain \ltrpar\ql \li0\ri0\widctlpar\intbl\wrapdefault\aspalpha\aspnum\faauto\adjustright\rin0\lin0 \rtlch\fcs1 _x000d__x000a_\af0\afs20\alang1025 \ltrch\fcs0 \fs24\lang2057\langfe2057\cgrid\langnp2057\langfenp2057 {\rtlch\fcs1 \af0 \ltrch\fcs0 \insrsid15625260\charrsid946740 \trowd \lastrow \ltrrow_x000d__x000a_\ts11\trqc\trgaph340\trleft-340\trftsWidth1\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2\qr \li0\ri0\sb240\sa240\nowidctlpar\wrapdefault\aspalpha\aspnum\faauto\adjustright\rin0\lin0\itap0\pararsid10118616 \rtlch\fcs1 \af0\afs20\alang1025 \ltrch\fcs0 \fs24\lang1024\langfe1024\cgrid\noproof\langnp2057\langfenp2057 {\rtlch\fcs1 \af0 _x000d__x000a_\ltrch\fcs0 \noproof0\insrsid15625260\charrsid946740 Or. }{\rtlch\fcs1 \af0 \ltrch\fcs0 \cs15\v\f1\fs20\cf9\noproof0\insrsid15625260\charrsid946740 &lt;Original&gt;}{\rtlch\fcs1 \af0 \ltrch\fcs0 \noproof0\insrsid15625260\charrsid946740 [ZORLANG]}{\rtlch\fcs1 _x000d__x000a_\af0 \ltrch\fcs0 \cs15\v\f1\fs20\cf9\noproof0\insrsid15625260\charrsid946740 &lt;/Original&gt;}{\rtlch\fcs1 \af0 \ltrch\fcs0 \noproof0\insrsid15625260\charrsid946740 _x000d__x000a_\par }\pard\plain \ltrpar\s21\qc \li0\ri0\sb240\sa240\keepn\nowidctlpar\wrapdefault\aspalpha\aspnum\faauto\adjustright\rin0\lin0\itap0\pararsid16390444 \rtlch\fcs1 \af0\afs20\alang1025 \ltrch\fcs0 _x000d__x000a_\i\fs24\lang1024\langfe1024\cgrid\noproof\langnp2057\langfenp2057 {\rtlch\fcs1 \af0 \ltrch\fcs0 \cs15\i0\v\f1\fs20\cf9\noproof0\insrsid15625260\charrsid946740 &lt;TitreJust&gt;}{\rtlch\fcs1 \af0 \ltrch\fcs0 \noproof0\insrsid15625260\charrsid946740 _x000d__x000a_[ZJUSTIFICATION]}{\rtlch\fcs1 \af0 \ltrch\fcs0 \cs15\i0\v\f1\fs20\cf9\noproof0\insrsid15625260\charrsid946740 &lt;/TitreJust&gt;}{\rtlch\fcs1 \af0 \ltrch\fcs0 \noproof0\insrsid15625260\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15625260\charrsid946740 &lt;OptDelPrev&gt;}{\rtlch\fcs1 \af0 \ltrch\fcs0 \noproof0\insrsid15625260\charrsid946740 [ZTEXTJUST]}{\rtlch\fcs1 \af0 \ltrch\fcs0 _x000d__x000a_\cs15\i0\v\f1\fs20\cf9\noproof0\insrsid15625260\charrsid946740 &lt;/OptDelPrev&gt;}{\rtlch\fcs1 \af0 \ltrch\fcs0 \noproof0\insrsid15625260\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15625260\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9a_x000d__x000a_bf21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1043\deflangfe1043\themelang1043\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roman\fcharset0\fprq2{\*\panose 02040503050406030204}Cambria;}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42\fbidi \froman\fcharset238\fprq2 Times New Roman CE;}{\f43\fbidi \froman\fcharset204\fprq2 Times New Roman Cyr;}_x000d__x000a_{\f45\fbidi \froman\fcharset161\fprq2 Times New Roman Greek;}{\f46\fbidi \froman\fcharset162\fprq2 Times New Roman Tur;}{\f47\fbidi \froman\fcharset177\fprq2 Times New Roman (Hebrew);}{\f48\fbidi \froman\fcharset178\fprq2 Times New Roman (Arabic);}_x000d__x000a_{\f49\fbidi \froman\fcharset186\fprq2 Times New Roman Baltic;}{\f50\fbidi \froman\fcharset163\fprq2 Times New Roman (Vietnamese);}{\f52\fbidi \fswiss\fcharset238\fprq2 Arial CE;}{\f53\fbidi \fswiss\fcharset204\fprq2 Arial Cyr;}_x000d__x000a_{\f55\fbidi \fswiss\fcharset161\fprq2 Arial Greek;}{\f56\fbidi \fswiss\fcharset162\fprq2 Arial Tur;}{\f57\fbidi \fswiss\fcharset177\fprq2 Arial (Hebrew);}{\f58\fbidi \fswiss\fcharset178\fprq2 Arial (Arabic);}_x000d__x000a_{\f59\fbidi \fswiss\fcharset186\fprq2 Arial Baltic;}{\f60\fbidi \fswiss\fcharset163\fprq2 Arial (Vietnamese);}{\f382\fbidi \froman\fcharset238\fprq2 Cambria Math CE;}{\f383\fbidi \froman\fcharset204\fprq2 Cambria Math Cyr;}_x000d__x000a_{\f385\fbidi \froman\fcharset161\fprq2 Cambria Math Greek;}{\f386\fbidi \froman\fcharset162\fprq2 Cambria Math Tur;}{\f389\fbidi \froman\fcharset186\fprq2 Cambria Math Baltic;}{\f39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roman\fcharset238\fprq2 Cambria CE;}{\fhimajor\f31529\fbidi \froman\fcharset204\fprq2 Cambria Cyr;}_x000d__x000a_{\fhimajor\f31531\fbidi \froman\fcharset161\fprq2 Cambria Greek;}{\fhimajor\f31532\fbidi \froman\fcharset162\fprq2 Cambria Tur;}{\fhimajor\f31535\fbidi \froman\fcharset186\fprq2 Cambria Baltic;}_x000d__x000a_{\fhimajor\f31536\fbidi \froman\fcharset163\fprq2 Cambria (Vietnamese);}{\fbimajor\f31538\fbidi \froman\fcharset238\fprq2 Times New Roman CE;}{\fbimajor\f31539\fbidi \froman\fcharset204\fprq2 Times New Roman Cyr;}_x000d__x000a_{\fbimajor\f31541\fbidi \froman\fcharset161\fprq2 Times New Roman Greek;}{\fbimajor\f31542\fbidi \froman\fcharset162\fprq2 Times New Roman Tur;}{\fbimajor\f31543\fbidi \froman\fcharset177\fprq2 Times New Roman (Hebrew);}_x000d__x000a_{\fbimajor\f31544\fbidi \froman\fcharset178\fprq2 Times New Roman (Arabic);}{\fbimajor\f31545\fbidi \froman\fcharset186\fprq2 Times New Roman Baltic;}{\fbimajor\f31546\fbidi \froman\fcharset163\fprq2 Times New Roman (Vietnamese);}_x000d__x000a_{\flominor\f31548\fbidi \froman\fcharset238\fprq2 Times New Roman CE;}{\flominor\f31549\fbidi \froman\fcharset204\fprq2 Times New Roman Cyr;}{\flominor\f31551\fbidi \froman\fcharset161\fprq2 Times New Roman Greek;}_x000d__x000a_{\flominor\f31552\fbidi \froman\fcharset162\fprq2 Times New Roman Tur;}{\flominor\f31553\fbidi \froman\fcharset177\fprq2 Times New Roman (Hebrew);}{\flominor\f31554\fbidi \froman\fcharset178\fprq2 Times New Roman (Arabic);}_x000d__x000a_{\flominor\f31555\fbidi \froman\fcharset186\fprq2 Times New Roman Baltic;}{\flominor\f31556\fbidi \froman\fcharset163\fprq2 Times New Roman (Vietnamese);}{\fdbminor\f31558\fbidi \froman\fcharset238\fprq2 Times New Roman CE;}_x000d__x000a_{\fdbminor\f31559\fbidi \froman\fcharset204\fprq2 Times New Roman Cyr;}{\fdbminor\f31561\fbidi \froman\fcharset161\fprq2 Times New Roman Greek;}{\fdbminor\f31562\fbidi \froman\fcharset162\fprq2 Times New Roman Tur;}_x000d__x000a_{\fdbminor\f31563\fbidi \froman\fcharset177\fprq2 Times New Roman (Hebrew);}{\fdbminor\f31564\fbidi \froman\fcharset178\fprq2 Times New Roman (Arabic);}{\fdbminor\f31565\fbidi \froman\fcharset186\fprq2 Times New Roman Baltic;}_x000d__x000a_{\fdbminor\f31566\fbidi \froman\fcharset163\fprq2 Times New Roman (Vietnamese);}{\fhiminor\f31568\fbidi \fswiss\fcharset238\fprq2 Calibri CE;}{\fhiminor\f31569\fbidi \fswiss\fcharset204\fprq2 Calibri Cyr;}_x000d__x000a_{\fhiminor\f31571\fbidi \fswiss\fcharset161\fprq2 Calibri Greek;}{\fhiminor\f31572\fbidi \fswiss\fcharset162\fprq2 Calibri Tur;}{\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1043\langfe1043\cgrid\langnp1043\langfenp1043 \snext11 \ssemihidden \spriority0 Normal Table;}{\*\cs15 \additive _x000d__x000a_\v\f1\fs20\cf9\lang1024\langfe1024\noproof \spriority0 \styrsid2490866 HideTWBExt;}{\s16\ql \li0\ri0\sa120\nowidctlpar\wrapdefault\aspalpha\aspnum\faauto\adjustright\rin0\lin0\itap0 \rtlch\fcs1 \af0\afs20\alang1025 \ltrch\fcs0 _x000d__x000a_\fs24\lang2057\langfe2057\cgrid\langnp2057\langfenp2057 \sbasedon0 \snext16 \slink17 \spriority0 \styrsid2490866 Normal6;}{\*\cs17 \additive \fs24\lang2057\langfe2057\langnp2057\langfenp2057 \slink16 \slocked \spriority0 \styrsid2490866 Normal6 Char;}{_x000d__x000a_\s18\ql \li0\ri0\nowidctlpar\wrapdefault\aspalpha\aspnum\faauto\adjustright\rin0\lin0\itap0 \rtlch\fcs1 \af0\afs20\alang1025 \ltrch\fcs0 \b\fs24\lang2057\langfe2057\cgrid\langnp2057\langfenp2057 \sbasedon0 \snext18 \slink19 \spriority0 \styrsid2490866 _x000d__x000a_NormalBold;}{\*\cs19 \additive \b\fs24\lang2057\langfe2057\langnp2057\langfenp2057 \slink18 \slocked \spriority0 \styrsid2490866 NormalBold Char;}{\s20\ql \li0\ri0\sa240\nowidctlpar\wrapdefault\aspalpha\aspnum\faauto\adjustright\rin0\lin0\itap0 _x000d__x000a_\rtlch\fcs1 \af0\afs20\alang1025 \ltrch\fcs0 \i\fs24\lang1024\langfe1024\cgrid\noproof\langnp2057\langfenp2057 \sbasedon0 \snext20 \spriority0 \styrsid2490866 Normal12Italic;}{_x000d__x000a_\s21\qc \li0\ri0\sb240\nowidctlpar\wrapdefault\aspalpha\aspnum\faauto\adjustright\rin0\lin0\itap0 \rtlch\fcs1 \af0\afs20\alang1025 \ltrch\fcs0 \i\fs24\lang2057\langfe2057\cgrid\langnp2057\langfenp2057 \sbasedon0 \snext21 \spriority0 \styrsid2490866 _x000d__x000a_CrossRef;}{\s22\qc \li0\ri0\sb240\sa240\keepn\nowidctlpar\wrapdefault\aspalpha\aspnum\faauto\adjustright\rin0\lin0\itap0 \rtlch\fcs1 \af0\afs20\alang1025 \ltrch\fcs0 \i\fs24\lang1024\langfe1024\cgrid\noproof\langnp2057\langfenp2057 _x000d__x000a_\sbasedon0 \snext0 \spriority0 \styrsid2490866 JustificationTitle;}{\s23\qr \li0\ri0\sb240\sa240\nowidctlpar\wrapdefault\aspalpha\aspnum\faauto\adjustright\rin0\lin0\itap0 \rtlch\fcs1 \af0\afs20\alang1025 \ltrch\fcs0 _x000d__x000a_\fs24\lang1024\langfe1024\cgrid\noproof\langnp2057\langfenp2057 \sbasedon0 \snext23 \spriority0 \styrsid2490866 Olang;}{\s24\qc \li0\ri0\sa240\nowidctlpar\wrapdefault\aspalpha\aspnum\faauto\adjustright\rin0\lin0\itap0 \rtlch\fcs1 \af0\afs20\alang1025 _x000d__x000a_\ltrch\fcs0 \i\fs24\lang2057\langfe2057\cgrid\langnp2057\langfenp2057 \sbasedon0 \snext24 \spriority0 \styrsid2490866 ColumnHeading;}{\s25\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5 \spriority0 \styrsid2490866 AMNumberTabs;}}{\*\rsidtbl \rsid24658\rsid735077\rsid2490866\rsid2892074\rsid4666813\rsid6641733\rsid7298627\rsid9636012\rsid11215221_x000d__x000a_\rsid12154954\rsid14424199\rsid15204470\rsid15285974\rsid15950462\rsid16324206\rsid16662270}{\mmathPr\mmathFont34\mbrkBin0\mbrkBinSub0\msmallFrac0\mdispDef1\mlMargin0\mrMargin0\mdefJc1\mwrapIndent1440\mintLim0\mnaryLim1}{\info{\author FELIX Karina}_x000d__x000a_{\operator FELIX Karina}{\creatim\yr2015\mo5\dy8\hr15\min23}{\revtim\yr2015\mo5\dy8\hr15\min23}{\version1}{\edmins0}{\nofpages1}{\nofwords80}{\nofchars445}{\*\company European Parliament}{\nofcharsws524}{\vern49165}}{\*\xmlnstbl {\xmlns1 http://schemas.mi_x000d__x000a_crosoft.com/office/word/2003/wordml}}\paperw11906\paperh16838\margl1418\margr1418\margt1134\margb1418\gutter0\ltrsect _x000d__x000a_\facingp\widowctrl\ftnbj\aenddoc\ftnrstpg\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90\pgbrdrhead\pgbrdrfoot\nolnhtadjtbl\nojkernpunct\rsidroot2490866\utinl \fet0{\*\wgrffmtfilter 013f}\ilfomacatclnup0{\*\template C:\\Users\\kfelix\\AppData\\Local\\Temp\\Blank1.dot}{\*\ftnsep \ltrpar \pard\plain \ltrpar_x000d__x000a_\ql \li0\ri0\widctlpar\wrapdefault\aspalpha\aspnum\faauto\adjustright\rin0\lin0\itap0 \rtlch\fcs1 \af0\afs20\alang1025 \ltrch\fcs0 \fs24\lang2057\langfe2057\cgrid\langnp2057\langfenp2057 {\rtlch\fcs1 \af0 \ltrch\fcs0 \insrsid7298627 \chftnsep _x000d__x000a_\par }}{\*\ftnsepc \ltrpar \pard\plain \ltrpar\ql \li0\ri0\widctlpar\wrapdefault\aspalpha\aspnum\faauto\adjustright\rin0\lin0\itap0 \rtlch\fcs1 \af0\afs20\alang1025 \ltrch\fcs0 \fs24\lang2057\langfe2057\cgrid\langnp2057\langfenp2057 {\rtlch\fcs1 \af0 _x000d__x000a_\ltrch\fcs0 \insrsid7298627 \chftnsepc _x000d__x000a_\par }}{\*\aftnsep \ltrpar \pard\plain \ltrpar\ql \li0\ri0\widctlpar\wrapdefault\aspalpha\aspnum\faauto\adjustright\rin0\lin0\itap0 \rtlch\fcs1 \af0\afs20\alang1025 \ltrch\fcs0 \fs24\lang2057\langfe2057\cgrid\langnp2057\langfenp2057 {\rtlch\fcs1 \af0 _x000d__x000a_\ltrch\fcs0 \insrsid7298627 \chftnsep _x000d__x000a_\par }}{\*\aftnsepc \ltrpar \pard\plain \ltrpar\ql \li0\ri0\widctlpar\wrapdefault\aspalpha\aspnum\faauto\adjustright\rin0\lin0\itap0 \rtlch\fcs1 \af0\afs20\alang1025 \ltrch\fcs0 \fs24\lang2057\langfe2057\cgrid\langnp2057\langfenp2057 {\rtlch\fcs1 \af0 _x000d__x000a_\ltrch\fcs0 \insrsid7298627 \chftnsepc _x000d__x000a_\par }}\ltrpar \sectd \ltrsect\psz9\linex0\headery1134\footery505\endnhere\titlepg\sectdefaultcl\sectrsid14424199\sftnbj\sftnrstpg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5\ql \li0\ri0\sb240\keepn\nowidctlpar\tx879\tx936\tx1021\tx1077\tx1134\tx1191\tx1247\tx1304\tx1361\tx1418\tx1474\tx1531\tx1588\tx1644\tx1701\tx1758\tx1814\tx1871\tx2070\tx2126\tx3374\tx3430\wrapdefault\aspalpha\aspnum\faauto\adjustright\rin0_x000d__x000a_\lin0\itap0\pararsid3744759 \rtlch\fcs1 \af0\afs20\alang1025 \ltrch\fcs0 \b\fs24\lang2057\langfe2057\cgrid\langnp2057\langfenp2057 {\rtlch\fcs1 \af0 \ltrch\fcs0 \cs15\b0\v\f1\fs20\cf9\insrsid2490866\charrsid946740 {\*\bkmkstart restartB}&lt;AmendB&gt;}{_x000d__x000a_\rtlch\fcs1 \af0 \ltrch\fcs0 \insrsid2490866\charrsid946740 [ZAMENDMENT]\tab \tab }{\rtlch\fcs1 \af0 \ltrch\fcs0 \cs15\b0\v\f1\fs20\cf9\insrsid2490866\charrsid946740 &lt;NumAmB&gt;}{\rtlch\fcs1 \af0 \ltrch\fcs0 \insrsid2490866\charrsid946740 [ZNRAM]}{_x000d__x000a_\rtlch\fcs1 \af0 \ltrch\fcs0 \cs15\b0\v\f1\fs20\cf9\insrsid2490866\charrsid946740 &lt;/NumAmB&gt;}{\rtlch\fcs1 \af0 \ltrch\fcs0 \insrsid2490866\charrsid946740 _x000d__x000a_\par }\pard\plain \ltrpar\s18\ql \li0\ri0\nowidctlpar\wrapdefault\aspalpha\aspnum\faauto\adjustright\rin0\lin0\itap0\pararsid5976803 \rtlch\fcs1 \af0\afs20\alang1025 \ltrch\fcs0 \b\fs24\lang2057\langfe2057\cgrid\langnp2057\langfenp2057 {\rtlch\fcs1 \af0 _x000d__x000a_\ltrch\fcs0 \cs15\b0\v\f1\fs20\cf9\lang1024\langfe1024\noproof\insrsid2490866\charrsid14699840 &lt;RepeatBlock-By&gt;}{\rtlch\fcs1 \af0 \ltrch\fcs0 \lang1024\langfe1024\noproof\insrsid2490866\charrsid14699840 [RepeatMembers]}{\rtlch\fcs1 \af0 \ltrch\fcs0 _x000d__x000a_\cs15\b0\v\f1\fs20\cf9\lang1024\langfe1024\noproof\insrsid2490866\charrsid14699840 &lt;Members&gt;}{\rtlch\fcs1 \af0 \ltrch\fcs0 \insrsid2490866\charrsid14699840 [ZMEMBERS]}{\rtlch\fcs1 \af0 \ltrch\fcs0 _x000d__x000a_\cs15\b0\v\f1\fs20\cf9\lang1024\langfe1024\noproof\insrsid2490866\charrsid14699840 &lt;/Members&gt;}{\rtlch\fcs1 \af0 \ltrch\fcs0 \insrsid2490866\charrsid14699840 _x000d__x000a_\par }\pard\plain \ltrpar\ql \li0\ri0\widctlpar\wrapdefault\aspalpha\aspnum\faauto\adjustright\rin0\lin0\itap0\pararsid5976803 \rtlch\fcs1 \af0\afs20\alang1025 \ltrch\fcs0 \fs24\lang2057\langfe2057\cgrid\langnp2057\langfenp2057 {\rtlch\fcs1 \af0 \ltrch\fcs0 _x000d__x000a_\cs15\v\f1\fs20\cf9\lang1024\langfe1024\noproof\insrsid2490866\charrsid14699840 &lt;AuNomDe&gt;&lt;OptDel&gt;}{\rtlch\fcs1 \af0 \ltrch\fcs0 \lang1024\langfe1024\noproof\insrsid2490866\charrsid14699840 [ZONBEHALF]}{\rtlch\fcs1 \af0 \ltrch\fcs0 _x000d__x000a_\cs15\v\f1\fs20\cf9\lang1024\langfe1024\noproof\insrsid2490866\charrsid14699840 &lt;/OptDel&gt;&lt;/AuNomDe&gt;}{\rtlch\fcs1 \af0 \ltrch\fcs0 \insrsid2490866\charrsid14699840 _x000d__x000a_\par &lt;&lt;&lt;}{\rtlch\fcs1 \af0 \ltrch\fcs0 \cs15\v\f1\fs20\cf9\lang1024\langfe1024\noproof\insrsid2490866\charrsid14699840 &lt;/RepeatBlock-By&gt;}{\rtlch\fcs1 \af0 \ltrch\fcs0 \insrsid2490866\charrsid14699840 _x000d__x000a_\par }\pard\plain \ltrpar\s18\ql \li0\ri0\nowidctlpar\wrapdefault\aspalpha\aspnum\faauto\adjustright\rin0\lin0\itap0\pararsid5976803 \rtlch\fcs1 \af0\afs20\alang1025 \ltrch\fcs0 \b\fs24\lang2057\langfe2057\cgrid\langnp2057\langfenp2057 {\rtlch\fcs1 \af0 _x000d__x000a_\ltrch\fcs0 \cs15\b0\v\f1\fs20\cf9\insrsid2490866\charrsid946740 &lt;DocAmend&gt;}{\rtlch\fcs1 \af0 \ltrch\fcs0 \insrsid2490866\charrsid946740 [Z}{\rtlch\fcs1 \af0 \ltrch\fcs0 \insrsid2490866 AMDOC}{\rtlch\fcs1 \af0 \ltrch\fcs0 \insrsid2490866\charrsid946740 ]}_x000d__x000a_{\rtlch\fcs1 \af0 \ltrch\fcs0 \cs15\b0\v\f1\fs20\cf9\insrsid2490866\charrsid946740 &lt;/DocAmend&gt;}{\rtlch\fcs1 \af0 \ltrch\fcs0 \insrsid2490866\charrsid946740 _x000d__x000a_\par }\pard \ltrpar\s18\ql \li0\ri0\keepn\nowidctlpar\wrapdefault\aspalpha\aspnum\faauto\adjustright\rin0\lin0\itap0\pararsid10630121 {\rtlch\fcs1 \af0 \ltrch\fcs0 \cs15\b0\v\f1\fs20\cf9\insrsid2490866\charrsid946740 &lt;Article&gt;}{\rtlch\fcs1 \af0 \ltrch\fcs0 _x000d__x000a_\insrsid2490866\charrsid946740 [ZAMPART]}{\rtlch\fcs1 \af0 \ltrch\fcs0 \cs15\b0\v\f1\fs20\cf9\insrsid2490866\charrsid946740 &lt;/Article&gt;}{\rtlch\fcs1 \af0 \ltrch\fcs0 \insrsid2490866\charrsid946740 _x000d__x000a_\par }\pard\plain \ltrpar\ql \li0\ri0\keepn\widctlpar\wrapdefault\aspalpha\aspnum\faauto\adjustright\rin0\lin0\itap0\pararsid3744759 \rtlch\fcs1 \af0\afs20\alang1025 \ltrch\fcs0 \fs24\lang2057\langfe2057\cgrid\langnp2057\langfenp2057 {\rtlch\fcs1 \af0 _x000d__x000a_\ltrch\fcs0 \cs15\v\f1\fs20\cf9\insrsid2490866\charrsid946740 &lt;DocAmend2&gt;&lt;OptDel&gt;}{\rtlch\fcs1 \af0 \ltrch\fcs0 \insrsid2490866\charrsid946740 [ZNRACT]}{\rtlch\fcs1 \af0 \ltrch\fcs0 \cs15\v\f1\fs20\cf9\insrsid2490866\charrsid946740 &lt;/OptDel&gt;&lt;/DocAmend2&gt;}{_x000d__x000a_\rtlch\fcs1 \af0 \ltrch\fcs0 \insrsid2490866\charrsid946740 _x000d__x000a_\par }\pard \ltrpar\ql \li0\ri0\widctlpar\wrapdefault\aspalpha\aspnum\faauto\adjustright\rin0\lin0\itap0\pararsid10158853 {\rtlch\fcs1 \af0 \ltrch\fcs0 \cs15\v\f1\fs20\cf9\insrsid2490866\charrsid946740 &lt;Article2&gt;&lt;OptDel&gt;}{\rtlch\fcs1 \af0 \ltrch\fcs0 _x000d__x000a_\insrsid2490866\charrsid946740 [ZACTPART]}{\rtlch\fcs1 \af0 \ltrch\fcs0 \cs15\v\f1\fs20\cf9\insrsid2490866\charrsid946740 &lt;/OptDel&gt;&lt;/Article2&gt;}{\rtlch\fcs1 \af0 \ltrch\fcs0 \insrsid2490866\charrsid946740 _x000d__x000a_\par \ltrrow}\trowd \ltrrow\ts11\trqc\trgaph340\trleft-340\trftsWidth3\trwWidth9752\trftsWidthB3\trftsWidthA3\trpaddl340\trpaddr340\trpaddfl3\trpaddfr3\tblind0\tblindtype3 \clvertalt\clbrdrt\brdrtbl \clbrdrl\brdrtbl \clbrdrb\brdrtbl \clbrdrr\brdrtbl _x000d__x000a_\cltxlrtb\clftsWidth3\clwWidth9752\clshdrawnil \cellx9412\pard \ltrpar\ql \li0\ri0\keepn\widctlpar\intbl\wrapdefault\aspalpha\aspnum\faauto\adjustright\rin0\lin0\pararsid10630121 {\rtlch\fcs1 \af0 \ltrch\fcs0 \insrsid2490866\charrsid946740 \cell _x000d__x000a_}\pard \ltrpar\ql \li0\ri0\widctlpar\intbl\wrapdefault\aspalpha\aspnum\faauto\adjustright\rin0\lin0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9752\clshdrawnil \cellx9412\row \ltrrow}\trowd \ltrrow\ts11\trqc\trgaph340\trleft-340\trftsWidth3\trwWidth9752\trftsWidthB3\trftsWidthA3\trpaddl340\trpaddr340\trpaddfl3\trpaddfr3\tblind0\tblindtype3 \clvertalt\clbrdrt_x000d__x000a_\brdrtbl \clbrdrl\brdrtbl \clbrdrb\brdrtbl \clbrdrr\brdrtbl \cltxlrtb\clftsWidth3\clwWidth4876\clshdrawnil \cellx4536\clvertalt\clbrdrt\brdrtbl \clbrdrl\brdrtbl \clbrdrb\brdrtbl \clbrdrr\brdrtbl \cltxlrtb\clftsWidth3\clwWidth4876\clshdrawnil \cellx9412_x000d__x000a_\pard\plain \ltrpar\s24\qc \li0\ri0\sa240\keepn\nowidctlpar\intbl\wrapdefault\aspalpha\aspnum\faauto\adjustright\rin0\lin0\pararsid10630121 \rtlch\fcs1 \af0\afs20\alang1025 \ltrch\fcs0 \i\fs24\lang2057\langfe2057\cgrid\langnp2057\langfenp2057 {_x000d__x000a_\rtlch\fcs1 \af0 \ltrch\fcs0 \insrsid2490866\charrsid946740 [ZLEFTB]\cell [ZRIGHT]\cell }\pard\plain \ltrpar\ql \li0\ri0\widctlpar\intbl\wrapdefault\aspalpha\aspnum\faauto\adjustright\rin0\lin0 \rtlch\fcs1 \af0\afs20\alang1025 \ltrch\fcs0 _x000d__x000a_\fs24\lang2057\langfe2057\cgrid\langnp2057\langfenp2057 {\rtlch\fcs1 \af0 \ltrch\fcs0 \insrsid2490866\charrsid946740 \trowd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2490866\charrsid946740 [ZTEXTL]\cell [ZTEXTR]}{\rtlch\fcs1 \af0\afs24 \ltrch\fcs0 \insrsid2490866\charrsid946740 \cell }\pard\plain \ltrpar\ql \li0\ri0\widctlpar\intbl\wrapdefault\aspalpha\aspnum\faauto\adjustright\rin0\lin0 \rtlch\fcs1 _x000d__x000a_\af0\afs20\alang1025 \ltrch\fcs0 \fs24\lang2057\langfe2057\cgrid\langnp2057\langfenp2057 {\rtlch\fcs1 \af0 \ltrch\fcs0 \insrsid2490866\charrsid946740 \trowd \lastrow \ltrrow_x000d__x000a_\ts11\trqc\trgaph340\trleft-340\trftsWidth3\trwWidth9752\trftsWidthB3\trftsWidthA3\trpaddl340\trpaddr340\trpaddfl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3\qr \li0\ri0\sb240\sa240\nowidctlpar\wrapdefault\aspalpha\aspnum\faauto\adjustright\rin0\lin0\itap0\pararsid16390444 \rtlch\fcs1 \af0\afs20\alang1025 \ltrch\fcs0 \fs24\lang1024\langfe1024\cgrid\noproof\langnp2057\langfenp2057 {\rtlch\fcs1 \af0 _x000d__x000a_\ltrch\fcs0 \noproof0\insrsid2490866\charrsid946740 Or. }{\rtlch\fcs1 \af0 \ltrch\fcs0 \cs15\v\f1\fs20\cf9\noproof0\insrsid2490866\charrsid946740 &lt;Original&gt;}{\rtlch\fcs1 \af0 \ltrch\fcs0 \noproof0\insrsid2490866\charrsid946740 [ZORLANG]}{\rtlch\fcs1 \af0 _x000d__x000a_\ltrch\fcs0 \cs15\v\f1\fs20\cf9\noproof0\insrsid2490866\charrsid946740 &lt;/Original&gt;}{\rtlch\fcs1 \af0 \ltrch\fcs0 \noproof0\insrsid2490866\charrsid946740 _x000d__x000a_\par }\pard\plain \ltrpar\s21\qc \li0\ri0\sb240\nowidctlpar\wrapdefault\aspalpha\aspnum\faauto\adjustright\rin0\lin0\itap0\pararsid10630121 \rtlch\fcs1 \af0\afs20\alang1025 \ltrch\fcs0 \i\fs24\lang2057\langfe2057\cgrid\langnp2057\langfenp2057 {\rtlch\fcs1 _x000d__x000a_\af0 \ltrch\fcs0 \cs15\i0\v\f1\fs20\cf9\insrsid2490866\charrsid946740 &lt;OptDel&gt;}{\rtlch\fcs1 \af0 \ltrch\fcs0 \insrsid2490866\charrsid946740 [ZCROSSREF]}{\rtlch\fcs1 \af0 \ltrch\fcs0 \cs15\i0\v\f1\fs20\cf9\insrsid2490866\charrsid946740 &lt;/OptDel&gt;}{_x000d__x000a_\rtlch\fcs1 \af0 \ltrch\fcs0 \insrsid2490866\charrsid946740 _x000d__x000a_\par }\pard\plain \ltrpar\s22\qc \li0\ri0\sb240\sa240\keepn\nowidctlpar\wrapdefault\aspalpha\aspnum\faauto\adjustright\rin0\lin0\itap0\pararsid3744759 \rtlch\fcs1 \af0\afs20\alang1025 \ltrch\fcs0 _x000d__x000a_\i\fs24\lang1024\langfe1024\cgrid\noproof\langnp2057\langfenp2057 {\rtlch\fcs1 \af0 \ltrch\fcs0 \cs15\i0\v\f1\fs20\cf9\noproof0\insrsid2490866\charrsid946740 &lt;TitreJust&gt;}{\rtlch\fcs1 \af0 \ltrch\fcs0 \noproof0\insrsid2490866\charrsid946740 _x000d__x000a_[ZJUSTIFICATION]}{\rtlch\fcs1 \af0 \ltrch\fcs0 \cs15\i0\v\f1\fs20\cf9\noproof0\insrsid2490866\charrsid946740 &lt;/TitreJust&gt;}{\rtlch\fcs1 \af0 \ltrch\fcs0 \noproof0\insrsid2490866\charrsid946740 _x000d__x000a_\par }\pard\plain \ltrpar\s20\ql \li0\ri0\sa240\nowidctlpar\wrapdefault\aspalpha\aspnum\faauto\adjustright\rin0\lin0\itap0\pararsid16390444 \rtlch\fcs1 \af0\afs20\alang1025 \ltrch\fcs0 \i\fs24\lang1024\langfe1024\cgrid\noproof\langnp2057\langfenp2057 {_x000d__x000a_\rtlch\fcs1 \af0 \ltrch\fcs0 \cs15\i0\v\f1\fs20\cf9\noproof0\insrsid2490866\charrsid946740 &lt;OptDelPrev&gt;}{\rtlch\fcs1 \af0 \ltrch\fcs0 \noproof0\insrsid2490866\charrsid946740 [ZTEXTJUST]}{\rtlch\fcs1 \af0 \ltrch\fcs0 _x000d__x000a_\cs15\i0\v\f1\fs20\cf9\noproof0\insrsid2490866\charrsid946740 &lt;/OptDelPrev&gt;}{\rtlch\fcs1 \af0 \ltrch\fcs0 \noproof0\insrsid2490866\charrsid946740 _x000d__x000a_\par }\pard\plain \ltrpar\ql \li0\ri0\widctlpar\wrapdefault\aspalpha\aspnum\faauto\adjustright\rin0\lin0\itap0\pararsid16324206 \rtlch\fcs1 \af0\afs20\alang1025 \ltrch\fcs0 \fs24\lang2057\langfe2057\cgrid\langnp2057\langfenp2057 {\rtlch\fcs1 \af0 \ltrch\fcs0 _x000d__x000a_\cs15\v\f1\fs20\cf9\insrsid2490866\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30dd4329a8060000a41b0000160000007468656d652f7468656d652f_x000d__x000a_7468656d65312e786d6cec594f6fdb3614bf0fd87720746f6327761a07758ad8b19b2d4d1bc46e871e698996d850a240d2497d1bdae38001c3ba618715d86d87_x000d__x000a_615b8116d8a5fb34d93a6c1dd0afb0475292c5585e9236d88aad3e2412f9e3fbff1e1fa9abd7eec70c1d1221294fda5efd72cd4324f1794093b0eddd1ef62fad_x000d__x000a_79482a9c0498f184b4bd2991deb58df7dfbb8ad755446282607d22d771db8b944ad79796a40fc3585ee62949606ecc458c15bc8a702910f808e8c66c69b9565b_x000d__x000a_5d8a314d3c94e018c8de1a8fa94fd05093f43672e23d06af89927ac06762a049136785c10607758d9053d965021d62d6f6804fc08f86e4bef210c352c144dbab_x000d__x000a_999fb7b4717509af678b985ab0b6b4ae6f7ed9ba6c4170b06c788a705430adf71bad2b5b057d03606a1ed7ebf5babd7a41cf00b0ef83a6569632cd467faddec9_x000d__x000a_699640f6719e76b7d6ac355c7c89feca9cccad4ea7d36c65b258a206641f1b73f8b5da6a6373d9c11b90c537e7f08dce66b7bbeae00dc8e257e7f0fd2badd586_x000d__x000a_8b37a088d1e4600ead1ddaef67d40bc898b3ed4af81ac0d76a197c86826828a24bb318f3442d8ab518dfe3a20f000d6458d104a9694ac6d88728eee2782428d6_x000d__x000a_0cf03ac1a5193be4cbb921cd0b495fd054b5bd0f530c1931a3f7eaf9f7af9e3f45c70f9e1d3ff8e9f8e1c3e3073f5a42ceaa6d9c84e5552fbffdeccfc71fa33f_x000d__x000a_9e7ef3f2d117d57859c6fffac327bffcfc793510d26726ce8b2f9ffcf6ecc98baf3efdfdbb4715f04d814765f890c644a29be408edf3181433567125272371be_x000d__x000a_15c308d3f28acd249438c19a4b05fd9e8a1cf4cd296699771c393ac4b5e01d01e5a30a787d72cf1178108989a2159c77a2d801ee72ce3a5c545a6147f32a9979_x000d__x000a_3849c26ae66252c6ed637c58c5bb8b13c7bfbd490a75330f4b47f16e441c31f7184e140e494214d273fc80900aedee52ead87597fa824b3e56e82e451d4c2b4d_x000d__x000a_32a423279a668bb6690c7e9956e90cfe766cb37b077538abd27a8b1cba48c80acc2a841f12e698f13a9e281c57911ce298950d7e03aba84ac8c154f8655c4f2a_x000d__x000a_f074481847bd804859b5e696007d4b4edfc150b12addbecba6b18b148a1e54d1bc81392f23b7f84137c2715a851dd0242a633f900710a218ed715505dfe56e86_x000d__x000a_e877f0034e16bafb0e258ebb4faf06b769e888340b103d331115bebc4eb813bf83291b63624a0d1475a756c734f9bbc2cd28546ecbe1e20a3794ca175f3fae90_x000d__x000a_fb6d2dd99bb07b55e5ccf68942bd0877b23c77b908e8db5f9db7f024d9239010f35bd4bbe2fcae387bfff9e2bc289f2fbe24cfaa301468dd8bd846dbb4ddf1c2_x000d__x000a_ae7b4c191ba8292337a469bc25ec3d411f06f53a73e224c5292c8de0516732307070a1c0660d125c7d44553488700a4d7bddd3444299910e254ab984c3a219ae_x000d__x000a_a4adf1d0f82b7bd46cea4388ad1c12ab5d1ed8e1153d9c9f350a3246aad01c6873462b9ac05999ad5cc988826eafc3acae853a33b7ba11cd1445875ba1b236b1_x000d__x000a_399483c90bd560b0b0263435085a21b0f22a9cf9356b38ec6046026d77eba3dc2dc60b17e92219e180643ed27acffba86e9c94c7ca9c225a0f1b0cfae0788ad5_x000d__x000a_4adc5a9aec1b703b8b93caec1a0bd8e5de7b132fe5113cf312503b998e2c2927274bd051db6b35979b1ef271daf6c6704e86c73805af4bdd476216c26593af84_x000d__x000a_0dfb5393d964f9cc9bad5c313709ea70f561ed3ea7b053075221d51696910d0d339585004b34272bff7213cc7a510a5454a3b349b1b206c1f0af490176745d4b_x000d__x000a_c663e2abb2b34b23da76f6352ba57ca2881844c1111ab189d8c7e07e1daaa04f40255c77988aa05fe06e4e5bdb4cb9c5394bbaf28d98c1d971ccd20867e556a7_x000d__x000a_689ec9166e0a522183792b8907ba55ca6e943bbf2a26e52f48957218ffcf54d1fb09dc3eac04da033e5c0d0b8c74a6b43d2e54c4a10aa511f5fb021a07533b20_x000d__x000a_5ae07e17a621a8e082dafc17e450ffb739676998b48643a4daa7211214f623150942f6a02c99e83b85583ddbbb2c4996113211551257a656ec1139246ca86be0_x000d__x000a_aadedb3d1441a89b6a929501833b197fee7b9641a3503739e57c732a59b1f7da1cf8a73b1f9bcca0945b874d4393dbbf10b1680f66bbaa5d6f96e77b6f59113d_x000d__x000a_316bb31a795600b3d256d0cad2fe354538e7566b2bd69cc6cbcd5c38f0e2bcc63058344429dc2121fd07f63f2a7c66bf76e80d75c8f7a1b622f878a18941d840_x000d__x000a_545fb28d07d205d20e8ea071b283369834296bdaac75d256cb37eb0bee740bbe278cad253b8bbfcf69eca23973d939b97891c6ce2cecd8da8e2d343578f6648a_x000d__x000a_c2d0383fc818c798cf64e52f597c740f1cbd05df0c264c49134cf09d4a60e8a107260f20f92d47b374e32f000000ffff0300504b030414000600080000002100_x000d__x000a_0dd1909fb60000001b010000270000007468656d652f7468656d652f5f72656c732f7468656d654d616e616765722e786d6c2e72656c73848f4d0ac2301484f7_x000d__x000a_8277086f6fd3ba109126dd88d0add40384e4350d363f2451eced0dae2c082e8761be9969bb979dc9136332de3168aa1a083ae995719ac16db8ec8e4052164e89_x000d__x000a_d93b64b060828e6f37ed1567914b284d262452282e3198720e274a939cd08a54f980ae38a38f56e422a3a641c8bbd048f7757da0f19b017cc524bd62107bd500_x000d__x000a_1996509affb3fd381a89672f1f165dfe514173d9850528a2c6cce0239baa4c04ca5bbabac4df000000ffff0300504b01022d0014000600080000002100e9de0f_x000d__x000a_bfff0000001c0200001300000000000000000000000000000000005b436f6e74656e745f54797065735d2e786d6c504b01022d0014000600080000002100a5d6_x000d__x000a_a7e7c0000000360100000b00000000000000000000000000300100005f72656c732f2e72656c73504b01022d00140006000800000021006b799616830000008a_x000d__x000a_0000001c00000000000000000000000000190200007468656d652f7468656d652f7468656d654d616e616765722e786d6c504b01022d00140006000800000021_x000d__x000a_0030dd4329a8060000a41b00001600000000000000000000000000d60200007468656d652f7468656d652f7468656d65312e786d6c504b01022d001400060008_x000d__x000a_00000021000dd1909fb60000001b0100002700000000000000000000000000b20900007468656d652f7468656d652f5f72656c732f7468656d654d616e616765722e786d6c2e72656c73504b050600000000050005005d010000ad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267\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3f_x000d__x000a_6d229289d0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129"/>
    <w:docVar w:name="TXTLANGUE" w:val="SK"/>
    <w:docVar w:name="TXTLANGUEMIN" w:val="sk"/>
    <w:docVar w:name="TXTNRPE" w:val="607.804"/>
    <w:docVar w:name="TXTPEorAP" w:val="PE"/>
    <w:docVar w:name="TXTROUTE" w:val="AM\1129323SK.docx"/>
    <w:docVar w:name="TXTVERSION" w:val="01-00"/>
  </w:docVars>
  <w:rsids>
    <w:rsidRoot w:val="00F76BCC"/>
    <w:rsid w:val="00030555"/>
    <w:rsid w:val="00044934"/>
    <w:rsid w:val="00045991"/>
    <w:rsid w:val="00091DC2"/>
    <w:rsid w:val="000B0016"/>
    <w:rsid w:val="00134FFB"/>
    <w:rsid w:val="0014230D"/>
    <w:rsid w:val="001518F1"/>
    <w:rsid w:val="00162475"/>
    <w:rsid w:val="0019588A"/>
    <w:rsid w:val="00240D24"/>
    <w:rsid w:val="002D4713"/>
    <w:rsid w:val="002F58FC"/>
    <w:rsid w:val="002F7867"/>
    <w:rsid w:val="003554AC"/>
    <w:rsid w:val="00386A67"/>
    <w:rsid w:val="004017A2"/>
    <w:rsid w:val="00412319"/>
    <w:rsid w:val="00412A97"/>
    <w:rsid w:val="004415F3"/>
    <w:rsid w:val="00447EE6"/>
    <w:rsid w:val="00470FB2"/>
    <w:rsid w:val="00573F72"/>
    <w:rsid w:val="00577045"/>
    <w:rsid w:val="00593C74"/>
    <w:rsid w:val="005B79FC"/>
    <w:rsid w:val="005F543D"/>
    <w:rsid w:val="00616C35"/>
    <w:rsid w:val="006C4F29"/>
    <w:rsid w:val="006E2C1C"/>
    <w:rsid w:val="00726DAC"/>
    <w:rsid w:val="00730D92"/>
    <w:rsid w:val="007633A3"/>
    <w:rsid w:val="00763C37"/>
    <w:rsid w:val="00817124"/>
    <w:rsid w:val="0084113E"/>
    <w:rsid w:val="00841B82"/>
    <w:rsid w:val="009737AE"/>
    <w:rsid w:val="009866F7"/>
    <w:rsid w:val="00A06AD1"/>
    <w:rsid w:val="00AB37CB"/>
    <w:rsid w:val="00AC0F7C"/>
    <w:rsid w:val="00AD32F7"/>
    <w:rsid w:val="00AD511D"/>
    <w:rsid w:val="00B17D77"/>
    <w:rsid w:val="00C24F24"/>
    <w:rsid w:val="00C37C4C"/>
    <w:rsid w:val="00C42300"/>
    <w:rsid w:val="00C675DD"/>
    <w:rsid w:val="00D12446"/>
    <w:rsid w:val="00D23F44"/>
    <w:rsid w:val="00D53758"/>
    <w:rsid w:val="00ED308A"/>
    <w:rsid w:val="00F34C09"/>
    <w:rsid w:val="00F56EEA"/>
    <w:rsid w:val="00F76BCC"/>
    <w:rsid w:val="00FF3A92"/>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E4F16859-1648-4003-B550-F786FC32AE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58FC"/>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MNumberTabs">
    <w:name w:val="AMNumberTabs"/>
    <w:basedOn w:val="Normal"/>
    <w:rsid w:val="002F58F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color w:val="000000"/>
    </w:rPr>
  </w:style>
  <w:style w:type="paragraph" w:styleId="BalloonText">
    <w:name w:val="Balloon Text"/>
    <w:basedOn w:val="Normal"/>
    <w:link w:val="BalloonTextChar"/>
    <w:rsid w:val="00D7732B"/>
    <w:rPr>
      <w:rFonts w:ascii="Tahoma" w:hAnsi="Tahoma" w:cs="Tahoma"/>
      <w:sz w:val="16"/>
      <w:szCs w:val="16"/>
    </w:rPr>
  </w:style>
  <w:style w:type="character" w:customStyle="1" w:styleId="BalloonTextChar">
    <w:name w:val="Balloon Text Char"/>
    <w:basedOn w:val="DefaultParagraphFont"/>
    <w:link w:val="BalloonText"/>
    <w:rsid w:val="00D7732B"/>
    <w:rPr>
      <w:rFonts w:ascii="Tahoma" w:hAnsi="Tahoma" w:cs="Tahoma"/>
      <w:sz w:val="16"/>
      <w:szCs w:val="16"/>
    </w:rPr>
  </w:style>
  <w:style w:type="character" w:customStyle="1" w:styleId="BalloonTextChar0">
    <w:name w:val="Balloon Text Char_0"/>
    <w:basedOn w:val="DefaultParagraphFont"/>
    <w:link w:val="BalloonText0"/>
    <w:rsid w:val="00D7732B"/>
    <w:rPr>
      <w:rFonts w:ascii="Tahoma" w:hAnsi="Tahoma" w:cs="Tahoma"/>
      <w:sz w:val="16"/>
      <w:szCs w:val="16"/>
    </w:rPr>
  </w:style>
  <w:style w:type="paragraph" w:customStyle="1" w:styleId="BalloonText0">
    <w:name w:val="Balloon Text_0"/>
    <w:basedOn w:val="Normal"/>
    <w:link w:val="BalloonTextChar0"/>
    <w:rsid w:val="00D7732B"/>
    <w:rPr>
      <w:rFonts w:ascii="Tahoma" w:hAnsi="Tahoma" w:cs="Tahoma"/>
      <w:sz w:val="16"/>
      <w:szCs w:val="16"/>
    </w:rPr>
  </w:style>
  <w:style w:type="character" w:customStyle="1" w:styleId="Bold">
    <w:name w:val="Bold"/>
    <w:uiPriority w:val="1"/>
    <w:qFormat/>
    <w:rsid w:val="001F3CAD"/>
    <w:rPr>
      <w:rFonts w:ascii="Times New Roman" w:hAnsi="Times New Roman"/>
      <w:b/>
      <w:sz w:val="24"/>
      <w:lang w:val="fr-FR"/>
    </w:rPr>
  </w:style>
  <w:style w:type="character" w:customStyle="1" w:styleId="BoldItalic">
    <w:name w:val="BoldItalic"/>
    <w:uiPriority w:val="1"/>
    <w:qFormat/>
    <w:rsid w:val="00BF36FD"/>
    <w:rPr>
      <w:rFonts w:ascii="Times New Roman" w:hAnsi="Times New Roman"/>
      <w:b/>
      <w:i/>
      <w:sz w:val="24"/>
    </w:rPr>
  </w:style>
  <w:style w:type="paragraph" w:customStyle="1" w:styleId="Center">
    <w:name w:val="Center"/>
    <w:rsid w:val="002F58FC"/>
    <w:pPr>
      <w:spacing w:after="120"/>
      <w:jc w:val="center"/>
    </w:pPr>
    <w:rPr>
      <w:color w:val="000000"/>
    </w:rPr>
  </w:style>
  <w:style w:type="paragraph" w:customStyle="1" w:styleId="ColumnHeading">
    <w:name w:val="ColumnHeading"/>
    <w:basedOn w:val="Normal"/>
    <w:rsid w:val="002F58FC"/>
    <w:pPr>
      <w:spacing w:after="240"/>
      <w:jc w:val="center"/>
    </w:pPr>
    <w:rPr>
      <w:i/>
      <w:color w:val="000000"/>
    </w:rPr>
  </w:style>
  <w:style w:type="paragraph" w:customStyle="1" w:styleId="Cover24">
    <w:name w:val="Cover24"/>
    <w:rsid w:val="002F58FC"/>
    <w:pPr>
      <w:spacing w:after="480"/>
      <w:ind w:left="1418"/>
    </w:pPr>
    <w:rPr>
      <w:color w:val="000000"/>
      <w:sz w:val="24"/>
      <w:szCs w:val="24"/>
    </w:rPr>
  </w:style>
  <w:style w:type="paragraph" w:customStyle="1" w:styleId="CoverBold">
    <w:name w:val="CoverBold"/>
    <w:rsid w:val="002F58FC"/>
    <w:pPr>
      <w:ind w:left="1418"/>
    </w:pPr>
    <w:rPr>
      <w:b/>
      <w:color w:val="000000"/>
      <w:sz w:val="24"/>
      <w:szCs w:val="24"/>
    </w:rPr>
  </w:style>
  <w:style w:type="paragraph" w:customStyle="1" w:styleId="CoverNormal">
    <w:name w:val="CoverNormal"/>
    <w:basedOn w:val="Normal"/>
    <w:rsid w:val="002F58FC"/>
    <w:pPr>
      <w:ind w:left="1418"/>
    </w:pPr>
    <w:rPr>
      <w:color w:val="000000"/>
    </w:rPr>
  </w:style>
  <w:style w:type="paragraph" w:customStyle="1" w:styleId="CrossRef">
    <w:name w:val="CrossRef"/>
    <w:rsid w:val="002F58FC"/>
    <w:pPr>
      <w:spacing w:before="240"/>
      <w:jc w:val="center"/>
    </w:pPr>
    <w:rPr>
      <w:i/>
      <w:color w:val="000000"/>
      <w:sz w:val="24"/>
    </w:rPr>
  </w:style>
  <w:style w:type="character" w:customStyle="1" w:styleId="DefaultParagraphFont0">
    <w:name w:val="Default Paragraph Font_0"/>
    <w:uiPriority w:val="1"/>
    <w:semiHidden/>
    <w:unhideWhenUsed/>
    <w:rsid w:val="002F58FC"/>
  </w:style>
  <w:style w:type="paragraph" w:customStyle="1" w:styleId="EPLogo">
    <w:name w:val="EPLogo"/>
    <w:basedOn w:val="Normal"/>
    <w:qFormat/>
    <w:rsid w:val="00D7732B"/>
    <w:pPr>
      <w:widowControl w:val="0"/>
      <w:jc w:val="right"/>
    </w:pPr>
    <w:rPr>
      <w:szCs w:val="20"/>
    </w:rPr>
  </w:style>
  <w:style w:type="paragraph" w:customStyle="1" w:styleId="EPName">
    <w:name w:val="EPName"/>
    <w:basedOn w:val="Normal"/>
    <w:rsid w:val="00D7732B"/>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D7732B"/>
    <w:pPr>
      <w:widowControl w:val="0"/>
      <w:spacing w:after="80"/>
    </w:pPr>
    <w:rPr>
      <w:rFonts w:ascii="Arial" w:hAnsi="Arial" w:cs="Arial"/>
      <w:sz w:val="20"/>
      <w:szCs w:val="22"/>
      <w:lang w:val="fr-FR"/>
    </w:rPr>
  </w:style>
  <w:style w:type="character" w:customStyle="1" w:styleId="FootNoteMarker">
    <w:name w:val="FootNoteMarker"/>
    <w:rsid w:val="002F58FC"/>
    <w:rPr>
      <w:color w:val="000000"/>
      <w:vertAlign w:val="superscript"/>
    </w:rPr>
  </w:style>
  <w:style w:type="paragraph" w:styleId="Footer">
    <w:name w:val="footer"/>
    <w:rsid w:val="00EC60CE"/>
    <w:pPr>
      <w:tabs>
        <w:tab w:val="center" w:pos="4535"/>
        <w:tab w:val="right" w:pos="9071"/>
      </w:tabs>
      <w:spacing w:before="240" w:after="240"/>
    </w:pPr>
    <w:rPr>
      <w:color w:val="000000"/>
      <w:sz w:val="22"/>
      <w:szCs w:val="24"/>
    </w:rPr>
  </w:style>
  <w:style w:type="paragraph" w:customStyle="1" w:styleId="Footer1">
    <w:name w:val="Footer1"/>
    <w:rsid w:val="002F58FC"/>
    <w:pPr>
      <w:tabs>
        <w:tab w:val="center" w:pos="4536"/>
        <w:tab w:val="right" w:pos="9072"/>
      </w:tabs>
      <w:spacing w:before="240" w:after="240" w:line="220" w:lineRule="auto"/>
    </w:pPr>
    <w:rPr>
      <w:color w:val="000000"/>
      <w:sz w:val="22"/>
      <w:szCs w:val="24"/>
    </w:rPr>
  </w:style>
  <w:style w:type="paragraph" w:customStyle="1" w:styleId="Footer2">
    <w:name w:val="Footer2"/>
    <w:basedOn w:val="Normal"/>
    <w:rsid w:val="00A801F5"/>
    <w:pPr>
      <w:tabs>
        <w:tab w:val="right" w:pos="9921"/>
      </w:tabs>
      <w:spacing w:after="240"/>
      <w:ind w:left="-850" w:right="-850"/>
    </w:pPr>
    <w:rPr>
      <w:rFonts w:ascii="Arial" w:eastAsia="Arial" w:hAnsi="Arial" w:cs="Arial"/>
      <w:b/>
      <w:color w:val="000000"/>
      <w:sz w:val="48"/>
    </w:rPr>
  </w:style>
  <w:style w:type="paragraph" w:customStyle="1" w:styleId="Footer2Landscape">
    <w:name w:val="Footer2Landscape"/>
    <w:qFormat/>
    <w:rsid w:val="00126EF9"/>
    <w:pPr>
      <w:tabs>
        <w:tab w:val="center" w:pos="4535"/>
        <w:tab w:val="center" w:pos="6804"/>
        <w:tab w:val="center" w:pos="13608"/>
      </w:tabs>
      <w:spacing w:after="240"/>
      <w:ind w:left="-851"/>
    </w:pPr>
    <w:rPr>
      <w:rFonts w:ascii="Arial" w:eastAsia="Arial" w:hAnsi="Arial" w:cs="Arial"/>
      <w:b/>
      <w:color w:val="000000"/>
      <w:sz w:val="48"/>
      <w:szCs w:val="24"/>
    </w:rPr>
  </w:style>
  <w:style w:type="character" w:customStyle="1" w:styleId="Footer2Middle">
    <w:name w:val="Footer2Middle"/>
    <w:rsid w:val="002F58FC"/>
    <w:rPr>
      <w:rFonts w:ascii="Arial" w:eastAsia="Arial" w:hAnsi="Arial" w:cs="Arial"/>
      <w:b w:val="0"/>
      <w:i/>
      <w:color w:val="C0C0C0"/>
      <w:sz w:val="22"/>
    </w:rPr>
  </w:style>
  <w:style w:type="paragraph" w:customStyle="1" w:styleId="FooterLandscape">
    <w:name w:val="FooterLandscape"/>
    <w:qFormat/>
    <w:rsid w:val="00C75EBA"/>
    <w:pPr>
      <w:tabs>
        <w:tab w:val="center" w:pos="6804"/>
        <w:tab w:val="center" w:pos="13608"/>
      </w:tabs>
    </w:pPr>
    <w:rPr>
      <w:color w:val="000000"/>
      <w:sz w:val="22"/>
      <w:szCs w:val="24"/>
    </w:rPr>
  </w:style>
  <w:style w:type="character" w:customStyle="1" w:styleId="HideTWBExt">
    <w:name w:val="HideTWBExt"/>
    <w:basedOn w:val="DefaultParagraphFont"/>
    <w:rsid w:val="002F58FC"/>
    <w:rPr>
      <w:rFonts w:ascii="Arial" w:eastAsia="Arial" w:hAnsi="Arial" w:cs="Arial"/>
      <w:b w:val="0"/>
      <w:i w:val="0"/>
      <w:caps w:val="0"/>
      <w:vanish/>
      <w:color w:val="000080"/>
      <w:sz w:val="20"/>
    </w:rPr>
  </w:style>
  <w:style w:type="character" w:customStyle="1" w:styleId="HideTWBInt">
    <w:name w:val="HideTWBInt"/>
    <w:basedOn w:val="DefaultParagraphFont"/>
    <w:rsid w:val="002F58FC"/>
    <w:rPr>
      <w:b w:val="0"/>
      <w:caps w:val="0"/>
      <w:vanish/>
      <w:color w:val="808080"/>
      <w:sz w:val="24"/>
    </w:rPr>
  </w:style>
  <w:style w:type="character" w:customStyle="1" w:styleId="Italic">
    <w:name w:val="Italic"/>
    <w:uiPriority w:val="1"/>
    <w:qFormat/>
    <w:rsid w:val="004576CA"/>
    <w:rPr>
      <w:rFonts w:ascii="Times New Roman" w:hAnsi="Times New Roman"/>
      <w:i/>
      <w:sz w:val="24"/>
    </w:rPr>
  </w:style>
  <w:style w:type="paragraph" w:customStyle="1" w:styleId="JustificationTitle">
    <w:name w:val="JustificationTitle"/>
    <w:rsid w:val="002F58FC"/>
    <w:pPr>
      <w:keepNext/>
      <w:spacing w:before="240" w:after="240"/>
      <w:jc w:val="center"/>
    </w:pPr>
    <w:rPr>
      <w:i/>
      <w:color w:val="000000"/>
      <w:sz w:val="24"/>
      <w:szCs w:val="24"/>
    </w:rPr>
  </w:style>
  <w:style w:type="paragraph" w:customStyle="1" w:styleId="LineBottom">
    <w:name w:val="LineBottom"/>
    <w:basedOn w:val="Normal"/>
    <w:next w:val="Normal"/>
    <w:rsid w:val="002F58FC"/>
    <w:pPr>
      <w:pBdr>
        <w:bottom w:val="single" w:sz="4" w:space="0" w:color="auto"/>
      </w:pBdr>
      <w:spacing w:after="960"/>
      <w:jc w:val="center"/>
    </w:pPr>
    <w:rPr>
      <w:rFonts w:ascii="Arial" w:eastAsia="Arial" w:hAnsi="Arial" w:cs="Arial"/>
      <w:color w:val="000000"/>
      <w:sz w:val="16"/>
    </w:rPr>
  </w:style>
  <w:style w:type="paragraph" w:customStyle="1" w:styleId="LineTop">
    <w:name w:val="LineTop"/>
    <w:basedOn w:val="Normal"/>
    <w:rsid w:val="002F58FC"/>
    <w:pPr>
      <w:pBdr>
        <w:top w:val="single" w:sz="4" w:space="0" w:color="auto"/>
      </w:pBdr>
      <w:jc w:val="center"/>
    </w:pPr>
    <w:rPr>
      <w:rFonts w:ascii="Arial" w:eastAsia="Arial" w:hAnsi="Arial" w:cs="Arial"/>
      <w:color w:val="000000"/>
      <w:sz w:val="16"/>
    </w:rPr>
  </w:style>
  <w:style w:type="paragraph" w:customStyle="1" w:styleId="NRAMS">
    <w:name w:val="NRAMS"/>
    <w:rsid w:val="002F58FC"/>
    <w:pPr>
      <w:spacing w:after="480" w:line="460" w:lineRule="auto"/>
      <w:ind w:left="1418"/>
    </w:pPr>
    <w:rPr>
      <w:rFonts w:ascii="Arial" w:eastAsia="Arial" w:hAnsi="Arial" w:cs="Arial"/>
      <w:b/>
      <w:color w:val="000000"/>
      <w:sz w:val="46"/>
      <w:szCs w:val="24"/>
    </w:rPr>
  </w:style>
  <w:style w:type="numbering" w:customStyle="1" w:styleId="NoList0">
    <w:name w:val="No List_0"/>
    <w:next w:val="NoList"/>
    <w:uiPriority w:val="99"/>
    <w:semiHidden/>
    <w:unhideWhenUsed/>
    <w:rsid w:val="002F58FC"/>
  </w:style>
  <w:style w:type="paragraph" w:customStyle="1" w:styleId="Normal0">
    <w:name w:val="Normal_0"/>
    <w:next w:val="Normal"/>
    <w:qFormat/>
    <w:rsid w:val="00EC60CE"/>
    <w:rPr>
      <w:sz w:val="24"/>
      <w:szCs w:val="24"/>
    </w:rPr>
  </w:style>
  <w:style w:type="paragraph" w:customStyle="1" w:styleId="Normal12">
    <w:name w:val="Normal12"/>
    <w:basedOn w:val="Normal"/>
    <w:rsid w:val="002F58FC"/>
    <w:pPr>
      <w:spacing w:after="240"/>
    </w:pPr>
    <w:rPr>
      <w:color w:val="000000"/>
    </w:rPr>
  </w:style>
  <w:style w:type="paragraph" w:customStyle="1" w:styleId="Normal12Italic">
    <w:name w:val="Normal12Italic"/>
    <w:rsid w:val="002F58FC"/>
    <w:pPr>
      <w:spacing w:after="240"/>
    </w:pPr>
    <w:rPr>
      <w:i/>
      <w:color w:val="000000"/>
      <w:sz w:val="24"/>
      <w:szCs w:val="24"/>
    </w:rPr>
  </w:style>
  <w:style w:type="paragraph" w:customStyle="1" w:styleId="Normal12a12b">
    <w:name w:val="Normal12a12b"/>
    <w:basedOn w:val="Normal"/>
    <w:rsid w:val="002F58FC"/>
    <w:pPr>
      <w:spacing w:before="240" w:after="240"/>
    </w:pPr>
    <w:rPr>
      <w:color w:val="000000"/>
    </w:rPr>
  </w:style>
  <w:style w:type="paragraph" w:customStyle="1" w:styleId="Normal24">
    <w:name w:val="Normal24"/>
    <w:basedOn w:val="Normal"/>
    <w:rsid w:val="002F58FC"/>
    <w:pPr>
      <w:spacing w:after="480"/>
    </w:pPr>
    <w:rPr>
      <w:color w:val="000000"/>
    </w:rPr>
  </w:style>
  <w:style w:type="paragraph" w:customStyle="1" w:styleId="Normal6">
    <w:name w:val="Normal6"/>
    <w:basedOn w:val="Normal"/>
    <w:rsid w:val="002F58FC"/>
    <w:pPr>
      <w:spacing w:after="120"/>
    </w:pPr>
    <w:rPr>
      <w:color w:val="000000"/>
    </w:rPr>
  </w:style>
  <w:style w:type="paragraph" w:customStyle="1" w:styleId="Normal6Italic">
    <w:name w:val="Normal6Italic"/>
    <w:basedOn w:val="Normal"/>
    <w:rsid w:val="002F58FC"/>
    <w:pPr>
      <w:spacing w:after="120"/>
    </w:pPr>
    <w:rPr>
      <w:i/>
      <w:color w:val="000000"/>
    </w:rPr>
  </w:style>
  <w:style w:type="character" w:customStyle="1" w:styleId="Normal6RomanBI">
    <w:name w:val="Normal6RomanBI"/>
    <w:rsid w:val="002F58FC"/>
    <w:rPr>
      <w:rFonts w:ascii="Times New Roman" w:eastAsia="Times New Roman" w:hAnsi="Times New Roman" w:cs="Times New Roman"/>
      <w:b/>
      <w:i/>
      <w:color w:val="000000"/>
      <w:sz w:val="24"/>
    </w:rPr>
  </w:style>
  <w:style w:type="paragraph" w:customStyle="1" w:styleId="NormalBold">
    <w:name w:val="NormalBold"/>
    <w:basedOn w:val="Normal"/>
    <w:rsid w:val="002F58FC"/>
    <w:rPr>
      <w:b/>
      <w:color w:val="000000"/>
    </w:rPr>
  </w:style>
  <w:style w:type="paragraph" w:customStyle="1" w:styleId="NormalBold12b">
    <w:name w:val="NormalBold12b"/>
    <w:basedOn w:val="Normal"/>
    <w:rsid w:val="002F58FC"/>
    <w:pPr>
      <w:spacing w:before="240"/>
    </w:pPr>
    <w:rPr>
      <w:b/>
      <w:color w:val="000000"/>
    </w:rPr>
  </w:style>
  <w:style w:type="paragraph" w:customStyle="1" w:styleId="Olang">
    <w:name w:val="Olang"/>
    <w:rsid w:val="002F58FC"/>
    <w:pPr>
      <w:spacing w:before="240" w:after="240"/>
      <w:jc w:val="right"/>
    </w:pPr>
    <w:rPr>
      <w:color w:val="000000"/>
      <w:sz w:val="24"/>
      <w:szCs w:val="24"/>
    </w:rPr>
  </w:style>
  <w:style w:type="paragraph" w:customStyle="1" w:styleId="RefPE">
    <w:name w:val="RefPE"/>
    <w:basedOn w:val="Normal"/>
    <w:rsid w:val="00A92086"/>
    <w:pPr>
      <w:spacing w:after="240"/>
      <w:jc w:val="right"/>
    </w:pPr>
    <w:rPr>
      <w:rFonts w:ascii="Arial" w:hAnsi="Arial"/>
      <w:b/>
    </w:rPr>
  </w:style>
  <w:style w:type="paragraph" w:customStyle="1" w:styleId="RefProc">
    <w:name w:val="RefProc"/>
    <w:basedOn w:val="Normal"/>
    <w:rsid w:val="002F58FC"/>
    <w:pPr>
      <w:spacing w:after="240"/>
      <w:jc w:val="right"/>
    </w:pPr>
    <w:rPr>
      <w:rFonts w:ascii="Arial" w:eastAsia="Arial" w:hAnsi="Arial" w:cs="Arial"/>
      <w:b/>
      <w:caps/>
      <w:color w:val="000000"/>
      <w:sz w:val="22"/>
    </w:rPr>
  </w:style>
  <w:style w:type="paragraph" w:customStyle="1" w:styleId="StyleNormal6TimesNewRomanBoldItalic">
    <w:name w:val="Style Normal6 + TimesNewRoman Bold Italic"/>
    <w:rsid w:val="002F58FC"/>
    <w:pPr>
      <w:spacing w:after="120"/>
    </w:pPr>
    <w:rPr>
      <w:b/>
      <w:i/>
      <w:color w:val="000000"/>
      <w:sz w:val="24"/>
      <w:szCs w:val="24"/>
    </w:rPr>
  </w:style>
  <w:style w:type="paragraph" w:customStyle="1" w:styleId="StyleNormalBoldNotBold">
    <w:name w:val="Style NormalBold + Not Bold"/>
    <w:rsid w:val="002F58FC"/>
    <w:rPr>
      <w:color w:val="000000"/>
      <w:sz w:val="24"/>
      <w:szCs w:val="24"/>
    </w:rPr>
  </w:style>
  <w:style w:type="character" w:customStyle="1" w:styleId="Sub">
    <w:name w:val="Sub"/>
    <w:rsid w:val="002F58FC"/>
    <w:rPr>
      <w:color w:val="000000"/>
      <w:vertAlign w:val="subscript"/>
    </w:rPr>
  </w:style>
  <w:style w:type="character" w:customStyle="1" w:styleId="SubBold">
    <w:name w:val="SubBold"/>
    <w:rsid w:val="002F58FC"/>
    <w:rPr>
      <w:b/>
      <w:color w:val="000000"/>
      <w:vertAlign w:val="subscript"/>
    </w:rPr>
  </w:style>
  <w:style w:type="character" w:customStyle="1" w:styleId="SubBoldItalic">
    <w:name w:val="SubBoldItalic"/>
    <w:rsid w:val="002F58FC"/>
    <w:rPr>
      <w:b/>
      <w:i/>
      <w:color w:val="000000"/>
      <w:vertAlign w:val="subscript"/>
    </w:rPr>
  </w:style>
  <w:style w:type="character" w:customStyle="1" w:styleId="SubItalic">
    <w:name w:val="SubItalic"/>
    <w:rsid w:val="002F58FC"/>
    <w:rPr>
      <w:i/>
      <w:color w:val="000000"/>
      <w:vertAlign w:val="subscript"/>
    </w:rPr>
  </w:style>
  <w:style w:type="character" w:customStyle="1" w:styleId="Sup">
    <w:name w:val="Sup"/>
    <w:rsid w:val="002F58FC"/>
    <w:rPr>
      <w:color w:val="000000"/>
      <w:vertAlign w:val="superscript"/>
    </w:rPr>
  </w:style>
  <w:style w:type="character" w:customStyle="1" w:styleId="SupBold">
    <w:name w:val="SupBold"/>
    <w:rsid w:val="002F58FC"/>
    <w:rPr>
      <w:b/>
      <w:color w:val="000000"/>
      <w:vertAlign w:val="superscript"/>
    </w:rPr>
  </w:style>
  <w:style w:type="character" w:customStyle="1" w:styleId="SupBoldItalic">
    <w:name w:val="SupBoldItalic"/>
    <w:rsid w:val="002F58FC"/>
    <w:rPr>
      <w:b/>
      <w:i/>
      <w:color w:val="000000"/>
      <w:vertAlign w:val="superscript"/>
    </w:rPr>
  </w:style>
  <w:style w:type="character" w:customStyle="1" w:styleId="SupItalic">
    <w:name w:val="SupItalic"/>
    <w:rsid w:val="002F58FC"/>
    <w:rPr>
      <w:i/>
      <w:color w:val="000000"/>
      <w:vertAlign w:val="superscript"/>
    </w:rPr>
  </w:style>
  <w:style w:type="table" w:customStyle="1" w:styleId="TableNormal0">
    <w:name w:val="Table Normal_0"/>
    <w:next w:val="TableNormal"/>
    <w:uiPriority w:val="99"/>
    <w:semiHidden/>
    <w:unhideWhenUsed/>
    <w:rsid w:val="002F58FC"/>
    <w:tblPr>
      <w:tblInd w:w="0" w:type="dxa"/>
      <w:tblCellMar>
        <w:top w:w="0" w:type="dxa"/>
        <w:left w:w="108" w:type="dxa"/>
        <w:bottom w:w="0" w:type="dxa"/>
        <w:right w:w="108" w:type="dxa"/>
      </w:tblCellMar>
    </w:tblPr>
  </w:style>
  <w:style w:type="paragraph" w:customStyle="1" w:styleId="TypeDocAM">
    <w:name w:val="TypeDocAM"/>
    <w:basedOn w:val="Normal"/>
    <w:rsid w:val="002F58FC"/>
    <w:pPr>
      <w:ind w:left="1418"/>
    </w:pPr>
    <w:rPr>
      <w:rFonts w:ascii="Arial" w:eastAsia="Arial" w:hAnsi="Arial" w:cs="Arial"/>
      <w:b/>
      <w:color w:val="000000"/>
      <w:sz w:val="48"/>
    </w:rPr>
  </w:style>
  <w:style w:type="character" w:customStyle="1" w:styleId="Underline">
    <w:name w:val="Underline"/>
    <w:uiPriority w:val="1"/>
    <w:qFormat/>
    <w:rsid w:val="001F3CAD"/>
    <w:rPr>
      <w:rFonts w:ascii="Times New Roman" w:hAnsi="Times New Roman"/>
      <w:sz w:val="24"/>
      <w:u w:val="single"/>
    </w:rPr>
  </w:style>
  <w:style w:type="paragraph" w:customStyle="1" w:styleId="ZCommittee">
    <w:name w:val="ZCommittee"/>
    <w:basedOn w:val="Normal"/>
    <w:next w:val="Normal"/>
    <w:rsid w:val="002F58FC"/>
    <w:pPr>
      <w:spacing w:line="220" w:lineRule="auto"/>
      <w:jc w:val="center"/>
    </w:pPr>
    <w:rPr>
      <w:rFonts w:ascii="Arial" w:eastAsia="Arial" w:hAnsi="Arial" w:cs="Arial"/>
      <w:i/>
      <w:color w:val="000000"/>
      <w:sz w:val="22"/>
    </w:rPr>
  </w:style>
  <w:style w:type="paragraph" w:customStyle="1" w:styleId="ZDate">
    <w:name w:val="ZDate"/>
    <w:basedOn w:val="Normal"/>
    <w:rsid w:val="002F58FC"/>
    <w:pPr>
      <w:spacing w:after="1680"/>
    </w:pPr>
    <w:rPr>
      <w:color w:val="000000"/>
    </w:rPr>
  </w:style>
  <w:style w:type="paragraph" w:styleId="Header">
    <w:name w:val="header"/>
    <w:basedOn w:val="Normal"/>
    <w:link w:val="HeaderChar"/>
    <w:rsid w:val="006E2C1C"/>
    <w:pPr>
      <w:tabs>
        <w:tab w:val="center" w:pos="4536"/>
        <w:tab w:val="right" w:pos="9072"/>
      </w:tabs>
    </w:pPr>
  </w:style>
  <w:style w:type="character" w:customStyle="1" w:styleId="HeaderChar">
    <w:name w:val="Header Char"/>
    <w:basedOn w:val="DefaultParagraphFont"/>
    <w:link w:val="Header"/>
    <w:rsid w:val="006E2C1C"/>
    <w:rPr>
      <w:sz w:val="24"/>
      <w:szCs w:val="24"/>
    </w:rPr>
  </w:style>
  <w:style w:type="character" w:customStyle="1" w:styleId="shorttext">
    <w:name w:val="short_text"/>
    <w:basedOn w:val="DefaultParagraphFont"/>
    <w:rsid w:val="002D47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64440069">
      <w:bodyDiv w:val="1"/>
      <w:marLeft w:val="0"/>
      <w:marRight w:val="0"/>
      <w:marTop w:val="0"/>
      <w:marBottom w:val="0"/>
      <w:divBdr>
        <w:top w:val="none" w:sz="0" w:space="0" w:color="auto"/>
        <w:left w:val="none" w:sz="0" w:space="0" w:color="auto"/>
        <w:bottom w:val="none" w:sz="0" w:space="0" w:color="auto"/>
        <w:right w:val="none" w:sz="0" w:space="0" w:color="auto"/>
      </w:divBdr>
      <w:divsChild>
        <w:div w:id="1022588125">
          <w:marLeft w:val="0"/>
          <w:marRight w:val="0"/>
          <w:marTop w:val="0"/>
          <w:marBottom w:val="0"/>
          <w:divBdr>
            <w:top w:val="none" w:sz="0" w:space="0" w:color="auto"/>
            <w:left w:val="none" w:sz="0" w:space="0" w:color="auto"/>
            <w:bottom w:val="none" w:sz="0" w:space="0" w:color="auto"/>
            <w:right w:val="none" w:sz="0" w:space="0" w:color="auto"/>
          </w:divBdr>
          <w:divsChild>
            <w:div w:id="243145691">
              <w:marLeft w:val="0"/>
              <w:marRight w:val="0"/>
              <w:marTop w:val="0"/>
              <w:marBottom w:val="0"/>
              <w:divBdr>
                <w:top w:val="none" w:sz="0" w:space="0" w:color="auto"/>
                <w:left w:val="none" w:sz="0" w:space="0" w:color="auto"/>
                <w:bottom w:val="none" w:sz="0" w:space="0" w:color="auto"/>
                <w:right w:val="none" w:sz="0" w:space="0" w:color="auto"/>
              </w:divBdr>
              <w:divsChild>
                <w:div w:id="604577895">
                  <w:marLeft w:val="0"/>
                  <w:marRight w:val="0"/>
                  <w:marTop w:val="0"/>
                  <w:marBottom w:val="0"/>
                  <w:divBdr>
                    <w:top w:val="none" w:sz="0" w:space="0" w:color="auto"/>
                    <w:left w:val="none" w:sz="0" w:space="0" w:color="auto"/>
                    <w:bottom w:val="none" w:sz="0" w:space="0" w:color="auto"/>
                    <w:right w:val="none" w:sz="0" w:space="0" w:color="auto"/>
                  </w:divBdr>
                  <w:divsChild>
                    <w:div w:id="1519807086">
                      <w:marLeft w:val="0"/>
                      <w:marRight w:val="0"/>
                      <w:marTop w:val="0"/>
                      <w:marBottom w:val="0"/>
                      <w:divBdr>
                        <w:top w:val="none" w:sz="0" w:space="0" w:color="auto"/>
                        <w:left w:val="none" w:sz="0" w:space="0" w:color="auto"/>
                        <w:bottom w:val="none" w:sz="0" w:space="0" w:color="auto"/>
                        <w:right w:val="none" w:sz="0" w:space="0" w:color="auto"/>
                      </w:divBdr>
                      <w:divsChild>
                        <w:div w:id="997153127">
                          <w:marLeft w:val="0"/>
                          <w:marRight w:val="0"/>
                          <w:marTop w:val="0"/>
                          <w:marBottom w:val="0"/>
                          <w:divBdr>
                            <w:top w:val="none" w:sz="0" w:space="0" w:color="auto"/>
                            <w:left w:val="none" w:sz="0" w:space="0" w:color="auto"/>
                            <w:bottom w:val="none" w:sz="0" w:space="0" w:color="auto"/>
                            <w:right w:val="none" w:sz="0" w:space="0" w:color="auto"/>
                          </w:divBdr>
                          <w:divsChild>
                            <w:div w:id="1880897635">
                              <w:marLeft w:val="0"/>
                              <w:marRight w:val="0"/>
                              <w:marTop w:val="0"/>
                              <w:marBottom w:val="0"/>
                              <w:divBdr>
                                <w:top w:val="none" w:sz="0" w:space="0" w:color="auto"/>
                                <w:left w:val="none" w:sz="0" w:space="0" w:color="auto"/>
                                <w:bottom w:val="none" w:sz="0" w:space="0" w:color="auto"/>
                                <w:right w:val="none" w:sz="0" w:space="0" w:color="auto"/>
                              </w:divBdr>
                              <w:divsChild>
                                <w:div w:id="176963381">
                                  <w:marLeft w:val="0"/>
                                  <w:marRight w:val="0"/>
                                  <w:marTop w:val="0"/>
                                  <w:marBottom w:val="0"/>
                                  <w:divBdr>
                                    <w:top w:val="none" w:sz="0" w:space="0" w:color="auto"/>
                                    <w:left w:val="none" w:sz="0" w:space="0" w:color="auto"/>
                                    <w:bottom w:val="none" w:sz="0" w:space="0" w:color="auto"/>
                                    <w:right w:val="none" w:sz="0" w:space="0" w:color="auto"/>
                                  </w:divBdr>
                                  <w:divsChild>
                                    <w:div w:id="1355761866">
                                      <w:marLeft w:val="60"/>
                                      <w:marRight w:val="0"/>
                                      <w:marTop w:val="0"/>
                                      <w:marBottom w:val="0"/>
                                      <w:divBdr>
                                        <w:top w:val="none" w:sz="0" w:space="0" w:color="auto"/>
                                        <w:left w:val="none" w:sz="0" w:space="0" w:color="auto"/>
                                        <w:bottom w:val="none" w:sz="0" w:space="0" w:color="auto"/>
                                        <w:right w:val="none" w:sz="0" w:space="0" w:color="auto"/>
                                      </w:divBdr>
                                      <w:divsChild>
                                        <w:div w:id="1760714180">
                                          <w:marLeft w:val="0"/>
                                          <w:marRight w:val="0"/>
                                          <w:marTop w:val="0"/>
                                          <w:marBottom w:val="0"/>
                                          <w:divBdr>
                                            <w:top w:val="none" w:sz="0" w:space="0" w:color="auto"/>
                                            <w:left w:val="none" w:sz="0" w:space="0" w:color="auto"/>
                                            <w:bottom w:val="none" w:sz="0" w:space="0" w:color="auto"/>
                                            <w:right w:val="none" w:sz="0" w:space="0" w:color="auto"/>
                                          </w:divBdr>
                                          <w:divsChild>
                                            <w:div w:id="1384063638">
                                              <w:marLeft w:val="0"/>
                                              <w:marRight w:val="0"/>
                                              <w:marTop w:val="0"/>
                                              <w:marBottom w:val="120"/>
                                              <w:divBdr>
                                                <w:top w:val="single" w:sz="6" w:space="0" w:color="F5F5F5"/>
                                                <w:left w:val="single" w:sz="6" w:space="0" w:color="F5F5F5"/>
                                                <w:bottom w:val="single" w:sz="6" w:space="0" w:color="F5F5F5"/>
                                                <w:right w:val="single" w:sz="6" w:space="0" w:color="F5F5F5"/>
                                              </w:divBdr>
                                              <w:divsChild>
                                                <w:div w:id="1558971094">
                                                  <w:marLeft w:val="0"/>
                                                  <w:marRight w:val="0"/>
                                                  <w:marTop w:val="0"/>
                                                  <w:marBottom w:val="0"/>
                                                  <w:divBdr>
                                                    <w:top w:val="none" w:sz="0" w:space="0" w:color="auto"/>
                                                    <w:left w:val="none" w:sz="0" w:space="0" w:color="auto"/>
                                                    <w:bottom w:val="none" w:sz="0" w:space="0" w:color="auto"/>
                                                    <w:right w:val="none" w:sz="0" w:space="0" w:color="auto"/>
                                                  </w:divBdr>
                                                  <w:divsChild>
                                                    <w:div w:id="196435647">
                                                      <w:marLeft w:val="0"/>
                                                      <w:marRight w:val="0"/>
                                                      <w:marTop w:val="0"/>
                                                      <w:marBottom w:val="0"/>
                                                      <w:divBdr>
                                                        <w:top w:val="none" w:sz="0" w:space="0" w:color="auto"/>
                                                        <w:left w:val="none" w:sz="0" w:space="0" w:color="auto"/>
                                                        <w:bottom w:val="none" w:sz="0" w:space="0" w:color="auto"/>
                                                        <w:right w:val="none" w:sz="0" w:space="0" w:color="auto"/>
                                                      </w:divBdr>
                                                    </w:div>
                                                  </w:divsChild>
                                                </w:div>
                                                <w:div w:id="321666328">
                                                  <w:marLeft w:val="0"/>
                                                  <w:marRight w:val="0"/>
                                                  <w:marTop w:val="0"/>
                                                  <w:marBottom w:val="0"/>
                                                  <w:divBdr>
                                                    <w:top w:val="none" w:sz="0" w:space="0" w:color="auto"/>
                                                    <w:left w:val="none" w:sz="0" w:space="0" w:color="auto"/>
                                                    <w:bottom w:val="none" w:sz="0" w:space="0" w:color="auto"/>
                                                    <w:right w:val="none" w:sz="0" w:space="0" w:color="auto"/>
                                                  </w:divBdr>
                                                  <w:divsChild>
                                                    <w:div w:id="1101411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124</Pages>
  <Words>23042</Words>
  <Characters>178626</Characters>
  <Application>Microsoft Office Word</Application>
  <DocSecurity>0</DocSecurity>
  <Lines>7145</Lines>
  <Paragraphs>2265</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AM_Com_LegReport</vt:lpstr>
      <vt:lpstr>AM_Com_LegReport</vt:lpstr>
    </vt:vector>
  </TitlesOfParts>
  <Company/>
  <LinksUpToDate>false</LinksUpToDate>
  <CharactersWithSpaces>199403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CSONGAROVA Maria</cp:lastModifiedBy>
  <cp:revision>2</cp:revision>
  <dcterms:created xsi:type="dcterms:W3CDTF">2017-07-10T12:27:00Z</dcterms:created>
  <dcterms:modified xsi:type="dcterms:W3CDTF">2017-07-10T12:27:00Z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1129323</vt:lpwstr>
  </property>
  <property fmtid="{D5CDD505-2E9C-101B-9397-08002B2CF9AE}" pid="4" name="&lt;FooterPath&gt;">
    <vt:lpwstr>AM\1129323XM.doc</vt:lpwstr>
  </property>
  <property fmtid="{D5CDD505-2E9C-101B-9397-08002B2CF9AE}" pid="5" name="&lt;Model&gt;">
    <vt:lpwstr>AM_Com_LegReport</vt:lpwstr>
  </property>
  <property fmtid="{D5CDD505-2E9C-101B-9397-08002B2CF9AE}" pid="6" name="&lt;Type&gt;">
    <vt:lpwstr>AM</vt:lpwstr>
  </property>
  <property fmtid="{D5CDD505-2E9C-101B-9397-08002B2CF9AE}" pid="7" name="DMXMLUID">
    <vt:lpwstr>20170627-085550-044885-548412</vt:lpwstr>
  </property>
  <property fmtid="{D5CDD505-2E9C-101B-9397-08002B2CF9AE}" pid="8" name="PE Number">
    <vt:lpwstr>607.804</vt:lpwstr>
  </property>
  <property fmtid="{D5CDD505-2E9C-101B-9397-08002B2CF9AE}" pid="9" name="UID">
    <vt:lpwstr>eu.europa.europarl-DIN1-2017-0000065563_01.01-xm-01.00_text-xml</vt:lpwstr>
  </property>
  <property fmtid="{D5CDD505-2E9C-101B-9397-08002B2CF9AE}" pid="10" name="LastEdited with">
    <vt:lpwstr>9.0.0 Build [20170325]</vt:lpwstr>
  </property>
  <property fmtid="{D5CDD505-2E9C-101B-9397-08002B2CF9AE}" pid="11" name="FooterPath">
    <vt:lpwstr>AM\1129323SK.docx</vt:lpwstr>
  </property>
  <property fmtid="{D5CDD505-2E9C-101B-9397-08002B2CF9AE}" pid="12" name="Bookout">
    <vt:lpwstr>OK - 2017/07/10 14:27</vt:lpwstr>
  </property>
</Properties>
</file>