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90125" w:rsidRPr="007F0079" w:rsidTr="00C85D0F">
        <w:trPr>
          <w:trHeight w:hRule="exact" w:val="1418"/>
        </w:trPr>
        <w:tc>
          <w:tcPr>
            <w:tcW w:w="6804" w:type="dxa"/>
            <w:shd w:val="clear" w:color="auto" w:fill="auto"/>
            <w:vAlign w:val="center"/>
          </w:tcPr>
          <w:p w:rsidR="00BE5062" w:rsidRPr="007F0079" w:rsidRDefault="007F0079" w:rsidP="00C85D0F">
            <w:pPr>
              <w:pStyle w:val="EPName"/>
            </w:pPr>
            <w:r w:rsidRPr="007F0079">
              <w:t>Parlamento europeo</w:t>
            </w:r>
          </w:p>
          <w:p w:rsidR="00BE5062" w:rsidRPr="007F0079" w:rsidRDefault="007F0079" w:rsidP="00185534">
            <w:pPr>
              <w:pStyle w:val="EPTerm"/>
            </w:pPr>
            <w:r w:rsidRPr="007F0079">
              <w:t>2019-2024</w:t>
            </w:r>
          </w:p>
        </w:tc>
        <w:tc>
          <w:tcPr>
            <w:tcW w:w="2268" w:type="dxa"/>
            <w:shd w:val="clear" w:color="auto" w:fill="auto"/>
          </w:tcPr>
          <w:p w:rsidR="00BE5062" w:rsidRPr="007F0079" w:rsidRDefault="007F0079" w:rsidP="00C85D0F">
            <w:pPr>
              <w:pStyle w:val="EPLogo"/>
            </w:pPr>
            <w:r w:rsidRPr="007F0079">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291509"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0E7234" w:rsidRPr="007F0079" w:rsidRDefault="000E7234" w:rsidP="000E7234">
      <w:pPr>
        <w:pStyle w:val="LineTop"/>
      </w:pPr>
    </w:p>
    <w:p w:rsidR="000E7234" w:rsidRPr="007F0079" w:rsidRDefault="007F0079" w:rsidP="000E7234">
      <w:pPr>
        <w:pStyle w:val="EPBody"/>
      </w:pPr>
      <w:r w:rsidRPr="007F0079">
        <w:rPr>
          <w:rStyle w:val="HideTWBExt"/>
          <w:noProof w:val="0"/>
        </w:rPr>
        <w:t>&lt;</w:t>
      </w:r>
      <w:r w:rsidRPr="007F0079">
        <w:rPr>
          <w:rStyle w:val="HideTWBExt"/>
          <w:i w:val="0"/>
          <w:noProof w:val="0"/>
        </w:rPr>
        <w:t>Commission</w:t>
      </w:r>
      <w:r w:rsidRPr="007F0079">
        <w:rPr>
          <w:rStyle w:val="HideTWBExt"/>
          <w:noProof w:val="0"/>
        </w:rPr>
        <w:t>&gt;</w:t>
      </w:r>
      <w:r w:rsidRPr="007F0079">
        <w:rPr>
          <w:rStyle w:val="HideTWBInt"/>
          <w:color w:val="auto"/>
        </w:rPr>
        <w:t>{LIBE}</w:t>
      </w:r>
      <w:r w:rsidRPr="007F0079">
        <w:t>Commissione per le libertà civili, la giustizia e gli affari interni</w:t>
      </w:r>
      <w:r w:rsidRPr="007F0079">
        <w:rPr>
          <w:rStyle w:val="HideTWBExt"/>
          <w:noProof w:val="0"/>
        </w:rPr>
        <w:t>&lt;/</w:t>
      </w:r>
      <w:r w:rsidRPr="007F0079">
        <w:rPr>
          <w:rStyle w:val="HideTWBExt"/>
          <w:i w:val="0"/>
          <w:noProof w:val="0"/>
        </w:rPr>
        <w:t>Commission</w:t>
      </w:r>
      <w:r w:rsidRPr="007F0079">
        <w:rPr>
          <w:rStyle w:val="HideTWBExt"/>
          <w:noProof w:val="0"/>
        </w:rPr>
        <w:t>&gt;</w:t>
      </w:r>
    </w:p>
    <w:p w:rsidR="000E7234" w:rsidRPr="007F0079" w:rsidRDefault="000E7234" w:rsidP="000E7234">
      <w:pPr>
        <w:pStyle w:val="LineBottom"/>
      </w:pPr>
    </w:p>
    <w:p w:rsidR="00B85286" w:rsidRPr="007F0079" w:rsidRDefault="007F0079">
      <w:pPr>
        <w:pStyle w:val="CoverReference"/>
      </w:pPr>
      <w:r w:rsidRPr="007F0079">
        <w:rPr>
          <w:rStyle w:val="HideTWBExt"/>
          <w:b w:val="0"/>
          <w:noProof w:val="0"/>
        </w:rPr>
        <w:t>&lt;RefProc&gt;</w:t>
      </w:r>
      <w:r w:rsidRPr="007F0079">
        <w:t>2016/0132</w:t>
      </w:r>
      <w:r w:rsidRPr="007F0079">
        <w:rPr>
          <w:rStyle w:val="HideTWBExt"/>
          <w:b w:val="0"/>
          <w:noProof w:val="0"/>
        </w:rPr>
        <w:t>&lt;/RefProc&gt;&lt;RefTypeProc&gt;</w:t>
      </w:r>
      <w:r w:rsidRPr="007F0079">
        <w:t>(COD)</w:t>
      </w:r>
      <w:r w:rsidRPr="007F0079">
        <w:rPr>
          <w:rStyle w:val="HideTWBExt"/>
          <w:b w:val="0"/>
          <w:noProof w:val="0"/>
        </w:rPr>
        <w:t>&lt;/RefTypeProc&gt;</w:t>
      </w:r>
    </w:p>
    <w:p w:rsidR="00B85286" w:rsidRPr="007F0079" w:rsidRDefault="007F0079">
      <w:pPr>
        <w:pStyle w:val="CoverDate"/>
      </w:pPr>
      <w:r w:rsidRPr="007F0079">
        <w:rPr>
          <w:rStyle w:val="HideTWBExt"/>
          <w:noProof w:val="0"/>
        </w:rPr>
        <w:t>&lt;Date&gt;</w:t>
      </w:r>
      <w:r w:rsidRPr="007F0079">
        <w:rPr>
          <w:rStyle w:val="HideTWBInt"/>
          <w:color w:val="auto"/>
        </w:rPr>
        <w:t>{19/03/2021}</w:t>
      </w:r>
      <w:r w:rsidRPr="007F0079">
        <w:t>19.3.2021</w:t>
      </w:r>
      <w:r w:rsidRPr="007F0079">
        <w:rPr>
          <w:rStyle w:val="HideTWBExt"/>
          <w:noProof w:val="0"/>
        </w:rPr>
        <w:t>&lt;/Date&gt;</w:t>
      </w:r>
    </w:p>
    <w:p w:rsidR="009B0305" w:rsidRPr="007F0079" w:rsidRDefault="007F0079" w:rsidP="009B0305">
      <w:pPr>
        <w:pStyle w:val="CoverDocType"/>
      </w:pPr>
      <w:r w:rsidRPr="007F0079">
        <w:rPr>
          <w:rStyle w:val="HideTWBExt"/>
          <w:b w:val="0"/>
          <w:noProof w:val="0"/>
        </w:rPr>
        <w:t>&lt;TypeAM&gt;</w:t>
      </w:r>
      <w:r w:rsidRPr="007F0079">
        <w:t>EMENDAMENTI</w:t>
      </w:r>
      <w:r w:rsidRPr="007F0079">
        <w:rPr>
          <w:rStyle w:val="HideTWBExt"/>
          <w:b w:val="0"/>
          <w:noProof w:val="0"/>
        </w:rPr>
        <w:t>&lt;/TypeAM&gt;</w:t>
      </w:r>
    </w:p>
    <w:p w:rsidR="00B85286" w:rsidRPr="007F0079" w:rsidRDefault="007F0079" w:rsidP="001C2054">
      <w:pPr>
        <w:pStyle w:val="CoverDocType24a"/>
      </w:pPr>
      <w:r w:rsidRPr="007F0079">
        <w:rPr>
          <w:rStyle w:val="HideTWBExt"/>
          <w:b w:val="0"/>
          <w:noProof w:val="0"/>
        </w:rPr>
        <w:t>&lt;RangeAM&gt;</w:t>
      </w:r>
      <w:r w:rsidRPr="007F0079">
        <w:t>1 - 37</w:t>
      </w:r>
      <w:r w:rsidRPr="007F0079">
        <w:rPr>
          <w:rStyle w:val="HideTWBExt"/>
          <w:b w:val="0"/>
          <w:noProof w:val="0"/>
        </w:rPr>
        <w:t>&lt;/RangeAM&gt;</w:t>
      </w:r>
    </w:p>
    <w:p w:rsidR="001C2054" w:rsidRPr="007F0079" w:rsidRDefault="007F0079" w:rsidP="00A93F8C">
      <w:pPr>
        <w:pStyle w:val="CoverBold"/>
      </w:pPr>
      <w:r w:rsidRPr="007F0079">
        <w:rPr>
          <w:rStyle w:val="HideTWBExt"/>
          <w:b w:val="0"/>
          <w:noProof w:val="0"/>
        </w:rPr>
        <w:t>&lt;TitreType&gt;</w:t>
      </w:r>
      <w:r w:rsidRPr="007F0079">
        <w:t xml:space="preserve">Progetto di mandato aggiornato </w:t>
      </w:r>
      <w:r w:rsidRPr="007F0079">
        <w:rPr>
          <w:rStyle w:val="HideTWBExt"/>
          <w:b w:val="0"/>
          <w:noProof w:val="0"/>
        </w:rPr>
        <w:t>&lt;/TitreType&gt;</w:t>
      </w:r>
    </w:p>
    <w:p w:rsidR="00B85286" w:rsidRPr="007F0079" w:rsidRDefault="007F0079" w:rsidP="00A93F8C">
      <w:pPr>
        <w:pStyle w:val="CoverBold"/>
      </w:pPr>
      <w:r w:rsidRPr="007F0079">
        <w:rPr>
          <w:rStyle w:val="HideTWBExt"/>
          <w:b w:val="0"/>
          <w:noProof w:val="0"/>
        </w:rPr>
        <w:t>&lt;Rapporteur&gt;</w:t>
      </w:r>
      <w:r w:rsidRPr="007F0079">
        <w:t>Jorge Buxadé Villalba</w:t>
      </w:r>
      <w:r w:rsidRPr="007F0079">
        <w:rPr>
          <w:rStyle w:val="HideTWBExt"/>
          <w:b w:val="0"/>
          <w:noProof w:val="0"/>
        </w:rPr>
        <w:t>&lt;/Rapporteur&gt;</w:t>
      </w:r>
    </w:p>
    <w:p w:rsidR="00B85286" w:rsidRPr="007F0079" w:rsidRDefault="007F0079">
      <w:pPr>
        <w:pStyle w:val="CoverNormal24a"/>
      </w:pPr>
      <w:r w:rsidRPr="007F0079">
        <w:rPr>
          <w:rStyle w:val="HideTWBExt"/>
          <w:noProof w:val="0"/>
        </w:rPr>
        <w:t>&lt;DocRefPE&gt;</w:t>
      </w:r>
      <w:r w:rsidRPr="007F0079">
        <w:t>(PE597.620v02-00)</w:t>
      </w:r>
      <w:r w:rsidRPr="007F0079">
        <w:rPr>
          <w:rStyle w:val="HideTWBExt"/>
          <w:noProof w:val="0"/>
        </w:rPr>
        <w:t>&lt;/DocRefPE&gt;</w:t>
      </w:r>
    </w:p>
    <w:p w:rsidR="00B85286" w:rsidRPr="007F0079" w:rsidRDefault="007F0079">
      <w:pPr>
        <w:pStyle w:val="CoverNormal24a"/>
      </w:pPr>
      <w:r w:rsidRPr="007F0079">
        <w:rPr>
          <w:rStyle w:val="HideTWBExt"/>
          <w:noProof w:val="0"/>
        </w:rPr>
        <w:t>&lt;Titre&gt;</w:t>
      </w:r>
      <w:r w:rsidRPr="007F0079">
        <w:t>sulla proposta di regolamento del Parlamento europeo e del Consiglio che</w:t>
      </w:r>
      <w:r w:rsidRPr="007F0079">
        <w:t xml:space="preserve"> istituisce l'"Eurodac" per il confronto delle impronte digitali per l'efficace applicazione del regolamento (UE) XXX/XXX [regolamento sulla gestione dell'asilo e della migrazione] e del regolamento (UE) XXX/XXX [regolamento sul reinsediamento], per l'iden</w:t>
      </w:r>
      <w:r w:rsidRPr="007F0079">
        <w:t>tificazione di cittadini di paesi terzi o apolidi il cui soggiorno è irregolare e per le richieste di confronto con i dati Eurodac presentate dalle autorità di contrasto degli Stati membri e da Europol a fini di contrasto, e che modifica i regolamenti (UE)</w:t>
      </w:r>
      <w:r w:rsidRPr="007F0079">
        <w:t xml:space="preserve"> 2018/1240 e (UE) 2019/818</w:t>
      </w:r>
      <w:r w:rsidRPr="007F0079">
        <w:rPr>
          <w:rStyle w:val="HideTWBExt"/>
          <w:noProof w:val="0"/>
        </w:rPr>
        <w:t>&lt;/Titre&gt;</w:t>
      </w:r>
    </w:p>
    <w:p w:rsidR="006337D4" w:rsidRPr="007F0079" w:rsidRDefault="007F0079" w:rsidP="006337D4">
      <w:pPr>
        <w:pStyle w:val="CoverNormal"/>
      </w:pPr>
      <w:r w:rsidRPr="007F0079">
        <w:rPr>
          <w:rStyle w:val="HideTWBExt"/>
          <w:noProof w:val="0"/>
        </w:rPr>
        <w:t>&lt;DocAmend&gt;</w:t>
      </w:r>
      <w:r w:rsidRPr="007F0079">
        <w:t>Proposta modificata di regolamento</w:t>
      </w:r>
      <w:r w:rsidRPr="007F0079">
        <w:rPr>
          <w:rStyle w:val="HideTWBExt"/>
          <w:noProof w:val="0"/>
        </w:rPr>
        <w:t>&lt;/DocAmend&gt;</w:t>
      </w:r>
    </w:p>
    <w:p w:rsidR="00B85286" w:rsidRPr="007F0079" w:rsidRDefault="007F0079">
      <w:pPr>
        <w:pStyle w:val="CoverNormal24a"/>
      </w:pPr>
      <w:r w:rsidRPr="007F0079">
        <w:rPr>
          <w:rStyle w:val="HideTWBExt"/>
          <w:noProof w:val="0"/>
        </w:rPr>
        <w:t>&lt;DocRef&gt;</w:t>
      </w:r>
      <w:r w:rsidRPr="007F0079">
        <w:t>(COM(2020)0614 – C9-0179/2016 – 2016/0132(COD))</w:t>
      </w:r>
      <w:r w:rsidRPr="007F0079">
        <w:rPr>
          <w:rStyle w:val="HideTWBExt"/>
          <w:noProof w:val="0"/>
        </w:rPr>
        <w:t>&lt;/DocRef&gt;</w:t>
      </w:r>
    </w:p>
    <w:p w:rsidR="00B85286" w:rsidRPr="007F0079" w:rsidRDefault="007F0079" w:rsidP="00E660E2">
      <w:pPr>
        <w:widowControl/>
        <w:tabs>
          <w:tab w:val="center" w:pos="4677"/>
        </w:tabs>
      </w:pPr>
      <w:r w:rsidRPr="007F0079">
        <w:br w:type="page"/>
      </w:r>
      <w:r w:rsidRPr="007F0079">
        <w:lastRenderedPageBreak/>
        <w:t>AM_Com_LegReport</w:t>
      </w:r>
    </w:p>
    <w:p w:rsidR="00185534" w:rsidRPr="007F0079" w:rsidRDefault="007F0079" w:rsidP="00185534">
      <w:pPr>
        <w:pStyle w:val="AmNumberTabs"/>
        <w:keepNext/>
      </w:pPr>
      <w:r w:rsidRPr="007F0079">
        <w:br w:type="page"/>
      </w:r>
      <w:bookmarkStart w:id="0" w:name="EndA"/>
    </w:p>
    <w:bookmarkEnd w:id="0"/>
    <w:p w:rsidR="00185534" w:rsidRPr="007F0079" w:rsidRDefault="00185534" w:rsidP="00185534"/>
    <w:p w:rsidR="00185534" w:rsidRPr="007F0079" w:rsidRDefault="007F0079" w:rsidP="00185534">
      <w:pPr>
        <w:pStyle w:val="AMNumberTabs0"/>
        <w:keepNext/>
      </w:pPr>
      <w:r w:rsidRPr="007F0079">
        <w:rPr>
          <w:rStyle w:val="HideTWBExt"/>
          <w:b w:val="0"/>
          <w:noProof w:val="0"/>
        </w:rPr>
        <w:t>&lt;RepeatBlock-Amend&gt;&lt;Amend&gt;</w:t>
      </w:r>
      <w:r w:rsidRPr="007F0079">
        <w:t>Emendamento</w:t>
      </w:r>
      <w:r w:rsidRPr="007F0079">
        <w:tab/>
      </w:r>
      <w:r w:rsidRPr="007F0079">
        <w:tab/>
      </w:r>
      <w:r w:rsidRPr="007F0079">
        <w:rPr>
          <w:rStyle w:val="HideTWBExt"/>
          <w:b w:val="0"/>
          <w:noProof w:val="0"/>
        </w:rPr>
        <w:t>&lt;NumAm&gt;</w:t>
      </w:r>
      <w:r w:rsidRPr="007F0079">
        <w:t>1</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&lt;RepeatBlock-By&gt;&lt;Members&gt;</w:t>
      </w:r>
      <w:r w:rsidRPr="007F0079">
        <w:t>Jorge Buxadé Villalba</w:t>
      </w:r>
      <w:r w:rsidRPr="007F0079">
        <w:rPr>
          <w:rStyle w:val="HideTWBExt"/>
          <w:b w:val="0"/>
          <w:noProof w:val="0"/>
        </w:rPr>
        <w:t>&lt;/Members&gt;</w:t>
      </w:r>
    </w:p>
    <w:p w:rsidR="00185534" w:rsidRPr="007F0079" w:rsidRDefault="007F0079" w:rsidP="00185534">
      <w:r w:rsidRPr="007F0079">
        <w:rPr>
          <w:rStyle w:val="HideTWBExt"/>
          <w:noProof w:val="0"/>
        </w:rPr>
        <w:t>&lt;/RepeatBlock-By&gt;</w:t>
      </w:r>
    </w:p>
    <w:p w:rsidR="00185534" w:rsidRPr="007F0079" w:rsidRDefault="007F0079" w:rsidP="00185534">
      <w:pPr>
        <w:pStyle w:val="NormalBold"/>
        <w:keepNext/>
      </w:pPr>
      <w:r w:rsidRPr="007F0079">
        <w:rPr>
          <w:rStyle w:val="HideTWBExt"/>
          <w:b w:val="0"/>
          <w:noProof w:val="0"/>
        </w:rPr>
        <w:t>&lt;DocAmend&gt;</w:t>
      </w:r>
      <w:r w:rsidRPr="007F0079">
        <w:t>Proposta di regolamento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Visto 1</w:t>
      </w:r>
      <w:r w:rsidRPr="007F007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Testo della Commissione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7F0079" w:rsidP="004C26CA">
            <w:pPr>
              <w:pStyle w:val="Normal6"/>
            </w:pPr>
            <w:r w:rsidRPr="007F0079">
              <w:t xml:space="preserve">visto il trattato sul funzionamento dell'Unione europea, in </w:t>
            </w:r>
            <w:r w:rsidRPr="007F0079">
              <w:t>particolare l'articolo 78, paragrafo 2, lettere d), e) e g), l'articolo 79, paragrafo 2, lettera c), l'articolo 87, paragrafo 2, lettera c), e l'articolo 88, paragrafo 2, lettera a),</w:t>
            </w:r>
          </w:p>
        </w:tc>
        <w:tc>
          <w:tcPr>
            <w:tcW w:w="4876" w:type="dxa"/>
          </w:tcPr>
          <w:p w:rsidR="00185534" w:rsidRPr="007F0079" w:rsidRDefault="007F0079" w:rsidP="004C26CA">
            <w:pPr>
              <w:pStyle w:val="Normal6"/>
              <w:rPr>
                <w:szCs w:val="24"/>
              </w:rPr>
            </w:pPr>
            <w:r w:rsidRPr="007F0079">
              <w:t>visto il trattato sul funzionamento dell'Unione europea, in particolare l</w:t>
            </w:r>
            <w:r w:rsidRPr="007F0079">
              <w:t xml:space="preserve">'articolo 78, paragrafo 2, lettere d), e) e g), l'articolo 79, paragrafo 2, lettera c), l'articolo 87, paragrafo 2, </w:t>
            </w:r>
            <w:r w:rsidRPr="007F0079">
              <w:rPr>
                <w:b/>
                <w:i/>
              </w:rPr>
              <w:t>lettere a) e</w:t>
            </w:r>
            <w:r w:rsidRPr="007F0079">
              <w:t xml:space="preserve"> c), e l'articolo 88, paragrafo 2, lettera a),</w:t>
            </w:r>
          </w:p>
        </w:tc>
      </w:tr>
    </w:tbl>
    <w:p w:rsidR="00185534" w:rsidRPr="007F0079" w:rsidRDefault="007F0079" w:rsidP="00185534">
      <w:pPr>
        <w:pStyle w:val="Olang"/>
        <w:rPr>
          <w:noProof w:val="0"/>
        </w:rPr>
      </w:pPr>
      <w:r w:rsidRPr="007F0079">
        <w:rPr>
          <w:noProof w:val="0"/>
        </w:rPr>
        <w:t xml:space="preserve">Or. </w:t>
      </w:r>
      <w:r w:rsidRPr="007F0079">
        <w:rPr>
          <w:rStyle w:val="HideTWBExt"/>
          <w:noProof w:val="0"/>
        </w:rPr>
        <w:t>&lt;Original&gt;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pPr>
        <w:pStyle w:val="JustificationTitle"/>
        <w:rPr>
          <w:noProof w:val="0"/>
        </w:rPr>
      </w:pPr>
      <w:r w:rsidRPr="007F0079">
        <w:rPr>
          <w:rStyle w:val="HideTWBExt"/>
          <w:i w:val="0"/>
          <w:noProof w:val="0"/>
        </w:rPr>
        <w:t>&lt;TitreJust&gt;</w:t>
      </w:r>
      <w:r w:rsidRPr="007F0079">
        <w:rPr>
          <w:noProof w:val="0"/>
        </w:rPr>
        <w:t>Motivazione</w:t>
      </w:r>
      <w:r w:rsidRPr="007F0079">
        <w:rPr>
          <w:rStyle w:val="HideTWBExt"/>
          <w:i w:val="0"/>
          <w:noProof w:val="0"/>
        </w:rPr>
        <w:t>&lt;/TitreJust&gt;</w:t>
      </w:r>
    </w:p>
    <w:p w:rsidR="00185534" w:rsidRPr="007F0079" w:rsidRDefault="007F0079" w:rsidP="00185534">
      <w:pPr>
        <w:pStyle w:val="Normal12Italic"/>
        <w:rPr>
          <w:noProof w:val="0"/>
        </w:rPr>
      </w:pPr>
      <w:r w:rsidRPr="007F0079">
        <w:rPr>
          <w:noProof w:val="0"/>
        </w:rPr>
        <w:t>Base giuridic</w:t>
      </w:r>
      <w:r w:rsidRPr="007F0079">
        <w:rPr>
          <w:noProof w:val="0"/>
        </w:rPr>
        <w:t>a relativa agli elementi connessi alla raccolta, all'archiviazione, al trattamento, all'analisi e allo scambio delle pertinenti informazioni a scopo di contrasto (accordo provvisorio - parte gialla).</w:t>
      </w:r>
    </w:p>
    <w:p w:rsidR="00185534" w:rsidRPr="007F0079" w:rsidRDefault="007F0079" w:rsidP="00185534">
      <w:r w:rsidRPr="007F0079">
        <w:rPr>
          <w:rStyle w:val="HideTWBExt"/>
          <w:noProof w:val="0"/>
        </w:rPr>
        <w:t>&lt;/Amend&gt;</w:t>
      </w:r>
    </w:p>
    <w:p w:rsidR="00185534" w:rsidRPr="007F0079" w:rsidRDefault="007F0079" w:rsidP="00185534">
      <w:pPr>
        <w:pStyle w:val="AMNumberTabs0"/>
        <w:keepNext/>
      </w:pPr>
      <w:r w:rsidRPr="007F0079">
        <w:rPr>
          <w:rStyle w:val="HideTWBExt"/>
          <w:b w:val="0"/>
          <w:noProof w:val="0"/>
        </w:rPr>
        <w:t>&lt;Amend&gt;</w:t>
      </w:r>
      <w:r w:rsidRPr="007F0079">
        <w:t>Emendamento</w:t>
      </w:r>
      <w:r w:rsidRPr="007F0079">
        <w:tab/>
      </w:r>
      <w:r w:rsidRPr="007F0079">
        <w:tab/>
      </w:r>
      <w:r w:rsidRPr="007F0079">
        <w:rPr>
          <w:rStyle w:val="HideTWBExt"/>
          <w:b w:val="0"/>
          <w:noProof w:val="0"/>
        </w:rPr>
        <w:t>&lt;NumAm&gt;</w:t>
      </w:r>
      <w:r w:rsidRPr="007F0079">
        <w:t>2</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&lt;RepeatBlock-By&gt;&lt;Members&gt;</w:t>
      </w:r>
      <w:r w:rsidRPr="007F0079">
        <w:t>Jorge Buxadé Villalba</w:t>
      </w:r>
      <w:r w:rsidRPr="007F0079">
        <w:rPr>
          <w:rStyle w:val="HideTWBExt"/>
          <w:b w:val="0"/>
          <w:noProof w:val="0"/>
        </w:rPr>
        <w:t>&lt;/Members&gt;</w:t>
      </w:r>
    </w:p>
    <w:p w:rsidR="00185534" w:rsidRPr="007F0079" w:rsidRDefault="007F0079" w:rsidP="00185534">
      <w:r w:rsidRPr="007F0079">
        <w:rPr>
          <w:rStyle w:val="HideTWBExt"/>
          <w:noProof w:val="0"/>
        </w:rPr>
        <w:t>&lt;/RepeatBlock-By&gt;</w:t>
      </w:r>
    </w:p>
    <w:p w:rsidR="00185534" w:rsidRPr="007F0079" w:rsidRDefault="007F0079" w:rsidP="00185534">
      <w:pPr>
        <w:pStyle w:val="NormalBold"/>
        <w:keepNext/>
      </w:pPr>
      <w:r w:rsidRPr="007F0079">
        <w:rPr>
          <w:rStyle w:val="HideTWBExt"/>
          <w:b w:val="0"/>
          <w:noProof w:val="0"/>
        </w:rPr>
        <w:t>&lt;DocAmend&gt;</w:t>
      </w:r>
      <w:r w:rsidRPr="007F0079">
        <w:t>Proposta di regolamento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Preambolo – punto 2 – considerando 5 ter bis (nuovo)</w:t>
      </w:r>
      <w:r w:rsidRPr="007F007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Testo della Commissione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185534" w:rsidP="004C26CA">
            <w:pPr>
              <w:pStyle w:val="Normal6"/>
            </w:pPr>
          </w:p>
        </w:tc>
        <w:tc>
          <w:tcPr>
            <w:tcW w:w="4876" w:type="dxa"/>
          </w:tcPr>
          <w:p w:rsidR="00185534" w:rsidRPr="007F0079" w:rsidRDefault="007F0079" w:rsidP="004C26CA">
            <w:pPr>
              <w:pStyle w:val="Normal6"/>
              <w:rPr>
                <w:szCs w:val="24"/>
              </w:rPr>
            </w:pPr>
            <w:r w:rsidRPr="007F0079">
              <w:rPr>
                <w:b/>
                <w:i/>
              </w:rPr>
              <w:t>(5 ter bis)</w:t>
            </w:r>
            <w:r w:rsidRPr="007F0079">
              <w:rPr>
                <w:b/>
                <w:i/>
              </w:rPr>
              <w:tab/>
              <w:t xml:space="preserve">Ai fini </w:t>
            </w:r>
            <w:r w:rsidRPr="007F0079">
              <w:rPr>
                <w:b/>
                <w:i/>
              </w:rPr>
              <w:t>dello svolgimento dei compiti di cui al regolamento (UE) 2019/1896 del Parlamento europeo e del Consiglio</w:t>
            </w:r>
            <w:r w:rsidRPr="007F0079">
              <w:rPr>
                <w:b/>
                <w:i/>
                <w:vertAlign w:val="superscript"/>
              </w:rPr>
              <w:t>1 bis</w:t>
            </w:r>
            <w:r w:rsidRPr="007F0079">
              <w:rPr>
                <w:b/>
                <w:i/>
              </w:rPr>
              <w:t>, è altresì necessario che il corpo permanente della guardia di frontiera e costiera europea possa accedere all'Eurodac per cercare dati attravers</w:t>
            </w:r>
            <w:r w:rsidRPr="007F0079">
              <w:rPr>
                <w:b/>
                <w:i/>
              </w:rPr>
              <w:t xml:space="preserve">o la propria interfaccia tecnica, che dovrebbe essere sviluppata e gestita da eu-LISA in collaborazione con l'Agenzia europea della guardia di frontiera e costiera. L'esperienza operativa acquisita in passato con l'impiego di personale dell'Agenzia </w:t>
            </w:r>
            <w:r w:rsidRPr="007F0079">
              <w:rPr>
                <w:b/>
                <w:i/>
              </w:rPr>
              <w:lastRenderedPageBreak/>
              <w:t>europea</w:t>
            </w:r>
            <w:r w:rsidRPr="007F0079">
              <w:rPr>
                <w:b/>
                <w:i/>
              </w:rPr>
              <w:t xml:space="preserve"> della guardia di frontiera e costiera dimostra le difficoltà che i membri delle squadre hanno incontrato, da un punto di vista giuridico, tecnico e pratico, nell'utilizzo di sistemi o interfacce informatici nazionali per accedere all'Eurodac. Al fine di m</w:t>
            </w:r>
            <w:r w:rsidRPr="007F0079">
              <w:rPr>
                <w:b/>
                <w:i/>
              </w:rPr>
              <w:t>assimizzare il suo sostegno operativo e la sua capacità, l'Agenzia europea della guardia di frontiera e costiera dovrebbe poter fare affidamento sulle proprie capacità che includono anche sistemi informatici adeguatamente funzionanti.</w:t>
            </w:r>
          </w:p>
        </w:tc>
      </w:tr>
      <w:tr w:rsidR="00890125" w:rsidRPr="007F0079" w:rsidTr="004C26CA">
        <w:trPr>
          <w:jc w:val="center"/>
        </w:trPr>
        <w:tc>
          <w:tcPr>
            <w:tcW w:w="4876" w:type="dxa"/>
          </w:tcPr>
          <w:p w:rsidR="00185534" w:rsidRPr="007F0079" w:rsidRDefault="00185534" w:rsidP="004C26CA">
            <w:pPr>
              <w:pStyle w:val="Normal6"/>
            </w:pPr>
          </w:p>
        </w:tc>
        <w:tc>
          <w:tcPr>
            <w:tcW w:w="4876" w:type="dxa"/>
          </w:tcPr>
          <w:p w:rsidR="00185534" w:rsidRPr="007F0079" w:rsidRDefault="007F0079" w:rsidP="004C26CA">
            <w:pPr>
              <w:pStyle w:val="Normal6"/>
              <w:rPr>
                <w:b/>
                <w:i/>
              </w:rPr>
            </w:pPr>
            <w:r w:rsidRPr="007F0079">
              <w:rPr>
                <w:b/>
                <w:i/>
              </w:rPr>
              <w:t>______________</w:t>
            </w:r>
          </w:p>
        </w:tc>
      </w:tr>
      <w:tr w:rsidR="00890125" w:rsidRPr="007F0079" w:rsidTr="004C26CA">
        <w:trPr>
          <w:jc w:val="center"/>
        </w:trPr>
        <w:tc>
          <w:tcPr>
            <w:tcW w:w="4876" w:type="dxa"/>
          </w:tcPr>
          <w:p w:rsidR="00185534" w:rsidRPr="007F0079" w:rsidRDefault="00185534" w:rsidP="004C26CA">
            <w:pPr>
              <w:pStyle w:val="Normal6"/>
            </w:pPr>
          </w:p>
        </w:tc>
        <w:tc>
          <w:tcPr>
            <w:tcW w:w="4876" w:type="dxa"/>
          </w:tcPr>
          <w:p w:rsidR="00185534" w:rsidRPr="007F0079" w:rsidRDefault="007F0079" w:rsidP="004C26CA">
            <w:pPr>
              <w:pStyle w:val="Normal6"/>
              <w:rPr>
                <w:b/>
                <w:i/>
              </w:rPr>
            </w:pPr>
            <w:r w:rsidRPr="007F0079">
              <w:rPr>
                <w:b/>
                <w:i/>
                <w:vertAlign w:val="superscript"/>
              </w:rPr>
              <w:t xml:space="preserve">1 </w:t>
            </w:r>
            <w:r w:rsidRPr="007F0079">
              <w:rPr>
                <w:b/>
                <w:i/>
                <w:vertAlign w:val="superscript"/>
              </w:rPr>
              <w:t>bis</w:t>
            </w:r>
            <w:r w:rsidRPr="007F0079">
              <w:rPr>
                <w:b/>
                <w:i/>
              </w:rPr>
              <w:tab/>
              <w:t>Regolamento (UE) 2019/1896 del Parlamento europeo e del Consiglio, del 13 novembre 2019, relativo alla guardia di frontiera e costiera europea e che abroga i regolamenti (UE) n. 1052/2013 e (UE) 2016/1624 (GU L 295 del 14.11.2019, pag. 1).</w:t>
            </w:r>
          </w:p>
        </w:tc>
      </w:tr>
    </w:tbl>
    <w:p w:rsidR="00185534" w:rsidRPr="007F0079" w:rsidRDefault="007F0079" w:rsidP="00185534">
      <w:pPr>
        <w:pStyle w:val="Olang"/>
        <w:rPr>
          <w:noProof w:val="0"/>
        </w:rPr>
      </w:pPr>
      <w:r w:rsidRPr="007F0079">
        <w:rPr>
          <w:noProof w:val="0"/>
        </w:rPr>
        <w:t xml:space="preserve">Or. </w:t>
      </w:r>
      <w:r w:rsidRPr="007F0079">
        <w:rPr>
          <w:rStyle w:val="HideTWBExt"/>
          <w:noProof w:val="0"/>
        </w:rPr>
        <w:t>&lt;Origin</w:t>
      </w:r>
      <w:r w:rsidRPr="007F0079">
        <w:rPr>
          <w:rStyle w:val="HideTWBExt"/>
          <w:noProof w:val="0"/>
        </w:rPr>
        <w:t>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r w:rsidRPr="007F0079">
        <w:rPr>
          <w:rStyle w:val="HideTWBExt"/>
          <w:noProof w:val="0"/>
        </w:rPr>
        <w:t>&lt;/Amend&gt;</w:t>
      </w:r>
    </w:p>
    <w:p w:rsidR="00185534" w:rsidRPr="007F0079" w:rsidRDefault="007F0079" w:rsidP="00185534">
      <w:pPr>
        <w:pStyle w:val="AMNumberTabs0"/>
        <w:keepNext/>
      </w:pPr>
      <w:r w:rsidRPr="007F0079">
        <w:rPr>
          <w:rStyle w:val="HideTWBExt"/>
          <w:b w:val="0"/>
          <w:noProof w:val="0"/>
        </w:rPr>
        <w:t>&lt;Amend&gt;</w:t>
      </w:r>
      <w:r w:rsidRPr="007F0079">
        <w:t>Emendamento</w:t>
      </w:r>
      <w:r w:rsidRPr="007F0079">
        <w:tab/>
      </w:r>
      <w:r w:rsidRPr="007F0079">
        <w:tab/>
      </w:r>
      <w:r w:rsidRPr="007F0079">
        <w:rPr>
          <w:rStyle w:val="HideTWBExt"/>
          <w:b w:val="0"/>
          <w:noProof w:val="0"/>
        </w:rPr>
        <w:t>&lt;NumAm&gt;</w:t>
      </w:r>
      <w:r w:rsidRPr="007F0079">
        <w:t>3</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&lt;RepeatBlock-By&gt;&lt;Members&gt;</w:t>
      </w:r>
      <w:r w:rsidRPr="007F0079">
        <w:t>Jorge Buxadé Villalba</w:t>
      </w:r>
      <w:r w:rsidRPr="007F0079">
        <w:rPr>
          <w:rStyle w:val="HideTWBExt"/>
          <w:b w:val="0"/>
          <w:noProof w:val="0"/>
        </w:rPr>
        <w:t>&lt;/Members&gt;</w:t>
      </w:r>
    </w:p>
    <w:p w:rsidR="00185534" w:rsidRPr="007F0079" w:rsidRDefault="007F0079" w:rsidP="00185534">
      <w:r w:rsidRPr="007F0079">
        <w:rPr>
          <w:rStyle w:val="HideTWBExt"/>
          <w:noProof w:val="0"/>
        </w:rPr>
        <w:t>&lt;/RepeatBlock-By&gt;</w:t>
      </w:r>
    </w:p>
    <w:p w:rsidR="00185534" w:rsidRPr="007F0079" w:rsidRDefault="007F0079" w:rsidP="00185534">
      <w:pPr>
        <w:pStyle w:val="NormalBold"/>
        <w:keepNext/>
      </w:pPr>
      <w:r w:rsidRPr="007F0079">
        <w:rPr>
          <w:rStyle w:val="HideTWBExt"/>
          <w:b w:val="0"/>
          <w:noProof w:val="0"/>
        </w:rPr>
        <w:t>&lt;DocAmend&gt;</w:t>
      </w:r>
      <w:r w:rsidRPr="007F0079">
        <w:t>Proposta di regolamento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Preambolo – punto 2 – considerando 5 quater</w:t>
      </w:r>
      <w:r w:rsidRPr="007F007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Testo della Commissione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7F0079" w:rsidP="004C26CA">
            <w:pPr>
              <w:pStyle w:val="Normal6"/>
            </w:pPr>
            <w:r w:rsidRPr="007F0079">
              <w:t>(5 quater)</w:t>
            </w:r>
            <w:r w:rsidRPr="007F0079">
              <w:tab/>
              <w:t xml:space="preserve">Analogamente, ai fini della </w:t>
            </w:r>
            <w:r w:rsidRPr="007F0079">
              <w:rPr>
                <w:b/>
                <w:i/>
              </w:rPr>
              <w:t>gestione della migrazione irregolare</w:t>
            </w:r>
            <w:r w:rsidRPr="007F0079">
              <w:t>, è necessario consentire a eu-LISA di produrre statistiche intersistemiche utilizzando dati provenienti dall'Eurodac, dal sistema di informazio</w:t>
            </w:r>
            <w:r w:rsidRPr="007F0079">
              <w:t xml:space="preserve">ne visti, dall'ETIAS </w:t>
            </w:r>
            <w:r w:rsidRPr="007F0079">
              <w:rPr>
                <w:b/>
                <w:i/>
              </w:rPr>
              <w:t>e</w:t>
            </w:r>
            <w:r w:rsidRPr="007F0079">
              <w:t xml:space="preserve"> dal sistema di ingressi/uscite. Al fine di precisare il contenuto di tali statistiche intersistemiche, dovrebbero essere attribuite alla Commissione competenze di esecuzione. Tali competenze dovrebbero essere esercitate in conformità</w:t>
            </w:r>
            <w:r w:rsidRPr="007F0079">
              <w:t xml:space="preserve"> del regolamento (UE) </w:t>
            </w:r>
            <w:r w:rsidRPr="007F0079">
              <w:lastRenderedPageBreak/>
              <w:t>n. 182/2011 del Parlamento europeo e del Consiglio, del 16 febbraio 2011, che stabilisce le regole e i principi generali relativi alle modalità di controllo da parte degli Stati membri dell'esercizio delle competenze di esecuzione att</w:t>
            </w:r>
            <w:r w:rsidRPr="007F0079">
              <w:t>ribuite alla Commissione.";</w:t>
            </w:r>
          </w:p>
        </w:tc>
        <w:tc>
          <w:tcPr>
            <w:tcW w:w="4876" w:type="dxa"/>
          </w:tcPr>
          <w:p w:rsidR="00185534" w:rsidRPr="007F0079" w:rsidRDefault="007F0079" w:rsidP="004C26CA">
            <w:pPr>
              <w:pStyle w:val="Normal6"/>
              <w:rPr>
                <w:szCs w:val="24"/>
              </w:rPr>
            </w:pPr>
            <w:r w:rsidRPr="007F0079">
              <w:lastRenderedPageBreak/>
              <w:t>(5 quater)</w:t>
            </w:r>
            <w:r w:rsidRPr="007F0079">
              <w:tab/>
              <w:t xml:space="preserve">Analogamente, ai fini della </w:t>
            </w:r>
            <w:r w:rsidRPr="007F0079">
              <w:rPr>
                <w:b/>
                <w:i/>
              </w:rPr>
              <w:t>prestazione di assistenza agli Stati membri nel controllo dell'immigrazione illegale</w:t>
            </w:r>
            <w:r w:rsidRPr="007F0079">
              <w:t xml:space="preserve">, è necessario consentire a eu-LISA di produrre statistiche intersistemiche utilizzando dati provenienti </w:t>
            </w:r>
            <w:r w:rsidRPr="007F0079">
              <w:rPr>
                <w:b/>
                <w:i/>
              </w:rPr>
              <w:t>dalle pertinenti banche dati dell'Unione, in particolare</w:t>
            </w:r>
            <w:r w:rsidRPr="007F0079">
              <w:t xml:space="preserve"> dall'Eurodac, dal sistema di informazione visti, dall'ETIAS</w:t>
            </w:r>
            <w:r w:rsidRPr="007F0079">
              <w:rPr>
                <w:b/>
                <w:i/>
              </w:rPr>
              <w:t>,</w:t>
            </w:r>
            <w:r w:rsidRPr="007F0079">
              <w:t xml:space="preserve"> dal sistema di ingressi/uscite </w:t>
            </w:r>
            <w:r w:rsidRPr="007F0079">
              <w:rPr>
                <w:b/>
                <w:i/>
              </w:rPr>
              <w:t>e dal sistema d'informazione Schengen</w:t>
            </w:r>
            <w:r w:rsidRPr="007F0079">
              <w:t>. Al fine di precisare il contenuto di tali statistiche intersistemich</w:t>
            </w:r>
            <w:r w:rsidRPr="007F0079">
              <w:t xml:space="preserve">e, dovrebbero essere </w:t>
            </w:r>
            <w:r w:rsidRPr="007F0079">
              <w:lastRenderedPageBreak/>
              <w:t xml:space="preserve">attribuite alla Commissione competenze di esecuzione. Tali competenze dovrebbero essere esercitate in conformità del regolamento (UE) n. 182/2011 del Parlamento europeo e del Consiglio, del 16 febbraio 2011, che stabilisce le regole e </w:t>
            </w:r>
            <w:r w:rsidRPr="007F0079">
              <w:t>i principi generali relativi alle modalità di controllo da parte degli Stati membri dell'esercizio delle competenze di esecuzione attribuite alla Commissione.";</w:t>
            </w:r>
          </w:p>
        </w:tc>
      </w:tr>
    </w:tbl>
    <w:p w:rsidR="00185534" w:rsidRPr="007F0079" w:rsidRDefault="007F0079" w:rsidP="00185534">
      <w:pPr>
        <w:pStyle w:val="Olang"/>
        <w:rPr>
          <w:noProof w:val="0"/>
        </w:rPr>
      </w:pPr>
      <w:r w:rsidRPr="007F0079">
        <w:rPr>
          <w:noProof w:val="0"/>
        </w:rPr>
        <w:lastRenderedPageBreak/>
        <w:t xml:space="preserve">Or. </w:t>
      </w:r>
      <w:r w:rsidRPr="007F0079">
        <w:rPr>
          <w:rStyle w:val="HideTWBExt"/>
          <w:noProof w:val="0"/>
        </w:rPr>
        <w:t>&lt;Original&gt;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r w:rsidRPr="007F0079">
        <w:rPr>
          <w:rStyle w:val="HideTWBExt"/>
          <w:noProof w:val="0"/>
        </w:rPr>
        <w:t>&lt;/Amend&gt;</w:t>
      </w:r>
    </w:p>
    <w:p w:rsidR="00185534" w:rsidRPr="007F0079" w:rsidRDefault="007F0079" w:rsidP="00185534">
      <w:pPr>
        <w:pStyle w:val="AMNumberTabs0"/>
        <w:keepNext/>
      </w:pPr>
      <w:r w:rsidRPr="007F0079">
        <w:rPr>
          <w:rStyle w:val="HideTWBExt"/>
          <w:b w:val="0"/>
          <w:noProof w:val="0"/>
        </w:rPr>
        <w:t>&lt;Amend&gt;</w:t>
      </w:r>
      <w:r w:rsidRPr="007F0079">
        <w:t>Emendamento</w:t>
      </w:r>
      <w:r w:rsidRPr="007F0079">
        <w:tab/>
      </w:r>
      <w:r w:rsidRPr="007F0079">
        <w:tab/>
      </w:r>
      <w:r w:rsidRPr="007F0079">
        <w:rPr>
          <w:rStyle w:val="HideTWBExt"/>
          <w:b w:val="0"/>
          <w:noProof w:val="0"/>
        </w:rPr>
        <w:t>&lt;NumAm&gt;</w:t>
      </w:r>
      <w:r w:rsidRPr="007F0079">
        <w:t>4</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&lt;RepeatBlock-By&gt;&lt;Members&gt;</w:t>
      </w:r>
      <w:r w:rsidRPr="007F0079">
        <w:t>Jorge Buxadé Villalba</w:t>
      </w:r>
      <w:r w:rsidRPr="007F0079">
        <w:rPr>
          <w:rStyle w:val="HideTWBExt"/>
          <w:b w:val="0"/>
          <w:noProof w:val="0"/>
        </w:rPr>
        <w:t>&lt;/Members&gt;</w:t>
      </w:r>
    </w:p>
    <w:p w:rsidR="00185534" w:rsidRPr="007F0079" w:rsidRDefault="007F0079" w:rsidP="00185534">
      <w:r w:rsidRPr="007F0079">
        <w:rPr>
          <w:rStyle w:val="HideTWBExt"/>
          <w:noProof w:val="0"/>
        </w:rPr>
        <w:t>&lt;/RepeatBlock-By&gt;</w:t>
      </w:r>
    </w:p>
    <w:p w:rsidR="00185534" w:rsidRPr="007F0079" w:rsidRDefault="007F0079" w:rsidP="00185534">
      <w:pPr>
        <w:pStyle w:val="NormalBold"/>
        <w:keepNext/>
      </w:pPr>
      <w:r w:rsidRPr="007F0079">
        <w:rPr>
          <w:rStyle w:val="HideTWBExt"/>
          <w:b w:val="0"/>
          <w:noProof w:val="0"/>
        </w:rPr>
        <w:t>&lt;DocAmend&gt;</w:t>
      </w:r>
      <w:r w:rsidRPr="007F0079">
        <w:t>Proposta di regolamento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Preambolo – punto 3 – considerando 6</w:t>
      </w:r>
      <w:r w:rsidRPr="007F007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Testo della Commissione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7F0079" w:rsidP="004C26CA">
            <w:pPr>
              <w:pStyle w:val="Normal6"/>
            </w:pPr>
            <w:r w:rsidRPr="007F0079">
              <w:t>"(6)</w:t>
            </w:r>
            <w:r w:rsidRPr="007F0079">
              <w:tab/>
              <w:t xml:space="preserve">A tali fini, è necessario istituire </w:t>
            </w:r>
            <w:r w:rsidRPr="007F0079">
              <w:t>un sistema denominato 'Eurodac', comprendente un sistema centrale e l'archivio comune di dati di identità istituito dal regolamento (UE) 2019/818, che gestirà una banca dati centrale informatizzata di dati biometrici e i mezzi telematici necessari per le t</w:t>
            </w:r>
            <w:r w:rsidRPr="007F0079">
              <w:t>rasmissioni tra gli stessi [il sistema centrale e l'archivio comune di dati di identità] e gli Stati membri ("infrastruttura di comunicazione").";</w:t>
            </w:r>
          </w:p>
        </w:tc>
        <w:tc>
          <w:tcPr>
            <w:tcW w:w="4876" w:type="dxa"/>
          </w:tcPr>
          <w:p w:rsidR="00185534" w:rsidRPr="007F0079" w:rsidRDefault="007F0079" w:rsidP="004C26CA">
            <w:pPr>
              <w:pStyle w:val="Normal6"/>
              <w:rPr>
                <w:szCs w:val="24"/>
              </w:rPr>
            </w:pPr>
            <w:r w:rsidRPr="007F0079">
              <w:t>"(6)</w:t>
            </w:r>
            <w:r w:rsidRPr="007F0079">
              <w:tab/>
              <w:t xml:space="preserve">A tali fini, è necessario istituire un sistema denominato 'Eurodac', comprendente un sistema centrale e </w:t>
            </w:r>
            <w:r w:rsidRPr="007F0079">
              <w:t xml:space="preserve">l'archivio comune di dati di identità istituito dal regolamento (UE) 2019/818, che gestirà una banca dati centrale informatizzata di dati biometrici </w:t>
            </w:r>
            <w:r w:rsidRPr="007F0079">
              <w:rPr>
                <w:b/>
                <w:i/>
              </w:rPr>
              <w:t>e alfanumerici</w:t>
            </w:r>
            <w:r w:rsidRPr="007F0079">
              <w:t xml:space="preserve"> e i mezzi telematici necessari per le trasmissioni tra gli stessi [il sistema centrale e l'a</w:t>
            </w:r>
            <w:r w:rsidRPr="007F0079">
              <w:t>rchivio comune di dati di identità] e gli Stati membri ("infrastruttura di comunicazione").";</w:t>
            </w:r>
          </w:p>
        </w:tc>
      </w:tr>
    </w:tbl>
    <w:p w:rsidR="00185534" w:rsidRPr="007F0079" w:rsidRDefault="007F0079" w:rsidP="00185534">
      <w:pPr>
        <w:pStyle w:val="Olang"/>
        <w:rPr>
          <w:noProof w:val="0"/>
        </w:rPr>
      </w:pPr>
      <w:r w:rsidRPr="007F0079">
        <w:rPr>
          <w:noProof w:val="0"/>
        </w:rPr>
        <w:t xml:space="preserve">Or. </w:t>
      </w:r>
      <w:r w:rsidRPr="007F0079">
        <w:rPr>
          <w:rStyle w:val="HideTWBExt"/>
          <w:noProof w:val="0"/>
        </w:rPr>
        <w:t>&lt;Original&gt;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r w:rsidRPr="007F0079">
        <w:rPr>
          <w:rStyle w:val="HideTWBExt"/>
          <w:noProof w:val="0"/>
        </w:rPr>
        <w:t>&lt;/Amend&gt;</w:t>
      </w:r>
    </w:p>
    <w:p w:rsidR="00185534" w:rsidRPr="007F0079" w:rsidRDefault="007F0079" w:rsidP="00185534">
      <w:pPr>
        <w:pStyle w:val="AMNumberTabs0"/>
        <w:keepNext/>
      </w:pPr>
      <w:r w:rsidRPr="007F0079">
        <w:rPr>
          <w:rStyle w:val="HideTWBExt"/>
          <w:b w:val="0"/>
          <w:noProof w:val="0"/>
        </w:rPr>
        <w:t>&lt;Amend&gt;</w:t>
      </w:r>
      <w:r w:rsidRPr="007F0079">
        <w:t>Emendamento</w:t>
      </w:r>
      <w:r w:rsidRPr="007F0079">
        <w:tab/>
      </w:r>
      <w:r w:rsidRPr="007F0079">
        <w:tab/>
      </w:r>
      <w:r w:rsidRPr="007F0079">
        <w:rPr>
          <w:rStyle w:val="HideTWBExt"/>
          <w:b w:val="0"/>
          <w:noProof w:val="0"/>
        </w:rPr>
        <w:t>&lt;NumAm&gt;</w:t>
      </w:r>
      <w:r w:rsidRPr="007F0079">
        <w:t>5</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&lt;RepeatBlock-By&gt;&lt;Members&gt;</w:t>
      </w:r>
      <w:r w:rsidRPr="007F0079">
        <w:t>Jorge Buxadé Villalba</w:t>
      </w:r>
      <w:r w:rsidRPr="007F0079">
        <w:rPr>
          <w:rStyle w:val="HideTWBExt"/>
          <w:b w:val="0"/>
          <w:noProof w:val="0"/>
        </w:rPr>
        <w:t>&lt;/Members&gt;</w:t>
      </w:r>
    </w:p>
    <w:p w:rsidR="00185534" w:rsidRPr="007F0079" w:rsidRDefault="007F0079" w:rsidP="00185534">
      <w:r w:rsidRPr="007F0079">
        <w:rPr>
          <w:rStyle w:val="HideTWBExt"/>
          <w:noProof w:val="0"/>
        </w:rPr>
        <w:t>&lt;/RepeatBlock-By&gt;</w:t>
      </w:r>
    </w:p>
    <w:p w:rsidR="00185534" w:rsidRPr="007F0079" w:rsidRDefault="007F0079" w:rsidP="00185534">
      <w:pPr>
        <w:pStyle w:val="NormalBold"/>
        <w:keepNext/>
      </w:pPr>
      <w:r w:rsidRPr="007F0079">
        <w:rPr>
          <w:rStyle w:val="HideTWBExt"/>
          <w:b w:val="0"/>
          <w:noProof w:val="0"/>
        </w:rPr>
        <w:t>&lt;DocAmen</w:t>
      </w:r>
      <w:r w:rsidRPr="007F0079">
        <w:rPr>
          <w:rStyle w:val="HideTWBExt"/>
          <w:b w:val="0"/>
          <w:noProof w:val="0"/>
        </w:rPr>
        <w:t>d&gt;</w:t>
      </w:r>
      <w:r w:rsidRPr="007F0079">
        <w:t>Proposta di regolamento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Preambolo – punto 5 – considerando 14</w:t>
      </w:r>
      <w:r w:rsidRPr="007F007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Testo della Commissione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7F0079" w:rsidP="004C26CA">
            <w:pPr>
              <w:pStyle w:val="Normal6"/>
            </w:pPr>
            <w:r w:rsidRPr="007F0079">
              <w:t>"(14)</w:t>
            </w:r>
            <w:r w:rsidRPr="007F0079">
              <w:tab/>
              <w:t xml:space="preserve">Inoltre, affinché l'Eurodac possa </w:t>
            </w:r>
            <w:r w:rsidRPr="007F0079">
              <w:lastRenderedPageBreak/>
              <w:t xml:space="preserve">contribuire efficacemente al controllo </w:t>
            </w:r>
            <w:r w:rsidRPr="007F0079">
              <w:rPr>
                <w:b/>
                <w:i/>
              </w:rPr>
              <w:t>della migrazione irregolare</w:t>
            </w:r>
            <w:r w:rsidRPr="007F0079">
              <w:t xml:space="preserve"> e all'individuazione dei movimenti secondari all'interno dell'</w:t>
            </w:r>
            <w:r w:rsidRPr="007F0079">
              <w:rPr>
                <w:b/>
                <w:i/>
              </w:rPr>
              <w:t>UE</w:t>
            </w:r>
            <w:r w:rsidRPr="007F0079">
              <w:t>, è necessario consentire al sistema di conteggiare i richiedenti in aggiunta alle domande, collegando in un'unica sequenza tutte le serie di dati, indipendentemente dalla loro categoria, cor</w:t>
            </w:r>
            <w:r w:rsidRPr="007F0079">
              <w:t>rispondenti a un'unica persona.";</w:t>
            </w:r>
          </w:p>
        </w:tc>
        <w:tc>
          <w:tcPr>
            <w:tcW w:w="4876" w:type="dxa"/>
          </w:tcPr>
          <w:p w:rsidR="00185534" w:rsidRPr="007F0079" w:rsidRDefault="007F0079" w:rsidP="004C26CA">
            <w:pPr>
              <w:pStyle w:val="Normal6"/>
              <w:rPr>
                <w:szCs w:val="24"/>
              </w:rPr>
            </w:pPr>
            <w:r w:rsidRPr="007F0079">
              <w:lastRenderedPageBreak/>
              <w:t>"(14)</w:t>
            </w:r>
            <w:r w:rsidRPr="007F0079">
              <w:tab/>
              <w:t xml:space="preserve">Inoltre, affinché l'Eurodac possa </w:t>
            </w:r>
            <w:r w:rsidRPr="007F0079">
              <w:lastRenderedPageBreak/>
              <w:t xml:space="preserve">contribuire efficacemente al controllo </w:t>
            </w:r>
            <w:r w:rsidRPr="007F0079">
              <w:rPr>
                <w:b/>
                <w:i/>
              </w:rPr>
              <w:t>dell'immigrazione illegale verso l'Unione</w:t>
            </w:r>
            <w:r w:rsidRPr="007F0079">
              <w:t xml:space="preserve"> e all'individuazione dei movimenti secondari all'interno dell'</w:t>
            </w:r>
            <w:r w:rsidRPr="007F0079">
              <w:rPr>
                <w:b/>
                <w:i/>
              </w:rPr>
              <w:t>Unione</w:t>
            </w:r>
            <w:r w:rsidRPr="007F0079">
              <w:t>, è necessario consentire al sist</w:t>
            </w:r>
            <w:r w:rsidRPr="007F0079">
              <w:t>ema di conteggiare i richiedenti in aggiunta alle domande, collegando in un'unica sequenza tutte le serie di dati, indipendentemente dalla loro categoria, corrispondenti a un'unica persona.";</w:t>
            </w:r>
          </w:p>
        </w:tc>
      </w:tr>
    </w:tbl>
    <w:p w:rsidR="00185534" w:rsidRPr="007F0079" w:rsidRDefault="007F0079" w:rsidP="00185534">
      <w:pPr>
        <w:pStyle w:val="Olang"/>
        <w:rPr>
          <w:noProof w:val="0"/>
        </w:rPr>
      </w:pPr>
      <w:r w:rsidRPr="007F0079">
        <w:rPr>
          <w:noProof w:val="0"/>
        </w:rPr>
        <w:lastRenderedPageBreak/>
        <w:t xml:space="preserve">Or. </w:t>
      </w:r>
      <w:r w:rsidRPr="007F0079">
        <w:rPr>
          <w:rStyle w:val="HideTWBExt"/>
          <w:noProof w:val="0"/>
        </w:rPr>
        <w:t>&lt;Original&gt;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r w:rsidRPr="007F0079">
        <w:rPr>
          <w:rStyle w:val="HideTWBExt"/>
          <w:noProof w:val="0"/>
        </w:rPr>
        <w:t>&lt;/Amend&gt;</w:t>
      </w:r>
    </w:p>
    <w:p w:rsidR="00185534" w:rsidRPr="007F0079" w:rsidRDefault="007F0079" w:rsidP="00185534">
      <w:pPr>
        <w:pStyle w:val="AMNumberTabs0"/>
        <w:keepNext/>
      </w:pPr>
      <w:r w:rsidRPr="007F0079">
        <w:rPr>
          <w:rStyle w:val="HideTWBExt"/>
          <w:b w:val="0"/>
          <w:noProof w:val="0"/>
        </w:rPr>
        <w:t>&lt;Amend&gt;</w:t>
      </w:r>
      <w:r w:rsidRPr="007F0079">
        <w:t>Emendamento</w:t>
      </w:r>
      <w:r w:rsidRPr="007F0079">
        <w:tab/>
      </w:r>
      <w:r w:rsidRPr="007F0079">
        <w:tab/>
      </w:r>
      <w:r w:rsidRPr="007F0079">
        <w:rPr>
          <w:rStyle w:val="HideTWBExt"/>
          <w:b w:val="0"/>
          <w:noProof w:val="0"/>
        </w:rPr>
        <w:t>&lt;N</w:t>
      </w:r>
      <w:r w:rsidRPr="007F0079">
        <w:rPr>
          <w:rStyle w:val="HideTWBExt"/>
          <w:b w:val="0"/>
          <w:noProof w:val="0"/>
        </w:rPr>
        <w:t>umAm&gt;</w:t>
      </w:r>
      <w:r w:rsidRPr="007F0079">
        <w:t>6</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&lt;RepeatBlock-By&gt;&lt;Members&gt;</w:t>
      </w:r>
      <w:r w:rsidRPr="007F0079">
        <w:t>Jorge Buxadé Villalba</w:t>
      </w:r>
      <w:r w:rsidRPr="007F0079">
        <w:rPr>
          <w:rStyle w:val="HideTWBExt"/>
          <w:b w:val="0"/>
          <w:noProof w:val="0"/>
        </w:rPr>
        <w:t>&lt;/Members&gt;</w:t>
      </w:r>
    </w:p>
    <w:p w:rsidR="00185534" w:rsidRPr="007F0079" w:rsidRDefault="007F0079" w:rsidP="00185534">
      <w:r w:rsidRPr="007F0079">
        <w:rPr>
          <w:rStyle w:val="HideTWBExt"/>
          <w:noProof w:val="0"/>
        </w:rPr>
        <w:t>&lt;/RepeatBlock-By&gt;</w:t>
      </w:r>
    </w:p>
    <w:p w:rsidR="00185534" w:rsidRPr="007F0079" w:rsidRDefault="007F0079" w:rsidP="00185534">
      <w:pPr>
        <w:pStyle w:val="NormalBold"/>
        <w:keepNext/>
      </w:pPr>
      <w:r w:rsidRPr="007F0079">
        <w:rPr>
          <w:rStyle w:val="HideTWBExt"/>
          <w:b w:val="0"/>
          <w:noProof w:val="0"/>
        </w:rPr>
        <w:t>&lt;DocAmend&gt;</w:t>
      </w:r>
      <w:r w:rsidRPr="007F0079">
        <w:t>Proposta di regolamento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Articolato – punto 9 – articolo 1 – paragrafo 1 – lettera c</w:t>
      </w:r>
      <w:r w:rsidRPr="007F007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Testo della Commissione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7F0079" w:rsidP="004C26CA">
            <w:pPr>
              <w:pStyle w:val="Normal6"/>
            </w:pPr>
            <w:r w:rsidRPr="007F0079">
              <w:t>(c)</w:t>
            </w:r>
            <w:r w:rsidRPr="007F0079">
              <w:tab/>
              <w:t xml:space="preserve">facilitare il controllo dell'immigrazione </w:t>
            </w:r>
            <w:r w:rsidRPr="007F0079">
              <w:rPr>
                <w:b/>
                <w:i/>
              </w:rPr>
              <w:t>irregolare</w:t>
            </w:r>
            <w:r w:rsidRPr="007F0079">
              <w:t xml:space="preserve"> verso l'Unione e l'individuazione dei movimenti secondari all'interno dell'Unione e l'identificazione dei cittadini di paesi terzi e apolidi in condizione di soggiorno irregolare al fine di stabilire le</w:t>
            </w:r>
            <w:r w:rsidRPr="007F0079">
              <w:t xml:space="preserve"> opportune misure che gli Stati membri devono adottare;</w:t>
            </w:r>
          </w:p>
        </w:tc>
        <w:tc>
          <w:tcPr>
            <w:tcW w:w="4876" w:type="dxa"/>
          </w:tcPr>
          <w:p w:rsidR="00185534" w:rsidRPr="007F0079" w:rsidRDefault="007F0079" w:rsidP="004C26CA">
            <w:pPr>
              <w:pStyle w:val="Normal6"/>
              <w:rPr>
                <w:szCs w:val="24"/>
              </w:rPr>
            </w:pPr>
            <w:r w:rsidRPr="007F0079">
              <w:t>(c)</w:t>
            </w:r>
            <w:r w:rsidRPr="007F0079">
              <w:tab/>
              <w:t xml:space="preserve">facilitare il controllo dell'immigrazione </w:t>
            </w:r>
            <w:r w:rsidRPr="007F0079">
              <w:rPr>
                <w:b/>
                <w:i/>
              </w:rPr>
              <w:t>illegale</w:t>
            </w:r>
            <w:r w:rsidRPr="007F0079">
              <w:t xml:space="preserve"> verso l'Unione e l'individuazione dei movimenti secondari all'interno dell'Unione e l'identificazione dei cittadini di paesi terzi e apolidi in c</w:t>
            </w:r>
            <w:r w:rsidRPr="007F0079">
              <w:t>ondizione di soggiorno irregolare al fine di stabilire le opportune misure che gli Stati membri devono adottare;</w:t>
            </w:r>
          </w:p>
        </w:tc>
      </w:tr>
    </w:tbl>
    <w:p w:rsidR="00185534" w:rsidRPr="007F0079" w:rsidRDefault="007F0079" w:rsidP="00185534">
      <w:pPr>
        <w:pStyle w:val="Olang"/>
        <w:rPr>
          <w:noProof w:val="0"/>
        </w:rPr>
      </w:pPr>
      <w:r w:rsidRPr="007F0079">
        <w:rPr>
          <w:noProof w:val="0"/>
        </w:rPr>
        <w:t xml:space="preserve">Or. </w:t>
      </w:r>
      <w:r w:rsidRPr="007F0079">
        <w:rPr>
          <w:rStyle w:val="HideTWBExt"/>
          <w:noProof w:val="0"/>
        </w:rPr>
        <w:t>&lt;Original&gt;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r w:rsidRPr="007F0079">
        <w:rPr>
          <w:rStyle w:val="HideTWBExt"/>
          <w:noProof w:val="0"/>
        </w:rPr>
        <w:t>&lt;/Amend&gt;</w:t>
      </w:r>
    </w:p>
    <w:p w:rsidR="00185534" w:rsidRPr="007F0079" w:rsidRDefault="007F0079" w:rsidP="00185534">
      <w:pPr>
        <w:pStyle w:val="AMNumberTabs0"/>
        <w:keepNext/>
      </w:pPr>
      <w:r w:rsidRPr="007F0079">
        <w:rPr>
          <w:rStyle w:val="HideTWBExt"/>
          <w:b w:val="0"/>
          <w:noProof w:val="0"/>
        </w:rPr>
        <w:t>&lt;Amend&gt;</w:t>
      </w:r>
      <w:r w:rsidRPr="007F0079">
        <w:t>Emendamento</w:t>
      </w:r>
      <w:r w:rsidRPr="007F0079">
        <w:tab/>
      </w:r>
      <w:r w:rsidRPr="007F0079">
        <w:tab/>
      </w:r>
      <w:r w:rsidRPr="007F0079">
        <w:rPr>
          <w:rStyle w:val="HideTWBExt"/>
          <w:b w:val="0"/>
          <w:noProof w:val="0"/>
        </w:rPr>
        <w:t>&lt;NumAm&gt;</w:t>
      </w:r>
      <w:r w:rsidRPr="007F0079">
        <w:t>7</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&lt;RepeatBlock-By&gt;&lt;Members&gt;</w:t>
      </w:r>
      <w:r w:rsidRPr="007F0079">
        <w:t>Jorge Buxadé Villalba</w:t>
      </w:r>
      <w:r w:rsidRPr="007F0079">
        <w:rPr>
          <w:rStyle w:val="HideTWBExt"/>
          <w:b w:val="0"/>
          <w:noProof w:val="0"/>
        </w:rPr>
        <w:t>&lt;/Members&gt;</w:t>
      </w:r>
    </w:p>
    <w:p w:rsidR="00185534" w:rsidRPr="007F0079" w:rsidRDefault="007F0079" w:rsidP="00185534">
      <w:r w:rsidRPr="007F0079">
        <w:rPr>
          <w:rStyle w:val="HideTWBExt"/>
          <w:noProof w:val="0"/>
        </w:rPr>
        <w:t>&lt;/RepeatBlock-By&gt;</w:t>
      </w:r>
    </w:p>
    <w:p w:rsidR="00185534" w:rsidRPr="007F0079" w:rsidRDefault="007F0079" w:rsidP="00185534">
      <w:pPr>
        <w:pStyle w:val="NormalBold"/>
        <w:keepNext/>
      </w:pPr>
      <w:r w:rsidRPr="007F0079">
        <w:rPr>
          <w:rStyle w:val="HideTWBExt"/>
          <w:b w:val="0"/>
          <w:noProof w:val="0"/>
        </w:rPr>
        <w:t>&lt;DocAmend&gt;</w:t>
      </w:r>
      <w:r w:rsidRPr="007F0079">
        <w:t>Proposta di regolamento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Articolato – punto 9 – articolo 1 – paragrafo 1 – lettera d</w:t>
      </w:r>
      <w:r w:rsidRPr="007F007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Testo della Commissione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7F0079" w:rsidP="004C26CA">
            <w:pPr>
              <w:pStyle w:val="Normal6"/>
            </w:pPr>
            <w:r w:rsidRPr="007F0079">
              <w:t>(d)</w:t>
            </w:r>
            <w:r w:rsidRPr="007F0079">
              <w:tab/>
              <w:t xml:space="preserve">stabilire le condizioni per le richieste di confronto dei dati </w:t>
            </w:r>
            <w:r w:rsidRPr="007F0079">
              <w:t xml:space="preserve">biometrici o alfanumerici con i dati conservati nel sistema centrale, presentate dalle autorità </w:t>
            </w:r>
            <w:r w:rsidRPr="007F0079">
              <w:lastRenderedPageBreak/>
              <w:t>designate degli Stati membri e dall'Ufficio europeo di polizia (Europol) a fini di contrasto per la prevenzione, l'accertamento, l'indagine o il perseguimento d</w:t>
            </w:r>
            <w:r w:rsidRPr="007F0079">
              <w:t>i reati di terrorismo o di altri reati gravi;</w:t>
            </w:r>
          </w:p>
        </w:tc>
        <w:tc>
          <w:tcPr>
            <w:tcW w:w="4876" w:type="dxa"/>
          </w:tcPr>
          <w:p w:rsidR="00185534" w:rsidRPr="007F0079" w:rsidRDefault="007F0079" w:rsidP="004C26CA">
            <w:pPr>
              <w:pStyle w:val="Normal6"/>
              <w:rPr>
                <w:szCs w:val="24"/>
              </w:rPr>
            </w:pPr>
            <w:r w:rsidRPr="007F0079">
              <w:lastRenderedPageBreak/>
              <w:t>(d)</w:t>
            </w:r>
            <w:r w:rsidRPr="007F0079">
              <w:tab/>
              <w:t xml:space="preserve">stabilire le condizioni per le richieste di confronto dei dati biometrici o alfanumerici con i dati conservati nel sistema centrale </w:t>
            </w:r>
            <w:r w:rsidRPr="007F0079">
              <w:rPr>
                <w:b/>
                <w:i/>
              </w:rPr>
              <w:t xml:space="preserve">e nell'archivio comune di </w:t>
            </w:r>
            <w:r w:rsidRPr="007F0079">
              <w:rPr>
                <w:b/>
                <w:i/>
              </w:rPr>
              <w:lastRenderedPageBreak/>
              <w:t>dati di identità (CIR)</w:t>
            </w:r>
            <w:r w:rsidRPr="007F0079">
              <w:t>, presentate dalle autorit</w:t>
            </w:r>
            <w:r w:rsidRPr="007F0079">
              <w:t>à designate degli Stati membri e dall'Ufficio europeo di polizia (Europol) a fini di contrasto per la prevenzione, l'accertamento, l'indagine o il perseguimento di reati di terrorismo o di altri reati gravi;</w:t>
            </w:r>
          </w:p>
        </w:tc>
      </w:tr>
    </w:tbl>
    <w:p w:rsidR="00185534" w:rsidRPr="007F0079" w:rsidRDefault="007F0079" w:rsidP="00185534">
      <w:pPr>
        <w:pStyle w:val="Olang"/>
        <w:rPr>
          <w:noProof w:val="0"/>
        </w:rPr>
      </w:pPr>
      <w:r w:rsidRPr="007F0079">
        <w:rPr>
          <w:noProof w:val="0"/>
        </w:rPr>
        <w:lastRenderedPageBreak/>
        <w:t xml:space="preserve">Or. </w:t>
      </w:r>
      <w:r w:rsidRPr="007F0079">
        <w:rPr>
          <w:rStyle w:val="HideTWBExt"/>
          <w:noProof w:val="0"/>
        </w:rPr>
        <w:t>&lt;Original&gt;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r w:rsidRPr="007F0079">
        <w:rPr>
          <w:rStyle w:val="HideTWBExt"/>
          <w:noProof w:val="0"/>
        </w:rPr>
        <w:t>&lt;/Amend&gt;</w:t>
      </w:r>
    </w:p>
    <w:p w:rsidR="00185534" w:rsidRPr="007F0079" w:rsidRDefault="007F0079" w:rsidP="00185534">
      <w:pPr>
        <w:pStyle w:val="AMNumberTabs0"/>
        <w:keepNext/>
      </w:pPr>
      <w:r w:rsidRPr="007F0079">
        <w:rPr>
          <w:rStyle w:val="HideTWBExt"/>
          <w:b w:val="0"/>
          <w:noProof w:val="0"/>
        </w:rPr>
        <w:t>&lt;Amend</w:t>
      </w:r>
      <w:r w:rsidRPr="007F0079">
        <w:rPr>
          <w:rStyle w:val="HideTWBExt"/>
          <w:b w:val="0"/>
          <w:noProof w:val="0"/>
        </w:rPr>
        <w:t>&gt;</w:t>
      </w:r>
      <w:r w:rsidRPr="007F0079">
        <w:t>Emendamento</w:t>
      </w:r>
      <w:r w:rsidRPr="007F0079">
        <w:tab/>
      </w:r>
      <w:r w:rsidRPr="007F0079">
        <w:tab/>
      </w:r>
      <w:r w:rsidRPr="007F0079">
        <w:rPr>
          <w:rStyle w:val="HideTWBExt"/>
          <w:b w:val="0"/>
          <w:noProof w:val="0"/>
        </w:rPr>
        <w:t>&lt;NumAm&gt;</w:t>
      </w:r>
      <w:r w:rsidRPr="007F0079">
        <w:t>8</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&lt;RepeatBlock-By&gt;&lt;Members&gt;</w:t>
      </w:r>
      <w:r w:rsidRPr="007F0079">
        <w:t>Jorge Buxadé Villalba</w:t>
      </w:r>
      <w:r w:rsidRPr="007F0079">
        <w:rPr>
          <w:rStyle w:val="HideTWBExt"/>
          <w:b w:val="0"/>
          <w:noProof w:val="0"/>
        </w:rPr>
        <w:t>&lt;/Members&gt;</w:t>
      </w:r>
    </w:p>
    <w:p w:rsidR="00185534" w:rsidRPr="007F0079" w:rsidRDefault="007F0079" w:rsidP="00185534">
      <w:r w:rsidRPr="007F0079">
        <w:rPr>
          <w:rStyle w:val="HideTWBExt"/>
          <w:noProof w:val="0"/>
        </w:rPr>
        <w:t>&lt;/RepeatBlock-By&gt;</w:t>
      </w:r>
    </w:p>
    <w:p w:rsidR="00185534" w:rsidRPr="007F0079" w:rsidRDefault="007F0079" w:rsidP="00185534">
      <w:pPr>
        <w:pStyle w:val="NormalBold"/>
        <w:keepNext/>
      </w:pPr>
      <w:r w:rsidRPr="007F0079">
        <w:rPr>
          <w:rStyle w:val="HideTWBExt"/>
          <w:b w:val="0"/>
          <w:noProof w:val="0"/>
        </w:rPr>
        <w:t>&lt;DocAmend&gt;</w:t>
      </w:r>
      <w:r w:rsidRPr="007F0079">
        <w:t>Proposta di regolamento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Articolato – punto 9 – articolo 1 – paragrafo 2</w:t>
      </w:r>
      <w:r w:rsidRPr="007F0079">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Testo della Commissione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7F0079" w:rsidP="004C26CA">
            <w:pPr>
              <w:pStyle w:val="Normal6"/>
            </w:pPr>
            <w:r w:rsidRPr="007F0079">
              <w:t>2.</w:t>
            </w:r>
            <w:r w:rsidRPr="007F0079">
              <w:tab/>
              <w:t xml:space="preserve">Fatto salvo il trattamento dei dati destinati all'Eurodac da parte dello Stato membro d'origine in banche dati istituite ai sensi del proprio diritto nazionale, i dati biometrici e gli altri dati personali possono essere trattati nell'Eurodac solo per </w:t>
            </w:r>
            <w:r w:rsidRPr="007F0079">
              <w:t>gli scopi previsti dal presente regolamento</w:t>
            </w:r>
            <w:r w:rsidRPr="007F0079">
              <w:rPr>
                <w:b/>
                <w:i/>
              </w:rPr>
              <w:t>,</w:t>
            </w:r>
            <w:r w:rsidRPr="007F0079">
              <w:t xml:space="preserve"> </w:t>
            </w:r>
            <w:r w:rsidRPr="007F0079">
              <w:rPr>
                <w:b/>
                <w:i/>
              </w:rPr>
              <w:t>dal regolamento</w:t>
            </w:r>
            <w:r w:rsidRPr="007F0079">
              <w:t xml:space="preserve"> (UE) XXX/XXX [regolamento sulla gestione dell'asilo e della migrazione] </w:t>
            </w:r>
            <w:r w:rsidRPr="007F0079">
              <w:rPr>
                <w:b/>
                <w:i/>
              </w:rPr>
              <w:t>e dal regolamento</w:t>
            </w:r>
            <w:r w:rsidRPr="007F0079">
              <w:t xml:space="preserve"> (UE) XXX/XXX [regolamento sul reinsediamento] .";</w:t>
            </w:r>
          </w:p>
        </w:tc>
        <w:tc>
          <w:tcPr>
            <w:tcW w:w="4876" w:type="dxa"/>
          </w:tcPr>
          <w:p w:rsidR="00185534" w:rsidRPr="007F0079" w:rsidRDefault="007F0079" w:rsidP="004C26CA">
            <w:pPr>
              <w:pStyle w:val="Normal6"/>
              <w:rPr>
                <w:szCs w:val="24"/>
              </w:rPr>
            </w:pPr>
            <w:r w:rsidRPr="007F0079">
              <w:t>2.</w:t>
            </w:r>
            <w:r w:rsidRPr="007F0079">
              <w:tab/>
              <w:t>Fatto salvo il trattamento dei dati destinati all'Eu</w:t>
            </w:r>
            <w:r w:rsidRPr="007F0079">
              <w:t>rodac da parte dello Stato membro d'origine in banche dati istituite ai sensi del proprio diritto nazionale, i dati biometrici e gli altri dati personali possono essere trattati nell'Eurodac solo per gli scopi previsti dal presente regolamento</w:t>
            </w:r>
            <w:r w:rsidRPr="007F0079">
              <w:rPr>
                <w:b/>
                <w:i/>
              </w:rPr>
              <w:t xml:space="preserve"> e dai regola</w:t>
            </w:r>
            <w:r w:rsidRPr="007F0079">
              <w:rPr>
                <w:b/>
                <w:i/>
              </w:rPr>
              <w:t>menti</w:t>
            </w:r>
            <w:r w:rsidRPr="007F0079">
              <w:t xml:space="preserve"> (UE) XXX/XXX [regolamento sulla gestione dell'asilo e della migrazione]</w:t>
            </w:r>
            <w:r w:rsidRPr="007F0079">
              <w:rPr>
                <w:b/>
                <w:i/>
              </w:rPr>
              <w:t>,</w:t>
            </w:r>
            <w:r w:rsidRPr="007F0079">
              <w:t xml:space="preserve"> (UE) XXX/XXX [regolamento sul reinsediamento]</w:t>
            </w:r>
            <w:r w:rsidRPr="007F0079">
              <w:rPr>
                <w:b/>
                <w:i/>
              </w:rPr>
              <w:t>, (UE) 2019/818, (UE) XXX/XXX [regolamento VIS] e (UE) 2018/1240</w:t>
            </w:r>
            <w:r w:rsidRPr="007F0079">
              <w:t>.";</w:t>
            </w:r>
          </w:p>
        </w:tc>
      </w:tr>
    </w:tbl>
    <w:p w:rsidR="00185534" w:rsidRPr="007F0079" w:rsidRDefault="007F0079" w:rsidP="00185534">
      <w:pPr>
        <w:pStyle w:val="Olang"/>
        <w:rPr>
          <w:noProof w:val="0"/>
        </w:rPr>
      </w:pPr>
      <w:r w:rsidRPr="007F0079">
        <w:rPr>
          <w:noProof w:val="0"/>
        </w:rPr>
        <w:t xml:space="preserve">Or. </w:t>
      </w:r>
      <w:r w:rsidRPr="007F0079">
        <w:rPr>
          <w:rStyle w:val="HideTWBExt"/>
          <w:noProof w:val="0"/>
        </w:rPr>
        <w:t>&lt;Original&gt;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r w:rsidRPr="007F0079">
        <w:rPr>
          <w:rStyle w:val="HideTWBExt"/>
          <w:noProof w:val="0"/>
        </w:rPr>
        <w:t>&lt;/Amend&gt;</w:t>
      </w:r>
    </w:p>
    <w:p w:rsidR="00185534" w:rsidRPr="007F0079" w:rsidRDefault="007F0079" w:rsidP="00185534">
      <w:pPr>
        <w:pStyle w:val="AMNumberTabs0"/>
        <w:keepNext/>
      </w:pPr>
      <w:r w:rsidRPr="007F0079">
        <w:rPr>
          <w:rStyle w:val="HideTWBExt"/>
          <w:b w:val="0"/>
          <w:noProof w:val="0"/>
        </w:rPr>
        <w:t>&lt;Amend&gt;</w:t>
      </w:r>
      <w:r w:rsidRPr="007F0079">
        <w:t>Emendamento</w:t>
      </w:r>
      <w:r w:rsidRPr="007F0079">
        <w:tab/>
      </w:r>
      <w:r w:rsidRPr="007F0079">
        <w:tab/>
      </w:r>
      <w:r w:rsidRPr="007F0079">
        <w:rPr>
          <w:rStyle w:val="HideTWBExt"/>
          <w:b w:val="0"/>
          <w:noProof w:val="0"/>
        </w:rPr>
        <w:t>&lt;NumAm&gt;</w:t>
      </w:r>
      <w:r w:rsidRPr="007F0079">
        <w:t>9</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&lt;RepeatBlock-By&gt;&lt;Members&gt;</w:t>
      </w:r>
      <w:r w:rsidRPr="007F0079">
        <w:t>Jorge Buxadé Villalba</w:t>
      </w:r>
      <w:r w:rsidRPr="007F0079">
        <w:rPr>
          <w:rStyle w:val="HideTWBExt"/>
          <w:b w:val="0"/>
          <w:noProof w:val="0"/>
        </w:rPr>
        <w:t>&lt;/Members&gt;</w:t>
      </w:r>
    </w:p>
    <w:p w:rsidR="00185534" w:rsidRPr="007F0079" w:rsidRDefault="007F0079" w:rsidP="00185534">
      <w:r w:rsidRPr="007F0079">
        <w:rPr>
          <w:rStyle w:val="HideTWBExt"/>
          <w:noProof w:val="0"/>
        </w:rPr>
        <w:t>&lt;/RepeatBlock-By&gt;</w:t>
      </w:r>
    </w:p>
    <w:p w:rsidR="00185534" w:rsidRPr="007F0079" w:rsidRDefault="007F0079" w:rsidP="00185534">
      <w:pPr>
        <w:pStyle w:val="NormalBold"/>
        <w:keepNext/>
      </w:pPr>
      <w:r w:rsidRPr="007F0079">
        <w:rPr>
          <w:rStyle w:val="HideTWBExt"/>
          <w:b w:val="0"/>
          <w:noProof w:val="0"/>
        </w:rPr>
        <w:t>&lt;DocAmend&gt;</w:t>
      </w:r>
      <w:r w:rsidRPr="007F0079">
        <w:t>Proposta di regolamento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Articolato – punto 10 (-a) (nuovo) – articolo 3 – paragrafo 1 – lettera a bis (nuova)</w:t>
      </w:r>
      <w:r w:rsidRPr="007F007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 xml:space="preserve">Testo della </w:t>
            </w:r>
            <w:r w:rsidRPr="007F0079">
              <w:t>Commissione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185534" w:rsidP="004C26CA">
            <w:pPr>
              <w:pStyle w:val="Normal6"/>
            </w:pPr>
          </w:p>
        </w:tc>
        <w:tc>
          <w:tcPr>
            <w:tcW w:w="4876" w:type="dxa"/>
          </w:tcPr>
          <w:p w:rsidR="00185534" w:rsidRPr="007F0079" w:rsidRDefault="007F0079" w:rsidP="004C26CA">
            <w:pPr>
              <w:pStyle w:val="Normal6"/>
              <w:rPr>
                <w:szCs w:val="24"/>
              </w:rPr>
            </w:pPr>
            <w:r w:rsidRPr="007F0079">
              <w:rPr>
                <w:b/>
                <w:i/>
              </w:rPr>
              <w:t>a bis)</w:t>
            </w:r>
            <w:r w:rsidRPr="007F0079">
              <w:rPr>
                <w:b/>
                <w:i/>
              </w:rPr>
              <w:tab/>
              <w:t xml:space="preserve">"cittadino di un paese terzo o apolide reinsediato": un cittadino di un </w:t>
            </w:r>
            <w:r w:rsidRPr="007F0079">
              <w:rPr>
                <w:b/>
                <w:i/>
              </w:rPr>
              <w:lastRenderedPageBreak/>
              <w:t xml:space="preserve">paese terzo o un apolide il quale, in seguito a una procedura di reinsediamento in conformità del diritto nazionale o del [regolamento (UE) XXX/XXX] </w:t>
            </w:r>
            <w:r w:rsidRPr="007F0079">
              <w:rPr>
                <w:b/>
                <w:i/>
              </w:rPr>
              <w:t>[regolamento sul reinsediamento], giunge nel territorio dello Stato membro di reinsediamento;</w:t>
            </w:r>
          </w:p>
        </w:tc>
      </w:tr>
    </w:tbl>
    <w:p w:rsidR="00185534" w:rsidRPr="007F0079" w:rsidRDefault="007F0079" w:rsidP="00185534">
      <w:pPr>
        <w:pStyle w:val="Olang"/>
        <w:rPr>
          <w:noProof w:val="0"/>
        </w:rPr>
      </w:pPr>
      <w:r w:rsidRPr="007F0079">
        <w:rPr>
          <w:noProof w:val="0"/>
        </w:rPr>
        <w:lastRenderedPageBreak/>
        <w:t xml:space="preserve">Or. </w:t>
      </w:r>
      <w:r w:rsidRPr="007F0079">
        <w:rPr>
          <w:rStyle w:val="HideTWBExt"/>
          <w:noProof w:val="0"/>
        </w:rPr>
        <w:t>&lt;Original&gt;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r w:rsidRPr="007F0079">
        <w:rPr>
          <w:rStyle w:val="HideTWBExt"/>
          <w:noProof w:val="0"/>
        </w:rPr>
        <w:t>&lt;/Amend&gt;</w:t>
      </w:r>
    </w:p>
    <w:p w:rsidR="00185534" w:rsidRPr="007F0079" w:rsidRDefault="007F0079" w:rsidP="00185534">
      <w:pPr>
        <w:pStyle w:val="AMNumberTabs0"/>
        <w:keepNext/>
      </w:pPr>
      <w:r w:rsidRPr="007F0079">
        <w:rPr>
          <w:rStyle w:val="HideTWBExt"/>
          <w:b w:val="0"/>
          <w:noProof w:val="0"/>
        </w:rPr>
        <w:t>&lt;Amend&gt;</w:t>
      </w:r>
      <w:r w:rsidRPr="007F0079">
        <w:t>Emendamento</w:t>
      </w:r>
      <w:r w:rsidRPr="007F0079">
        <w:tab/>
      </w:r>
      <w:r w:rsidRPr="007F0079">
        <w:tab/>
      </w:r>
      <w:r w:rsidRPr="007F0079">
        <w:rPr>
          <w:rStyle w:val="HideTWBExt"/>
          <w:b w:val="0"/>
          <w:noProof w:val="0"/>
        </w:rPr>
        <w:t>&lt;NumAm&gt;</w:t>
      </w:r>
      <w:r w:rsidRPr="007F0079">
        <w:t>10</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&lt;RepeatBlock-By&gt;&lt;Members&gt;</w:t>
      </w:r>
      <w:r w:rsidRPr="007F0079">
        <w:t>Jorge Buxadé Villalba</w:t>
      </w:r>
      <w:r w:rsidRPr="007F0079">
        <w:rPr>
          <w:rStyle w:val="HideTWBExt"/>
          <w:b w:val="0"/>
          <w:noProof w:val="0"/>
        </w:rPr>
        <w:t>&lt;/Members&gt;</w:t>
      </w:r>
    </w:p>
    <w:p w:rsidR="00185534" w:rsidRPr="007F0079" w:rsidRDefault="007F0079" w:rsidP="00185534">
      <w:r w:rsidRPr="007F0079">
        <w:rPr>
          <w:rStyle w:val="HideTWBExt"/>
          <w:noProof w:val="0"/>
        </w:rPr>
        <w:t>&lt;/RepeatBlock-By&gt;</w:t>
      </w:r>
    </w:p>
    <w:p w:rsidR="00185534" w:rsidRPr="007F0079" w:rsidRDefault="007F0079" w:rsidP="00185534">
      <w:pPr>
        <w:pStyle w:val="NormalBold"/>
        <w:keepNext/>
      </w:pPr>
      <w:r w:rsidRPr="007F0079">
        <w:rPr>
          <w:rStyle w:val="HideTWBExt"/>
          <w:b w:val="0"/>
          <w:noProof w:val="0"/>
        </w:rPr>
        <w:t>&lt;DocAmend&gt;</w:t>
      </w:r>
      <w:r w:rsidRPr="007F0079">
        <w:t>Proposta di regolamento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Articolato – punto 11 – articolo 4 – paragrafo 6</w:t>
      </w:r>
      <w:r w:rsidRPr="007F007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Testo della Commissione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7F0079" w:rsidP="004C26CA">
            <w:pPr>
              <w:pStyle w:val="Normal6"/>
            </w:pPr>
            <w:r w:rsidRPr="007F0079">
              <w:t>6.</w:t>
            </w:r>
            <w:r w:rsidRPr="007F0079">
              <w:tab/>
            </w:r>
            <w:r w:rsidRPr="007F0079">
              <w:t xml:space="preserve">Tutte le serie di dati registrate nell'Eurodac corrispondenti allo stesso cittadino di paese terzo o apolide sono collegate in una sequenza. Se </w:t>
            </w:r>
            <w:r w:rsidRPr="007F0079">
              <w:rPr>
                <w:b/>
                <w:i/>
              </w:rPr>
              <w:t>è avviata un'interrogazione con le impronte digitali nella serie di dati di un cittadino di paese terzo o apolid</w:t>
            </w:r>
            <w:r w:rsidRPr="007F0079">
              <w:rPr>
                <w:b/>
                <w:i/>
              </w:rPr>
              <w:t>e</w:t>
            </w:r>
            <w:r w:rsidRPr="007F0079">
              <w:t xml:space="preserve"> e si ottiene un riscontro positivo con almeno un'altra serie di impronte digitali in un'altra serie di dati corrispondente allo stesso cittadino di paese terzo o apolide, l'Eurodac collega automaticamente tali serie di dati in base al confronto </w:t>
            </w:r>
            <w:r w:rsidRPr="007F0079">
              <w:rPr>
                <w:b/>
                <w:i/>
              </w:rPr>
              <w:t>delle imp</w:t>
            </w:r>
            <w:r w:rsidRPr="007F0079">
              <w:rPr>
                <w:b/>
                <w:i/>
              </w:rPr>
              <w:t>ronte digitali</w:t>
            </w:r>
            <w:r w:rsidRPr="007F0079">
              <w:t xml:space="preserve">. </w:t>
            </w:r>
            <w:r w:rsidRPr="007F0079">
              <w:rPr>
                <w:b/>
                <w:i/>
              </w:rPr>
              <w:t>Se necessario, il</w:t>
            </w:r>
            <w:r w:rsidRPr="007F0079">
              <w:t xml:space="preserve"> confronto </w:t>
            </w:r>
            <w:r w:rsidRPr="007F0079">
              <w:rPr>
                <w:b/>
                <w:i/>
              </w:rPr>
              <w:t>delle impronte digitali</w:t>
            </w:r>
            <w:r w:rsidRPr="007F0079">
              <w:t xml:space="preserve"> è controllato e </w:t>
            </w:r>
            <w:r w:rsidRPr="007F0079">
              <w:rPr>
                <w:b/>
                <w:i/>
              </w:rPr>
              <w:t xml:space="preserve">confermato </w:t>
            </w:r>
            <w:r w:rsidRPr="007F0079">
              <w:t>da un esperto</w:t>
            </w:r>
            <w:r w:rsidRPr="007F0079">
              <w:rPr>
                <w:b/>
                <w:i/>
              </w:rPr>
              <w:t xml:space="preserve"> in dattiloscopia</w:t>
            </w:r>
            <w:r w:rsidRPr="007F0079">
              <w:t xml:space="preserve"> conformemente all'articolo 26. Quando conferma il riscontro positivo, lo Stato membro ricevente invia a eu-LISA una notifica che c</w:t>
            </w:r>
            <w:r w:rsidRPr="007F0079">
              <w:t>onfermerà il collegamento.</w:t>
            </w:r>
          </w:p>
        </w:tc>
        <w:tc>
          <w:tcPr>
            <w:tcW w:w="4876" w:type="dxa"/>
          </w:tcPr>
          <w:p w:rsidR="00185534" w:rsidRPr="007F0079" w:rsidRDefault="007F0079" w:rsidP="004C26CA">
            <w:pPr>
              <w:pStyle w:val="Normal6"/>
              <w:rPr>
                <w:szCs w:val="24"/>
              </w:rPr>
            </w:pPr>
            <w:r w:rsidRPr="007F0079">
              <w:t>6.</w:t>
            </w:r>
            <w:r w:rsidRPr="007F0079">
              <w:tab/>
              <w:t xml:space="preserve">Tutte le serie di dati registrate nell'Eurodac corrispondenti allo stesso cittadino di paese terzo o apolide sono collegate in una sequenza. Se </w:t>
            </w:r>
            <w:r w:rsidRPr="007F0079">
              <w:rPr>
                <w:b/>
                <w:i/>
              </w:rPr>
              <w:t>viene effettuato un confronto automatico in conformità degli articoli 15 e 16</w:t>
            </w:r>
            <w:r w:rsidRPr="007F0079">
              <w:t xml:space="preserve"> e si</w:t>
            </w:r>
            <w:r w:rsidRPr="007F0079">
              <w:t xml:space="preserve"> ottiene un riscontro positivo con almeno un'altra serie di </w:t>
            </w:r>
            <w:r w:rsidRPr="007F0079">
              <w:rPr>
                <w:b/>
                <w:i/>
              </w:rPr>
              <w:t>dati relativi alle</w:t>
            </w:r>
            <w:r w:rsidRPr="007F0079">
              <w:t xml:space="preserve"> impronte digitali </w:t>
            </w:r>
            <w:r w:rsidRPr="007F0079">
              <w:rPr>
                <w:b/>
                <w:i/>
              </w:rPr>
              <w:t>e all'immagine del volto</w:t>
            </w:r>
            <w:r w:rsidRPr="007F0079">
              <w:t xml:space="preserve"> in un'altra serie di dati corrispondente allo stesso cittadino di paese terzo o apolide, l'Eurodac collega automaticamente tali serie </w:t>
            </w:r>
            <w:r w:rsidRPr="007F0079">
              <w:t xml:space="preserve">di dati in base al confronto. </w:t>
            </w:r>
            <w:r w:rsidRPr="007F0079">
              <w:rPr>
                <w:b/>
                <w:i/>
              </w:rPr>
              <w:t>Il risultato del</w:t>
            </w:r>
            <w:r w:rsidRPr="007F0079">
              <w:t xml:space="preserve"> confronto è controllato e </w:t>
            </w:r>
            <w:r w:rsidRPr="007F0079">
              <w:rPr>
                <w:b/>
                <w:i/>
              </w:rPr>
              <w:t>verificato</w:t>
            </w:r>
            <w:r w:rsidRPr="007F0079">
              <w:t xml:space="preserve"> da un esperto conformemente all'articolo 26</w:t>
            </w:r>
            <w:r w:rsidRPr="007F0079">
              <w:rPr>
                <w:b/>
                <w:i/>
              </w:rPr>
              <w:t>, paragrafi 4 e 5</w:t>
            </w:r>
            <w:r w:rsidRPr="007F0079">
              <w:t xml:space="preserve">. Quando conferma il riscontro positivo, lo Stato membro ricevente invia a eu-LISA una notifica che confermerà </w:t>
            </w:r>
            <w:r w:rsidRPr="007F0079">
              <w:t>il collegamento.</w:t>
            </w:r>
          </w:p>
        </w:tc>
      </w:tr>
    </w:tbl>
    <w:p w:rsidR="00185534" w:rsidRPr="007F0079" w:rsidRDefault="007F0079" w:rsidP="00185534">
      <w:pPr>
        <w:pStyle w:val="Olang"/>
        <w:rPr>
          <w:noProof w:val="0"/>
        </w:rPr>
      </w:pPr>
      <w:r w:rsidRPr="007F0079">
        <w:rPr>
          <w:noProof w:val="0"/>
        </w:rPr>
        <w:t xml:space="preserve">Or. </w:t>
      </w:r>
      <w:r w:rsidRPr="007F0079">
        <w:rPr>
          <w:rStyle w:val="HideTWBExt"/>
          <w:noProof w:val="0"/>
        </w:rPr>
        <w:t>&lt;Original&gt;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r w:rsidRPr="007F0079">
        <w:rPr>
          <w:rStyle w:val="HideTWBExt"/>
          <w:noProof w:val="0"/>
        </w:rPr>
        <w:t>&lt;/Amend&gt;</w:t>
      </w:r>
    </w:p>
    <w:p w:rsidR="00185534" w:rsidRPr="007F0079" w:rsidRDefault="007F0079" w:rsidP="00185534">
      <w:pPr>
        <w:pStyle w:val="AMNumberTabs0"/>
        <w:keepNext/>
      </w:pPr>
      <w:r w:rsidRPr="007F0079">
        <w:rPr>
          <w:rStyle w:val="HideTWBExt"/>
          <w:b w:val="0"/>
          <w:noProof w:val="0"/>
        </w:rPr>
        <w:t>&lt;Amend&gt;</w:t>
      </w:r>
      <w:r w:rsidRPr="007F0079">
        <w:t>Emendamento</w:t>
      </w:r>
      <w:r w:rsidRPr="007F0079">
        <w:tab/>
      </w:r>
      <w:r w:rsidRPr="007F0079">
        <w:tab/>
      </w:r>
      <w:r w:rsidRPr="007F0079">
        <w:rPr>
          <w:rStyle w:val="HideTWBExt"/>
          <w:b w:val="0"/>
          <w:noProof w:val="0"/>
        </w:rPr>
        <w:t>&lt;NumAm&gt;</w:t>
      </w:r>
      <w:r w:rsidRPr="007F0079">
        <w:t>11</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&lt;RepeatBlock-By&gt;&lt;Members&gt;</w:t>
      </w:r>
      <w:r w:rsidRPr="007F0079">
        <w:t>Jorge Buxadé Villalba</w:t>
      </w:r>
      <w:r w:rsidRPr="007F0079">
        <w:rPr>
          <w:rStyle w:val="HideTWBExt"/>
          <w:b w:val="0"/>
          <w:noProof w:val="0"/>
        </w:rPr>
        <w:t>&lt;/Members&gt;</w:t>
      </w:r>
    </w:p>
    <w:p w:rsidR="00185534" w:rsidRPr="007F0079" w:rsidRDefault="007F0079" w:rsidP="00185534">
      <w:r w:rsidRPr="007F0079">
        <w:rPr>
          <w:rStyle w:val="HideTWBExt"/>
          <w:noProof w:val="0"/>
        </w:rPr>
        <w:t>&lt;/RepeatBlock-By&gt;</w:t>
      </w:r>
    </w:p>
    <w:p w:rsidR="00185534" w:rsidRPr="007F0079" w:rsidRDefault="007F0079" w:rsidP="00185534">
      <w:pPr>
        <w:pStyle w:val="NormalBold"/>
        <w:keepNext/>
      </w:pPr>
      <w:r w:rsidRPr="007F0079">
        <w:rPr>
          <w:rStyle w:val="HideTWBExt"/>
          <w:b w:val="0"/>
          <w:noProof w:val="0"/>
        </w:rPr>
        <w:lastRenderedPageBreak/>
        <w:t>&lt;DocAmend&gt;</w:t>
      </w:r>
      <w:r w:rsidRPr="007F0079">
        <w:t>Proposta di regolamento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Articolato – punto 12 – artico</w:t>
      </w:r>
      <w:r w:rsidRPr="007F0079">
        <w:t>lo 8 quater bis (nuovo)</w:t>
      </w:r>
      <w:r w:rsidRPr="007F0079">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Testo della Commissione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185534" w:rsidP="004C26CA">
            <w:pPr>
              <w:pStyle w:val="Normal6"/>
            </w:pPr>
          </w:p>
        </w:tc>
        <w:tc>
          <w:tcPr>
            <w:tcW w:w="4876" w:type="dxa"/>
          </w:tcPr>
          <w:p w:rsidR="00185534" w:rsidRPr="007F0079" w:rsidRDefault="007F0079" w:rsidP="004C26CA">
            <w:pPr>
              <w:pStyle w:val="Normal6"/>
              <w:rPr>
                <w:szCs w:val="24"/>
              </w:rPr>
            </w:pPr>
            <w:r w:rsidRPr="007F0079">
              <w:rPr>
                <w:b/>
                <w:i/>
              </w:rPr>
              <w:t>Artico</w:t>
            </w:r>
            <w:bookmarkStart w:id="1" w:name="_GoBack"/>
            <w:bookmarkEnd w:id="1"/>
            <w:r w:rsidRPr="007F0079">
              <w:rPr>
                <w:b/>
                <w:i/>
              </w:rPr>
              <w:t>lo 8 quater bis</w:t>
            </w:r>
          </w:p>
        </w:tc>
      </w:tr>
      <w:tr w:rsidR="00890125" w:rsidRPr="007F0079" w:rsidTr="004C26CA">
        <w:trPr>
          <w:jc w:val="center"/>
        </w:trPr>
        <w:tc>
          <w:tcPr>
            <w:tcW w:w="4876" w:type="dxa"/>
          </w:tcPr>
          <w:p w:rsidR="00185534" w:rsidRPr="007F0079" w:rsidRDefault="00185534" w:rsidP="004C26CA">
            <w:pPr>
              <w:pStyle w:val="Normal6"/>
            </w:pPr>
          </w:p>
        </w:tc>
        <w:tc>
          <w:tcPr>
            <w:tcW w:w="4876" w:type="dxa"/>
          </w:tcPr>
          <w:p w:rsidR="00185534" w:rsidRPr="007F0079" w:rsidRDefault="007F0079" w:rsidP="004C26CA">
            <w:pPr>
              <w:pStyle w:val="Normal6"/>
              <w:rPr>
                <w:szCs w:val="24"/>
              </w:rPr>
            </w:pPr>
            <w:r w:rsidRPr="007F0079">
              <w:rPr>
                <w:b/>
                <w:i/>
              </w:rPr>
              <w:t>Accesso all'Eurodac da parte del corpo permanente della guardia di frontiera e costiera europea</w:t>
            </w:r>
          </w:p>
        </w:tc>
      </w:tr>
      <w:tr w:rsidR="00890125" w:rsidRPr="007F0079" w:rsidTr="004C26CA">
        <w:trPr>
          <w:jc w:val="center"/>
        </w:trPr>
        <w:tc>
          <w:tcPr>
            <w:tcW w:w="4876" w:type="dxa"/>
          </w:tcPr>
          <w:p w:rsidR="00185534" w:rsidRPr="007F0079" w:rsidRDefault="00185534" w:rsidP="004C26CA">
            <w:pPr>
              <w:pStyle w:val="Normal6"/>
            </w:pPr>
          </w:p>
        </w:tc>
        <w:tc>
          <w:tcPr>
            <w:tcW w:w="4876" w:type="dxa"/>
          </w:tcPr>
          <w:p w:rsidR="00185534" w:rsidRPr="007F0079" w:rsidRDefault="007F0079" w:rsidP="004C26CA">
            <w:pPr>
              <w:pStyle w:val="Normal6"/>
              <w:rPr>
                <w:szCs w:val="24"/>
              </w:rPr>
            </w:pPr>
            <w:r w:rsidRPr="007F0079">
              <w:rPr>
                <w:b/>
                <w:i/>
              </w:rPr>
              <w:t xml:space="preserve">Ai fini dello svolgimento dei compiti di cui al regolamento </w:t>
            </w:r>
            <w:r w:rsidRPr="007F0079">
              <w:rPr>
                <w:b/>
                <w:i/>
              </w:rPr>
              <w:t>(UE) 2019/1896, in particolare dei compiti per i quali sono necessari poteri esecutivi di cui all'articolo 55, paragrafo 7, lettere a) e g), del medesimo regolamento e la prestazione di sostegno operativo per l'attuazione del [regolamento (UE) XXX/XXX]</w:t>
            </w:r>
            <w:r w:rsidRPr="007F0079">
              <w:t xml:space="preserve"> </w:t>
            </w:r>
            <w:r w:rsidRPr="007F0079">
              <w:rPr>
                <w:b/>
                <w:i/>
              </w:rPr>
              <w:t>[re</w:t>
            </w:r>
            <w:r w:rsidRPr="007F0079">
              <w:rPr>
                <w:b/>
                <w:i/>
              </w:rPr>
              <w:t>golamento sugli accertamenti], i membri delle squadre di cui all'articolo 2, punto 17, del regolamento (UE) 2019/1896 hanno accesso all'Eurodac.</w:t>
            </w:r>
          </w:p>
        </w:tc>
      </w:tr>
      <w:tr w:rsidR="00890125" w:rsidRPr="007F0079" w:rsidTr="004C26CA">
        <w:trPr>
          <w:jc w:val="center"/>
        </w:trPr>
        <w:tc>
          <w:tcPr>
            <w:tcW w:w="4876" w:type="dxa"/>
          </w:tcPr>
          <w:p w:rsidR="00185534" w:rsidRPr="007F0079" w:rsidRDefault="00185534" w:rsidP="004C26CA">
            <w:pPr>
              <w:pStyle w:val="Normal6"/>
            </w:pPr>
          </w:p>
        </w:tc>
        <w:tc>
          <w:tcPr>
            <w:tcW w:w="4876" w:type="dxa"/>
          </w:tcPr>
          <w:p w:rsidR="00185534" w:rsidRPr="007F0079" w:rsidRDefault="007F0079" w:rsidP="004C26CA">
            <w:pPr>
              <w:pStyle w:val="Normal6"/>
              <w:rPr>
                <w:szCs w:val="24"/>
              </w:rPr>
            </w:pPr>
            <w:r w:rsidRPr="007F0079">
              <w:rPr>
                <w:b/>
                <w:i/>
              </w:rPr>
              <w:t>I membri delle squadre hanno accesso all'Eurodac e possono consultarlo attraverso la propria interfaccia tecn</w:t>
            </w:r>
            <w:r w:rsidRPr="007F0079">
              <w:rPr>
                <w:b/>
                <w:i/>
              </w:rPr>
              <w:t>ica che è sviluppata e gestita da eu-LISA in collaborazione con l'Agenzia europea della guardia di frontiera e costiera. Tale interfaccia tecnica include un meccanismo di autocontrollo e un meccanismo di registrazione per garantire la legittimità del tratt</w:t>
            </w:r>
            <w:r w:rsidRPr="007F0079">
              <w:rPr>
                <w:b/>
                <w:i/>
              </w:rPr>
              <w:t>amento dei dati e il rispetto dei requisiti in materia di protezione dei dati di cui al regolamento (UE) 2018/1725.</w:t>
            </w:r>
          </w:p>
        </w:tc>
      </w:tr>
    </w:tbl>
    <w:p w:rsidR="00185534" w:rsidRPr="007F0079" w:rsidRDefault="007F0079" w:rsidP="00185534">
      <w:pPr>
        <w:pStyle w:val="Olang"/>
        <w:rPr>
          <w:noProof w:val="0"/>
        </w:rPr>
      </w:pPr>
      <w:r w:rsidRPr="007F0079">
        <w:rPr>
          <w:noProof w:val="0"/>
        </w:rPr>
        <w:t xml:space="preserve">Or. </w:t>
      </w:r>
      <w:r w:rsidRPr="007F0079">
        <w:rPr>
          <w:rStyle w:val="HideTWBExt"/>
          <w:noProof w:val="0"/>
        </w:rPr>
        <w:t>&lt;Original&gt;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pPr>
        <w:pStyle w:val="JustificationTitle"/>
        <w:rPr>
          <w:noProof w:val="0"/>
        </w:rPr>
      </w:pPr>
      <w:r w:rsidRPr="007F0079">
        <w:rPr>
          <w:rStyle w:val="HideTWBExt"/>
          <w:i w:val="0"/>
          <w:noProof w:val="0"/>
        </w:rPr>
        <w:t>&lt;TitreJust&gt;</w:t>
      </w:r>
      <w:r w:rsidRPr="007F0079">
        <w:rPr>
          <w:noProof w:val="0"/>
        </w:rPr>
        <w:t>Motivazione</w:t>
      </w:r>
      <w:r w:rsidRPr="007F0079">
        <w:rPr>
          <w:rStyle w:val="HideTWBExt"/>
          <w:i w:val="0"/>
          <w:noProof w:val="0"/>
        </w:rPr>
        <w:t>&lt;/TitreJust&gt;</w:t>
      </w:r>
    </w:p>
    <w:p w:rsidR="00185534" w:rsidRPr="007F0079" w:rsidRDefault="007F0079" w:rsidP="00185534">
      <w:pPr>
        <w:pStyle w:val="Normal12Italic"/>
        <w:rPr>
          <w:noProof w:val="0"/>
        </w:rPr>
      </w:pPr>
      <w:r w:rsidRPr="007F0079">
        <w:rPr>
          <w:noProof w:val="0"/>
        </w:rPr>
        <w:t xml:space="preserve">Questo nuovo articolo precisa le modalità con cui l'Agenzia europea </w:t>
      </w:r>
      <w:r w:rsidRPr="007F0079">
        <w:rPr>
          <w:noProof w:val="0"/>
        </w:rPr>
        <w:t>della guardia di frontiera e costiera (Frontex) può avere accesso all'Eurodac, che è accessibile unicamente ai membri delle squadre della guardia di frontiera e costiera europea (corpo permanente) ai fini dello svolgimento dei compiti ad esse assegnati dal</w:t>
      </w:r>
      <w:r w:rsidRPr="007F0079">
        <w:rPr>
          <w:noProof w:val="0"/>
        </w:rPr>
        <w:t xml:space="preserve"> legislatore dell'UE. Il nuovo articolo si basa sull'approccio adottato dal legislatore dell'UE per quanto riguarda l'accesso da parte delle squadre della guardia di frontiera e costiera europea al SIS (cfr. articolo 36 del regolamento (UE) 2018/1861) e al</w:t>
      </w:r>
      <w:r w:rsidRPr="007F0079">
        <w:rPr>
          <w:noProof w:val="0"/>
        </w:rPr>
        <w:t xml:space="preserve"> VIS (cfr. testo di compromesso sul nuovo regolamento </w:t>
      </w:r>
      <w:r w:rsidRPr="007F0079">
        <w:rPr>
          <w:noProof w:val="0"/>
        </w:rPr>
        <w:lastRenderedPageBreak/>
        <w:t>VIS, articolo 45 quinquies e articolo 45 sexies), che impone a Frontex di predisporre un'infrastruttura, un'interfaccia o un punto di accesso propri al sistema d'informazione dell'UE.</w:t>
      </w:r>
    </w:p>
    <w:p w:rsidR="00185534" w:rsidRPr="007F0079" w:rsidRDefault="007F0079" w:rsidP="00185534">
      <w:r w:rsidRPr="007F0079">
        <w:rPr>
          <w:rStyle w:val="HideTWBExt"/>
          <w:noProof w:val="0"/>
        </w:rPr>
        <w:t>&lt;/Amend&gt;</w:t>
      </w:r>
    </w:p>
    <w:p w:rsidR="00185534" w:rsidRPr="007F0079" w:rsidRDefault="007F0079" w:rsidP="00185534">
      <w:pPr>
        <w:pStyle w:val="AMNumberTabs0"/>
        <w:keepNext/>
      </w:pPr>
      <w:r w:rsidRPr="007F0079">
        <w:rPr>
          <w:rStyle w:val="HideTWBExt"/>
          <w:b w:val="0"/>
          <w:noProof w:val="0"/>
        </w:rPr>
        <w:t>&lt;Amend&gt;</w:t>
      </w:r>
      <w:r w:rsidRPr="007F0079">
        <w:t>Emendamento</w:t>
      </w:r>
      <w:r w:rsidRPr="007F0079">
        <w:tab/>
      </w:r>
      <w:r w:rsidRPr="007F0079">
        <w:tab/>
      </w:r>
      <w:r w:rsidRPr="007F0079">
        <w:rPr>
          <w:rStyle w:val="HideTWBExt"/>
          <w:b w:val="0"/>
          <w:noProof w:val="0"/>
        </w:rPr>
        <w:t>&lt;NumAm&gt;</w:t>
      </w:r>
      <w:r w:rsidRPr="007F0079">
        <w:t>12</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&lt;RepeatBlock-By&gt;&lt;Members&gt;</w:t>
      </w:r>
      <w:r w:rsidRPr="007F0079">
        <w:t>Jorge Buxadé Villalba</w:t>
      </w:r>
      <w:r w:rsidRPr="007F0079">
        <w:rPr>
          <w:rStyle w:val="HideTWBExt"/>
          <w:b w:val="0"/>
          <w:noProof w:val="0"/>
        </w:rPr>
        <w:t>&lt;/Members&gt;</w:t>
      </w:r>
    </w:p>
    <w:p w:rsidR="00185534" w:rsidRPr="007F0079" w:rsidRDefault="007F0079" w:rsidP="00185534">
      <w:r w:rsidRPr="007F0079">
        <w:rPr>
          <w:rStyle w:val="HideTWBExt"/>
          <w:noProof w:val="0"/>
        </w:rPr>
        <w:t>&lt;/RepeatBlock-By&gt;</w:t>
      </w:r>
    </w:p>
    <w:p w:rsidR="00185534" w:rsidRPr="007F0079" w:rsidRDefault="007F0079" w:rsidP="00185534">
      <w:pPr>
        <w:pStyle w:val="NormalBold"/>
        <w:keepNext/>
      </w:pPr>
      <w:r w:rsidRPr="007F0079">
        <w:rPr>
          <w:rStyle w:val="HideTWBExt"/>
          <w:b w:val="0"/>
          <w:noProof w:val="0"/>
        </w:rPr>
        <w:t>&lt;DocAmend&gt;</w:t>
      </w:r>
      <w:r w:rsidRPr="007F0079">
        <w:t>Proposta di regolamento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Articolato – punto 13 – articolo 9 – paragrafo 1 – parte introduttiva</w:t>
      </w:r>
      <w:r w:rsidRPr="007F007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Testo della Co</w:t>
            </w:r>
            <w:r w:rsidRPr="007F0079">
              <w:t>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7F0079" w:rsidP="004C26CA">
            <w:pPr>
              <w:pStyle w:val="Normal6"/>
            </w:pPr>
            <w:r w:rsidRPr="007F0079">
              <w:t>1.</w:t>
            </w:r>
            <w:r w:rsidRPr="007F0079">
              <w:tab/>
              <w:t>Ogni mese eu-LISA elabora una statistica sull'attività del sistema centrale da cui risultano in particolare:</w:t>
            </w:r>
          </w:p>
        </w:tc>
        <w:tc>
          <w:tcPr>
            <w:tcW w:w="4876" w:type="dxa"/>
          </w:tcPr>
          <w:p w:rsidR="00185534" w:rsidRPr="007F0079" w:rsidRDefault="007F0079" w:rsidP="004C26CA">
            <w:pPr>
              <w:pStyle w:val="Normal6"/>
              <w:rPr>
                <w:szCs w:val="24"/>
              </w:rPr>
            </w:pPr>
            <w:r w:rsidRPr="007F0079">
              <w:t>1.</w:t>
            </w:r>
            <w:r w:rsidRPr="007F0079">
              <w:tab/>
              <w:t xml:space="preserve">Ogni mese eu-LISA elabora una statistica sull'attività del sistema centrale </w:t>
            </w:r>
            <w:r w:rsidRPr="007F0079">
              <w:rPr>
                <w:b/>
                <w:i/>
              </w:rPr>
              <w:t>e del CIR</w:t>
            </w:r>
            <w:r w:rsidRPr="007F0079">
              <w:t xml:space="preserve"> da cui risultano in particolare:</w:t>
            </w:r>
          </w:p>
        </w:tc>
      </w:tr>
    </w:tbl>
    <w:p w:rsidR="00185534" w:rsidRPr="007F0079" w:rsidRDefault="007F0079" w:rsidP="00185534">
      <w:pPr>
        <w:pStyle w:val="Olang"/>
        <w:rPr>
          <w:noProof w:val="0"/>
        </w:rPr>
      </w:pPr>
      <w:r w:rsidRPr="007F0079">
        <w:rPr>
          <w:noProof w:val="0"/>
        </w:rPr>
        <w:t xml:space="preserve">Or. </w:t>
      </w:r>
      <w:r w:rsidRPr="007F0079">
        <w:rPr>
          <w:rStyle w:val="HideTWBExt"/>
          <w:noProof w:val="0"/>
        </w:rPr>
        <w:t>&lt;Original&gt;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r w:rsidRPr="007F0079">
        <w:rPr>
          <w:rStyle w:val="HideTWBExt"/>
          <w:noProof w:val="0"/>
        </w:rPr>
        <w:t>&lt;/Amend&gt;</w:t>
      </w:r>
    </w:p>
    <w:p w:rsidR="00185534" w:rsidRPr="007F0079" w:rsidRDefault="007F0079" w:rsidP="00185534">
      <w:pPr>
        <w:pStyle w:val="AMNumberTabs0"/>
        <w:keepNext/>
      </w:pPr>
      <w:r w:rsidRPr="007F0079">
        <w:rPr>
          <w:rStyle w:val="HideTWBExt"/>
          <w:b w:val="0"/>
          <w:noProof w:val="0"/>
        </w:rPr>
        <w:t>&lt;Amend&gt;</w:t>
      </w:r>
      <w:r w:rsidRPr="007F0079">
        <w:t>Emendamento</w:t>
      </w:r>
      <w:r w:rsidRPr="007F0079">
        <w:tab/>
      </w:r>
      <w:r w:rsidRPr="007F0079">
        <w:tab/>
      </w:r>
      <w:r w:rsidRPr="007F0079">
        <w:rPr>
          <w:rStyle w:val="HideTWBExt"/>
          <w:b w:val="0"/>
          <w:noProof w:val="0"/>
        </w:rPr>
        <w:t>&lt;NumAm&gt;</w:t>
      </w:r>
      <w:r w:rsidRPr="007F0079">
        <w:t>13</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&lt;RepeatBlock-By&gt;&lt;Members&gt;</w:t>
      </w:r>
      <w:r w:rsidRPr="007F0079">
        <w:t>Jorge Buxadé Villalba</w:t>
      </w:r>
      <w:r w:rsidRPr="007F0079">
        <w:rPr>
          <w:rStyle w:val="HideTWBExt"/>
          <w:b w:val="0"/>
          <w:noProof w:val="0"/>
        </w:rPr>
        <w:t>&lt;/Members&gt;</w:t>
      </w:r>
    </w:p>
    <w:p w:rsidR="00185534" w:rsidRPr="007F0079" w:rsidRDefault="007F0079" w:rsidP="00185534">
      <w:r w:rsidRPr="007F0079">
        <w:rPr>
          <w:rStyle w:val="HideTWBExt"/>
          <w:noProof w:val="0"/>
        </w:rPr>
        <w:t>&lt;/RepeatBlock-By&gt;</w:t>
      </w:r>
    </w:p>
    <w:p w:rsidR="00185534" w:rsidRPr="007F0079" w:rsidRDefault="007F0079" w:rsidP="00185534">
      <w:pPr>
        <w:pStyle w:val="NormalBold"/>
        <w:keepNext/>
      </w:pPr>
      <w:r w:rsidRPr="007F0079">
        <w:rPr>
          <w:rStyle w:val="HideTWBExt"/>
          <w:b w:val="0"/>
          <w:noProof w:val="0"/>
        </w:rPr>
        <w:t>&lt;DocAmend&gt;</w:t>
      </w:r>
      <w:r w:rsidRPr="007F0079">
        <w:t>Proposta di regolamento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Articolato – punto 13 – articolo 9 – paragrafo</w:t>
      </w:r>
      <w:r w:rsidRPr="007F0079">
        <w:t xml:space="preserve"> 1 – lettera b</w:t>
      </w:r>
      <w:r w:rsidRPr="007F007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Testo della Commissione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7F0079" w:rsidP="004C26CA">
            <w:pPr>
              <w:pStyle w:val="Normal6"/>
            </w:pPr>
            <w:r w:rsidRPr="007F0079">
              <w:t>b)</w:t>
            </w:r>
            <w:r w:rsidRPr="007F0079">
              <w:tab/>
              <w:t xml:space="preserve">il numero di richiedenti la cui domanda è stata respinta risultante dal processo di collegamento di cui all'articolo 4, paragrafo 6, e a norma dell'articolo 12, lettera </w:t>
            </w:r>
            <w:r w:rsidRPr="007F0079">
              <w:rPr>
                <w:b/>
                <w:i/>
              </w:rPr>
              <w:t>za)</w:t>
            </w:r>
            <w:r w:rsidRPr="007F0079">
              <w:t>;</w:t>
            </w:r>
          </w:p>
        </w:tc>
        <w:tc>
          <w:tcPr>
            <w:tcW w:w="4876" w:type="dxa"/>
          </w:tcPr>
          <w:p w:rsidR="00185534" w:rsidRPr="007F0079" w:rsidRDefault="007F0079" w:rsidP="004C26CA">
            <w:pPr>
              <w:pStyle w:val="Normal6"/>
              <w:rPr>
                <w:szCs w:val="24"/>
              </w:rPr>
            </w:pPr>
            <w:r w:rsidRPr="007F0079">
              <w:t>b)</w:t>
            </w:r>
            <w:r w:rsidRPr="007F0079">
              <w:tab/>
            </w:r>
            <w:r w:rsidRPr="007F0079">
              <w:t xml:space="preserve">il numero di richiedenti la cui domanda è stata respinta risultante dal processo di collegamento di cui all'articolo 4, paragrafo 6, e a norma dell'articolo 12, lettera </w:t>
            </w:r>
            <w:r w:rsidRPr="007F0079">
              <w:rPr>
                <w:b/>
                <w:i/>
              </w:rPr>
              <w:t>x)</w:t>
            </w:r>
            <w:r w:rsidRPr="007F0079">
              <w:t>;</w:t>
            </w:r>
          </w:p>
        </w:tc>
      </w:tr>
    </w:tbl>
    <w:p w:rsidR="00185534" w:rsidRPr="007F0079" w:rsidRDefault="007F0079" w:rsidP="00185534">
      <w:pPr>
        <w:pStyle w:val="Olang"/>
        <w:rPr>
          <w:noProof w:val="0"/>
        </w:rPr>
      </w:pPr>
      <w:r w:rsidRPr="007F0079">
        <w:rPr>
          <w:noProof w:val="0"/>
        </w:rPr>
        <w:t xml:space="preserve">Or. </w:t>
      </w:r>
      <w:r w:rsidRPr="007F0079">
        <w:rPr>
          <w:rStyle w:val="HideTWBExt"/>
          <w:noProof w:val="0"/>
        </w:rPr>
        <w:t>&lt;Original&gt;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r w:rsidRPr="007F0079">
        <w:rPr>
          <w:rStyle w:val="HideTWBExt"/>
          <w:noProof w:val="0"/>
        </w:rPr>
        <w:t>&lt;/Amend&gt;</w:t>
      </w:r>
    </w:p>
    <w:p w:rsidR="00185534" w:rsidRPr="007F0079" w:rsidRDefault="007F0079" w:rsidP="00185534">
      <w:pPr>
        <w:pStyle w:val="AMNumberTabs0"/>
        <w:keepNext/>
      </w:pPr>
      <w:r w:rsidRPr="007F0079">
        <w:rPr>
          <w:rStyle w:val="HideTWBExt"/>
          <w:b w:val="0"/>
          <w:noProof w:val="0"/>
        </w:rPr>
        <w:t>&lt;Amend&gt;</w:t>
      </w:r>
      <w:r w:rsidRPr="007F0079">
        <w:t>Emendamento</w:t>
      </w:r>
      <w:r w:rsidRPr="007F0079">
        <w:tab/>
      </w:r>
      <w:r w:rsidRPr="007F0079">
        <w:tab/>
      </w:r>
      <w:r w:rsidRPr="007F0079">
        <w:rPr>
          <w:rStyle w:val="HideTWBExt"/>
          <w:b w:val="0"/>
          <w:noProof w:val="0"/>
        </w:rPr>
        <w:t>&lt;NumAm&gt;</w:t>
      </w:r>
      <w:r w:rsidRPr="007F0079">
        <w:t>14</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w:t>
      </w:r>
      <w:r w:rsidRPr="007F0079">
        <w:rPr>
          <w:rStyle w:val="HideTWBExt"/>
          <w:b w:val="0"/>
          <w:noProof w:val="0"/>
        </w:rPr>
        <w:t>peatBlock-By&gt;&lt;Members&gt;</w:t>
      </w:r>
      <w:r w:rsidRPr="007F0079">
        <w:t>Jorge Buxadé Villalba</w:t>
      </w:r>
      <w:r w:rsidRPr="007F0079">
        <w:rPr>
          <w:rStyle w:val="HideTWBExt"/>
          <w:b w:val="0"/>
          <w:noProof w:val="0"/>
        </w:rPr>
        <w:t>&lt;/Members&gt;</w:t>
      </w:r>
    </w:p>
    <w:p w:rsidR="00185534" w:rsidRPr="007F0079" w:rsidRDefault="007F0079" w:rsidP="00185534">
      <w:r w:rsidRPr="007F0079">
        <w:rPr>
          <w:rStyle w:val="HideTWBExt"/>
          <w:noProof w:val="0"/>
        </w:rPr>
        <w:t>&lt;/RepeatBlock-By&gt;</w:t>
      </w:r>
    </w:p>
    <w:p w:rsidR="00185534" w:rsidRPr="007F0079" w:rsidRDefault="007F0079" w:rsidP="00185534">
      <w:pPr>
        <w:pStyle w:val="NormalBold"/>
        <w:keepNext/>
      </w:pPr>
      <w:r w:rsidRPr="007F0079">
        <w:rPr>
          <w:rStyle w:val="HideTWBExt"/>
          <w:b w:val="0"/>
          <w:noProof w:val="0"/>
        </w:rPr>
        <w:t>&lt;DocAmend&gt;</w:t>
      </w:r>
      <w:r w:rsidRPr="007F0079">
        <w:t>Proposta di regolamento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Articolato – punto 13 – articolo 9 – paragrafo 3 – comma 1</w:t>
      </w:r>
      <w:r w:rsidRPr="007F007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Testo della Commissione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7F0079" w:rsidP="004C26CA">
            <w:pPr>
              <w:pStyle w:val="Normal6"/>
            </w:pPr>
            <w:r w:rsidRPr="007F0079">
              <w:t>3.</w:t>
            </w:r>
            <w:r w:rsidRPr="007F0079">
              <w:tab/>
            </w:r>
            <w:r w:rsidRPr="007F0079">
              <w:t xml:space="preserve">Al fine di sostenere l'obiettivo di </w:t>
            </w:r>
            <w:r w:rsidRPr="007F0079">
              <w:lastRenderedPageBreak/>
              <w:t>cui all'articolo 1, lettera c), eu-LISA elabora statistiche intersistemiche mensili. Tali statistiche non consentono l'identificazione delle persone fisiche e utilizzeranno i dati dell'Eurodac, del sistema d'informazione</w:t>
            </w:r>
            <w:r w:rsidRPr="007F0079">
              <w:t xml:space="preserve"> visti, dell'ETIAS </w:t>
            </w:r>
            <w:r w:rsidRPr="007F0079">
              <w:rPr>
                <w:b/>
                <w:i/>
              </w:rPr>
              <w:t>e</w:t>
            </w:r>
            <w:r w:rsidRPr="007F0079">
              <w:t xml:space="preserve"> del sistema di ingressi/uscite.</w:t>
            </w:r>
          </w:p>
        </w:tc>
        <w:tc>
          <w:tcPr>
            <w:tcW w:w="4876" w:type="dxa"/>
          </w:tcPr>
          <w:p w:rsidR="00185534" w:rsidRPr="007F0079" w:rsidRDefault="007F0079" w:rsidP="004C26CA">
            <w:pPr>
              <w:pStyle w:val="Normal6"/>
              <w:rPr>
                <w:szCs w:val="24"/>
              </w:rPr>
            </w:pPr>
            <w:r w:rsidRPr="007F0079">
              <w:lastRenderedPageBreak/>
              <w:t>3.</w:t>
            </w:r>
            <w:r w:rsidRPr="007F0079">
              <w:tab/>
              <w:t xml:space="preserve">Al fine di sostenere l'obiettivo di </w:t>
            </w:r>
            <w:r w:rsidRPr="007F0079">
              <w:lastRenderedPageBreak/>
              <w:t>cui all'articolo 1, lettera c), eu-LISA elabora statistiche intersistemiche mensili. Tali statistiche non consentono l'identificazione delle persone fisiche e utili</w:t>
            </w:r>
            <w:r w:rsidRPr="007F0079">
              <w:t>zzeranno i dati dell'Eurodac, del sistema d'informazione visti, dell'ETIAS</w:t>
            </w:r>
            <w:r w:rsidRPr="007F0079">
              <w:rPr>
                <w:b/>
                <w:i/>
              </w:rPr>
              <w:t>,</w:t>
            </w:r>
            <w:r w:rsidRPr="007F0079">
              <w:t xml:space="preserve"> del sistema di ingressi/uscite </w:t>
            </w:r>
            <w:r w:rsidRPr="007F0079">
              <w:rPr>
                <w:b/>
                <w:i/>
              </w:rPr>
              <w:t>e del sistema d'informazione Schengen</w:t>
            </w:r>
            <w:r w:rsidRPr="007F0079">
              <w:t>.</w:t>
            </w:r>
          </w:p>
        </w:tc>
      </w:tr>
    </w:tbl>
    <w:p w:rsidR="00185534" w:rsidRPr="007F0079" w:rsidRDefault="007F0079" w:rsidP="00185534">
      <w:pPr>
        <w:pStyle w:val="Olang"/>
        <w:rPr>
          <w:noProof w:val="0"/>
        </w:rPr>
      </w:pPr>
      <w:r w:rsidRPr="007F0079">
        <w:rPr>
          <w:noProof w:val="0"/>
        </w:rPr>
        <w:lastRenderedPageBreak/>
        <w:t xml:space="preserve">Or. </w:t>
      </w:r>
      <w:r w:rsidRPr="007F0079">
        <w:rPr>
          <w:rStyle w:val="HideTWBExt"/>
          <w:noProof w:val="0"/>
        </w:rPr>
        <w:t>&lt;Original&gt;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pPr>
        <w:pStyle w:val="JustificationTitle"/>
        <w:rPr>
          <w:noProof w:val="0"/>
        </w:rPr>
      </w:pPr>
      <w:r w:rsidRPr="007F0079">
        <w:rPr>
          <w:rStyle w:val="HideTWBExt"/>
          <w:i w:val="0"/>
          <w:noProof w:val="0"/>
        </w:rPr>
        <w:t>&lt;TitreJust&gt;</w:t>
      </w:r>
      <w:r w:rsidRPr="007F0079">
        <w:rPr>
          <w:noProof w:val="0"/>
        </w:rPr>
        <w:t>Motivazione</w:t>
      </w:r>
      <w:r w:rsidRPr="007F0079">
        <w:rPr>
          <w:rStyle w:val="HideTWBExt"/>
          <w:i w:val="0"/>
          <w:noProof w:val="0"/>
        </w:rPr>
        <w:t>&lt;/TitreJust&gt;</w:t>
      </w:r>
    </w:p>
    <w:p w:rsidR="00185534" w:rsidRPr="007F0079" w:rsidRDefault="007F0079" w:rsidP="00185534">
      <w:pPr>
        <w:pStyle w:val="Normal12Italic"/>
        <w:rPr>
          <w:noProof w:val="0"/>
        </w:rPr>
      </w:pPr>
      <w:r w:rsidRPr="007F0079">
        <w:rPr>
          <w:noProof w:val="0"/>
        </w:rPr>
        <w:t>L'analisi intersistemica sarà una funziona</w:t>
      </w:r>
      <w:r w:rsidRPr="007F0079">
        <w:rPr>
          <w:noProof w:val="0"/>
        </w:rPr>
        <w:t>lità cruciale dell'archivio centrale di relazioni e statistiche (CRRS) previsto dai regolamenti sull'interoperabilità. L'analisi intersistemica sarà completa solamente se si tiene conto delle pertinenti statistiche del SIS, in particolare delle segnalazion</w:t>
      </w:r>
      <w:r w:rsidRPr="007F0079">
        <w:rPr>
          <w:noProof w:val="0"/>
        </w:rPr>
        <w:t>i SIS effettuate sulla base delle decisioni di rimpatrio. Ciò dovrebbe garantire un'analisi più accurata ai fini di decisioni operative e di intervento maggiormente basate su elementi concreti.</w:t>
      </w:r>
    </w:p>
    <w:p w:rsidR="00185534" w:rsidRPr="007F0079" w:rsidRDefault="007F0079" w:rsidP="00185534">
      <w:r w:rsidRPr="007F0079">
        <w:rPr>
          <w:rStyle w:val="HideTWBExt"/>
          <w:noProof w:val="0"/>
        </w:rPr>
        <w:t>&lt;/Amend&gt;</w:t>
      </w:r>
    </w:p>
    <w:p w:rsidR="00185534" w:rsidRPr="007F0079" w:rsidRDefault="007F0079" w:rsidP="00185534">
      <w:pPr>
        <w:pStyle w:val="AMNumberTabs0"/>
        <w:keepNext/>
      </w:pPr>
      <w:r w:rsidRPr="007F0079">
        <w:rPr>
          <w:rStyle w:val="HideTWBExt"/>
          <w:b w:val="0"/>
          <w:noProof w:val="0"/>
        </w:rPr>
        <w:t>&lt;Amend&gt;</w:t>
      </w:r>
      <w:r w:rsidRPr="007F0079">
        <w:t>Emendamento</w:t>
      </w:r>
      <w:r w:rsidRPr="007F0079">
        <w:tab/>
      </w:r>
      <w:r w:rsidRPr="007F0079">
        <w:tab/>
      </w:r>
      <w:r w:rsidRPr="007F0079">
        <w:rPr>
          <w:rStyle w:val="HideTWBExt"/>
          <w:b w:val="0"/>
          <w:noProof w:val="0"/>
        </w:rPr>
        <w:t>&lt;NumAm&gt;</w:t>
      </w:r>
      <w:r w:rsidRPr="007F0079">
        <w:t>15</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&lt;RepeatBlock-By</w:t>
      </w:r>
      <w:r w:rsidRPr="007F0079">
        <w:rPr>
          <w:rStyle w:val="HideTWBExt"/>
          <w:b w:val="0"/>
          <w:noProof w:val="0"/>
        </w:rPr>
        <w:t>&gt;&lt;Members&gt;</w:t>
      </w:r>
      <w:r w:rsidRPr="007F0079">
        <w:t>Jorge Buxadé Villalba</w:t>
      </w:r>
      <w:r w:rsidRPr="007F0079">
        <w:rPr>
          <w:rStyle w:val="HideTWBExt"/>
          <w:b w:val="0"/>
          <w:noProof w:val="0"/>
        </w:rPr>
        <w:t>&lt;/Members&gt;</w:t>
      </w:r>
    </w:p>
    <w:p w:rsidR="00185534" w:rsidRPr="007F0079" w:rsidRDefault="007F0079" w:rsidP="00185534">
      <w:r w:rsidRPr="007F0079">
        <w:rPr>
          <w:rStyle w:val="HideTWBExt"/>
          <w:noProof w:val="0"/>
        </w:rPr>
        <w:t>&lt;/RepeatBlock-By&gt;</w:t>
      </w:r>
    </w:p>
    <w:p w:rsidR="00185534" w:rsidRPr="007F0079" w:rsidRDefault="007F0079" w:rsidP="00185534">
      <w:pPr>
        <w:pStyle w:val="NormalBold"/>
        <w:keepNext/>
      </w:pPr>
      <w:r w:rsidRPr="007F0079">
        <w:rPr>
          <w:rStyle w:val="HideTWBExt"/>
          <w:b w:val="0"/>
          <w:noProof w:val="0"/>
        </w:rPr>
        <w:t>&lt;DocAmend&gt;</w:t>
      </w:r>
      <w:r w:rsidRPr="007F0079">
        <w:t>Proposta di regolamento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Articolato – punto 13 – articolo 9 – paragrafo 3 – comma 2</w:t>
      </w:r>
      <w:r w:rsidRPr="007F007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Testo della Commissione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7F0079" w:rsidP="004C26CA">
            <w:pPr>
              <w:pStyle w:val="Normal6"/>
            </w:pPr>
            <w:r w:rsidRPr="007F0079">
              <w:t xml:space="preserve">Tali statistiche sono messe a disposizione della Commissione, dell'[Agenzia dell'Unione europea per l'asilo], dell'Agenzia europea della guardia di frontiera e costiera e </w:t>
            </w:r>
            <w:r w:rsidRPr="007F0079">
              <w:rPr>
                <w:b/>
                <w:i/>
              </w:rPr>
              <w:t>degli Stati membri</w:t>
            </w:r>
            <w:r w:rsidRPr="007F0079">
              <w:t>. La Commissione precisa, mediante atti di esecuzione, il contenuto</w:t>
            </w:r>
            <w:r w:rsidRPr="007F0079">
              <w:t xml:space="preserve"> delle statistiche intersistemiche mensili. Tali atti di esecuzione sono adottati secondo la procedura di esame di cui all'articolo 41 bis, paragrafo 2.</w:t>
            </w:r>
          </w:p>
        </w:tc>
        <w:tc>
          <w:tcPr>
            <w:tcW w:w="4876" w:type="dxa"/>
          </w:tcPr>
          <w:p w:rsidR="00185534" w:rsidRPr="007F0079" w:rsidRDefault="007F0079" w:rsidP="004C26CA">
            <w:pPr>
              <w:pStyle w:val="Normal6"/>
              <w:rPr>
                <w:szCs w:val="24"/>
              </w:rPr>
            </w:pPr>
            <w:r w:rsidRPr="007F0079">
              <w:t xml:space="preserve">Tali statistiche sono messe a disposizione della Commissione, </w:t>
            </w:r>
            <w:r w:rsidRPr="007F0079">
              <w:rPr>
                <w:b/>
                <w:i/>
              </w:rPr>
              <w:t>degli Stati membri e delle pertinenti age</w:t>
            </w:r>
            <w:r w:rsidRPr="007F0079">
              <w:rPr>
                <w:b/>
                <w:i/>
              </w:rPr>
              <w:t>nzie dell'Unione, in particolare</w:t>
            </w:r>
            <w:r w:rsidRPr="007F0079">
              <w:t xml:space="preserve"> dell'[Agenzia dell'Unione europea per l'asilo], dell'Agenzia europea della guardia di frontiera e costiera e </w:t>
            </w:r>
            <w:r w:rsidRPr="007F0079">
              <w:rPr>
                <w:b/>
                <w:i/>
              </w:rPr>
              <w:t>di Europol</w:t>
            </w:r>
            <w:r w:rsidRPr="007F0079">
              <w:t>. La Commissione precisa, mediante atti di esecuzione, il contenuto delle statistiche intersistemiche me</w:t>
            </w:r>
            <w:r w:rsidRPr="007F0079">
              <w:t>nsili. Tali atti di esecuzione sono adottati secondo la procedura di esame di cui all'articolo 41 bis, paragrafo 2.</w:t>
            </w:r>
          </w:p>
        </w:tc>
      </w:tr>
    </w:tbl>
    <w:p w:rsidR="00185534" w:rsidRPr="007F0079" w:rsidRDefault="007F0079" w:rsidP="00185534">
      <w:pPr>
        <w:pStyle w:val="Olang"/>
        <w:rPr>
          <w:noProof w:val="0"/>
        </w:rPr>
      </w:pPr>
      <w:r w:rsidRPr="007F0079">
        <w:rPr>
          <w:noProof w:val="0"/>
        </w:rPr>
        <w:t xml:space="preserve">Or. </w:t>
      </w:r>
      <w:r w:rsidRPr="007F0079">
        <w:rPr>
          <w:rStyle w:val="HideTWBExt"/>
          <w:noProof w:val="0"/>
        </w:rPr>
        <w:t>&lt;Original&gt;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pPr>
        <w:pStyle w:val="JustificationTitle"/>
        <w:rPr>
          <w:noProof w:val="0"/>
        </w:rPr>
      </w:pPr>
      <w:r w:rsidRPr="007F0079">
        <w:rPr>
          <w:rStyle w:val="HideTWBExt"/>
          <w:i w:val="0"/>
          <w:noProof w:val="0"/>
        </w:rPr>
        <w:t>&lt;TitreJust&gt;</w:t>
      </w:r>
      <w:r w:rsidRPr="007F0079">
        <w:rPr>
          <w:noProof w:val="0"/>
        </w:rPr>
        <w:t>Motivazione</w:t>
      </w:r>
      <w:r w:rsidRPr="007F0079">
        <w:rPr>
          <w:rStyle w:val="HideTWBExt"/>
          <w:i w:val="0"/>
          <w:noProof w:val="0"/>
        </w:rPr>
        <w:t>&lt;/TitreJust&gt;</w:t>
      </w:r>
    </w:p>
    <w:p w:rsidR="00185534" w:rsidRPr="007F0079" w:rsidRDefault="007F0079" w:rsidP="00185534">
      <w:pPr>
        <w:pStyle w:val="Normal12Italic"/>
        <w:rPr>
          <w:noProof w:val="0"/>
        </w:rPr>
      </w:pPr>
      <w:r w:rsidRPr="007F0079">
        <w:rPr>
          <w:noProof w:val="0"/>
        </w:rPr>
        <w:t>Le statistiche intersistemiche dovrebbero essere messe a disposizione de</w:t>
      </w:r>
      <w:r w:rsidRPr="007F0079">
        <w:rPr>
          <w:noProof w:val="0"/>
        </w:rPr>
        <w:t xml:space="preserve">lle pertinenti agenzie </w:t>
      </w:r>
      <w:r w:rsidRPr="007F0079">
        <w:rPr>
          <w:noProof w:val="0"/>
        </w:rPr>
        <w:lastRenderedPageBreak/>
        <w:t xml:space="preserve">che operano nel settore della giustizia e degli affari interni, tra cui Europol. In particolare, tali statistiche potrebbero fornire a Europol informazioni utili e contribuire a combattere e a smantellare le reti criminali coinvolte </w:t>
      </w:r>
      <w:r w:rsidRPr="007F0079">
        <w:rPr>
          <w:noProof w:val="0"/>
        </w:rPr>
        <w:t>nel traffico di migranti e nella tratta di esseri umani.</w:t>
      </w:r>
    </w:p>
    <w:p w:rsidR="00185534" w:rsidRPr="007F0079" w:rsidRDefault="007F0079" w:rsidP="00185534">
      <w:r w:rsidRPr="007F0079">
        <w:rPr>
          <w:rStyle w:val="HideTWBExt"/>
          <w:noProof w:val="0"/>
        </w:rPr>
        <w:t>&lt;/Amend&gt;</w:t>
      </w:r>
    </w:p>
    <w:p w:rsidR="00185534" w:rsidRPr="007F0079" w:rsidRDefault="007F0079" w:rsidP="00185534">
      <w:pPr>
        <w:pStyle w:val="AMNumberTabs0"/>
        <w:keepNext/>
      </w:pPr>
      <w:r w:rsidRPr="007F0079">
        <w:rPr>
          <w:rStyle w:val="HideTWBExt"/>
          <w:b w:val="0"/>
          <w:noProof w:val="0"/>
        </w:rPr>
        <w:t>&lt;Amend&gt;</w:t>
      </w:r>
      <w:r w:rsidRPr="007F0079">
        <w:t>Emendamento</w:t>
      </w:r>
      <w:r w:rsidRPr="007F0079">
        <w:tab/>
      </w:r>
      <w:r w:rsidRPr="007F0079">
        <w:tab/>
      </w:r>
      <w:r w:rsidRPr="007F0079">
        <w:rPr>
          <w:rStyle w:val="HideTWBExt"/>
          <w:b w:val="0"/>
          <w:noProof w:val="0"/>
        </w:rPr>
        <w:t>&lt;NumAm&gt;</w:t>
      </w:r>
      <w:r w:rsidRPr="007F0079">
        <w:t>16</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&lt;RepeatBlock-By&gt;&lt;Members&gt;</w:t>
      </w:r>
      <w:r w:rsidRPr="007F0079">
        <w:t>Jorge Buxadé Villalba</w:t>
      </w:r>
      <w:r w:rsidRPr="007F0079">
        <w:rPr>
          <w:rStyle w:val="HideTWBExt"/>
          <w:b w:val="0"/>
          <w:noProof w:val="0"/>
        </w:rPr>
        <w:t>&lt;/Members&gt;</w:t>
      </w:r>
    </w:p>
    <w:p w:rsidR="00185534" w:rsidRPr="007F0079" w:rsidRDefault="007F0079" w:rsidP="00185534">
      <w:r w:rsidRPr="007F0079">
        <w:rPr>
          <w:rStyle w:val="HideTWBExt"/>
          <w:noProof w:val="0"/>
        </w:rPr>
        <w:t>&lt;/RepeatBlock-By&gt;</w:t>
      </w:r>
    </w:p>
    <w:p w:rsidR="00185534" w:rsidRPr="007F0079" w:rsidRDefault="007F0079" w:rsidP="00185534">
      <w:pPr>
        <w:pStyle w:val="NormalBold"/>
        <w:keepNext/>
      </w:pPr>
      <w:r w:rsidRPr="007F0079">
        <w:rPr>
          <w:rStyle w:val="HideTWBExt"/>
          <w:b w:val="0"/>
          <w:noProof w:val="0"/>
        </w:rPr>
        <w:t>&lt;DocAmend&gt;</w:t>
      </w:r>
      <w:r w:rsidRPr="007F0079">
        <w:t>Proposta di regolamento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Articolato – punto 13 –</w:t>
      </w:r>
      <w:r w:rsidRPr="007F0079">
        <w:t xml:space="preserve"> articolo 9 – paragrafo 4</w:t>
      </w:r>
      <w:r w:rsidRPr="007F007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Testo della Commissione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7F0079" w:rsidP="004C26CA">
            <w:pPr>
              <w:pStyle w:val="Normal6"/>
            </w:pPr>
            <w:r w:rsidRPr="007F0079">
              <w:t>4.</w:t>
            </w:r>
            <w:r w:rsidRPr="007F0079">
              <w:tab/>
              <w:t xml:space="preserve">Su richiesta della Commissione, eu-LISA le fornisce statistiche su aspetti specifici connessi all'applicazione del presente regolamento e delle statistiche di cui al paragrafo 1 </w:t>
            </w:r>
            <w:r w:rsidRPr="007F0079">
              <w:t>e, su richiesta, le mette a disposizione di uno Stato membro e dell'[Agenzia dell'Unione europea per l'asilo].</w:t>
            </w:r>
          </w:p>
        </w:tc>
        <w:tc>
          <w:tcPr>
            <w:tcW w:w="4876" w:type="dxa"/>
          </w:tcPr>
          <w:p w:rsidR="00185534" w:rsidRPr="007F0079" w:rsidRDefault="007F0079" w:rsidP="004C26CA">
            <w:pPr>
              <w:pStyle w:val="Normal6"/>
              <w:rPr>
                <w:szCs w:val="24"/>
              </w:rPr>
            </w:pPr>
            <w:r w:rsidRPr="007F0079">
              <w:t>4.</w:t>
            </w:r>
            <w:r w:rsidRPr="007F0079">
              <w:tab/>
              <w:t>Su richiesta della Commissione, eu-LISA le fornisce statistiche su aspetti specifici connessi all'applicazione del presente regolamento e dell</w:t>
            </w:r>
            <w:r w:rsidRPr="007F0079">
              <w:t xml:space="preserve">e statistiche di cui al paragrafo 1 e, su richiesta, le mette a disposizione di uno Stato membro </w:t>
            </w:r>
            <w:r w:rsidRPr="007F0079">
              <w:rPr>
                <w:b/>
                <w:i/>
              </w:rPr>
              <w:t>e delle pertinenti agenzie dell'Unione, in particolare</w:t>
            </w:r>
            <w:r w:rsidRPr="007F0079">
              <w:t xml:space="preserve"> dell'[Agenzia dell'Unione europea per l'asilo]</w:t>
            </w:r>
            <w:r w:rsidRPr="007F0079">
              <w:rPr>
                <w:b/>
                <w:i/>
              </w:rPr>
              <w:t>, dell'Agenzia europea della guardia di frontiera e costie</w:t>
            </w:r>
            <w:r w:rsidRPr="007F0079">
              <w:rPr>
                <w:b/>
                <w:i/>
              </w:rPr>
              <w:t>ra e di Europol</w:t>
            </w:r>
            <w:r w:rsidRPr="007F0079">
              <w:t>.</w:t>
            </w:r>
          </w:p>
        </w:tc>
      </w:tr>
    </w:tbl>
    <w:p w:rsidR="00185534" w:rsidRPr="007F0079" w:rsidRDefault="007F0079" w:rsidP="00185534">
      <w:pPr>
        <w:pStyle w:val="Olang"/>
        <w:rPr>
          <w:noProof w:val="0"/>
        </w:rPr>
      </w:pPr>
      <w:r w:rsidRPr="007F0079">
        <w:rPr>
          <w:noProof w:val="0"/>
        </w:rPr>
        <w:t xml:space="preserve">Or. </w:t>
      </w:r>
      <w:r w:rsidRPr="007F0079">
        <w:rPr>
          <w:rStyle w:val="HideTWBExt"/>
          <w:noProof w:val="0"/>
        </w:rPr>
        <w:t>&lt;Original&gt;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r w:rsidRPr="007F0079">
        <w:rPr>
          <w:rStyle w:val="HideTWBExt"/>
          <w:noProof w:val="0"/>
        </w:rPr>
        <w:t>&lt;/Amend&gt;</w:t>
      </w:r>
    </w:p>
    <w:p w:rsidR="00185534" w:rsidRPr="007F0079" w:rsidRDefault="007F0079" w:rsidP="00185534">
      <w:pPr>
        <w:pStyle w:val="AMNumberTabs0"/>
        <w:keepNext/>
      </w:pPr>
      <w:r w:rsidRPr="007F0079">
        <w:rPr>
          <w:rStyle w:val="HideTWBExt"/>
          <w:b w:val="0"/>
          <w:noProof w:val="0"/>
        </w:rPr>
        <w:t>&lt;Amend&gt;</w:t>
      </w:r>
      <w:r w:rsidRPr="007F0079">
        <w:t>Emendamento</w:t>
      </w:r>
      <w:r w:rsidRPr="007F0079">
        <w:tab/>
      </w:r>
      <w:r w:rsidRPr="007F0079">
        <w:tab/>
      </w:r>
      <w:r w:rsidRPr="007F0079">
        <w:rPr>
          <w:rStyle w:val="HideTWBExt"/>
          <w:b w:val="0"/>
          <w:noProof w:val="0"/>
        </w:rPr>
        <w:t>&lt;NumAm&gt;</w:t>
      </w:r>
      <w:r w:rsidRPr="007F0079">
        <w:t>17</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&lt;RepeatBlock-By&gt;&lt;Members&gt;</w:t>
      </w:r>
      <w:r w:rsidRPr="007F0079">
        <w:t>Jorge Buxadé Villalba</w:t>
      </w:r>
      <w:r w:rsidRPr="007F0079">
        <w:rPr>
          <w:rStyle w:val="HideTWBExt"/>
          <w:b w:val="0"/>
          <w:noProof w:val="0"/>
        </w:rPr>
        <w:t>&lt;/Members&gt;</w:t>
      </w:r>
    </w:p>
    <w:p w:rsidR="00185534" w:rsidRPr="007F0079" w:rsidRDefault="007F0079" w:rsidP="00185534">
      <w:r w:rsidRPr="007F0079">
        <w:rPr>
          <w:rStyle w:val="HideTWBExt"/>
          <w:noProof w:val="0"/>
        </w:rPr>
        <w:t>&lt;/RepeatBlock-By&gt;</w:t>
      </w:r>
    </w:p>
    <w:p w:rsidR="00185534" w:rsidRPr="007F0079" w:rsidRDefault="007F0079" w:rsidP="00185534">
      <w:pPr>
        <w:pStyle w:val="NormalBold"/>
        <w:keepNext/>
      </w:pPr>
      <w:r w:rsidRPr="007F0079">
        <w:rPr>
          <w:rStyle w:val="HideTWBExt"/>
          <w:b w:val="0"/>
          <w:noProof w:val="0"/>
        </w:rPr>
        <w:t>&lt;DocAmend&gt;</w:t>
      </w:r>
      <w:r w:rsidRPr="007F0079">
        <w:t>Proposta di regolamento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 xml:space="preserve">Articolato – punto 13 – </w:t>
      </w:r>
      <w:r w:rsidRPr="007F0079">
        <w:t>articolo 9 – paragrafo 5</w:t>
      </w:r>
      <w:r w:rsidRPr="007F007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Testo della Commissione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7F0079" w:rsidP="004C26CA">
            <w:pPr>
              <w:pStyle w:val="Normal6"/>
            </w:pPr>
            <w:r w:rsidRPr="007F0079">
              <w:t>5.</w:t>
            </w:r>
            <w:r w:rsidRPr="007F0079">
              <w:tab/>
              <w:t>5.eu-LISA conserva i dati di cui ai paragrafi da 1 a 4 del presente articolo, che non consentono l'identificazione delle persone fisiche, a fini di ricerca e analisi</w:t>
            </w:r>
            <w:r w:rsidRPr="007F0079">
              <w:rPr>
                <w:b/>
                <w:i/>
              </w:rPr>
              <w:t xml:space="preserve">, consentendo </w:t>
            </w:r>
            <w:r w:rsidRPr="007F0079">
              <w:rPr>
                <w:b/>
                <w:i/>
              </w:rPr>
              <w:t>in tal modo alle autorità di cui al paragrafo 3 del presente articolo di ottenere relazioni e statistiche personalizzabili nell'archivio centrale di relazioni e statistiche di cui all'articolo 39 del regolamento (UE) 2019/818</w:t>
            </w:r>
            <w:r w:rsidRPr="007F0079">
              <w:t>.</w:t>
            </w:r>
          </w:p>
        </w:tc>
        <w:tc>
          <w:tcPr>
            <w:tcW w:w="4876" w:type="dxa"/>
          </w:tcPr>
          <w:p w:rsidR="00185534" w:rsidRPr="007F0079" w:rsidRDefault="007F0079" w:rsidP="004C26CA">
            <w:pPr>
              <w:pStyle w:val="Normal6"/>
              <w:rPr>
                <w:szCs w:val="24"/>
              </w:rPr>
            </w:pPr>
            <w:r w:rsidRPr="007F0079">
              <w:t>5.</w:t>
            </w:r>
            <w:r w:rsidRPr="007F0079">
              <w:tab/>
              <w:t xml:space="preserve">5.eu-LISA conserva i dati </w:t>
            </w:r>
            <w:r w:rsidRPr="007F0079">
              <w:t>di cui ai paragrafi da 1 a 4 del presente articolo, che non consentono l'identificazione delle persone fisiche, a fini di ricerca e analisi.</w:t>
            </w:r>
          </w:p>
        </w:tc>
      </w:tr>
    </w:tbl>
    <w:p w:rsidR="00185534" w:rsidRPr="007F0079" w:rsidRDefault="007F0079" w:rsidP="00185534">
      <w:pPr>
        <w:pStyle w:val="Olang"/>
        <w:rPr>
          <w:noProof w:val="0"/>
        </w:rPr>
      </w:pPr>
      <w:r w:rsidRPr="007F0079">
        <w:rPr>
          <w:noProof w:val="0"/>
        </w:rPr>
        <w:lastRenderedPageBreak/>
        <w:t xml:space="preserve">Or. </w:t>
      </w:r>
      <w:r w:rsidRPr="007F0079">
        <w:rPr>
          <w:rStyle w:val="HideTWBExt"/>
          <w:noProof w:val="0"/>
        </w:rPr>
        <w:t>&lt;Original&gt;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pPr>
        <w:pStyle w:val="JustificationTitle"/>
        <w:rPr>
          <w:noProof w:val="0"/>
        </w:rPr>
      </w:pPr>
      <w:r w:rsidRPr="007F0079">
        <w:rPr>
          <w:rStyle w:val="HideTWBExt"/>
          <w:i w:val="0"/>
          <w:noProof w:val="0"/>
        </w:rPr>
        <w:t>&lt;TitreJust&gt;</w:t>
      </w:r>
      <w:r w:rsidRPr="007F0079">
        <w:rPr>
          <w:noProof w:val="0"/>
        </w:rPr>
        <w:t>Motivazione</w:t>
      </w:r>
      <w:r w:rsidRPr="007F0079">
        <w:rPr>
          <w:rStyle w:val="HideTWBExt"/>
          <w:i w:val="0"/>
          <w:noProof w:val="0"/>
        </w:rPr>
        <w:t>&lt;/TitreJust&gt;</w:t>
      </w:r>
    </w:p>
    <w:p w:rsidR="00185534" w:rsidRPr="007F0079" w:rsidRDefault="007F0079" w:rsidP="00185534">
      <w:pPr>
        <w:pStyle w:val="Normal12Italic"/>
        <w:rPr>
          <w:noProof w:val="0"/>
        </w:rPr>
      </w:pPr>
      <w:r w:rsidRPr="007F0079">
        <w:rPr>
          <w:noProof w:val="0"/>
        </w:rPr>
        <w:t xml:space="preserve">Tale disposizione figura già all'articolo 9, </w:t>
      </w:r>
      <w:r w:rsidRPr="007F0079">
        <w:rPr>
          <w:noProof w:val="0"/>
        </w:rPr>
        <w:t>paragrafo 6.</w:t>
      </w:r>
    </w:p>
    <w:p w:rsidR="00185534" w:rsidRPr="007F0079" w:rsidRDefault="007F0079" w:rsidP="00185534">
      <w:r w:rsidRPr="007F0079">
        <w:rPr>
          <w:rStyle w:val="HideTWBExt"/>
          <w:noProof w:val="0"/>
        </w:rPr>
        <w:t>&lt;/Amend&gt;</w:t>
      </w:r>
    </w:p>
    <w:p w:rsidR="00185534" w:rsidRPr="007F0079" w:rsidRDefault="007F0079" w:rsidP="00185534">
      <w:pPr>
        <w:pStyle w:val="AMNumberTabs0"/>
        <w:keepNext/>
      </w:pPr>
      <w:r w:rsidRPr="007F0079">
        <w:rPr>
          <w:rStyle w:val="HideTWBExt"/>
          <w:b w:val="0"/>
          <w:noProof w:val="0"/>
        </w:rPr>
        <w:t>&lt;Amend&gt;</w:t>
      </w:r>
      <w:r w:rsidRPr="007F0079">
        <w:t>Emendamento</w:t>
      </w:r>
      <w:r w:rsidRPr="007F0079">
        <w:tab/>
      </w:r>
      <w:r w:rsidRPr="007F0079">
        <w:tab/>
      </w:r>
      <w:r w:rsidRPr="007F0079">
        <w:rPr>
          <w:rStyle w:val="HideTWBExt"/>
          <w:b w:val="0"/>
          <w:noProof w:val="0"/>
        </w:rPr>
        <w:t>&lt;NumAm&gt;</w:t>
      </w:r>
      <w:r w:rsidRPr="007F0079">
        <w:t>18</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&lt;RepeatBlock-By&gt;&lt;Members&gt;</w:t>
      </w:r>
      <w:r w:rsidRPr="007F0079">
        <w:t>Jorge Buxadé Villalba</w:t>
      </w:r>
      <w:r w:rsidRPr="007F0079">
        <w:rPr>
          <w:rStyle w:val="HideTWBExt"/>
          <w:b w:val="0"/>
          <w:noProof w:val="0"/>
        </w:rPr>
        <w:t>&lt;/Members&gt;</w:t>
      </w:r>
    </w:p>
    <w:p w:rsidR="00185534" w:rsidRPr="007F0079" w:rsidRDefault="007F0079" w:rsidP="00185534">
      <w:r w:rsidRPr="007F0079">
        <w:rPr>
          <w:rStyle w:val="HideTWBExt"/>
          <w:noProof w:val="0"/>
        </w:rPr>
        <w:t>&lt;/RepeatBlock-By&gt;</w:t>
      </w:r>
    </w:p>
    <w:p w:rsidR="00185534" w:rsidRPr="007F0079" w:rsidRDefault="007F0079" w:rsidP="00185534">
      <w:pPr>
        <w:pStyle w:val="NormalBold"/>
        <w:keepNext/>
      </w:pPr>
      <w:r w:rsidRPr="007F0079">
        <w:rPr>
          <w:rStyle w:val="HideTWBExt"/>
          <w:b w:val="0"/>
          <w:noProof w:val="0"/>
        </w:rPr>
        <w:t>&lt;DocAmend&gt;</w:t>
      </w:r>
      <w:r w:rsidRPr="007F0079">
        <w:t>Proposta di regolamento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Articolato – punto 13 – articolo 9 – paragrafo 6</w:t>
      </w:r>
      <w:r w:rsidRPr="007F007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 xml:space="preserve">Testo </w:t>
            </w:r>
            <w:r w:rsidRPr="007F0079">
              <w:t>della Commissione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7F0079" w:rsidP="004C26CA">
            <w:pPr>
              <w:pStyle w:val="Normal6"/>
            </w:pPr>
            <w:r w:rsidRPr="007F0079">
              <w:t>6.</w:t>
            </w:r>
            <w:r w:rsidRPr="007F0079">
              <w:tab/>
              <w:t>L'accesso all'archivio centrale di relazioni e statistiche di cui all'articolo 39 del regolamento (UE) n. 2019/818 è concesso a eu-LISA, alla Commissione</w:t>
            </w:r>
            <w:r w:rsidRPr="007F0079">
              <w:rPr>
                <w:b/>
                <w:i/>
              </w:rPr>
              <w:t>, all'[Agenzia dell'Unione europea per l'asilo]</w:t>
            </w:r>
            <w:r w:rsidRPr="007F0079">
              <w:t xml:space="preserve"> e alle autorità desig</w:t>
            </w:r>
            <w:r w:rsidRPr="007F0079">
              <w:t xml:space="preserve">nate da ciascuno Stato membro in conformità dell'articolo 28, paragrafo 2. L'accesso può essere concesso anche agli utenti autorizzati </w:t>
            </w:r>
            <w:r w:rsidRPr="007F0079">
              <w:rPr>
                <w:b/>
                <w:i/>
              </w:rPr>
              <w:t>di altre</w:t>
            </w:r>
            <w:r w:rsidRPr="007F0079">
              <w:t xml:space="preserve"> agenzie del settore "Giustizia e affari interni", se tale accesso è pertinente per l'esecuzione dei loro compiti</w:t>
            </w:r>
            <w:r w:rsidRPr="007F0079">
              <w:t>.</w:t>
            </w:r>
            <w:r w:rsidRPr="007F0079">
              <w:rPr>
                <w:b/>
                <w:i/>
              </w:rPr>
              <w:t>";</w:t>
            </w:r>
          </w:p>
        </w:tc>
        <w:tc>
          <w:tcPr>
            <w:tcW w:w="4876" w:type="dxa"/>
          </w:tcPr>
          <w:p w:rsidR="00185534" w:rsidRPr="007F0079" w:rsidRDefault="007F0079" w:rsidP="004C26CA">
            <w:pPr>
              <w:pStyle w:val="Normal6"/>
              <w:rPr>
                <w:szCs w:val="24"/>
              </w:rPr>
            </w:pPr>
            <w:r w:rsidRPr="007F0079">
              <w:t>6.</w:t>
            </w:r>
            <w:r w:rsidRPr="007F0079">
              <w:tab/>
              <w:t>L'accesso all'archivio centrale di relazioni e statistiche di cui all'articolo 39 del regolamento (UE) n. 2019/818 è concesso a eu-LISA, alla Commissione e alle autorità designate da ciascuno Stato membro in conformità dell'articolo 28, paragrafo 2.</w:t>
            </w:r>
            <w:r w:rsidRPr="007F0079">
              <w:t xml:space="preserve"> L'accesso può essere concesso anche agli utenti autorizzati </w:t>
            </w:r>
            <w:r w:rsidRPr="007F0079">
              <w:rPr>
                <w:b/>
                <w:i/>
              </w:rPr>
              <w:t>delle pertinenti</w:t>
            </w:r>
            <w:r w:rsidRPr="007F0079">
              <w:t xml:space="preserve"> agenzie del settore "Giustizia e affari interni", </w:t>
            </w:r>
            <w:r w:rsidRPr="007F0079">
              <w:rPr>
                <w:b/>
                <w:i/>
              </w:rPr>
              <w:t>in particolare dell'[Agenzia dell'Unione europea per l'asilo], dell'Agenzia europea della guardia di frontiera e costiera e di E</w:t>
            </w:r>
            <w:r w:rsidRPr="007F0079">
              <w:rPr>
                <w:b/>
                <w:i/>
              </w:rPr>
              <w:t>uropol,</w:t>
            </w:r>
            <w:r w:rsidRPr="007F0079">
              <w:t xml:space="preserve"> se tale accesso è pertinente per l'esecuzione dei loro compiti.</w:t>
            </w:r>
          </w:p>
        </w:tc>
      </w:tr>
    </w:tbl>
    <w:p w:rsidR="00185534" w:rsidRPr="007F0079" w:rsidRDefault="007F0079" w:rsidP="00185534">
      <w:pPr>
        <w:pStyle w:val="Olang"/>
        <w:rPr>
          <w:noProof w:val="0"/>
        </w:rPr>
      </w:pPr>
      <w:r w:rsidRPr="007F0079">
        <w:rPr>
          <w:noProof w:val="0"/>
        </w:rPr>
        <w:t xml:space="preserve">Or. </w:t>
      </w:r>
      <w:r w:rsidRPr="007F0079">
        <w:rPr>
          <w:rStyle w:val="HideTWBExt"/>
          <w:noProof w:val="0"/>
        </w:rPr>
        <w:t>&lt;Original&gt;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r w:rsidRPr="007F0079">
        <w:rPr>
          <w:rStyle w:val="HideTWBExt"/>
          <w:noProof w:val="0"/>
        </w:rPr>
        <w:t>&lt;/Amend&gt;</w:t>
      </w:r>
    </w:p>
    <w:p w:rsidR="00185534" w:rsidRPr="007F0079" w:rsidRDefault="007F0079" w:rsidP="00185534">
      <w:pPr>
        <w:pStyle w:val="AMNumberTabs0"/>
        <w:keepNext/>
      </w:pPr>
      <w:r w:rsidRPr="007F0079">
        <w:rPr>
          <w:rStyle w:val="HideTWBExt"/>
          <w:b w:val="0"/>
          <w:noProof w:val="0"/>
        </w:rPr>
        <w:t>&lt;Amend&gt;</w:t>
      </w:r>
      <w:r w:rsidRPr="007F0079">
        <w:t>Emendamento</w:t>
      </w:r>
      <w:r w:rsidRPr="007F0079">
        <w:tab/>
      </w:r>
      <w:r w:rsidRPr="007F0079">
        <w:tab/>
      </w:r>
      <w:r w:rsidRPr="007F0079">
        <w:rPr>
          <w:rStyle w:val="HideTWBExt"/>
          <w:b w:val="0"/>
          <w:noProof w:val="0"/>
        </w:rPr>
        <w:t>&lt;NumAm&gt;</w:t>
      </w:r>
      <w:r w:rsidRPr="007F0079">
        <w:t>19</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&lt;RepeatBlock-By&gt;&lt;Members&gt;</w:t>
      </w:r>
      <w:r w:rsidRPr="007F0079">
        <w:t>Jorge Buxadé Villalba</w:t>
      </w:r>
      <w:r w:rsidRPr="007F0079">
        <w:rPr>
          <w:rStyle w:val="HideTWBExt"/>
          <w:b w:val="0"/>
          <w:noProof w:val="0"/>
        </w:rPr>
        <w:t>&lt;/Members&gt;</w:t>
      </w:r>
    </w:p>
    <w:p w:rsidR="00185534" w:rsidRPr="007F0079" w:rsidRDefault="007F0079" w:rsidP="00185534">
      <w:r w:rsidRPr="007F0079">
        <w:rPr>
          <w:rStyle w:val="HideTWBExt"/>
          <w:noProof w:val="0"/>
        </w:rPr>
        <w:t>&lt;/RepeatBlock-By&gt;</w:t>
      </w:r>
    </w:p>
    <w:p w:rsidR="00185534" w:rsidRPr="007F0079" w:rsidRDefault="007F0079" w:rsidP="00185534">
      <w:pPr>
        <w:pStyle w:val="NormalBold"/>
        <w:keepNext/>
      </w:pPr>
      <w:r w:rsidRPr="007F0079">
        <w:rPr>
          <w:rStyle w:val="HideTWBExt"/>
          <w:b w:val="0"/>
          <w:noProof w:val="0"/>
        </w:rPr>
        <w:t>&lt;DocAmend&gt;</w:t>
      </w:r>
      <w:r w:rsidRPr="007F0079">
        <w:t xml:space="preserve">Proposta di </w:t>
      </w:r>
      <w:r w:rsidRPr="007F0079">
        <w:t>regolamento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Articolato – punto 14 – articolo 10 – paragrafo 1 – comma 1</w:t>
      </w:r>
      <w:r w:rsidRPr="007F0079">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Testo della Commissione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7F0079" w:rsidP="004C26CA">
            <w:pPr>
              <w:pStyle w:val="Normal6"/>
            </w:pPr>
            <w:r w:rsidRPr="007F0079">
              <w:t>1.</w:t>
            </w:r>
            <w:r w:rsidRPr="007F0079">
              <w:tab/>
              <w:t xml:space="preserve">Ciascuno Stato membro procede al rilevamento dei dati biometrici di ogni richiedente protezione internazionale </w:t>
            </w:r>
            <w:r w:rsidRPr="007F0079">
              <w:t>di età non inferiore a sei anni</w:t>
            </w:r>
            <w:r w:rsidRPr="007F0079">
              <w:rPr>
                <w:b/>
                <w:i/>
              </w:rPr>
              <w:t xml:space="preserve">, durante gli accertamenti di cui al regolamento (UE) </w:t>
            </w:r>
            <w:r w:rsidRPr="007F0079">
              <w:rPr>
                <w:b/>
                <w:i/>
              </w:rPr>
              <w:lastRenderedPageBreak/>
              <w:t>XXX/XXX [regolamento sugli accertamenti] o, se non è stato possibile rilevare i dati biometrici durante gli accertamenti o se il richiedente non vi è stato sottoposto,</w:t>
            </w:r>
            <w:r w:rsidRPr="007F0079">
              <w:t xml:space="preserve"> al </w:t>
            </w:r>
            <w:r w:rsidRPr="007F0079">
              <w:t xml:space="preserve">momento della registrazione della domanda di protezione internazionale di cui all'articolo 27 del regolamento (UE) XXX/XXX [regolamento sulla procedura di asilo] </w:t>
            </w:r>
            <w:r w:rsidRPr="007F0079">
              <w:rPr>
                <w:b/>
                <w:i/>
              </w:rPr>
              <w:t>e</w:t>
            </w:r>
            <w:r w:rsidRPr="007F0079">
              <w:t xml:space="preserve"> non appena possibile </w:t>
            </w:r>
            <w:r w:rsidRPr="007F0079">
              <w:rPr>
                <w:b/>
                <w:i/>
              </w:rPr>
              <w:t>e</w:t>
            </w:r>
            <w:r w:rsidRPr="007F0079">
              <w:t xml:space="preserve"> in ogni caso entro 72 ore dal rilevamento dei dati biometrici </w:t>
            </w:r>
            <w:r w:rsidRPr="007F0079">
              <w:rPr>
                <w:b/>
                <w:i/>
              </w:rPr>
              <w:t>e trasm</w:t>
            </w:r>
            <w:r w:rsidRPr="007F0079">
              <w:rPr>
                <w:b/>
                <w:i/>
              </w:rPr>
              <w:t>ette</w:t>
            </w:r>
            <w:r w:rsidRPr="007F0079">
              <w:t xml:space="preserve"> tali dati al sistema centrale insieme ai dati di cui all'articolo 12,</w:t>
            </w:r>
            <w:r w:rsidRPr="007F0079">
              <w:rPr>
                <w:b/>
                <w:i/>
              </w:rPr>
              <w:t xml:space="preserve"> lettere da c) a p)</w:t>
            </w:r>
            <w:r w:rsidRPr="007F0079">
              <w:t>, del presente regolamento al sistema centrale e, se del caso, al CIR in conformità dell'articolo 4, paragrafo 2.</w:t>
            </w:r>
          </w:p>
        </w:tc>
        <w:tc>
          <w:tcPr>
            <w:tcW w:w="4876" w:type="dxa"/>
          </w:tcPr>
          <w:p w:rsidR="00185534" w:rsidRPr="007F0079" w:rsidRDefault="007F0079" w:rsidP="004C26CA">
            <w:pPr>
              <w:pStyle w:val="Normal6"/>
              <w:rPr>
                <w:szCs w:val="24"/>
              </w:rPr>
            </w:pPr>
            <w:r w:rsidRPr="007F0079">
              <w:lastRenderedPageBreak/>
              <w:t>1.</w:t>
            </w:r>
            <w:r w:rsidRPr="007F0079">
              <w:tab/>
              <w:t>Ciascuno Stato membro procede al rilevamento d</w:t>
            </w:r>
            <w:r w:rsidRPr="007F0079">
              <w:t>ei dati biometrici di ogni richiedente protezione internazionale di età non inferiore a sei anni</w:t>
            </w:r>
            <w:r w:rsidRPr="007F0079">
              <w:rPr>
                <w:b/>
                <w:i/>
              </w:rPr>
              <w:t>:</w:t>
            </w:r>
          </w:p>
        </w:tc>
      </w:tr>
      <w:tr w:rsidR="00890125" w:rsidRPr="007F0079" w:rsidTr="004C26CA">
        <w:trPr>
          <w:jc w:val="center"/>
        </w:trPr>
        <w:tc>
          <w:tcPr>
            <w:tcW w:w="4876" w:type="dxa"/>
          </w:tcPr>
          <w:p w:rsidR="00185534" w:rsidRPr="007F0079" w:rsidRDefault="00185534" w:rsidP="004C26CA">
            <w:pPr>
              <w:pStyle w:val="Normal6"/>
            </w:pPr>
          </w:p>
        </w:tc>
        <w:tc>
          <w:tcPr>
            <w:tcW w:w="4876" w:type="dxa"/>
          </w:tcPr>
          <w:p w:rsidR="00185534" w:rsidRPr="007F0079" w:rsidRDefault="007F0079" w:rsidP="004C26CA">
            <w:pPr>
              <w:pStyle w:val="Normal6"/>
              <w:rPr>
                <w:szCs w:val="24"/>
              </w:rPr>
            </w:pPr>
            <w:r w:rsidRPr="007F0079">
              <w:rPr>
                <w:b/>
                <w:i/>
              </w:rPr>
              <w:t>a)</w:t>
            </w:r>
            <w:r w:rsidRPr="007F0079">
              <w:t xml:space="preserve"> al momento della registrazione della domanda di protezione internazionale di cui all'articolo 27 del regolamento (UE) XXX/XXX [regolamento sulla procedur</w:t>
            </w:r>
            <w:r w:rsidRPr="007F0079">
              <w:t>a di asilo]</w:t>
            </w:r>
            <w:r w:rsidRPr="007F0079">
              <w:rPr>
                <w:b/>
                <w:i/>
              </w:rPr>
              <w:t>; oppure</w:t>
            </w:r>
          </w:p>
        </w:tc>
      </w:tr>
      <w:tr w:rsidR="00890125" w:rsidRPr="007F0079" w:rsidTr="004C26CA">
        <w:trPr>
          <w:jc w:val="center"/>
        </w:trPr>
        <w:tc>
          <w:tcPr>
            <w:tcW w:w="4876" w:type="dxa"/>
          </w:tcPr>
          <w:p w:rsidR="00185534" w:rsidRPr="007F0079" w:rsidRDefault="00185534" w:rsidP="004C26CA">
            <w:pPr>
              <w:pStyle w:val="Normal6"/>
            </w:pPr>
          </w:p>
        </w:tc>
        <w:tc>
          <w:tcPr>
            <w:tcW w:w="4876" w:type="dxa"/>
          </w:tcPr>
          <w:p w:rsidR="00185534" w:rsidRPr="007F0079" w:rsidRDefault="007F0079" w:rsidP="004C26CA">
            <w:pPr>
              <w:pStyle w:val="Normal6"/>
              <w:rPr>
                <w:szCs w:val="24"/>
              </w:rPr>
            </w:pPr>
            <w:r w:rsidRPr="007F0079">
              <w:rPr>
                <w:b/>
                <w:i/>
              </w:rPr>
              <w:t>b) al momento della presentazione della domanda di protezione internazionale, se la domanda è presentata a un valico di frontiera o in una zona di transito da una persona che non soddisfa le condizioni d'ingresso di cui all'articolo 6</w:t>
            </w:r>
            <w:r w:rsidRPr="007F0079">
              <w:rPr>
                <w:b/>
                <w:i/>
              </w:rPr>
              <w:t xml:space="preserve"> del regolamento (UE) 2016/399</w:t>
            </w:r>
            <w:r w:rsidRPr="007F0079">
              <w:t>.</w:t>
            </w:r>
          </w:p>
        </w:tc>
      </w:tr>
      <w:tr w:rsidR="00890125" w:rsidRPr="007F0079" w:rsidTr="004C26CA">
        <w:trPr>
          <w:jc w:val="center"/>
        </w:trPr>
        <w:tc>
          <w:tcPr>
            <w:tcW w:w="4876" w:type="dxa"/>
          </w:tcPr>
          <w:p w:rsidR="00185534" w:rsidRPr="007F0079" w:rsidRDefault="00185534" w:rsidP="004C26CA">
            <w:pPr>
              <w:pStyle w:val="Normal6"/>
            </w:pPr>
          </w:p>
        </w:tc>
        <w:tc>
          <w:tcPr>
            <w:tcW w:w="4876" w:type="dxa"/>
          </w:tcPr>
          <w:p w:rsidR="00185534" w:rsidRPr="007F0079" w:rsidRDefault="007F0079" w:rsidP="004C26CA">
            <w:pPr>
              <w:pStyle w:val="Normal6"/>
              <w:rPr>
                <w:b/>
                <w:i/>
              </w:rPr>
            </w:pPr>
            <w:r w:rsidRPr="007F0079">
              <w:rPr>
                <w:b/>
                <w:i/>
              </w:rPr>
              <w:t>Ciascuno Stato membro trasmette,</w:t>
            </w:r>
            <w:r w:rsidRPr="007F0079">
              <w:t xml:space="preserve"> non appena possibile </w:t>
            </w:r>
            <w:r w:rsidRPr="007F0079">
              <w:rPr>
                <w:b/>
                <w:i/>
              </w:rPr>
              <w:t>ma</w:t>
            </w:r>
            <w:r w:rsidRPr="007F0079">
              <w:t xml:space="preserve"> in ogni caso entro 72 ore dal rilevamento dei dati biometrici </w:t>
            </w:r>
            <w:r w:rsidRPr="007F0079">
              <w:rPr>
                <w:b/>
                <w:i/>
              </w:rPr>
              <w:t xml:space="preserve">del richiedente protezione internazionale, </w:t>
            </w:r>
            <w:r w:rsidRPr="007F0079">
              <w:t xml:space="preserve">tali dati al sistema centrale insieme ai dati di cui </w:t>
            </w:r>
            <w:r w:rsidRPr="007F0079">
              <w:t>all'articolo 12,</w:t>
            </w:r>
            <w:r w:rsidRPr="007F0079">
              <w:rPr>
                <w:b/>
                <w:i/>
              </w:rPr>
              <w:t xml:space="preserve"> paragrafo 1</w:t>
            </w:r>
            <w:r w:rsidRPr="007F0079">
              <w:t>, del presente regolamento al sistema centrale e, se del caso, al CIR in conformità dell'articolo 4, paragrafo 2.</w:t>
            </w:r>
          </w:p>
        </w:tc>
      </w:tr>
    </w:tbl>
    <w:p w:rsidR="00185534" w:rsidRPr="007F0079" w:rsidRDefault="007F0079" w:rsidP="00185534">
      <w:pPr>
        <w:pStyle w:val="Olang"/>
        <w:rPr>
          <w:noProof w:val="0"/>
        </w:rPr>
      </w:pPr>
      <w:r w:rsidRPr="007F0079">
        <w:rPr>
          <w:noProof w:val="0"/>
        </w:rPr>
        <w:t xml:space="preserve">Or. </w:t>
      </w:r>
      <w:r w:rsidRPr="007F0079">
        <w:rPr>
          <w:rStyle w:val="HideTWBExt"/>
          <w:noProof w:val="0"/>
        </w:rPr>
        <w:t>&lt;Original&gt;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r w:rsidRPr="007F0079">
        <w:rPr>
          <w:rStyle w:val="HideTWBExt"/>
          <w:noProof w:val="0"/>
        </w:rPr>
        <w:t>&lt;/Amend&gt;</w:t>
      </w:r>
    </w:p>
    <w:p w:rsidR="00185534" w:rsidRPr="007F0079" w:rsidRDefault="007F0079" w:rsidP="00185534">
      <w:pPr>
        <w:pStyle w:val="AMNumberTabs0"/>
        <w:keepNext/>
      </w:pPr>
      <w:r w:rsidRPr="007F0079">
        <w:rPr>
          <w:rStyle w:val="HideTWBExt"/>
          <w:b w:val="0"/>
          <w:noProof w:val="0"/>
        </w:rPr>
        <w:t>&lt;Amend&gt;</w:t>
      </w:r>
      <w:r w:rsidRPr="007F0079">
        <w:t>Emendamento</w:t>
      </w:r>
      <w:r w:rsidRPr="007F0079">
        <w:tab/>
      </w:r>
      <w:r w:rsidRPr="007F0079">
        <w:tab/>
      </w:r>
      <w:r w:rsidRPr="007F0079">
        <w:rPr>
          <w:rStyle w:val="HideTWBExt"/>
          <w:b w:val="0"/>
          <w:noProof w:val="0"/>
        </w:rPr>
        <w:t>&lt;NumAm&gt;</w:t>
      </w:r>
      <w:r w:rsidRPr="007F0079">
        <w:t>20</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&lt;RepeatBlock-By&gt;&lt;Members&gt;</w:t>
      </w:r>
      <w:r w:rsidRPr="007F0079">
        <w:t xml:space="preserve">Jorge </w:t>
      </w:r>
      <w:r w:rsidRPr="007F0079">
        <w:t>Buxadé Villalba</w:t>
      </w:r>
      <w:r w:rsidRPr="007F0079">
        <w:rPr>
          <w:rStyle w:val="HideTWBExt"/>
          <w:b w:val="0"/>
          <w:noProof w:val="0"/>
        </w:rPr>
        <w:t>&lt;/Members&gt;</w:t>
      </w:r>
    </w:p>
    <w:p w:rsidR="00185534" w:rsidRPr="007F0079" w:rsidRDefault="007F0079" w:rsidP="00185534">
      <w:r w:rsidRPr="007F0079">
        <w:rPr>
          <w:rStyle w:val="HideTWBExt"/>
          <w:noProof w:val="0"/>
        </w:rPr>
        <w:t>&lt;/RepeatBlock-By&gt;</w:t>
      </w:r>
    </w:p>
    <w:p w:rsidR="00185534" w:rsidRPr="007F0079" w:rsidRDefault="007F0079" w:rsidP="00185534">
      <w:pPr>
        <w:pStyle w:val="NormalBold"/>
        <w:keepNext/>
      </w:pPr>
      <w:r w:rsidRPr="007F0079">
        <w:rPr>
          <w:rStyle w:val="HideTWBExt"/>
          <w:b w:val="0"/>
          <w:noProof w:val="0"/>
        </w:rPr>
        <w:t>&lt;DocAmend&gt;</w:t>
      </w:r>
      <w:r w:rsidRPr="007F0079">
        <w:t>Proposta di regolamento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Articolato – punto 14 – articolo 10 – paragrafo 1 – comma 2</w:t>
      </w:r>
      <w:r w:rsidRPr="007F007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Testo della Commissione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7F0079" w:rsidP="004C26CA">
            <w:pPr>
              <w:pStyle w:val="Normal6"/>
            </w:pPr>
            <w:r w:rsidRPr="007F0079">
              <w:rPr>
                <w:b/>
                <w:i/>
              </w:rPr>
              <w:t xml:space="preserve">Qualora si applichi l'articolo 3, paragrafo 1, </w:t>
            </w:r>
            <w:r w:rsidRPr="007F0079">
              <w:rPr>
                <w:b/>
                <w:i/>
              </w:rPr>
              <w:t>del regolamento (UE) XXX/ XXX [regolamento sugli accertamenti] e la persona presenti domanda di protezione internazionale durante gli accertamenti, per ciascun richiedente protezione internazionale di età non inferiore a sei anni ciascuno Stato membro util</w:t>
            </w:r>
            <w:r w:rsidRPr="007F0079">
              <w:rPr>
                <w:b/>
                <w:i/>
              </w:rPr>
              <w:t xml:space="preserve">izza i dati biometrici rilevati durante gli accertamenti e li trasmette, insieme ai dati di cui all'articolo 12, lettere da c) a p), del presente regolamento, al sistema centrale e, se del caso, al CIR, in conformità dell'articolo 4, paragrafo 2, entro 72 </w:t>
            </w:r>
            <w:r w:rsidRPr="007F0079">
              <w:rPr>
                <w:b/>
                <w:i/>
              </w:rPr>
              <w:t>ore dalla registrazione della domanda di cui all'articolo 27 del regolamento (UE) XXX/XXX [regolamento sulla procedura di asilo].</w:t>
            </w:r>
          </w:p>
        </w:tc>
        <w:tc>
          <w:tcPr>
            <w:tcW w:w="4876" w:type="dxa"/>
          </w:tcPr>
          <w:p w:rsidR="00185534" w:rsidRPr="007F0079" w:rsidRDefault="007F0079" w:rsidP="004C26CA">
            <w:pPr>
              <w:pStyle w:val="Normal6"/>
              <w:rPr>
                <w:szCs w:val="24"/>
              </w:rPr>
            </w:pPr>
            <w:r w:rsidRPr="007F0079">
              <w:rPr>
                <w:b/>
                <w:i/>
              </w:rPr>
              <w:t>soppresso</w:t>
            </w:r>
          </w:p>
        </w:tc>
      </w:tr>
    </w:tbl>
    <w:p w:rsidR="00185534" w:rsidRPr="007F0079" w:rsidRDefault="007F0079" w:rsidP="00185534">
      <w:pPr>
        <w:pStyle w:val="Olang"/>
        <w:rPr>
          <w:noProof w:val="0"/>
        </w:rPr>
      </w:pPr>
      <w:r w:rsidRPr="007F0079">
        <w:rPr>
          <w:noProof w:val="0"/>
        </w:rPr>
        <w:t xml:space="preserve">Or. </w:t>
      </w:r>
      <w:r w:rsidRPr="007F0079">
        <w:rPr>
          <w:rStyle w:val="HideTWBExt"/>
          <w:noProof w:val="0"/>
        </w:rPr>
        <w:t>&lt;Original&gt;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r w:rsidRPr="007F0079">
        <w:rPr>
          <w:rStyle w:val="HideTWBExt"/>
          <w:noProof w:val="0"/>
        </w:rPr>
        <w:t>&lt;/Amend&gt;</w:t>
      </w:r>
    </w:p>
    <w:p w:rsidR="00185534" w:rsidRPr="007F0079" w:rsidRDefault="007F0079" w:rsidP="00185534">
      <w:pPr>
        <w:pStyle w:val="AMNumberTabs0"/>
        <w:keepNext/>
      </w:pPr>
      <w:r w:rsidRPr="007F0079">
        <w:rPr>
          <w:rStyle w:val="HideTWBExt"/>
          <w:b w:val="0"/>
          <w:noProof w:val="0"/>
        </w:rPr>
        <w:t>&lt;Amend&gt;</w:t>
      </w:r>
      <w:r w:rsidRPr="007F0079">
        <w:t>Emendamento</w:t>
      </w:r>
      <w:r w:rsidRPr="007F0079">
        <w:tab/>
      </w:r>
      <w:r w:rsidRPr="007F0079">
        <w:tab/>
      </w:r>
      <w:r w:rsidRPr="007F0079">
        <w:rPr>
          <w:rStyle w:val="HideTWBExt"/>
          <w:b w:val="0"/>
          <w:noProof w:val="0"/>
        </w:rPr>
        <w:t>&lt;NumAm&gt;</w:t>
      </w:r>
      <w:r w:rsidRPr="007F0079">
        <w:t>21</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&lt;RepeatBlock-By&gt;&lt;Members&gt;</w:t>
      </w:r>
      <w:r w:rsidRPr="007F0079">
        <w:t>Jorge Buxad</w:t>
      </w:r>
      <w:r w:rsidRPr="007F0079">
        <w:t>é Villalba</w:t>
      </w:r>
      <w:r w:rsidRPr="007F0079">
        <w:rPr>
          <w:rStyle w:val="HideTWBExt"/>
          <w:b w:val="0"/>
          <w:noProof w:val="0"/>
        </w:rPr>
        <w:t>&lt;/Members&gt;</w:t>
      </w:r>
    </w:p>
    <w:p w:rsidR="00185534" w:rsidRPr="007F0079" w:rsidRDefault="007F0079" w:rsidP="00185534">
      <w:r w:rsidRPr="007F0079">
        <w:rPr>
          <w:rStyle w:val="HideTWBExt"/>
          <w:noProof w:val="0"/>
        </w:rPr>
        <w:t>&lt;/RepeatBlock-By&gt;</w:t>
      </w:r>
    </w:p>
    <w:p w:rsidR="00185534" w:rsidRPr="007F0079" w:rsidRDefault="007F0079" w:rsidP="00185534">
      <w:pPr>
        <w:pStyle w:val="NormalBold"/>
        <w:keepNext/>
      </w:pPr>
      <w:r w:rsidRPr="007F0079">
        <w:rPr>
          <w:rStyle w:val="HideTWBExt"/>
          <w:b w:val="0"/>
          <w:noProof w:val="0"/>
        </w:rPr>
        <w:t>&lt;DocAmend&gt;</w:t>
      </w:r>
      <w:r w:rsidRPr="007F0079">
        <w:t>Proposta di regolamento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Articolato – punto 14 – articolo 10 – paragrafo 3</w:t>
      </w:r>
      <w:r w:rsidRPr="007F007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Testo della Commissione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7F0079" w:rsidP="004C26CA">
            <w:pPr>
              <w:pStyle w:val="Normal6"/>
            </w:pPr>
            <w:r w:rsidRPr="007F0079">
              <w:t>3.</w:t>
            </w:r>
            <w:r w:rsidRPr="007F0079">
              <w:tab/>
              <w:t xml:space="preserve">Se richiesto dallo Stato membro interessato, i dati </w:t>
            </w:r>
            <w:r w:rsidRPr="007F0079">
              <w:t>biometrici possono anche essere rilevati e trasmessi per conto di tale Stato membro dai membri delle squadre europee di guardia costiera e di frontiera o da esperti delle squadre di sostegno all'asilo nell'adempimento dei compiti e nell'esercizio dei poter</w:t>
            </w:r>
            <w:r w:rsidRPr="007F0079">
              <w:t>i di cui al regolamento (UE) 2019/1896 e al regolamento (UE) XXX/XXX [regolamento che istituisce l'Agenzia UE per l'asilo].</w:t>
            </w:r>
          </w:p>
        </w:tc>
        <w:tc>
          <w:tcPr>
            <w:tcW w:w="4876" w:type="dxa"/>
          </w:tcPr>
          <w:p w:rsidR="00185534" w:rsidRPr="007F0079" w:rsidRDefault="007F0079" w:rsidP="004C26CA">
            <w:pPr>
              <w:pStyle w:val="Normal6"/>
              <w:rPr>
                <w:szCs w:val="24"/>
              </w:rPr>
            </w:pPr>
            <w:r w:rsidRPr="007F0079">
              <w:t>3.</w:t>
            </w:r>
            <w:r w:rsidRPr="007F0079">
              <w:tab/>
              <w:t xml:space="preserve">Se richiesto dallo Stato membro interessato, i dati biometrici </w:t>
            </w:r>
            <w:r w:rsidRPr="007F0079">
              <w:rPr>
                <w:b/>
                <w:i/>
              </w:rPr>
              <w:t>e alfanumerici</w:t>
            </w:r>
            <w:r w:rsidRPr="007F0079">
              <w:t xml:space="preserve"> possono anche essere rilevati e trasmessi per conto</w:t>
            </w:r>
            <w:r w:rsidRPr="007F0079">
              <w:t xml:space="preserve"> di tale Stato membro dai membri delle squadre europee di guardia costiera e di frontiera o da esperti delle squadre di sostegno all'asilo nell'adempimento dei compiti e nell'esercizio dei poteri di cui al regolamento (UE) 2019/1896 e al regolamento (UE) X</w:t>
            </w:r>
            <w:r w:rsidRPr="007F0079">
              <w:t>XX/XXX [regolamento che istituisce l'Agenzia UE per l'asilo].</w:t>
            </w:r>
          </w:p>
        </w:tc>
      </w:tr>
    </w:tbl>
    <w:p w:rsidR="00185534" w:rsidRPr="007F0079" w:rsidRDefault="007F0079" w:rsidP="00185534">
      <w:pPr>
        <w:pStyle w:val="Olang"/>
        <w:rPr>
          <w:noProof w:val="0"/>
        </w:rPr>
      </w:pPr>
      <w:r w:rsidRPr="007F0079">
        <w:rPr>
          <w:noProof w:val="0"/>
        </w:rPr>
        <w:t xml:space="preserve">Or. </w:t>
      </w:r>
      <w:r w:rsidRPr="007F0079">
        <w:rPr>
          <w:rStyle w:val="HideTWBExt"/>
          <w:noProof w:val="0"/>
        </w:rPr>
        <w:t>&lt;Original&gt;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pPr>
        <w:pStyle w:val="JustificationTitle"/>
        <w:rPr>
          <w:noProof w:val="0"/>
        </w:rPr>
      </w:pPr>
      <w:r w:rsidRPr="007F0079">
        <w:rPr>
          <w:rStyle w:val="HideTWBExt"/>
          <w:i w:val="0"/>
          <w:noProof w:val="0"/>
        </w:rPr>
        <w:lastRenderedPageBreak/>
        <w:t>&lt;TitreJust&gt;</w:t>
      </w:r>
      <w:r w:rsidRPr="007F0079">
        <w:rPr>
          <w:noProof w:val="0"/>
        </w:rPr>
        <w:t>Motivazione</w:t>
      </w:r>
      <w:r w:rsidRPr="007F0079">
        <w:rPr>
          <w:rStyle w:val="HideTWBExt"/>
          <w:i w:val="0"/>
          <w:noProof w:val="0"/>
        </w:rPr>
        <w:t>&lt;/TitreJust&gt;</w:t>
      </w:r>
    </w:p>
    <w:p w:rsidR="00185534" w:rsidRPr="007F0079" w:rsidRDefault="007F0079" w:rsidP="00185534">
      <w:pPr>
        <w:pStyle w:val="Normal12Italic"/>
        <w:rPr>
          <w:noProof w:val="0"/>
        </w:rPr>
      </w:pPr>
      <w:r w:rsidRPr="007F0079">
        <w:rPr>
          <w:noProof w:val="0"/>
        </w:rPr>
        <w:t>Questa proposta include un'aggiunta importante, che riguarda la trasmissione all'Eurodac di pertinenti dati alfanumerici dei r</w:t>
      </w:r>
      <w:r w:rsidRPr="007F0079">
        <w:rPr>
          <w:noProof w:val="0"/>
        </w:rPr>
        <w:t>ichiedenti asilo o dei migranti illegali. In futuro, questo emendamento presterebbe un migliore sostegno allo Stato membro di accoglienza trasmettendo, per conto dell'autorità competente, non solo i dati biometrici ma anche i dati alfanumerici che dovrebbe</w:t>
      </w:r>
      <w:r w:rsidRPr="007F0079">
        <w:rPr>
          <w:noProof w:val="0"/>
        </w:rPr>
        <w:t>ro essere raccolti nell'ambito dello stesso processo di controllo dei cittadini di paesi terzi.</w:t>
      </w:r>
    </w:p>
    <w:p w:rsidR="00185534" w:rsidRPr="007F0079" w:rsidRDefault="007F0079" w:rsidP="00185534">
      <w:r w:rsidRPr="007F0079">
        <w:rPr>
          <w:rStyle w:val="HideTWBExt"/>
          <w:noProof w:val="0"/>
        </w:rPr>
        <w:t>&lt;/Amend&gt;</w:t>
      </w:r>
    </w:p>
    <w:p w:rsidR="00185534" w:rsidRPr="007F0079" w:rsidRDefault="007F0079" w:rsidP="00185534">
      <w:pPr>
        <w:pStyle w:val="AMNumberTabs0"/>
        <w:keepNext/>
      </w:pPr>
      <w:r w:rsidRPr="007F0079">
        <w:rPr>
          <w:rStyle w:val="HideTWBExt"/>
          <w:b w:val="0"/>
          <w:noProof w:val="0"/>
        </w:rPr>
        <w:t>&lt;Amend&gt;</w:t>
      </w:r>
      <w:r w:rsidRPr="007F0079">
        <w:t>Emendamento</w:t>
      </w:r>
      <w:r w:rsidRPr="007F0079">
        <w:tab/>
      </w:r>
      <w:r w:rsidRPr="007F0079">
        <w:tab/>
      </w:r>
      <w:r w:rsidRPr="007F0079">
        <w:rPr>
          <w:rStyle w:val="HideTWBExt"/>
          <w:b w:val="0"/>
          <w:noProof w:val="0"/>
        </w:rPr>
        <w:t>&lt;NumAm&gt;</w:t>
      </w:r>
      <w:r w:rsidRPr="007F0079">
        <w:t>22</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&lt;RepeatBlock-By&gt;&lt;Members&gt;</w:t>
      </w:r>
      <w:r w:rsidRPr="007F0079">
        <w:t>Jorge Buxadé Villalba</w:t>
      </w:r>
      <w:r w:rsidRPr="007F0079">
        <w:rPr>
          <w:rStyle w:val="HideTWBExt"/>
          <w:b w:val="0"/>
          <w:noProof w:val="0"/>
        </w:rPr>
        <w:t>&lt;/Members&gt;</w:t>
      </w:r>
    </w:p>
    <w:p w:rsidR="00185534" w:rsidRPr="007F0079" w:rsidRDefault="007F0079" w:rsidP="00185534">
      <w:r w:rsidRPr="007F0079">
        <w:rPr>
          <w:rStyle w:val="HideTWBExt"/>
          <w:noProof w:val="0"/>
        </w:rPr>
        <w:t>&lt;/RepeatBlock-By&gt;</w:t>
      </w:r>
    </w:p>
    <w:p w:rsidR="00185534" w:rsidRPr="007F0079" w:rsidRDefault="007F0079" w:rsidP="00185534">
      <w:pPr>
        <w:pStyle w:val="NormalBold"/>
        <w:keepNext/>
      </w:pPr>
      <w:r w:rsidRPr="007F0079">
        <w:rPr>
          <w:rStyle w:val="HideTWBExt"/>
          <w:b w:val="0"/>
          <w:noProof w:val="0"/>
        </w:rPr>
        <w:t>&lt;DocAmend&gt;</w:t>
      </w:r>
      <w:r w:rsidRPr="007F0079">
        <w:t>Proposta di regolamento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Articolato – punto 14 – articolo 10 – paragrafo 4 bis (nuovo)</w:t>
      </w:r>
      <w:r w:rsidRPr="007F007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Testo della Commissione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185534" w:rsidP="004C26CA">
            <w:pPr>
              <w:pStyle w:val="Normal6"/>
            </w:pPr>
          </w:p>
        </w:tc>
        <w:tc>
          <w:tcPr>
            <w:tcW w:w="4876" w:type="dxa"/>
          </w:tcPr>
          <w:p w:rsidR="00185534" w:rsidRPr="007F0079" w:rsidRDefault="007F0079" w:rsidP="004C26CA">
            <w:pPr>
              <w:pStyle w:val="Normal6"/>
              <w:rPr>
                <w:szCs w:val="24"/>
              </w:rPr>
            </w:pPr>
            <w:r w:rsidRPr="007F0079">
              <w:rPr>
                <w:b/>
                <w:i/>
              </w:rPr>
              <w:t>4 bis.</w:t>
            </w:r>
            <w:r w:rsidRPr="007F0079">
              <w:rPr>
                <w:b/>
                <w:i/>
              </w:rPr>
              <w:tab/>
            </w:r>
            <w:r w:rsidRPr="007F0079">
              <w:rPr>
                <w:b/>
                <w:i/>
              </w:rPr>
              <w:t>Se un cittadino di paese terzo o un apolide che è stato trovato in condizione di soggiorno irregolare in uno Stato membro presenta una domanda di protezione internazionale al momento del fermo o in seguito allo stesso, lo Stato membro non è dispensato dall</w:t>
            </w:r>
            <w:r w:rsidRPr="007F0079">
              <w:rPr>
                <w:b/>
                <w:i/>
              </w:rPr>
              <w:t xml:space="preserve">'obbligo di rilevare e registrare i dati biometrici di tale cittadino di paese terzo o apolide in conformità dell'articolo 14. </w:t>
            </w:r>
          </w:p>
        </w:tc>
      </w:tr>
    </w:tbl>
    <w:p w:rsidR="00185534" w:rsidRPr="007F0079" w:rsidRDefault="007F0079" w:rsidP="00185534">
      <w:pPr>
        <w:pStyle w:val="Olang"/>
        <w:rPr>
          <w:noProof w:val="0"/>
        </w:rPr>
      </w:pPr>
      <w:r w:rsidRPr="007F0079">
        <w:rPr>
          <w:noProof w:val="0"/>
        </w:rPr>
        <w:t xml:space="preserve">Or. </w:t>
      </w:r>
      <w:r w:rsidRPr="007F0079">
        <w:rPr>
          <w:rStyle w:val="HideTWBExt"/>
          <w:noProof w:val="0"/>
        </w:rPr>
        <w:t>&lt;Original&gt;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r w:rsidRPr="007F0079">
        <w:rPr>
          <w:rStyle w:val="HideTWBExt"/>
          <w:noProof w:val="0"/>
        </w:rPr>
        <w:t>&lt;/Amend&gt;</w:t>
      </w:r>
    </w:p>
    <w:p w:rsidR="00185534" w:rsidRPr="007F0079" w:rsidRDefault="007F0079" w:rsidP="00185534">
      <w:pPr>
        <w:pStyle w:val="AMNumberTabs0"/>
        <w:keepNext/>
      </w:pPr>
      <w:r w:rsidRPr="007F0079">
        <w:rPr>
          <w:rStyle w:val="HideTWBExt"/>
          <w:b w:val="0"/>
          <w:noProof w:val="0"/>
        </w:rPr>
        <w:t>&lt;Amend&gt;</w:t>
      </w:r>
      <w:r w:rsidRPr="007F0079">
        <w:t>Emendamento</w:t>
      </w:r>
      <w:r w:rsidRPr="007F0079">
        <w:tab/>
      </w:r>
      <w:r w:rsidRPr="007F0079">
        <w:tab/>
      </w:r>
      <w:r w:rsidRPr="007F0079">
        <w:rPr>
          <w:rStyle w:val="HideTWBExt"/>
          <w:b w:val="0"/>
          <w:noProof w:val="0"/>
        </w:rPr>
        <w:t>&lt;NumAm&gt;</w:t>
      </w:r>
      <w:r w:rsidRPr="007F0079">
        <w:t>23</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&lt;RepeatBlock-By&gt;&lt;Members&gt;</w:t>
      </w:r>
      <w:r w:rsidRPr="007F0079">
        <w:t>Jorge Buxadé Villalba</w:t>
      </w:r>
      <w:r w:rsidRPr="007F0079">
        <w:rPr>
          <w:rStyle w:val="HideTWBExt"/>
          <w:b w:val="0"/>
          <w:noProof w:val="0"/>
        </w:rPr>
        <w:t>&lt;/Members&gt;</w:t>
      </w:r>
    </w:p>
    <w:p w:rsidR="00185534" w:rsidRPr="007F0079" w:rsidRDefault="007F0079" w:rsidP="00185534">
      <w:r w:rsidRPr="007F0079">
        <w:rPr>
          <w:rStyle w:val="HideTWBExt"/>
          <w:noProof w:val="0"/>
        </w:rPr>
        <w:t>&lt;/RepeatBlock-By&gt;</w:t>
      </w:r>
    </w:p>
    <w:p w:rsidR="00185534" w:rsidRPr="007F0079" w:rsidRDefault="007F0079" w:rsidP="00185534">
      <w:pPr>
        <w:pStyle w:val="NormalBold"/>
        <w:keepNext/>
      </w:pPr>
      <w:r w:rsidRPr="007F0079">
        <w:rPr>
          <w:rStyle w:val="HideTWBExt"/>
          <w:b w:val="0"/>
          <w:noProof w:val="0"/>
        </w:rPr>
        <w:t>&lt;DocAmend&gt;</w:t>
      </w:r>
      <w:r w:rsidRPr="007F0079">
        <w:t>Proposta di regolamento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Articolato – punto 14 – articolo 10 – paragrafo 4 ter (nuovo)</w:t>
      </w:r>
      <w:r w:rsidRPr="007F007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Testo della Commissione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185534" w:rsidP="004C26CA">
            <w:pPr>
              <w:pStyle w:val="Normal6"/>
            </w:pPr>
          </w:p>
        </w:tc>
        <w:tc>
          <w:tcPr>
            <w:tcW w:w="4876" w:type="dxa"/>
          </w:tcPr>
          <w:p w:rsidR="00185534" w:rsidRPr="007F0079" w:rsidRDefault="007F0079" w:rsidP="004C26CA">
            <w:pPr>
              <w:pStyle w:val="Normal6"/>
              <w:rPr>
                <w:szCs w:val="24"/>
              </w:rPr>
            </w:pPr>
            <w:r w:rsidRPr="007F0079">
              <w:rPr>
                <w:b/>
                <w:i/>
              </w:rPr>
              <w:t>4 ter.</w:t>
            </w:r>
            <w:r w:rsidRPr="007F0079">
              <w:rPr>
                <w:b/>
                <w:i/>
              </w:rPr>
              <w:tab/>
              <w:t>Se un cittadino di paese terzo o un apolide che è stat</w:t>
            </w:r>
            <w:r w:rsidRPr="007F0079">
              <w:rPr>
                <w:b/>
                <w:i/>
              </w:rPr>
              <w:t xml:space="preserve">o fermato in relazione all'attraversamento irregolare di una frontiera esterna presenta una domanda di protezione internazionale al momento del fermo o in seguito allo stesso, lo Stato membro che effettua il fermo non è </w:t>
            </w:r>
            <w:r w:rsidRPr="007F0079">
              <w:rPr>
                <w:b/>
                <w:i/>
              </w:rPr>
              <w:lastRenderedPageBreak/>
              <w:t xml:space="preserve">dispensato dall'obbligo di rilevare </w:t>
            </w:r>
            <w:r w:rsidRPr="007F0079">
              <w:rPr>
                <w:b/>
                <w:i/>
              </w:rPr>
              <w:t>e registrare i dati biometrici di tale cittadino di paese terzo o apolide in conformità dell'articolo 14.</w:t>
            </w:r>
          </w:p>
        </w:tc>
      </w:tr>
    </w:tbl>
    <w:p w:rsidR="00185534" w:rsidRPr="007F0079" w:rsidRDefault="007F0079" w:rsidP="00185534">
      <w:pPr>
        <w:pStyle w:val="Olang"/>
        <w:rPr>
          <w:noProof w:val="0"/>
        </w:rPr>
      </w:pPr>
      <w:r w:rsidRPr="007F0079">
        <w:rPr>
          <w:noProof w:val="0"/>
        </w:rPr>
        <w:lastRenderedPageBreak/>
        <w:t xml:space="preserve">Or. </w:t>
      </w:r>
      <w:r w:rsidRPr="007F0079">
        <w:rPr>
          <w:rStyle w:val="HideTWBExt"/>
          <w:noProof w:val="0"/>
        </w:rPr>
        <w:t>&lt;Original&gt;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r w:rsidRPr="007F0079">
        <w:rPr>
          <w:rStyle w:val="HideTWBExt"/>
          <w:noProof w:val="0"/>
        </w:rPr>
        <w:t>&lt;/Amend&gt;</w:t>
      </w:r>
    </w:p>
    <w:p w:rsidR="00185534" w:rsidRPr="007F0079" w:rsidRDefault="007F0079" w:rsidP="00185534">
      <w:pPr>
        <w:pStyle w:val="AMNumberTabs0"/>
        <w:keepNext/>
      </w:pPr>
      <w:r w:rsidRPr="007F0079">
        <w:rPr>
          <w:rStyle w:val="HideTWBExt"/>
          <w:b w:val="0"/>
          <w:noProof w:val="0"/>
        </w:rPr>
        <w:t>&lt;Amend&gt;</w:t>
      </w:r>
      <w:r w:rsidRPr="007F0079">
        <w:t>Emendamento</w:t>
      </w:r>
      <w:r w:rsidRPr="007F0079">
        <w:tab/>
      </w:r>
      <w:r w:rsidRPr="007F0079">
        <w:tab/>
      </w:r>
      <w:r w:rsidRPr="007F0079">
        <w:rPr>
          <w:rStyle w:val="HideTWBExt"/>
          <w:b w:val="0"/>
          <w:noProof w:val="0"/>
        </w:rPr>
        <w:t>&lt;NumAm&gt;</w:t>
      </w:r>
      <w:r w:rsidRPr="007F0079">
        <w:t>24</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&lt;RepeatBlock-By&gt;&lt;Members&gt;</w:t>
      </w:r>
      <w:r w:rsidRPr="007F0079">
        <w:t>Jorge Buxadé Villalba</w:t>
      </w:r>
      <w:r w:rsidRPr="007F0079">
        <w:rPr>
          <w:rStyle w:val="HideTWBExt"/>
          <w:b w:val="0"/>
          <w:noProof w:val="0"/>
        </w:rPr>
        <w:t>&lt;/Members&gt;</w:t>
      </w:r>
    </w:p>
    <w:p w:rsidR="00185534" w:rsidRPr="007F0079" w:rsidRDefault="007F0079" w:rsidP="00185534">
      <w:r w:rsidRPr="007F0079">
        <w:rPr>
          <w:rStyle w:val="HideTWBExt"/>
          <w:noProof w:val="0"/>
        </w:rPr>
        <w:t>&lt;/RepeatBlock-By&gt;</w:t>
      </w:r>
    </w:p>
    <w:p w:rsidR="00185534" w:rsidRPr="007F0079" w:rsidRDefault="007F0079" w:rsidP="00185534">
      <w:pPr>
        <w:pStyle w:val="NormalBold"/>
        <w:keepNext/>
      </w:pPr>
      <w:r w:rsidRPr="007F0079">
        <w:rPr>
          <w:rStyle w:val="HideTWBExt"/>
          <w:b w:val="0"/>
          <w:noProof w:val="0"/>
        </w:rPr>
        <w:t>&lt;DocAmend&gt;</w:t>
      </w:r>
      <w:r w:rsidRPr="007F0079">
        <w:t>Proposta di regolamento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Articolato – punto 14 – articolo 10 – paragrafo 4 quater (nuovo)</w:t>
      </w:r>
      <w:r w:rsidRPr="007F007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Testo della Commissione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185534" w:rsidP="004C26CA">
            <w:pPr>
              <w:pStyle w:val="Normal6"/>
            </w:pPr>
          </w:p>
        </w:tc>
        <w:tc>
          <w:tcPr>
            <w:tcW w:w="4876" w:type="dxa"/>
          </w:tcPr>
          <w:p w:rsidR="00185534" w:rsidRPr="007F0079" w:rsidRDefault="007F0079" w:rsidP="004C26CA">
            <w:pPr>
              <w:pStyle w:val="Normal6"/>
              <w:rPr>
                <w:szCs w:val="24"/>
              </w:rPr>
            </w:pPr>
            <w:r w:rsidRPr="007F0079">
              <w:rPr>
                <w:b/>
                <w:i/>
              </w:rPr>
              <w:t>4 quater.</w:t>
            </w:r>
            <w:r w:rsidRPr="007F0079">
              <w:rPr>
                <w:b/>
                <w:i/>
              </w:rPr>
              <w:tab/>
              <w:t xml:space="preserve">Nei casi di cui ai paragrafi 4 bis e 4 ter del presente </w:t>
            </w:r>
            <w:r w:rsidRPr="007F0079">
              <w:rPr>
                <w:b/>
                <w:i/>
              </w:rPr>
              <w:t>articolo, gli Stati membri riutilizzano i dati biometrici rilevati in conformità degli articoli 13 e 14 ai fini della trasmissione al sistema centrale e al CIR in conformità del paragrafo 1 del presente articolo.</w:t>
            </w:r>
          </w:p>
        </w:tc>
      </w:tr>
    </w:tbl>
    <w:p w:rsidR="00185534" w:rsidRPr="007F0079" w:rsidRDefault="007F0079" w:rsidP="00185534">
      <w:pPr>
        <w:pStyle w:val="Olang"/>
        <w:rPr>
          <w:noProof w:val="0"/>
        </w:rPr>
      </w:pPr>
      <w:r w:rsidRPr="007F0079">
        <w:rPr>
          <w:noProof w:val="0"/>
        </w:rPr>
        <w:t xml:space="preserve">Or. </w:t>
      </w:r>
      <w:r w:rsidRPr="007F0079">
        <w:rPr>
          <w:rStyle w:val="HideTWBExt"/>
          <w:noProof w:val="0"/>
        </w:rPr>
        <w:t>&lt;Original&gt;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r w:rsidRPr="007F0079">
        <w:rPr>
          <w:rStyle w:val="HideTWBExt"/>
          <w:noProof w:val="0"/>
        </w:rPr>
        <w:t>&lt;/Amend&gt;</w:t>
      </w:r>
    </w:p>
    <w:p w:rsidR="00185534" w:rsidRPr="007F0079" w:rsidRDefault="007F0079" w:rsidP="00185534">
      <w:pPr>
        <w:pStyle w:val="AMNumberTabs0"/>
        <w:keepNext/>
      </w:pPr>
      <w:r w:rsidRPr="007F0079">
        <w:rPr>
          <w:rStyle w:val="HideTWBExt"/>
          <w:b w:val="0"/>
          <w:noProof w:val="0"/>
        </w:rPr>
        <w:t>&lt;</w:t>
      </w:r>
      <w:r w:rsidRPr="007F0079">
        <w:rPr>
          <w:rStyle w:val="HideTWBExt"/>
          <w:b w:val="0"/>
          <w:noProof w:val="0"/>
        </w:rPr>
        <w:t>Amend&gt;</w:t>
      </w:r>
      <w:r w:rsidRPr="007F0079">
        <w:t>Emendamento</w:t>
      </w:r>
      <w:r w:rsidRPr="007F0079">
        <w:tab/>
      </w:r>
      <w:r w:rsidRPr="007F0079">
        <w:tab/>
      </w:r>
      <w:r w:rsidRPr="007F0079">
        <w:rPr>
          <w:rStyle w:val="HideTWBExt"/>
          <w:b w:val="0"/>
          <w:noProof w:val="0"/>
        </w:rPr>
        <w:t>&lt;NumAm&gt;</w:t>
      </w:r>
      <w:r w:rsidRPr="007F0079">
        <w:t>25</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&lt;RepeatBlock-By&gt;&lt;Members&gt;</w:t>
      </w:r>
      <w:r w:rsidRPr="007F0079">
        <w:t>Jorge Buxadé Villalba</w:t>
      </w:r>
      <w:r w:rsidRPr="007F0079">
        <w:rPr>
          <w:rStyle w:val="HideTWBExt"/>
          <w:b w:val="0"/>
          <w:noProof w:val="0"/>
        </w:rPr>
        <w:t>&lt;/Members&gt;</w:t>
      </w:r>
    </w:p>
    <w:p w:rsidR="00185534" w:rsidRPr="007F0079" w:rsidRDefault="007F0079" w:rsidP="00185534">
      <w:r w:rsidRPr="007F0079">
        <w:rPr>
          <w:rStyle w:val="HideTWBExt"/>
          <w:noProof w:val="0"/>
        </w:rPr>
        <w:t>&lt;/RepeatBlock-By&gt;</w:t>
      </w:r>
    </w:p>
    <w:p w:rsidR="00185534" w:rsidRPr="007F0079" w:rsidRDefault="007F0079" w:rsidP="00185534">
      <w:pPr>
        <w:pStyle w:val="NormalBold"/>
        <w:keepNext/>
      </w:pPr>
      <w:r w:rsidRPr="007F0079">
        <w:rPr>
          <w:rStyle w:val="HideTWBExt"/>
          <w:b w:val="0"/>
          <w:noProof w:val="0"/>
        </w:rPr>
        <w:t>&lt;DocAmend&gt;</w:t>
      </w:r>
      <w:r w:rsidRPr="007F0079">
        <w:t>Proposta di regolamento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Articolato – punto 16 – articolo 12 – parte introduttiva</w:t>
      </w:r>
      <w:r w:rsidRPr="007F007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 xml:space="preserve">Testo della </w:t>
            </w:r>
            <w:r w:rsidRPr="007F0079">
              <w:t>Commissione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7F0079" w:rsidP="004C26CA">
            <w:pPr>
              <w:pStyle w:val="Normal6"/>
            </w:pPr>
            <w:r w:rsidRPr="007F0079">
              <w:t>Nel sistema centrale e, se del caso, nel CIR, sono registrati unicamente i seguenti dati:</w:t>
            </w:r>
          </w:p>
        </w:tc>
        <w:tc>
          <w:tcPr>
            <w:tcW w:w="4876" w:type="dxa"/>
          </w:tcPr>
          <w:p w:rsidR="00185534" w:rsidRPr="007F0079" w:rsidRDefault="007F0079" w:rsidP="004C26CA">
            <w:pPr>
              <w:pStyle w:val="Normal6"/>
              <w:rPr>
                <w:szCs w:val="24"/>
              </w:rPr>
            </w:pPr>
            <w:r w:rsidRPr="007F0079">
              <w:t xml:space="preserve">Nel sistema centrale e, se del caso, nel CIR, </w:t>
            </w:r>
            <w:r w:rsidRPr="007F0079">
              <w:rPr>
                <w:b/>
                <w:i/>
              </w:rPr>
              <w:t>in conformità dell'articolo 4, paragrafo 2,</w:t>
            </w:r>
            <w:r w:rsidRPr="007F0079">
              <w:t xml:space="preserve"> sono registrati unicamente i seguenti dati:</w:t>
            </w:r>
          </w:p>
        </w:tc>
      </w:tr>
    </w:tbl>
    <w:p w:rsidR="00185534" w:rsidRPr="007F0079" w:rsidRDefault="007F0079" w:rsidP="00185534">
      <w:pPr>
        <w:pStyle w:val="Olang"/>
        <w:rPr>
          <w:noProof w:val="0"/>
        </w:rPr>
      </w:pPr>
      <w:r w:rsidRPr="007F0079">
        <w:rPr>
          <w:noProof w:val="0"/>
        </w:rPr>
        <w:t xml:space="preserve">Or. </w:t>
      </w:r>
      <w:r w:rsidRPr="007F0079">
        <w:rPr>
          <w:rStyle w:val="HideTWBExt"/>
          <w:noProof w:val="0"/>
        </w:rPr>
        <w:t>&lt;Original&gt;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r w:rsidRPr="007F0079">
        <w:rPr>
          <w:rStyle w:val="HideTWBExt"/>
          <w:noProof w:val="0"/>
        </w:rPr>
        <w:t>&lt;/Amend&gt;</w:t>
      </w:r>
    </w:p>
    <w:p w:rsidR="00185534" w:rsidRPr="007F0079" w:rsidRDefault="007F0079" w:rsidP="00185534">
      <w:pPr>
        <w:pStyle w:val="AMNumberTabs0"/>
        <w:keepNext/>
      </w:pPr>
      <w:r w:rsidRPr="007F0079">
        <w:rPr>
          <w:rStyle w:val="HideTWBExt"/>
          <w:b w:val="0"/>
          <w:noProof w:val="0"/>
        </w:rPr>
        <w:t>&lt;Amend&gt;</w:t>
      </w:r>
      <w:r w:rsidRPr="007F0079">
        <w:t>Emendamento</w:t>
      </w:r>
      <w:r w:rsidRPr="007F0079">
        <w:tab/>
      </w:r>
      <w:r w:rsidRPr="007F0079">
        <w:tab/>
      </w:r>
      <w:r w:rsidRPr="007F0079">
        <w:rPr>
          <w:rStyle w:val="HideTWBExt"/>
          <w:b w:val="0"/>
          <w:noProof w:val="0"/>
        </w:rPr>
        <w:t>&lt;NumAm&gt;</w:t>
      </w:r>
      <w:r w:rsidRPr="007F0079">
        <w:t>26</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&lt;RepeatBlock-By&gt;&lt;Members&gt;</w:t>
      </w:r>
      <w:r w:rsidRPr="007F0079">
        <w:t>Jorge Buxadé Villalba</w:t>
      </w:r>
      <w:r w:rsidRPr="007F0079">
        <w:rPr>
          <w:rStyle w:val="HideTWBExt"/>
          <w:b w:val="0"/>
          <w:noProof w:val="0"/>
        </w:rPr>
        <w:t>&lt;/Members&gt;</w:t>
      </w:r>
    </w:p>
    <w:p w:rsidR="00185534" w:rsidRPr="007F0079" w:rsidRDefault="007F0079" w:rsidP="00185534">
      <w:r w:rsidRPr="007F0079">
        <w:rPr>
          <w:rStyle w:val="HideTWBExt"/>
          <w:noProof w:val="0"/>
        </w:rPr>
        <w:t>&lt;/RepeatBlock-By&gt;</w:t>
      </w:r>
    </w:p>
    <w:p w:rsidR="00185534" w:rsidRPr="007F0079" w:rsidRDefault="007F0079" w:rsidP="00185534">
      <w:pPr>
        <w:pStyle w:val="NormalBold"/>
        <w:keepNext/>
      </w:pPr>
      <w:r w:rsidRPr="007F0079">
        <w:rPr>
          <w:rStyle w:val="HideTWBExt"/>
          <w:b w:val="0"/>
          <w:noProof w:val="0"/>
        </w:rPr>
        <w:lastRenderedPageBreak/>
        <w:t>&lt;DocAmend&gt;</w:t>
      </w:r>
      <w:r w:rsidRPr="007F0079">
        <w:t>Proposta di regolamento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Articolato – punto 16 – articolo 12 – lettera o</w:t>
      </w:r>
      <w:r w:rsidRPr="007F0079">
        <w:rPr>
          <w:rStyle w:val="HideTWBExt"/>
          <w:b w:val="0"/>
          <w:noProof w:val="0"/>
        </w:rPr>
        <w:t>&lt;/Art</w:t>
      </w:r>
      <w:r w:rsidRPr="007F0079">
        <w:rPr>
          <w:rStyle w:val="HideTWBExt"/>
          <w:b w:val="0"/>
          <w:noProof w:val="0"/>
        </w:rPr>
        <w: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Testo della Commissione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7F0079" w:rsidP="004C26CA">
            <w:pPr>
              <w:pStyle w:val="Normal6"/>
            </w:pPr>
            <w:r w:rsidRPr="007F0079">
              <w:t>o)</w:t>
            </w:r>
            <w:r w:rsidRPr="007F0079">
              <w:tab/>
              <w:t>data della trasmissione dei dati al sistema centrale e, se del caso, al CIR;</w:t>
            </w:r>
          </w:p>
        </w:tc>
        <w:tc>
          <w:tcPr>
            <w:tcW w:w="4876" w:type="dxa"/>
          </w:tcPr>
          <w:p w:rsidR="00185534" w:rsidRPr="007F0079" w:rsidRDefault="007F0079" w:rsidP="004C26CA">
            <w:pPr>
              <w:pStyle w:val="Normal6"/>
              <w:rPr>
                <w:szCs w:val="24"/>
              </w:rPr>
            </w:pPr>
            <w:r w:rsidRPr="007F0079">
              <w:t>o)</w:t>
            </w:r>
            <w:r w:rsidRPr="007F0079">
              <w:tab/>
              <w:t>data della trasmissione dei dati al sistema centrale e, se del caso, al CIR</w:t>
            </w:r>
            <w:r w:rsidRPr="007F0079">
              <w:rPr>
                <w:b/>
                <w:i/>
              </w:rPr>
              <w:t>, in conformità dell'articolo 4, paragrafo 2</w:t>
            </w:r>
            <w:r w:rsidRPr="007F0079">
              <w:t>;</w:t>
            </w:r>
          </w:p>
        </w:tc>
      </w:tr>
    </w:tbl>
    <w:p w:rsidR="00185534" w:rsidRPr="007F0079" w:rsidRDefault="007F0079" w:rsidP="00185534">
      <w:pPr>
        <w:pStyle w:val="Olang"/>
        <w:rPr>
          <w:noProof w:val="0"/>
        </w:rPr>
      </w:pPr>
      <w:r w:rsidRPr="007F0079">
        <w:rPr>
          <w:noProof w:val="0"/>
        </w:rPr>
        <w:t xml:space="preserve">Or. </w:t>
      </w:r>
      <w:r w:rsidRPr="007F0079">
        <w:rPr>
          <w:rStyle w:val="HideTWBExt"/>
          <w:noProof w:val="0"/>
        </w:rPr>
        <w:t>&lt;Original&gt;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r w:rsidRPr="007F0079">
        <w:rPr>
          <w:rStyle w:val="HideTWBExt"/>
          <w:noProof w:val="0"/>
        </w:rPr>
        <w:t>&lt;/Amend&gt;</w:t>
      </w:r>
    </w:p>
    <w:p w:rsidR="00185534" w:rsidRPr="007F0079" w:rsidRDefault="007F0079" w:rsidP="00185534">
      <w:pPr>
        <w:pStyle w:val="AMNumberTabs0"/>
        <w:keepNext/>
      </w:pPr>
      <w:r w:rsidRPr="007F0079">
        <w:rPr>
          <w:rStyle w:val="HideTWBExt"/>
          <w:b w:val="0"/>
          <w:noProof w:val="0"/>
        </w:rPr>
        <w:t>&lt;Amend&gt;</w:t>
      </w:r>
      <w:r w:rsidRPr="007F0079">
        <w:t>Emendamento</w:t>
      </w:r>
      <w:r w:rsidRPr="007F0079">
        <w:tab/>
      </w:r>
      <w:r w:rsidRPr="007F0079">
        <w:tab/>
      </w:r>
      <w:r w:rsidRPr="007F0079">
        <w:rPr>
          <w:rStyle w:val="HideTWBExt"/>
          <w:b w:val="0"/>
          <w:noProof w:val="0"/>
        </w:rPr>
        <w:t>&lt;NumAm&gt;</w:t>
      </w:r>
      <w:r w:rsidRPr="007F0079">
        <w:t>27</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&lt;RepeatBlock-By&gt;&lt;Members&gt;</w:t>
      </w:r>
      <w:r w:rsidRPr="007F0079">
        <w:t>Jorge Buxadé Villalba</w:t>
      </w:r>
      <w:r w:rsidRPr="007F0079">
        <w:rPr>
          <w:rStyle w:val="HideTWBExt"/>
          <w:b w:val="0"/>
          <w:noProof w:val="0"/>
        </w:rPr>
        <w:t>&lt;/Members&gt;</w:t>
      </w:r>
    </w:p>
    <w:p w:rsidR="00185534" w:rsidRPr="007F0079" w:rsidRDefault="007F0079" w:rsidP="00185534">
      <w:r w:rsidRPr="007F0079">
        <w:rPr>
          <w:rStyle w:val="HideTWBExt"/>
          <w:noProof w:val="0"/>
        </w:rPr>
        <w:t>&lt;/RepeatBlock-By&gt;</w:t>
      </w:r>
    </w:p>
    <w:p w:rsidR="00185534" w:rsidRPr="007F0079" w:rsidRDefault="007F0079" w:rsidP="00185534">
      <w:pPr>
        <w:pStyle w:val="NormalBold"/>
        <w:keepNext/>
      </w:pPr>
      <w:r w:rsidRPr="007F0079">
        <w:rPr>
          <w:rStyle w:val="HideTWBExt"/>
          <w:b w:val="0"/>
          <w:noProof w:val="0"/>
        </w:rPr>
        <w:t>&lt;DocAmend&gt;</w:t>
      </w:r>
      <w:r w:rsidRPr="007F0079">
        <w:t>Proposta di regolamento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 xml:space="preserve">Articolato – punto 16 bis (nuovo) – articolo 12 bis </w:t>
      </w:r>
      <w:r w:rsidRPr="007F0079">
        <w:t>(nuovo)</w:t>
      </w:r>
      <w:r w:rsidRPr="007F007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Testo della Commissione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185534" w:rsidP="004C26CA">
            <w:pPr>
              <w:pStyle w:val="Normal6"/>
            </w:pPr>
          </w:p>
        </w:tc>
        <w:tc>
          <w:tcPr>
            <w:tcW w:w="4876" w:type="dxa"/>
          </w:tcPr>
          <w:p w:rsidR="00185534" w:rsidRPr="007F0079" w:rsidRDefault="007F0079" w:rsidP="004C26CA">
            <w:pPr>
              <w:pStyle w:val="Normal6"/>
              <w:jc w:val="center"/>
              <w:rPr>
                <w:szCs w:val="24"/>
              </w:rPr>
            </w:pPr>
            <w:r w:rsidRPr="007F0079">
              <w:rPr>
                <w:b/>
                <w:i/>
              </w:rPr>
              <w:t>Articolo 12 bis</w:t>
            </w:r>
          </w:p>
        </w:tc>
      </w:tr>
      <w:tr w:rsidR="00890125" w:rsidRPr="007F0079" w:rsidTr="004C26CA">
        <w:trPr>
          <w:jc w:val="center"/>
        </w:trPr>
        <w:tc>
          <w:tcPr>
            <w:tcW w:w="4876" w:type="dxa"/>
          </w:tcPr>
          <w:p w:rsidR="00185534" w:rsidRPr="007F0079" w:rsidRDefault="00185534" w:rsidP="004C26CA">
            <w:pPr>
              <w:pStyle w:val="Normal6"/>
            </w:pPr>
          </w:p>
        </w:tc>
        <w:tc>
          <w:tcPr>
            <w:tcW w:w="4876" w:type="dxa"/>
          </w:tcPr>
          <w:p w:rsidR="00185534" w:rsidRPr="007F0079" w:rsidRDefault="007F0079" w:rsidP="004C26CA">
            <w:pPr>
              <w:pStyle w:val="Normal6"/>
              <w:jc w:val="center"/>
              <w:rPr>
                <w:szCs w:val="24"/>
              </w:rPr>
            </w:pPr>
            <w:r w:rsidRPr="007F0079">
              <w:rPr>
                <w:b/>
                <w:i/>
              </w:rPr>
              <w:t>Rilevamento e trasmissione dei dati relativi alle impronte digitali e all'immagine del volto</w:t>
            </w:r>
          </w:p>
        </w:tc>
      </w:tr>
      <w:tr w:rsidR="00890125" w:rsidRPr="007F0079" w:rsidTr="004C26CA">
        <w:trPr>
          <w:jc w:val="center"/>
        </w:trPr>
        <w:tc>
          <w:tcPr>
            <w:tcW w:w="4876" w:type="dxa"/>
          </w:tcPr>
          <w:p w:rsidR="00185534" w:rsidRPr="007F0079" w:rsidRDefault="00185534" w:rsidP="004C26CA">
            <w:pPr>
              <w:pStyle w:val="Normal6"/>
            </w:pPr>
          </w:p>
        </w:tc>
        <w:tc>
          <w:tcPr>
            <w:tcW w:w="4876" w:type="dxa"/>
          </w:tcPr>
          <w:p w:rsidR="00185534" w:rsidRPr="007F0079" w:rsidRDefault="007F0079" w:rsidP="004C26CA">
            <w:pPr>
              <w:pStyle w:val="Normal6"/>
              <w:rPr>
                <w:szCs w:val="24"/>
              </w:rPr>
            </w:pPr>
            <w:r w:rsidRPr="007F0079">
              <w:rPr>
                <w:b/>
                <w:i/>
              </w:rPr>
              <w:t xml:space="preserve">1. </w:t>
            </w:r>
            <w:r w:rsidRPr="007F0079">
              <w:rPr>
                <w:b/>
                <w:i/>
              </w:rPr>
              <w:tab/>
              <w:t xml:space="preserve">Ciascuno Stato membro procede tempestivamente al rilevamento delle impronte </w:t>
            </w:r>
            <w:r w:rsidRPr="007F0079">
              <w:rPr>
                <w:b/>
                <w:i/>
              </w:rPr>
              <w:t>digitali di tutte le dita e dell'immagine del volto di tutti i cittadini di paesi terzi o apolidi reinsediati, di età non inferiore a sei anni, al momento dell'arrivo nel territorio dello Stato membro, e trasmette al più presto al sistema centrale le impro</w:t>
            </w:r>
            <w:r w:rsidRPr="007F0079">
              <w:rPr>
                <w:b/>
                <w:i/>
              </w:rPr>
              <w:t>nte e l'immagine del volto, unitamente agli altri dati di cui all'articolo 10 del regolamento (UE) .../... .</w:t>
            </w:r>
          </w:p>
        </w:tc>
      </w:tr>
      <w:tr w:rsidR="00890125" w:rsidRPr="007F0079" w:rsidTr="004C26CA">
        <w:trPr>
          <w:jc w:val="center"/>
        </w:trPr>
        <w:tc>
          <w:tcPr>
            <w:tcW w:w="4876" w:type="dxa"/>
          </w:tcPr>
          <w:p w:rsidR="00185534" w:rsidRPr="007F0079" w:rsidRDefault="00185534" w:rsidP="004C26CA">
            <w:pPr>
              <w:pStyle w:val="Normal6"/>
            </w:pPr>
          </w:p>
        </w:tc>
        <w:tc>
          <w:tcPr>
            <w:tcW w:w="4876" w:type="dxa"/>
          </w:tcPr>
          <w:p w:rsidR="00185534" w:rsidRPr="007F0079" w:rsidRDefault="007F0079" w:rsidP="004C26CA">
            <w:pPr>
              <w:pStyle w:val="Normal6"/>
              <w:rPr>
                <w:szCs w:val="24"/>
              </w:rPr>
            </w:pPr>
            <w:r w:rsidRPr="007F0079">
              <w:rPr>
                <w:b/>
                <w:i/>
              </w:rPr>
              <w:t xml:space="preserve">L'inosservanza del requisito di rilevare tempestivamente le impronte digitali di tutte le dita e l'immagine del volto all'atto della </w:t>
            </w:r>
            <w:r w:rsidRPr="007F0079">
              <w:rPr>
                <w:b/>
                <w:i/>
              </w:rPr>
              <w:t>registrazione non dispensa gli Stati membri dall'obbligo di rilevare e trasmettere le impronte digitali e l'immagine del volto al sistema centrale. Quando lo stato dei polpastrelli non consente di effettuare un rilevamento delle impronte di qualità tale da</w:t>
            </w:r>
            <w:r w:rsidRPr="007F0079">
              <w:rPr>
                <w:b/>
                <w:i/>
              </w:rPr>
              <w:t xml:space="preserve"> assicurare un confronto appropriato in </w:t>
            </w:r>
            <w:r w:rsidRPr="007F0079">
              <w:rPr>
                <w:b/>
                <w:i/>
              </w:rPr>
              <w:lastRenderedPageBreak/>
              <w:t>conformità dell'articolo 26, lo Stato membro di reinsediamento provvede a rilevare nuovamente le impronte digitali del richiedente e le ritrasmette quanto prima e in ogni caso entro 48 ore dal buon esito del rilevame</w:t>
            </w:r>
            <w:r w:rsidRPr="007F0079">
              <w:rPr>
                <w:b/>
                <w:i/>
              </w:rPr>
              <w:t>nto.</w:t>
            </w:r>
          </w:p>
        </w:tc>
      </w:tr>
      <w:tr w:rsidR="00890125" w:rsidRPr="007F0079" w:rsidTr="004C26CA">
        <w:trPr>
          <w:jc w:val="center"/>
        </w:trPr>
        <w:tc>
          <w:tcPr>
            <w:tcW w:w="4876" w:type="dxa"/>
          </w:tcPr>
          <w:p w:rsidR="00185534" w:rsidRPr="007F0079" w:rsidRDefault="00185534" w:rsidP="004C26CA">
            <w:pPr>
              <w:pStyle w:val="Normal6"/>
            </w:pPr>
          </w:p>
        </w:tc>
        <w:tc>
          <w:tcPr>
            <w:tcW w:w="4876" w:type="dxa"/>
          </w:tcPr>
          <w:p w:rsidR="00185534" w:rsidRPr="007F0079" w:rsidRDefault="007F0079" w:rsidP="004C26CA">
            <w:pPr>
              <w:pStyle w:val="Normal6"/>
              <w:rPr>
                <w:szCs w:val="24"/>
              </w:rPr>
            </w:pPr>
            <w:r w:rsidRPr="007F0079">
              <w:rPr>
                <w:b/>
                <w:i/>
              </w:rPr>
              <w:t xml:space="preserve">2. </w:t>
            </w:r>
            <w:r w:rsidRPr="007F0079">
              <w:rPr>
                <w:b/>
                <w:i/>
              </w:rPr>
              <w:tab/>
              <w:t>In deroga al paragrafo 1, quando non è possibile rilevare le impronte digitali, l'immagine del volto o entrambe di un cittadino di paese terzo o apolide reinsediato a causa di provvedimenti che ne tutelano la salute o per motivi di salute pubbli</w:t>
            </w:r>
            <w:r w:rsidRPr="007F0079">
              <w:rPr>
                <w:b/>
                <w:i/>
              </w:rPr>
              <w:t>ca, gli Stati membri rilevano e inviano tali impronte digitali, l'immagine del volto o entrambe quanto prima e in ogni caso entro 48 ore dal momento in cui tali motivi di salute sono venuti meno.</w:t>
            </w:r>
          </w:p>
        </w:tc>
      </w:tr>
    </w:tbl>
    <w:p w:rsidR="00185534" w:rsidRPr="007F0079" w:rsidRDefault="007F0079" w:rsidP="00185534">
      <w:pPr>
        <w:pStyle w:val="Olang"/>
        <w:rPr>
          <w:noProof w:val="0"/>
        </w:rPr>
      </w:pPr>
      <w:r w:rsidRPr="007F0079">
        <w:rPr>
          <w:noProof w:val="0"/>
        </w:rPr>
        <w:t xml:space="preserve">Or. </w:t>
      </w:r>
      <w:r w:rsidRPr="007F0079">
        <w:rPr>
          <w:rStyle w:val="HideTWBExt"/>
          <w:noProof w:val="0"/>
        </w:rPr>
        <w:t>&lt;Original&gt;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pPr>
        <w:pStyle w:val="JustificationTitle"/>
        <w:rPr>
          <w:noProof w:val="0"/>
        </w:rPr>
      </w:pPr>
      <w:r w:rsidRPr="007F0079">
        <w:rPr>
          <w:rStyle w:val="HideTWBExt"/>
          <w:i w:val="0"/>
          <w:noProof w:val="0"/>
        </w:rPr>
        <w:t>&lt;TitreJust&gt;</w:t>
      </w:r>
      <w:r w:rsidRPr="007F0079">
        <w:rPr>
          <w:noProof w:val="0"/>
        </w:rPr>
        <w:t>Motivazione</w:t>
      </w:r>
      <w:r w:rsidRPr="007F0079">
        <w:rPr>
          <w:rStyle w:val="HideTWBExt"/>
          <w:i w:val="0"/>
          <w:noProof w:val="0"/>
        </w:rPr>
        <w:t>&lt;/Tit</w:t>
      </w:r>
      <w:r w:rsidRPr="007F0079">
        <w:rPr>
          <w:rStyle w:val="HideTWBExt"/>
          <w:i w:val="0"/>
          <w:noProof w:val="0"/>
        </w:rPr>
        <w:t>reJust&gt;</w:t>
      </w:r>
    </w:p>
    <w:p w:rsidR="00185534" w:rsidRPr="007F0079" w:rsidRDefault="007F0079" w:rsidP="00185534">
      <w:pPr>
        <w:rPr>
          <w:i/>
        </w:rPr>
      </w:pPr>
      <w:r w:rsidRPr="007F0079">
        <w:rPr>
          <w:i/>
        </w:rPr>
        <w:t>Viene ripristinata la posizione del Parlamento in relazione a questa categoria di persone da registrare nell'Eurodac. Ulteriori spiegazioni sono fornite nella motivazione del relatore.</w:t>
      </w:r>
    </w:p>
    <w:p w:rsidR="00185534" w:rsidRPr="007F0079" w:rsidRDefault="007F0079" w:rsidP="00185534">
      <w:r w:rsidRPr="007F0079">
        <w:rPr>
          <w:rStyle w:val="HideTWBExt"/>
          <w:noProof w:val="0"/>
        </w:rPr>
        <w:t>&lt;/Amend&gt;</w:t>
      </w:r>
    </w:p>
    <w:p w:rsidR="00185534" w:rsidRPr="007F0079" w:rsidRDefault="007F0079" w:rsidP="00185534">
      <w:pPr>
        <w:pStyle w:val="AMNumberTabs0"/>
        <w:keepNext/>
      </w:pPr>
      <w:r w:rsidRPr="007F0079">
        <w:rPr>
          <w:rStyle w:val="HideTWBExt"/>
          <w:b w:val="0"/>
          <w:noProof w:val="0"/>
        </w:rPr>
        <w:t>&lt;Amend&gt;</w:t>
      </w:r>
      <w:r w:rsidRPr="007F0079">
        <w:t>Emendamento</w:t>
      </w:r>
      <w:r w:rsidRPr="007F0079">
        <w:tab/>
      </w:r>
      <w:r w:rsidRPr="007F0079">
        <w:tab/>
      </w:r>
      <w:r w:rsidRPr="007F0079">
        <w:rPr>
          <w:rStyle w:val="HideTWBExt"/>
          <w:b w:val="0"/>
          <w:noProof w:val="0"/>
        </w:rPr>
        <w:t>&lt;NumAm&gt;</w:t>
      </w:r>
      <w:r w:rsidRPr="007F0079">
        <w:t>28</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&lt;RepeatBlock-By&gt;&lt;Members&gt;</w:t>
      </w:r>
      <w:r w:rsidRPr="007F0079">
        <w:t>Jorge Buxadé Villalba</w:t>
      </w:r>
      <w:r w:rsidRPr="007F0079">
        <w:rPr>
          <w:rStyle w:val="HideTWBExt"/>
          <w:b w:val="0"/>
          <w:noProof w:val="0"/>
        </w:rPr>
        <w:t>&lt;/Members&gt;</w:t>
      </w:r>
    </w:p>
    <w:p w:rsidR="00185534" w:rsidRPr="007F0079" w:rsidRDefault="007F0079" w:rsidP="00185534">
      <w:r w:rsidRPr="007F0079">
        <w:rPr>
          <w:rStyle w:val="HideTWBExt"/>
          <w:noProof w:val="0"/>
        </w:rPr>
        <w:t>&lt;/RepeatBlock-By&gt;</w:t>
      </w:r>
    </w:p>
    <w:p w:rsidR="00185534" w:rsidRPr="007F0079" w:rsidRDefault="007F0079" w:rsidP="00185534">
      <w:pPr>
        <w:pStyle w:val="NormalBold"/>
        <w:keepNext/>
      </w:pPr>
      <w:r w:rsidRPr="007F0079">
        <w:rPr>
          <w:rStyle w:val="HideTWBExt"/>
          <w:b w:val="0"/>
          <w:noProof w:val="0"/>
        </w:rPr>
        <w:t>&lt;DocAmend&gt;</w:t>
      </w:r>
      <w:r w:rsidRPr="007F0079">
        <w:t>Proposta di regolamento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Articolato – punto 16 ter (nuovo) – articolo 12 ter (nuovo)</w:t>
      </w:r>
      <w:r w:rsidRPr="007F007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Testo della Commissione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185534" w:rsidP="004C26CA">
            <w:pPr>
              <w:pStyle w:val="Normal6"/>
            </w:pPr>
          </w:p>
        </w:tc>
        <w:tc>
          <w:tcPr>
            <w:tcW w:w="4876" w:type="dxa"/>
          </w:tcPr>
          <w:p w:rsidR="00185534" w:rsidRPr="007F0079" w:rsidRDefault="007F0079" w:rsidP="004C26CA">
            <w:pPr>
              <w:pStyle w:val="Normal6"/>
              <w:jc w:val="center"/>
              <w:rPr>
                <w:szCs w:val="24"/>
              </w:rPr>
            </w:pPr>
            <w:r w:rsidRPr="007F0079">
              <w:rPr>
                <w:b/>
                <w:i/>
              </w:rPr>
              <w:t>Articolo 12 ter</w:t>
            </w:r>
          </w:p>
        </w:tc>
      </w:tr>
      <w:tr w:rsidR="00890125" w:rsidRPr="007F0079" w:rsidTr="004C26CA">
        <w:trPr>
          <w:jc w:val="center"/>
        </w:trPr>
        <w:tc>
          <w:tcPr>
            <w:tcW w:w="4876" w:type="dxa"/>
          </w:tcPr>
          <w:p w:rsidR="00185534" w:rsidRPr="007F0079" w:rsidRDefault="00185534" w:rsidP="004C26CA">
            <w:pPr>
              <w:pStyle w:val="Normal6"/>
            </w:pPr>
          </w:p>
        </w:tc>
        <w:tc>
          <w:tcPr>
            <w:tcW w:w="4876" w:type="dxa"/>
          </w:tcPr>
          <w:p w:rsidR="00185534" w:rsidRPr="007F0079" w:rsidRDefault="007F0079" w:rsidP="004C26CA">
            <w:pPr>
              <w:pStyle w:val="Normal6"/>
              <w:jc w:val="center"/>
              <w:rPr>
                <w:b/>
                <w:i/>
              </w:rPr>
            </w:pPr>
            <w:r w:rsidRPr="007F0079">
              <w:rPr>
                <w:b/>
                <w:i/>
              </w:rPr>
              <w:t>Registrazione dei dati</w:t>
            </w:r>
          </w:p>
        </w:tc>
      </w:tr>
      <w:tr w:rsidR="00890125" w:rsidRPr="007F0079" w:rsidTr="004C26CA">
        <w:trPr>
          <w:jc w:val="center"/>
        </w:trPr>
        <w:tc>
          <w:tcPr>
            <w:tcW w:w="4876" w:type="dxa"/>
          </w:tcPr>
          <w:p w:rsidR="00185534" w:rsidRPr="007F0079" w:rsidRDefault="00185534" w:rsidP="004C26CA">
            <w:pPr>
              <w:pStyle w:val="Normal6"/>
            </w:pPr>
          </w:p>
        </w:tc>
        <w:tc>
          <w:tcPr>
            <w:tcW w:w="4876" w:type="dxa"/>
          </w:tcPr>
          <w:p w:rsidR="00185534" w:rsidRPr="007F0079" w:rsidRDefault="007F0079" w:rsidP="004C26CA">
            <w:pPr>
              <w:pStyle w:val="Normal6"/>
              <w:rPr>
                <w:b/>
                <w:i/>
              </w:rPr>
            </w:pPr>
            <w:r w:rsidRPr="007F0079">
              <w:rPr>
                <w:b/>
                <w:i/>
              </w:rPr>
              <w:t xml:space="preserve">Nel sistema centrale sono registrati unicamente i seguenti dati: </w:t>
            </w:r>
          </w:p>
        </w:tc>
      </w:tr>
      <w:tr w:rsidR="00890125" w:rsidRPr="007F0079" w:rsidTr="004C26CA">
        <w:trPr>
          <w:jc w:val="center"/>
        </w:trPr>
        <w:tc>
          <w:tcPr>
            <w:tcW w:w="4876" w:type="dxa"/>
          </w:tcPr>
          <w:p w:rsidR="00185534" w:rsidRPr="007F0079" w:rsidRDefault="00185534" w:rsidP="004C26CA">
            <w:pPr>
              <w:pStyle w:val="Normal6"/>
            </w:pPr>
          </w:p>
        </w:tc>
        <w:tc>
          <w:tcPr>
            <w:tcW w:w="4876" w:type="dxa"/>
          </w:tcPr>
          <w:p w:rsidR="00185534" w:rsidRPr="007F0079" w:rsidRDefault="007F0079" w:rsidP="004C26CA">
            <w:pPr>
              <w:pStyle w:val="Normal6"/>
              <w:rPr>
                <w:szCs w:val="24"/>
              </w:rPr>
            </w:pPr>
            <w:r w:rsidRPr="007F0079">
              <w:rPr>
                <w:b/>
                <w:i/>
              </w:rPr>
              <w:t xml:space="preserve">a) </w:t>
            </w:r>
            <w:r w:rsidRPr="007F0079">
              <w:rPr>
                <w:b/>
                <w:i/>
              </w:rPr>
              <w:tab/>
              <w:t>dati relativi alle impronte digitali;</w:t>
            </w:r>
          </w:p>
        </w:tc>
      </w:tr>
      <w:tr w:rsidR="00890125" w:rsidRPr="007F0079" w:rsidTr="004C26CA">
        <w:trPr>
          <w:jc w:val="center"/>
        </w:trPr>
        <w:tc>
          <w:tcPr>
            <w:tcW w:w="4876" w:type="dxa"/>
          </w:tcPr>
          <w:p w:rsidR="00185534" w:rsidRPr="007F0079" w:rsidRDefault="00185534" w:rsidP="004C26CA">
            <w:pPr>
              <w:pStyle w:val="Normal6"/>
            </w:pPr>
          </w:p>
        </w:tc>
        <w:tc>
          <w:tcPr>
            <w:tcW w:w="4876" w:type="dxa"/>
          </w:tcPr>
          <w:p w:rsidR="00185534" w:rsidRPr="007F0079" w:rsidRDefault="007F0079" w:rsidP="004C26CA">
            <w:pPr>
              <w:pStyle w:val="Normal6"/>
              <w:rPr>
                <w:szCs w:val="24"/>
              </w:rPr>
            </w:pPr>
            <w:r w:rsidRPr="007F0079">
              <w:rPr>
                <w:b/>
                <w:i/>
              </w:rPr>
              <w:t xml:space="preserve">b) </w:t>
            </w:r>
            <w:r w:rsidRPr="007F0079">
              <w:rPr>
                <w:b/>
                <w:i/>
              </w:rPr>
              <w:tab/>
              <w:t>immagine del volto;</w:t>
            </w:r>
          </w:p>
        </w:tc>
      </w:tr>
      <w:tr w:rsidR="00890125" w:rsidRPr="007F0079" w:rsidTr="004C26CA">
        <w:trPr>
          <w:jc w:val="center"/>
        </w:trPr>
        <w:tc>
          <w:tcPr>
            <w:tcW w:w="4876" w:type="dxa"/>
          </w:tcPr>
          <w:p w:rsidR="00185534" w:rsidRPr="007F0079" w:rsidRDefault="00185534" w:rsidP="004C26CA">
            <w:pPr>
              <w:pStyle w:val="Normal6"/>
            </w:pPr>
          </w:p>
        </w:tc>
        <w:tc>
          <w:tcPr>
            <w:tcW w:w="4876" w:type="dxa"/>
          </w:tcPr>
          <w:p w:rsidR="00185534" w:rsidRPr="007F0079" w:rsidRDefault="007F0079" w:rsidP="004C26CA">
            <w:pPr>
              <w:pStyle w:val="Normal6"/>
              <w:rPr>
                <w:szCs w:val="24"/>
              </w:rPr>
            </w:pPr>
            <w:r w:rsidRPr="007F0079">
              <w:rPr>
                <w:b/>
                <w:i/>
              </w:rPr>
              <w:t xml:space="preserve">c) </w:t>
            </w:r>
            <w:r w:rsidRPr="007F0079">
              <w:rPr>
                <w:b/>
                <w:i/>
              </w:rPr>
              <w:tab/>
              <w:t xml:space="preserve">cognomi e nomi, cognomi alla nascita, eventuali cognomi precedenti e "alias", che </w:t>
            </w:r>
            <w:r w:rsidRPr="007F0079">
              <w:rPr>
                <w:b/>
                <w:i/>
              </w:rPr>
              <w:t>possono essere registrati a parte;</w:t>
            </w:r>
          </w:p>
        </w:tc>
      </w:tr>
      <w:tr w:rsidR="00890125" w:rsidRPr="007F0079" w:rsidTr="004C26CA">
        <w:trPr>
          <w:jc w:val="center"/>
        </w:trPr>
        <w:tc>
          <w:tcPr>
            <w:tcW w:w="4876" w:type="dxa"/>
          </w:tcPr>
          <w:p w:rsidR="00185534" w:rsidRPr="007F0079" w:rsidRDefault="00185534" w:rsidP="004C26CA">
            <w:pPr>
              <w:pStyle w:val="Normal6"/>
            </w:pPr>
          </w:p>
        </w:tc>
        <w:tc>
          <w:tcPr>
            <w:tcW w:w="4876" w:type="dxa"/>
          </w:tcPr>
          <w:p w:rsidR="00185534" w:rsidRPr="007F0079" w:rsidRDefault="007F0079" w:rsidP="004C26CA">
            <w:pPr>
              <w:pStyle w:val="Normal6"/>
              <w:rPr>
                <w:szCs w:val="24"/>
              </w:rPr>
            </w:pPr>
            <w:r w:rsidRPr="007F0079">
              <w:rPr>
                <w:b/>
                <w:i/>
              </w:rPr>
              <w:t xml:space="preserve">d) </w:t>
            </w:r>
            <w:r w:rsidRPr="007F0079">
              <w:rPr>
                <w:b/>
                <w:i/>
              </w:rPr>
              <w:tab/>
              <w:t>cittadinanza o cittadinanze;</w:t>
            </w:r>
          </w:p>
        </w:tc>
      </w:tr>
      <w:tr w:rsidR="00890125" w:rsidRPr="007F0079" w:rsidTr="004C26CA">
        <w:trPr>
          <w:jc w:val="center"/>
        </w:trPr>
        <w:tc>
          <w:tcPr>
            <w:tcW w:w="4876" w:type="dxa"/>
          </w:tcPr>
          <w:p w:rsidR="00185534" w:rsidRPr="007F0079" w:rsidRDefault="00185534" w:rsidP="004C26CA">
            <w:pPr>
              <w:pStyle w:val="Normal6"/>
            </w:pPr>
          </w:p>
        </w:tc>
        <w:tc>
          <w:tcPr>
            <w:tcW w:w="4876" w:type="dxa"/>
          </w:tcPr>
          <w:p w:rsidR="00185534" w:rsidRPr="007F0079" w:rsidRDefault="007F0079" w:rsidP="004C26CA">
            <w:pPr>
              <w:pStyle w:val="Normal6"/>
              <w:rPr>
                <w:szCs w:val="24"/>
              </w:rPr>
            </w:pPr>
            <w:r w:rsidRPr="007F0079">
              <w:rPr>
                <w:b/>
                <w:i/>
              </w:rPr>
              <w:t xml:space="preserve">e) </w:t>
            </w:r>
            <w:r w:rsidRPr="007F0079">
              <w:rPr>
                <w:b/>
                <w:i/>
              </w:rPr>
              <w:tab/>
              <w:t>luogo e data di nascita;</w:t>
            </w:r>
          </w:p>
        </w:tc>
      </w:tr>
      <w:tr w:rsidR="00890125" w:rsidRPr="007F0079" w:rsidTr="004C26CA">
        <w:trPr>
          <w:jc w:val="center"/>
        </w:trPr>
        <w:tc>
          <w:tcPr>
            <w:tcW w:w="4876" w:type="dxa"/>
          </w:tcPr>
          <w:p w:rsidR="00185534" w:rsidRPr="007F0079" w:rsidRDefault="00185534" w:rsidP="004C26CA">
            <w:pPr>
              <w:pStyle w:val="Normal6"/>
            </w:pPr>
          </w:p>
        </w:tc>
        <w:tc>
          <w:tcPr>
            <w:tcW w:w="4876" w:type="dxa"/>
          </w:tcPr>
          <w:p w:rsidR="00185534" w:rsidRPr="007F0079" w:rsidRDefault="007F0079" w:rsidP="004C26CA">
            <w:pPr>
              <w:pStyle w:val="Normal6"/>
              <w:rPr>
                <w:szCs w:val="24"/>
              </w:rPr>
            </w:pPr>
            <w:r w:rsidRPr="007F0079">
              <w:rPr>
                <w:b/>
                <w:i/>
              </w:rPr>
              <w:t xml:space="preserve">f) </w:t>
            </w:r>
            <w:r w:rsidRPr="007F0079">
              <w:rPr>
                <w:b/>
                <w:i/>
              </w:rPr>
              <w:tab/>
              <w:t>Stato membro di reinsediamento, luogo e data della registrazione;</w:t>
            </w:r>
          </w:p>
        </w:tc>
      </w:tr>
      <w:tr w:rsidR="00890125" w:rsidRPr="007F0079" w:rsidTr="004C26CA">
        <w:trPr>
          <w:jc w:val="center"/>
        </w:trPr>
        <w:tc>
          <w:tcPr>
            <w:tcW w:w="4876" w:type="dxa"/>
          </w:tcPr>
          <w:p w:rsidR="00185534" w:rsidRPr="007F0079" w:rsidRDefault="00185534" w:rsidP="004C26CA">
            <w:pPr>
              <w:pStyle w:val="Normal6"/>
            </w:pPr>
          </w:p>
        </w:tc>
        <w:tc>
          <w:tcPr>
            <w:tcW w:w="4876" w:type="dxa"/>
          </w:tcPr>
          <w:p w:rsidR="00185534" w:rsidRPr="007F0079" w:rsidRDefault="007F0079" w:rsidP="004C26CA">
            <w:pPr>
              <w:pStyle w:val="Normal6"/>
              <w:rPr>
                <w:szCs w:val="24"/>
              </w:rPr>
            </w:pPr>
            <w:r w:rsidRPr="007F0079">
              <w:rPr>
                <w:b/>
                <w:i/>
              </w:rPr>
              <w:t xml:space="preserve">g) </w:t>
            </w:r>
            <w:r w:rsidRPr="007F0079">
              <w:rPr>
                <w:b/>
                <w:i/>
              </w:rPr>
              <w:tab/>
              <w:t>sesso;</w:t>
            </w:r>
          </w:p>
        </w:tc>
      </w:tr>
      <w:tr w:rsidR="00890125" w:rsidRPr="007F0079" w:rsidTr="004C26CA">
        <w:trPr>
          <w:jc w:val="center"/>
        </w:trPr>
        <w:tc>
          <w:tcPr>
            <w:tcW w:w="4876" w:type="dxa"/>
          </w:tcPr>
          <w:p w:rsidR="00185534" w:rsidRPr="007F0079" w:rsidRDefault="00185534" w:rsidP="004C26CA">
            <w:pPr>
              <w:pStyle w:val="Normal6"/>
            </w:pPr>
          </w:p>
        </w:tc>
        <w:tc>
          <w:tcPr>
            <w:tcW w:w="4876" w:type="dxa"/>
          </w:tcPr>
          <w:p w:rsidR="00185534" w:rsidRPr="007F0079" w:rsidRDefault="007F0079" w:rsidP="004C26CA">
            <w:pPr>
              <w:pStyle w:val="Normal6"/>
              <w:rPr>
                <w:szCs w:val="24"/>
              </w:rPr>
            </w:pPr>
            <w:r w:rsidRPr="007F0079">
              <w:rPr>
                <w:b/>
                <w:i/>
              </w:rPr>
              <w:t xml:space="preserve">h) </w:t>
            </w:r>
            <w:r w:rsidRPr="007F0079">
              <w:rPr>
                <w:b/>
                <w:i/>
              </w:rPr>
              <w:tab/>
              <w:t>laddove disponibili, tipo e numero del documento di identità o d</w:t>
            </w:r>
            <w:r w:rsidRPr="007F0079">
              <w:rPr>
                <w:b/>
                <w:i/>
              </w:rPr>
              <w:t>i viaggio; codice a tre lettere del paese di rilascio e periodo di validità;</w:t>
            </w:r>
          </w:p>
        </w:tc>
      </w:tr>
      <w:tr w:rsidR="00890125" w:rsidRPr="007F0079" w:rsidTr="004C26CA">
        <w:trPr>
          <w:jc w:val="center"/>
        </w:trPr>
        <w:tc>
          <w:tcPr>
            <w:tcW w:w="4876" w:type="dxa"/>
          </w:tcPr>
          <w:p w:rsidR="00185534" w:rsidRPr="007F0079" w:rsidRDefault="00185534" w:rsidP="004C26CA">
            <w:pPr>
              <w:pStyle w:val="Normal6"/>
            </w:pPr>
          </w:p>
        </w:tc>
        <w:tc>
          <w:tcPr>
            <w:tcW w:w="4876" w:type="dxa"/>
          </w:tcPr>
          <w:p w:rsidR="00185534" w:rsidRPr="007F0079" w:rsidRDefault="007F0079" w:rsidP="004C26CA">
            <w:pPr>
              <w:pStyle w:val="Normal6"/>
              <w:rPr>
                <w:szCs w:val="24"/>
              </w:rPr>
            </w:pPr>
            <w:r w:rsidRPr="007F0079">
              <w:rPr>
                <w:b/>
                <w:i/>
              </w:rPr>
              <w:t xml:space="preserve">i) </w:t>
            </w:r>
            <w:r w:rsidRPr="007F0079">
              <w:rPr>
                <w:b/>
                <w:i/>
              </w:rPr>
              <w:tab/>
              <w:t>numero di riferimento assegnato dallo Stato membro d'origine;</w:t>
            </w:r>
          </w:p>
        </w:tc>
      </w:tr>
      <w:tr w:rsidR="00890125" w:rsidRPr="007F0079" w:rsidTr="004C26CA">
        <w:trPr>
          <w:jc w:val="center"/>
        </w:trPr>
        <w:tc>
          <w:tcPr>
            <w:tcW w:w="4876" w:type="dxa"/>
          </w:tcPr>
          <w:p w:rsidR="00185534" w:rsidRPr="007F0079" w:rsidRDefault="00185534" w:rsidP="004C26CA">
            <w:pPr>
              <w:pStyle w:val="Normal6"/>
            </w:pPr>
          </w:p>
        </w:tc>
        <w:tc>
          <w:tcPr>
            <w:tcW w:w="4876" w:type="dxa"/>
          </w:tcPr>
          <w:p w:rsidR="00185534" w:rsidRPr="007F0079" w:rsidRDefault="007F0079" w:rsidP="004C26CA">
            <w:pPr>
              <w:pStyle w:val="Normal6"/>
              <w:rPr>
                <w:szCs w:val="24"/>
              </w:rPr>
            </w:pPr>
            <w:r w:rsidRPr="007F0079">
              <w:rPr>
                <w:b/>
                <w:i/>
              </w:rPr>
              <w:t xml:space="preserve">j) </w:t>
            </w:r>
            <w:r w:rsidRPr="007F0079">
              <w:rPr>
                <w:b/>
                <w:i/>
              </w:rPr>
              <w:tab/>
              <w:t>data di rilevamento delle impronte digitali e/o dell'immagine del volto;</w:t>
            </w:r>
          </w:p>
        </w:tc>
      </w:tr>
      <w:tr w:rsidR="00890125" w:rsidRPr="007F0079" w:rsidTr="004C26CA">
        <w:trPr>
          <w:jc w:val="center"/>
        </w:trPr>
        <w:tc>
          <w:tcPr>
            <w:tcW w:w="4876" w:type="dxa"/>
          </w:tcPr>
          <w:p w:rsidR="00185534" w:rsidRPr="007F0079" w:rsidRDefault="00185534" w:rsidP="004C26CA">
            <w:pPr>
              <w:pStyle w:val="Normal6"/>
            </w:pPr>
          </w:p>
        </w:tc>
        <w:tc>
          <w:tcPr>
            <w:tcW w:w="4876" w:type="dxa"/>
          </w:tcPr>
          <w:p w:rsidR="00185534" w:rsidRPr="007F0079" w:rsidRDefault="007F0079" w:rsidP="004C26CA">
            <w:pPr>
              <w:pStyle w:val="Normal6"/>
              <w:rPr>
                <w:szCs w:val="24"/>
              </w:rPr>
            </w:pPr>
            <w:r w:rsidRPr="007F0079">
              <w:rPr>
                <w:b/>
                <w:i/>
              </w:rPr>
              <w:t xml:space="preserve">k) </w:t>
            </w:r>
            <w:r w:rsidRPr="007F0079">
              <w:rPr>
                <w:b/>
                <w:i/>
              </w:rPr>
              <w:tab/>
              <w:t xml:space="preserve">data della trasmissione </w:t>
            </w:r>
            <w:r w:rsidRPr="007F0079">
              <w:rPr>
                <w:b/>
                <w:i/>
              </w:rPr>
              <w:t>dei dati al sistema centrale;</w:t>
            </w:r>
          </w:p>
        </w:tc>
      </w:tr>
      <w:tr w:rsidR="00890125" w:rsidRPr="007F0079" w:rsidTr="004C26CA">
        <w:trPr>
          <w:jc w:val="center"/>
        </w:trPr>
        <w:tc>
          <w:tcPr>
            <w:tcW w:w="4876" w:type="dxa"/>
          </w:tcPr>
          <w:p w:rsidR="00185534" w:rsidRPr="007F0079" w:rsidRDefault="00185534" w:rsidP="004C26CA">
            <w:pPr>
              <w:pStyle w:val="Normal6"/>
            </w:pPr>
          </w:p>
        </w:tc>
        <w:tc>
          <w:tcPr>
            <w:tcW w:w="4876" w:type="dxa"/>
          </w:tcPr>
          <w:p w:rsidR="00185534" w:rsidRPr="007F0079" w:rsidRDefault="007F0079" w:rsidP="004C26CA">
            <w:pPr>
              <w:pStyle w:val="Normal6"/>
              <w:rPr>
                <w:szCs w:val="24"/>
              </w:rPr>
            </w:pPr>
            <w:r w:rsidRPr="007F0079">
              <w:rPr>
                <w:b/>
                <w:i/>
              </w:rPr>
              <w:t xml:space="preserve">l) </w:t>
            </w:r>
            <w:r w:rsidRPr="007F0079">
              <w:rPr>
                <w:b/>
                <w:i/>
              </w:rPr>
              <w:tab/>
              <w:t>identificativo utente dell'operatore.</w:t>
            </w:r>
          </w:p>
        </w:tc>
      </w:tr>
    </w:tbl>
    <w:p w:rsidR="00185534" w:rsidRPr="007F0079" w:rsidRDefault="007F0079" w:rsidP="00185534">
      <w:pPr>
        <w:pStyle w:val="Olang"/>
        <w:rPr>
          <w:noProof w:val="0"/>
        </w:rPr>
      </w:pPr>
      <w:r w:rsidRPr="007F0079">
        <w:rPr>
          <w:noProof w:val="0"/>
        </w:rPr>
        <w:t xml:space="preserve">Or. </w:t>
      </w:r>
      <w:r w:rsidRPr="007F0079">
        <w:rPr>
          <w:rStyle w:val="HideTWBExt"/>
          <w:noProof w:val="0"/>
        </w:rPr>
        <w:t>&lt;Original&gt;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r w:rsidRPr="007F0079">
        <w:rPr>
          <w:rStyle w:val="HideTWBExt"/>
          <w:noProof w:val="0"/>
        </w:rPr>
        <w:t>&lt;/Amend&gt;</w:t>
      </w:r>
    </w:p>
    <w:p w:rsidR="00185534" w:rsidRPr="007F0079" w:rsidRDefault="007F0079" w:rsidP="00185534">
      <w:pPr>
        <w:pStyle w:val="AMNumberTabs0"/>
        <w:keepNext/>
      </w:pPr>
      <w:r w:rsidRPr="007F0079">
        <w:rPr>
          <w:rStyle w:val="HideTWBExt"/>
          <w:b w:val="0"/>
          <w:noProof w:val="0"/>
        </w:rPr>
        <w:t>&lt;Amend&gt;</w:t>
      </w:r>
      <w:r w:rsidRPr="007F0079">
        <w:t>Emendamento</w:t>
      </w:r>
      <w:r w:rsidRPr="007F0079">
        <w:tab/>
      </w:r>
      <w:r w:rsidRPr="007F0079">
        <w:tab/>
      </w:r>
      <w:r w:rsidRPr="007F0079">
        <w:rPr>
          <w:rStyle w:val="HideTWBExt"/>
          <w:b w:val="0"/>
          <w:noProof w:val="0"/>
        </w:rPr>
        <w:t>&lt;NumAm&gt;</w:t>
      </w:r>
      <w:r w:rsidRPr="007F0079">
        <w:t>29</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&lt;RepeatBlock-By&gt;&lt;Members&gt;</w:t>
      </w:r>
      <w:r w:rsidRPr="007F0079">
        <w:t>Jorge Buxadé Villalba</w:t>
      </w:r>
      <w:r w:rsidRPr="007F0079">
        <w:rPr>
          <w:rStyle w:val="HideTWBExt"/>
          <w:b w:val="0"/>
          <w:noProof w:val="0"/>
        </w:rPr>
        <w:t>&lt;/Members&gt;</w:t>
      </w:r>
    </w:p>
    <w:p w:rsidR="00185534" w:rsidRPr="007F0079" w:rsidRDefault="007F0079" w:rsidP="00185534">
      <w:r w:rsidRPr="007F0079">
        <w:rPr>
          <w:rStyle w:val="HideTWBExt"/>
          <w:noProof w:val="0"/>
        </w:rPr>
        <w:t>&lt;/RepeatBlock-By&gt;</w:t>
      </w:r>
    </w:p>
    <w:p w:rsidR="00185534" w:rsidRPr="007F0079" w:rsidRDefault="007F0079" w:rsidP="00185534">
      <w:pPr>
        <w:pStyle w:val="NormalBold"/>
        <w:keepNext/>
      </w:pPr>
      <w:r w:rsidRPr="007F0079">
        <w:rPr>
          <w:rStyle w:val="HideTWBExt"/>
          <w:b w:val="0"/>
          <w:noProof w:val="0"/>
        </w:rPr>
        <w:t>&lt;DocAmend&gt;</w:t>
      </w:r>
      <w:r w:rsidRPr="007F0079">
        <w:t>Proposta di regol</w:t>
      </w:r>
      <w:r w:rsidRPr="007F0079">
        <w:t>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Articolato – punto 17 – articolo 13 – paragrafo 2 – parte introduttiva</w:t>
      </w:r>
      <w:r w:rsidRPr="007F007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Testo della Commissione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7F0079" w:rsidP="004C26CA">
            <w:pPr>
              <w:pStyle w:val="Normal6"/>
            </w:pPr>
            <w:r w:rsidRPr="007F0079">
              <w:t>2.</w:t>
            </w:r>
            <w:r w:rsidRPr="007F0079">
              <w:tab/>
              <w:t xml:space="preserve">Lo Stato membro interessato trasmette quanto prima e in ogni caso entro 72 ore dopo la data del fermo al </w:t>
            </w:r>
            <w:r w:rsidRPr="007F0079">
              <w:t>sistema centrale e, se del caso, al CIR, i seguenti dati relativi ai cittadini di paesi terzi o apolidi di cui al paragrafo 1 non respinti:</w:t>
            </w:r>
          </w:p>
        </w:tc>
        <w:tc>
          <w:tcPr>
            <w:tcW w:w="4876" w:type="dxa"/>
          </w:tcPr>
          <w:p w:rsidR="00185534" w:rsidRPr="007F0079" w:rsidRDefault="007F0079" w:rsidP="004C26CA">
            <w:pPr>
              <w:pStyle w:val="Normal6"/>
              <w:rPr>
                <w:szCs w:val="24"/>
              </w:rPr>
            </w:pPr>
            <w:r w:rsidRPr="007F0079">
              <w:t>2.</w:t>
            </w:r>
            <w:r w:rsidRPr="007F0079">
              <w:tab/>
              <w:t xml:space="preserve">Lo Stato membro interessato trasmette quanto prima e in ogni caso entro 72 ore dopo la data del fermo al sistema </w:t>
            </w:r>
            <w:r w:rsidRPr="007F0079">
              <w:t>centrale e, se del caso, al CIR,</w:t>
            </w:r>
            <w:r w:rsidRPr="007F0079">
              <w:rPr>
                <w:b/>
                <w:i/>
              </w:rPr>
              <w:t xml:space="preserve"> in conformità dell'articolo 4, paragrafo 2,</w:t>
            </w:r>
            <w:r w:rsidRPr="007F0079">
              <w:t xml:space="preserve"> i seguenti dati relativi ai cittadini di paesi terzi o apolidi di cui al paragrafo 1 non respinti:</w:t>
            </w:r>
          </w:p>
        </w:tc>
      </w:tr>
    </w:tbl>
    <w:p w:rsidR="00185534" w:rsidRPr="007F0079" w:rsidRDefault="007F0079" w:rsidP="00185534">
      <w:pPr>
        <w:pStyle w:val="Olang"/>
        <w:rPr>
          <w:noProof w:val="0"/>
        </w:rPr>
      </w:pPr>
      <w:r w:rsidRPr="007F0079">
        <w:rPr>
          <w:noProof w:val="0"/>
        </w:rPr>
        <w:t xml:space="preserve">Or. </w:t>
      </w:r>
      <w:r w:rsidRPr="007F0079">
        <w:rPr>
          <w:rStyle w:val="HideTWBExt"/>
          <w:noProof w:val="0"/>
        </w:rPr>
        <w:t>&lt;Original&gt;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pPr>
        <w:rPr>
          <w:rStyle w:val="HideTWBExt"/>
          <w:noProof w:val="0"/>
        </w:rPr>
      </w:pPr>
      <w:r w:rsidRPr="007F0079">
        <w:rPr>
          <w:rStyle w:val="HideTWBExt"/>
          <w:noProof w:val="0"/>
        </w:rPr>
        <w:t>&lt;/Amend&gt;</w:t>
      </w:r>
    </w:p>
    <w:p w:rsidR="00185534" w:rsidRPr="007F0079" w:rsidRDefault="007F0079" w:rsidP="00185534">
      <w:pPr>
        <w:pStyle w:val="AMNumberTabs0"/>
        <w:keepNext/>
      </w:pPr>
      <w:r w:rsidRPr="007F0079">
        <w:rPr>
          <w:rStyle w:val="HideTWBExt"/>
          <w:b w:val="0"/>
          <w:noProof w:val="0"/>
        </w:rPr>
        <w:t>&lt;Amend&gt;</w:t>
      </w:r>
      <w:r w:rsidRPr="007F0079">
        <w:t>Emendamento</w:t>
      </w:r>
      <w:r w:rsidRPr="007F0079">
        <w:tab/>
      </w:r>
      <w:r w:rsidRPr="007F0079">
        <w:tab/>
      </w:r>
      <w:r w:rsidRPr="007F0079">
        <w:rPr>
          <w:rStyle w:val="HideTWBExt"/>
          <w:b w:val="0"/>
          <w:noProof w:val="0"/>
        </w:rPr>
        <w:t>&lt;NumAm&gt;</w:t>
      </w:r>
      <w:r w:rsidRPr="007F0079">
        <w:t>30</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&lt;RepeatBlock-By&gt;&lt;Members&gt;</w:t>
      </w:r>
      <w:r w:rsidRPr="007F0079">
        <w:t>Jorge Buxadé Villalba</w:t>
      </w:r>
      <w:r w:rsidRPr="007F0079">
        <w:rPr>
          <w:rStyle w:val="HideTWBExt"/>
          <w:b w:val="0"/>
          <w:noProof w:val="0"/>
        </w:rPr>
        <w:t>&lt;/Members&gt;</w:t>
      </w:r>
    </w:p>
    <w:p w:rsidR="00185534" w:rsidRPr="007F0079" w:rsidRDefault="007F0079" w:rsidP="00185534">
      <w:r w:rsidRPr="007F0079">
        <w:rPr>
          <w:rStyle w:val="HideTWBExt"/>
          <w:noProof w:val="0"/>
        </w:rPr>
        <w:t>&lt;/RepeatBlock-By&gt;</w:t>
      </w:r>
    </w:p>
    <w:p w:rsidR="00185534" w:rsidRPr="007F0079" w:rsidRDefault="007F0079" w:rsidP="00185534">
      <w:pPr>
        <w:pStyle w:val="NormalBold"/>
        <w:keepNext/>
      </w:pPr>
      <w:r w:rsidRPr="007F0079">
        <w:rPr>
          <w:rStyle w:val="HideTWBExt"/>
          <w:b w:val="0"/>
          <w:noProof w:val="0"/>
        </w:rPr>
        <w:lastRenderedPageBreak/>
        <w:t>&lt;DocAmend&gt;</w:t>
      </w:r>
      <w:r w:rsidRPr="007F0079">
        <w:t>Proposta di regolamento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 xml:space="preserve"> Articolato – punto 17 – articolo 13 – paragrafo 7</w:t>
      </w:r>
      <w:r w:rsidRPr="007F007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Testo della Commissione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7F0079" w:rsidP="004C26CA">
            <w:pPr>
              <w:pStyle w:val="Normal6"/>
            </w:pPr>
            <w:r w:rsidRPr="007F0079">
              <w:t>7.</w:t>
            </w:r>
            <w:r w:rsidRPr="007F0079">
              <w:tab/>
              <w:t>Se richiesto dallo Stato</w:t>
            </w:r>
            <w:r w:rsidRPr="007F0079">
              <w:t xml:space="preserve"> membro interessato, i dati biometrici possono anche essere rilevati e trasmessi per conto di tale Stato membro dai membri delle squadre europee di guardia costiera e di frontiera o da esperti delle squadre di sostegno all'asilo nell'adempimento dei compit</w:t>
            </w:r>
            <w:r w:rsidRPr="007F0079">
              <w:t>i e nell'esercizio dei poteri di cui al regolamento (UE) 2019/1896 e al regolamento (UE) XXX/XXX [regolamento che istituisce l'Agenzia UE per l'asilo].</w:t>
            </w:r>
          </w:p>
        </w:tc>
        <w:tc>
          <w:tcPr>
            <w:tcW w:w="4876" w:type="dxa"/>
          </w:tcPr>
          <w:p w:rsidR="00185534" w:rsidRPr="007F0079" w:rsidRDefault="007F0079" w:rsidP="004C26CA">
            <w:pPr>
              <w:pStyle w:val="Normal6"/>
              <w:rPr>
                <w:szCs w:val="24"/>
              </w:rPr>
            </w:pPr>
            <w:r w:rsidRPr="007F0079">
              <w:t>7.</w:t>
            </w:r>
            <w:r w:rsidRPr="007F0079">
              <w:tab/>
              <w:t xml:space="preserve">Se richiesto dallo Stato membro interessato, i dati biometrici </w:t>
            </w:r>
            <w:r w:rsidRPr="007F0079">
              <w:rPr>
                <w:b/>
                <w:i/>
              </w:rPr>
              <w:t>e alfanumerici</w:t>
            </w:r>
            <w:r w:rsidRPr="007F0079">
              <w:t xml:space="preserve"> possono anche essere ri</w:t>
            </w:r>
            <w:r w:rsidRPr="007F0079">
              <w:t>levati e trasmessi per conto di tale Stato membro dai membri delle squadre europee di guardia costiera e di frontiera o da esperti delle squadre di sostegno all'asilo nell'adempimento dei compiti e nell'esercizio dei poteri di cui al regolamento (UE) 2019/</w:t>
            </w:r>
            <w:r w:rsidRPr="007F0079">
              <w:t>1896 e al regolamento (UE) XXX/XXX [regolamento che istituisce l'Agenzia UE per l'asilo].</w:t>
            </w:r>
          </w:p>
        </w:tc>
      </w:tr>
    </w:tbl>
    <w:p w:rsidR="00185534" w:rsidRPr="007F0079" w:rsidRDefault="007F0079" w:rsidP="00185534">
      <w:pPr>
        <w:pStyle w:val="Olang"/>
        <w:rPr>
          <w:noProof w:val="0"/>
        </w:rPr>
      </w:pPr>
      <w:r w:rsidRPr="007F0079">
        <w:rPr>
          <w:noProof w:val="0"/>
        </w:rPr>
        <w:t xml:space="preserve">Or. </w:t>
      </w:r>
      <w:r w:rsidRPr="007F0079">
        <w:rPr>
          <w:rStyle w:val="HideTWBExt"/>
          <w:noProof w:val="0"/>
        </w:rPr>
        <w:t>&lt;Original&gt;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pPr>
        <w:pStyle w:val="JustificationTitle"/>
        <w:rPr>
          <w:noProof w:val="0"/>
        </w:rPr>
      </w:pPr>
      <w:r w:rsidRPr="007F0079">
        <w:rPr>
          <w:rStyle w:val="HideTWBExt"/>
          <w:i w:val="0"/>
          <w:noProof w:val="0"/>
        </w:rPr>
        <w:t>&lt;TitreJust&gt;</w:t>
      </w:r>
      <w:r w:rsidRPr="007F0079">
        <w:rPr>
          <w:noProof w:val="0"/>
        </w:rPr>
        <w:t>Motivazione</w:t>
      </w:r>
      <w:r w:rsidRPr="007F0079">
        <w:rPr>
          <w:rStyle w:val="HideTWBExt"/>
          <w:i w:val="0"/>
          <w:noProof w:val="0"/>
        </w:rPr>
        <w:t>&lt;/TitreJust&gt;</w:t>
      </w:r>
    </w:p>
    <w:p w:rsidR="00185534" w:rsidRPr="007F0079" w:rsidRDefault="007F0079" w:rsidP="00185534">
      <w:pPr>
        <w:pStyle w:val="Normal12Italic"/>
        <w:rPr>
          <w:noProof w:val="0"/>
        </w:rPr>
      </w:pPr>
      <w:r w:rsidRPr="007F0079">
        <w:rPr>
          <w:noProof w:val="0"/>
        </w:rPr>
        <w:t xml:space="preserve">Questa proposta include un'aggiunta importante, che riguarda la trasmissione all'Eurodac di </w:t>
      </w:r>
      <w:r w:rsidRPr="007F0079">
        <w:rPr>
          <w:noProof w:val="0"/>
        </w:rPr>
        <w:t>pertinenti dati alfanumerici dei richiedenti asilo o dei migranti illegali. In futuro, questo emendamento presterebbe un migliore sostegno allo Stato membro di accoglienza trasmettendo, per conto dell'autorità competente, non solo i dati biometrici ma anch</w:t>
      </w:r>
      <w:r w:rsidRPr="007F0079">
        <w:rPr>
          <w:noProof w:val="0"/>
        </w:rPr>
        <w:t>e i dati alfanumerici che dovrebbero essere raccolti nell'ambito dello stesso processo di controllo dei cittadini di paesi terzi.</w:t>
      </w:r>
    </w:p>
    <w:p w:rsidR="00185534" w:rsidRPr="007F0079" w:rsidRDefault="007F0079" w:rsidP="00185534">
      <w:r w:rsidRPr="007F0079">
        <w:rPr>
          <w:rStyle w:val="HideTWBExt"/>
          <w:noProof w:val="0"/>
        </w:rPr>
        <w:t>&lt;/Amend&gt;</w:t>
      </w:r>
    </w:p>
    <w:p w:rsidR="00185534" w:rsidRPr="007F0079" w:rsidRDefault="007F0079" w:rsidP="00185534">
      <w:pPr>
        <w:pStyle w:val="AMNumberTabs0"/>
        <w:keepNext/>
      </w:pPr>
      <w:r w:rsidRPr="007F0079">
        <w:rPr>
          <w:rStyle w:val="HideTWBExt"/>
          <w:b w:val="0"/>
          <w:noProof w:val="0"/>
        </w:rPr>
        <w:t>&lt;Amend&gt;</w:t>
      </w:r>
      <w:r w:rsidRPr="007F0079">
        <w:t>Emendamento</w:t>
      </w:r>
      <w:r w:rsidRPr="007F0079">
        <w:tab/>
      </w:r>
      <w:r w:rsidRPr="007F0079">
        <w:tab/>
      </w:r>
      <w:r w:rsidRPr="007F0079">
        <w:rPr>
          <w:rStyle w:val="HideTWBExt"/>
          <w:b w:val="0"/>
          <w:noProof w:val="0"/>
        </w:rPr>
        <w:t>&lt;NumAm&gt;</w:t>
      </w:r>
      <w:r w:rsidRPr="007F0079">
        <w:t>31</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&lt;RepeatBlock-By&gt;&lt;Members&gt;</w:t>
      </w:r>
      <w:r w:rsidRPr="007F0079">
        <w:t>Jorge Buxadé Villalba</w:t>
      </w:r>
      <w:r w:rsidRPr="007F0079">
        <w:rPr>
          <w:rStyle w:val="HideTWBExt"/>
          <w:b w:val="0"/>
          <w:noProof w:val="0"/>
        </w:rPr>
        <w:t>&lt;/Members&gt;</w:t>
      </w:r>
    </w:p>
    <w:p w:rsidR="00185534" w:rsidRPr="007F0079" w:rsidRDefault="007F0079" w:rsidP="00185534">
      <w:r w:rsidRPr="007F0079">
        <w:rPr>
          <w:rStyle w:val="HideTWBExt"/>
          <w:noProof w:val="0"/>
        </w:rPr>
        <w:t>&lt;/RepeatBlock-By&gt;</w:t>
      </w:r>
    </w:p>
    <w:p w:rsidR="00185534" w:rsidRPr="007F0079" w:rsidRDefault="007F0079" w:rsidP="00185534">
      <w:pPr>
        <w:pStyle w:val="NormalBold"/>
        <w:keepNext/>
      </w:pPr>
      <w:r w:rsidRPr="007F0079">
        <w:rPr>
          <w:rStyle w:val="HideTWBExt"/>
          <w:b w:val="0"/>
          <w:noProof w:val="0"/>
        </w:rPr>
        <w:t>&lt;DocAmend&gt;</w:t>
      </w:r>
      <w:r w:rsidRPr="007F0079">
        <w:t>Proposta di regolamento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Articolato – punto 18 – articolo 14 – paragrafo 2 – parte introduttiva</w:t>
      </w:r>
      <w:r w:rsidRPr="007F007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Testo della Commissione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7F0079" w:rsidP="004C26CA">
            <w:pPr>
              <w:pStyle w:val="Normal6"/>
            </w:pPr>
            <w:r w:rsidRPr="007F0079">
              <w:t>2.</w:t>
            </w:r>
            <w:r w:rsidRPr="007F0079">
              <w:tab/>
              <w:t xml:space="preserve">Lo Stato membro interessato trasmette al sistema centrale e, se del caso, al </w:t>
            </w:r>
            <w:r w:rsidRPr="007F0079">
              <w:t>CIR, quanto prima, e in ogni caso entro 72 ore dal momento in cui il cittadino di paese terzo o l'apolide sia stato trovato in condizione di soggiorno irregolare nel suo territorio, i seguenti dati relativi ai cittadini di paesi terzi o apolidi di cui al p</w:t>
            </w:r>
            <w:r w:rsidRPr="007F0079">
              <w:t>aragrafo 1:</w:t>
            </w:r>
          </w:p>
        </w:tc>
        <w:tc>
          <w:tcPr>
            <w:tcW w:w="4876" w:type="dxa"/>
          </w:tcPr>
          <w:p w:rsidR="00185534" w:rsidRPr="007F0079" w:rsidRDefault="007F0079" w:rsidP="004C26CA">
            <w:pPr>
              <w:pStyle w:val="Normal6"/>
              <w:rPr>
                <w:szCs w:val="24"/>
              </w:rPr>
            </w:pPr>
            <w:r w:rsidRPr="007F0079">
              <w:t>2.</w:t>
            </w:r>
            <w:r w:rsidRPr="007F0079">
              <w:tab/>
              <w:t xml:space="preserve">Lo Stato membro interessato trasmette al sistema centrale e, se del caso, </w:t>
            </w:r>
            <w:r w:rsidRPr="007F0079">
              <w:rPr>
                <w:b/>
                <w:i/>
              </w:rPr>
              <w:t>in conformità dell'articolo 4, paragrafo 2,</w:t>
            </w:r>
            <w:r w:rsidRPr="007F0079">
              <w:t xml:space="preserve"> al CIR, quanto prima, e in ogni caso entro 72 ore dal momento in cui il cittadino di paese terzo o l'apolide sia stato trov</w:t>
            </w:r>
            <w:r w:rsidRPr="007F0079">
              <w:t>ato in condizione di soggiorno irregolare nel suo territorio, i seguenti dati relativi ai cittadini di paesi terzi o apolidi di cui al paragrafo 1:</w:t>
            </w:r>
          </w:p>
        </w:tc>
      </w:tr>
    </w:tbl>
    <w:p w:rsidR="00185534" w:rsidRPr="007F0079" w:rsidRDefault="007F0079" w:rsidP="00185534">
      <w:pPr>
        <w:pStyle w:val="Olang"/>
        <w:rPr>
          <w:noProof w:val="0"/>
        </w:rPr>
      </w:pPr>
      <w:r w:rsidRPr="007F0079">
        <w:rPr>
          <w:noProof w:val="0"/>
        </w:rPr>
        <w:lastRenderedPageBreak/>
        <w:t xml:space="preserve">Or. </w:t>
      </w:r>
      <w:r w:rsidRPr="007F0079">
        <w:rPr>
          <w:rStyle w:val="HideTWBExt"/>
          <w:noProof w:val="0"/>
        </w:rPr>
        <w:t>&lt;Original&gt;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r w:rsidRPr="007F0079">
        <w:rPr>
          <w:rStyle w:val="HideTWBExt"/>
          <w:noProof w:val="0"/>
        </w:rPr>
        <w:t>&lt;/Amend&gt;</w:t>
      </w:r>
    </w:p>
    <w:p w:rsidR="00185534" w:rsidRPr="007F0079" w:rsidRDefault="007F0079" w:rsidP="00185534">
      <w:pPr>
        <w:pStyle w:val="AMNumberTabs0"/>
        <w:keepNext/>
      </w:pPr>
      <w:r w:rsidRPr="007F0079">
        <w:rPr>
          <w:rStyle w:val="HideTWBExt"/>
          <w:b w:val="0"/>
          <w:noProof w:val="0"/>
        </w:rPr>
        <w:t>&lt;Amend&gt;</w:t>
      </w:r>
      <w:r w:rsidRPr="007F0079">
        <w:t>Emendamento</w:t>
      </w:r>
      <w:r w:rsidRPr="007F0079">
        <w:tab/>
      </w:r>
      <w:r w:rsidRPr="007F0079">
        <w:tab/>
      </w:r>
      <w:r w:rsidRPr="007F0079">
        <w:rPr>
          <w:rStyle w:val="HideTWBExt"/>
          <w:b w:val="0"/>
          <w:noProof w:val="0"/>
        </w:rPr>
        <w:t>&lt;NumAm&gt;</w:t>
      </w:r>
      <w:r w:rsidRPr="007F0079">
        <w:t>32</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&lt;RepeatBlock-By&gt;&lt;Members&gt;</w:t>
      </w:r>
      <w:r w:rsidRPr="007F0079">
        <w:t>Jor</w:t>
      </w:r>
      <w:r w:rsidRPr="007F0079">
        <w:t>ge Buxadé Villalba</w:t>
      </w:r>
      <w:r w:rsidRPr="007F0079">
        <w:rPr>
          <w:rStyle w:val="HideTWBExt"/>
          <w:b w:val="0"/>
          <w:noProof w:val="0"/>
        </w:rPr>
        <w:t>&lt;/Members&gt;</w:t>
      </w:r>
    </w:p>
    <w:p w:rsidR="00185534" w:rsidRPr="007F0079" w:rsidRDefault="007F0079" w:rsidP="00185534">
      <w:r w:rsidRPr="007F0079">
        <w:rPr>
          <w:rStyle w:val="HideTWBExt"/>
          <w:noProof w:val="0"/>
        </w:rPr>
        <w:t>&lt;/RepeatBlock-By&gt;</w:t>
      </w:r>
    </w:p>
    <w:p w:rsidR="00185534" w:rsidRPr="007F0079" w:rsidRDefault="007F0079" w:rsidP="00185534">
      <w:pPr>
        <w:pStyle w:val="NormalBold"/>
        <w:keepNext/>
      </w:pPr>
      <w:r w:rsidRPr="007F0079">
        <w:rPr>
          <w:rStyle w:val="HideTWBExt"/>
          <w:b w:val="0"/>
          <w:noProof w:val="0"/>
        </w:rPr>
        <w:t>&lt;DocAmend&gt;</w:t>
      </w:r>
      <w:r w:rsidRPr="007F0079">
        <w:t>Proposta di regolamento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Punto 19 – Capo IV bis</w:t>
      </w:r>
      <w:r w:rsidRPr="007F0079">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Testo della Commissione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7F0079" w:rsidP="004C26CA">
            <w:pPr>
              <w:pStyle w:val="Normal6"/>
              <w:rPr>
                <w:b/>
                <w:i/>
              </w:rPr>
            </w:pPr>
            <w:r w:rsidRPr="007F0079">
              <w:rPr>
                <w:b/>
                <w:i/>
              </w:rPr>
              <w:t xml:space="preserve">(19) </w:t>
            </w:r>
            <w:r w:rsidRPr="007F0079">
              <w:rPr>
                <w:b/>
                <w:i/>
              </w:rPr>
              <w:tab/>
              <w:t>il seguente capo è inserito dopo l'articolo 14:</w:t>
            </w:r>
          </w:p>
        </w:tc>
        <w:tc>
          <w:tcPr>
            <w:tcW w:w="4876" w:type="dxa"/>
          </w:tcPr>
          <w:p w:rsidR="00185534" w:rsidRPr="007F0079" w:rsidRDefault="007F0079" w:rsidP="004C26CA">
            <w:pPr>
              <w:pStyle w:val="Normal6"/>
              <w:rPr>
                <w:szCs w:val="24"/>
              </w:rPr>
            </w:pPr>
            <w:r w:rsidRPr="007F0079">
              <w:rPr>
                <w:b/>
                <w:i/>
              </w:rPr>
              <w:t>soppresso</w:t>
            </w:r>
            <w:r w:rsidRPr="007F0079">
              <w:rPr>
                <w:i/>
              </w:rPr>
              <w:t xml:space="preserve"> </w:t>
            </w:r>
          </w:p>
        </w:tc>
      </w:tr>
      <w:tr w:rsidR="00890125" w:rsidRPr="007F0079" w:rsidTr="004C26CA">
        <w:trPr>
          <w:jc w:val="center"/>
        </w:trPr>
        <w:tc>
          <w:tcPr>
            <w:tcW w:w="4876" w:type="dxa"/>
          </w:tcPr>
          <w:p w:rsidR="00185534" w:rsidRPr="007F0079" w:rsidRDefault="007F0079" w:rsidP="004C26CA">
            <w:pPr>
              <w:pStyle w:val="Normal6"/>
              <w:jc w:val="center"/>
              <w:rPr>
                <w:b/>
                <w:i/>
              </w:rPr>
            </w:pPr>
            <w:r w:rsidRPr="007F0079">
              <w:rPr>
                <w:b/>
                <w:i/>
              </w:rPr>
              <w:t>"CAPO IV bis</w:t>
            </w:r>
          </w:p>
        </w:tc>
        <w:tc>
          <w:tcPr>
            <w:tcW w:w="4876" w:type="dxa"/>
          </w:tcPr>
          <w:p w:rsidR="00185534" w:rsidRPr="007F0079" w:rsidRDefault="007F0079" w:rsidP="004C26CA">
            <w:pPr>
              <w:pStyle w:val="Normal6"/>
              <w:rPr>
                <w:i/>
              </w:rPr>
            </w:pPr>
            <w:r w:rsidRPr="007F0079">
              <w:rPr>
                <w:i/>
              </w:rPr>
              <w:t xml:space="preserve">(La </w:t>
            </w:r>
            <w:r w:rsidRPr="007F0079">
              <w:rPr>
                <w:i/>
              </w:rPr>
              <w:t>modifica si applica all'intero testo. La sua approvazione implica corrispondenti modifiche in tutto il testo).</w:t>
            </w:r>
          </w:p>
        </w:tc>
      </w:tr>
      <w:tr w:rsidR="00890125" w:rsidRPr="007F0079" w:rsidTr="004C26CA">
        <w:trPr>
          <w:jc w:val="center"/>
        </w:trPr>
        <w:tc>
          <w:tcPr>
            <w:tcW w:w="4876" w:type="dxa"/>
          </w:tcPr>
          <w:p w:rsidR="00185534" w:rsidRPr="007F0079" w:rsidRDefault="007F0079" w:rsidP="004C26CA">
            <w:pPr>
              <w:pStyle w:val="Normal6"/>
              <w:jc w:val="center"/>
              <w:rPr>
                <w:b/>
                <w:i/>
              </w:rPr>
            </w:pPr>
            <w:r w:rsidRPr="007F0079">
              <w:rPr>
                <w:b/>
                <w:i/>
              </w:rPr>
              <w:t>Cittadini di paesi terzi o apolidi sbarcati a seguito di un'operazione di ricerca e soccorso</w:t>
            </w:r>
          </w:p>
        </w:tc>
        <w:tc>
          <w:tcPr>
            <w:tcW w:w="4876" w:type="dxa"/>
          </w:tcPr>
          <w:p w:rsidR="00185534" w:rsidRPr="007F0079" w:rsidRDefault="00185534" w:rsidP="004C26CA">
            <w:pPr>
              <w:pStyle w:val="Normal6"/>
              <w:rPr>
                <w:i/>
              </w:rPr>
            </w:pPr>
          </w:p>
        </w:tc>
      </w:tr>
      <w:tr w:rsidR="00890125" w:rsidRPr="007F0079" w:rsidTr="004C26CA">
        <w:trPr>
          <w:jc w:val="center"/>
        </w:trPr>
        <w:tc>
          <w:tcPr>
            <w:tcW w:w="4876" w:type="dxa"/>
          </w:tcPr>
          <w:p w:rsidR="00185534" w:rsidRPr="007F0079" w:rsidRDefault="007F0079" w:rsidP="004C26CA">
            <w:pPr>
              <w:pStyle w:val="Normal6"/>
              <w:jc w:val="center"/>
              <w:rPr>
                <w:b/>
                <w:i/>
              </w:rPr>
            </w:pPr>
            <w:r w:rsidRPr="007F0079">
              <w:rPr>
                <w:b/>
                <w:i/>
              </w:rPr>
              <w:t>"Articolo 14 bis</w:t>
            </w:r>
          </w:p>
        </w:tc>
        <w:tc>
          <w:tcPr>
            <w:tcW w:w="4876" w:type="dxa"/>
          </w:tcPr>
          <w:p w:rsidR="00185534" w:rsidRPr="007F0079" w:rsidRDefault="00185534" w:rsidP="004C26CA">
            <w:pPr>
              <w:pStyle w:val="Normal6"/>
              <w:rPr>
                <w:i/>
              </w:rPr>
            </w:pPr>
          </w:p>
        </w:tc>
      </w:tr>
      <w:tr w:rsidR="00890125" w:rsidRPr="007F0079" w:rsidTr="004C26CA">
        <w:trPr>
          <w:jc w:val="center"/>
        </w:trPr>
        <w:tc>
          <w:tcPr>
            <w:tcW w:w="4876" w:type="dxa"/>
          </w:tcPr>
          <w:p w:rsidR="00185534" w:rsidRPr="007F0079" w:rsidRDefault="007F0079" w:rsidP="004C26CA">
            <w:pPr>
              <w:pStyle w:val="Normal6"/>
              <w:jc w:val="center"/>
              <w:rPr>
                <w:b/>
                <w:i/>
              </w:rPr>
            </w:pPr>
            <w:r w:rsidRPr="007F0079">
              <w:rPr>
                <w:b/>
                <w:i/>
              </w:rPr>
              <w:t xml:space="preserve">Rilevamento e trasmissione di </w:t>
            </w:r>
            <w:r w:rsidRPr="007F0079">
              <w:rPr>
                <w:b/>
                <w:i/>
              </w:rPr>
              <w:t xml:space="preserve">dati biometrici </w:t>
            </w:r>
          </w:p>
        </w:tc>
        <w:tc>
          <w:tcPr>
            <w:tcW w:w="4876" w:type="dxa"/>
          </w:tcPr>
          <w:p w:rsidR="00185534" w:rsidRPr="007F0079" w:rsidRDefault="00185534" w:rsidP="004C26CA">
            <w:pPr>
              <w:pStyle w:val="Normal6"/>
              <w:rPr>
                <w:i/>
              </w:rPr>
            </w:pPr>
          </w:p>
        </w:tc>
      </w:tr>
      <w:tr w:rsidR="00890125" w:rsidRPr="007F0079" w:rsidTr="004C26CA">
        <w:trPr>
          <w:jc w:val="center"/>
        </w:trPr>
        <w:tc>
          <w:tcPr>
            <w:tcW w:w="4876" w:type="dxa"/>
          </w:tcPr>
          <w:p w:rsidR="00185534" w:rsidRPr="007F0079" w:rsidRDefault="007F0079" w:rsidP="004C26CA">
            <w:pPr>
              <w:pStyle w:val="Normal6"/>
              <w:rPr>
                <w:b/>
                <w:i/>
              </w:rPr>
            </w:pPr>
            <w:r w:rsidRPr="007F0079">
              <w:rPr>
                <w:b/>
                <w:i/>
              </w:rPr>
              <w:t xml:space="preserve">1. </w:t>
            </w:r>
            <w:r w:rsidRPr="007F0079">
              <w:rPr>
                <w:b/>
                <w:i/>
              </w:rPr>
              <w:tab/>
              <w:t>Ciascuno Stato membro procede tempestivamente al rilevamento dei dati biometrici di ogni cittadino di paese terzo o apolide di età non inferiore a sei anni sbarcato a seguito di un'operazione di ricerca e soccorso ai sensi del regola</w:t>
            </w:r>
            <w:r w:rsidRPr="007F0079">
              <w:rPr>
                <w:b/>
                <w:i/>
              </w:rPr>
              <w:t>mento (UE) XXX/XXX [regolamento sulla gestione dell'asilo e della migrazione].</w:t>
            </w:r>
          </w:p>
        </w:tc>
        <w:tc>
          <w:tcPr>
            <w:tcW w:w="4876" w:type="dxa"/>
          </w:tcPr>
          <w:p w:rsidR="00185534" w:rsidRPr="007F0079" w:rsidRDefault="00185534" w:rsidP="004C26CA">
            <w:pPr>
              <w:pStyle w:val="Normal6"/>
              <w:rPr>
                <w:i/>
              </w:rPr>
            </w:pPr>
          </w:p>
        </w:tc>
      </w:tr>
      <w:tr w:rsidR="00890125" w:rsidRPr="007F0079" w:rsidTr="004C26CA">
        <w:trPr>
          <w:jc w:val="center"/>
        </w:trPr>
        <w:tc>
          <w:tcPr>
            <w:tcW w:w="4876" w:type="dxa"/>
          </w:tcPr>
          <w:p w:rsidR="00185534" w:rsidRPr="007F0079" w:rsidRDefault="007F0079" w:rsidP="004C26CA">
            <w:pPr>
              <w:pStyle w:val="Normal6"/>
              <w:rPr>
                <w:b/>
                <w:i/>
              </w:rPr>
            </w:pPr>
            <w:r w:rsidRPr="007F0079">
              <w:rPr>
                <w:b/>
                <w:i/>
              </w:rPr>
              <w:t xml:space="preserve">2. </w:t>
            </w:r>
            <w:r w:rsidRPr="007F0079">
              <w:rPr>
                <w:b/>
                <w:i/>
              </w:rPr>
              <w:tab/>
              <w:t xml:space="preserve">Lo Stato membro interessato trasmette al sistema centrale e, se del caso, al CIR quanto prima, e in ogni caso entro 72 ore dalla data dello sbarco, i seguenti dati </w:t>
            </w:r>
            <w:r w:rsidRPr="007F0079">
              <w:rPr>
                <w:b/>
                <w:i/>
              </w:rPr>
              <w:t>relativi ai cittadini di paesi terzi o apolidi di cui al paragrafo 1:</w:t>
            </w:r>
          </w:p>
        </w:tc>
        <w:tc>
          <w:tcPr>
            <w:tcW w:w="4876" w:type="dxa"/>
          </w:tcPr>
          <w:p w:rsidR="00185534" w:rsidRPr="007F0079" w:rsidRDefault="00185534" w:rsidP="004C26CA">
            <w:pPr>
              <w:pStyle w:val="Normal6"/>
              <w:rPr>
                <w:i/>
              </w:rPr>
            </w:pPr>
          </w:p>
        </w:tc>
      </w:tr>
      <w:tr w:rsidR="00890125" w:rsidRPr="007F0079" w:rsidTr="004C26CA">
        <w:trPr>
          <w:jc w:val="center"/>
        </w:trPr>
        <w:tc>
          <w:tcPr>
            <w:tcW w:w="4876" w:type="dxa"/>
          </w:tcPr>
          <w:p w:rsidR="00185534" w:rsidRPr="007F0079" w:rsidRDefault="007F0079" w:rsidP="004C26CA">
            <w:pPr>
              <w:pStyle w:val="Normal6"/>
              <w:rPr>
                <w:b/>
                <w:i/>
              </w:rPr>
            </w:pPr>
            <w:r w:rsidRPr="007F0079">
              <w:rPr>
                <w:b/>
                <w:i/>
              </w:rPr>
              <w:t>a)</w:t>
            </w:r>
            <w:r w:rsidRPr="007F0079">
              <w:rPr>
                <w:b/>
                <w:i/>
              </w:rPr>
              <w:tab/>
              <w:t>dati relativi alle impronte digitali;</w:t>
            </w:r>
          </w:p>
        </w:tc>
        <w:tc>
          <w:tcPr>
            <w:tcW w:w="4876" w:type="dxa"/>
          </w:tcPr>
          <w:p w:rsidR="00185534" w:rsidRPr="007F0079" w:rsidRDefault="00185534" w:rsidP="004C26CA">
            <w:pPr>
              <w:pStyle w:val="Normal6"/>
              <w:rPr>
                <w:i/>
              </w:rPr>
            </w:pPr>
          </w:p>
        </w:tc>
      </w:tr>
      <w:tr w:rsidR="00890125" w:rsidRPr="007F0079" w:rsidTr="004C26CA">
        <w:trPr>
          <w:jc w:val="center"/>
        </w:trPr>
        <w:tc>
          <w:tcPr>
            <w:tcW w:w="4876" w:type="dxa"/>
          </w:tcPr>
          <w:p w:rsidR="00185534" w:rsidRPr="007F0079" w:rsidRDefault="007F0079" w:rsidP="004C26CA">
            <w:pPr>
              <w:pStyle w:val="Normal6"/>
              <w:rPr>
                <w:b/>
                <w:i/>
              </w:rPr>
            </w:pPr>
            <w:r w:rsidRPr="007F0079">
              <w:rPr>
                <w:b/>
                <w:i/>
              </w:rPr>
              <w:t>b)</w:t>
            </w:r>
            <w:r w:rsidRPr="007F0079">
              <w:rPr>
                <w:b/>
                <w:i/>
              </w:rPr>
              <w:tab/>
              <w:t>immagine del volto;</w:t>
            </w:r>
          </w:p>
        </w:tc>
        <w:tc>
          <w:tcPr>
            <w:tcW w:w="4876" w:type="dxa"/>
          </w:tcPr>
          <w:p w:rsidR="00185534" w:rsidRPr="007F0079" w:rsidRDefault="00185534" w:rsidP="004C26CA">
            <w:pPr>
              <w:pStyle w:val="Normal6"/>
              <w:rPr>
                <w:i/>
              </w:rPr>
            </w:pPr>
          </w:p>
        </w:tc>
      </w:tr>
      <w:tr w:rsidR="00890125" w:rsidRPr="007F0079" w:rsidTr="004C26CA">
        <w:trPr>
          <w:jc w:val="center"/>
        </w:trPr>
        <w:tc>
          <w:tcPr>
            <w:tcW w:w="4876" w:type="dxa"/>
          </w:tcPr>
          <w:p w:rsidR="00185534" w:rsidRPr="007F0079" w:rsidRDefault="007F0079" w:rsidP="004C26CA">
            <w:pPr>
              <w:pStyle w:val="Normal6"/>
              <w:rPr>
                <w:b/>
                <w:i/>
              </w:rPr>
            </w:pPr>
            <w:r w:rsidRPr="007F0079">
              <w:rPr>
                <w:b/>
                <w:i/>
              </w:rPr>
              <w:t>c)</w:t>
            </w:r>
            <w:r w:rsidRPr="007F0079">
              <w:rPr>
                <w:b/>
                <w:i/>
              </w:rPr>
              <w:tab/>
              <w:t>cognomi e nomi, cognomi alla nascita, eventuali cognomi precedenti e "alias", che possono essere registrati a par</w:t>
            </w:r>
            <w:r w:rsidRPr="007F0079">
              <w:rPr>
                <w:b/>
                <w:i/>
              </w:rPr>
              <w:t>te;</w:t>
            </w:r>
          </w:p>
        </w:tc>
        <w:tc>
          <w:tcPr>
            <w:tcW w:w="4876" w:type="dxa"/>
          </w:tcPr>
          <w:p w:rsidR="00185534" w:rsidRPr="007F0079" w:rsidRDefault="00185534" w:rsidP="004C26CA">
            <w:pPr>
              <w:pStyle w:val="Normal6"/>
              <w:rPr>
                <w:i/>
              </w:rPr>
            </w:pPr>
          </w:p>
        </w:tc>
      </w:tr>
      <w:tr w:rsidR="00890125" w:rsidRPr="007F0079" w:rsidTr="004C26CA">
        <w:trPr>
          <w:jc w:val="center"/>
        </w:trPr>
        <w:tc>
          <w:tcPr>
            <w:tcW w:w="4876" w:type="dxa"/>
          </w:tcPr>
          <w:p w:rsidR="00185534" w:rsidRPr="007F0079" w:rsidRDefault="007F0079" w:rsidP="004C26CA">
            <w:pPr>
              <w:pStyle w:val="Normal6"/>
              <w:rPr>
                <w:b/>
                <w:i/>
              </w:rPr>
            </w:pPr>
            <w:r w:rsidRPr="007F0079">
              <w:rPr>
                <w:b/>
                <w:i/>
              </w:rPr>
              <w:lastRenderedPageBreak/>
              <w:t>d)</w:t>
            </w:r>
            <w:r w:rsidRPr="007F0079">
              <w:rPr>
                <w:b/>
                <w:i/>
              </w:rPr>
              <w:tab/>
              <w:t>cittadinanza o cittadinanze;</w:t>
            </w:r>
          </w:p>
        </w:tc>
        <w:tc>
          <w:tcPr>
            <w:tcW w:w="4876" w:type="dxa"/>
          </w:tcPr>
          <w:p w:rsidR="00185534" w:rsidRPr="007F0079" w:rsidRDefault="00185534" w:rsidP="004C26CA">
            <w:pPr>
              <w:pStyle w:val="Normal6"/>
              <w:rPr>
                <w:i/>
              </w:rPr>
            </w:pPr>
          </w:p>
        </w:tc>
      </w:tr>
      <w:tr w:rsidR="00890125" w:rsidRPr="007F0079" w:rsidTr="004C26CA">
        <w:trPr>
          <w:jc w:val="center"/>
        </w:trPr>
        <w:tc>
          <w:tcPr>
            <w:tcW w:w="4876" w:type="dxa"/>
          </w:tcPr>
          <w:p w:rsidR="00185534" w:rsidRPr="007F0079" w:rsidRDefault="007F0079" w:rsidP="004C26CA">
            <w:pPr>
              <w:pStyle w:val="Normal6"/>
              <w:rPr>
                <w:b/>
                <w:i/>
              </w:rPr>
            </w:pPr>
            <w:r w:rsidRPr="007F0079">
              <w:rPr>
                <w:b/>
                <w:i/>
              </w:rPr>
              <w:t>e)</w:t>
            </w:r>
            <w:r w:rsidRPr="007F0079">
              <w:rPr>
                <w:b/>
                <w:i/>
              </w:rPr>
              <w:tab/>
              <w:t>data di nascita;</w:t>
            </w:r>
          </w:p>
        </w:tc>
        <w:tc>
          <w:tcPr>
            <w:tcW w:w="4876" w:type="dxa"/>
          </w:tcPr>
          <w:p w:rsidR="00185534" w:rsidRPr="007F0079" w:rsidRDefault="00185534" w:rsidP="004C26CA">
            <w:pPr>
              <w:pStyle w:val="Normal6"/>
              <w:rPr>
                <w:i/>
              </w:rPr>
            </w:pPr>
          </w:p>
        </w:tc>
      </w:tr>
      <w:tr w:rsidR="00890125" w:rsidRPr="007F0079" w:rsidTr="004C26CA">
        <w:trPr>
          <w:jc w:val="center"/>
        </w:trPr>
        <w:tc>
          <w:tcPr>
            <w:tcW w:w="4876" w:type="dxa"/>
          </w:tcPr>
          <w:p w:rsidR="00185534" w:rsidRPr="007F0079" w:rsidRDefault="007F0079" w:rsidP="004C26CA">
            <w:pPr>
              <w:pStyle w:val="Normal6"/>
              <w:rPr>
                <w:b/>
                <w:i/>
              </w:rPr>
            </w:pPr>
            <w:r w:rsidRPr="007F0079">
              <w:rPr>
                <w:b/>
                <w:i/>
              </w:rPr>
              <w:t>f)</w:t>
            </w:r>
            <w:r w:rsidRPr="007F0079">
              <w:rPr>
                <w:b/>
                <w:i/>
              </w:rPr>
              <w:tab/>
              <w:t>luogo di nascita;</w:t>
            </w:r>
          </w:p>
        </w:tc>
        <w:tc>
          <w:tcPr>
            <w:tcW w:w="4876" w:type="dxa"/>
          </w:tcPr>
          <w:p w:rsidR="00185534" w:rsidRPr="007F0079" w:rsidRDefault="00185534" w:rsidP="004C26CA">
            <w:pPr>
              <w:pStyle w:val="Normal6"/>
              <w:rPr>
                <w:i/>
              </w:rPr>
            </w:pPr>
          </w:p>
        </w:tc>
      </w:tr>
      <w:tr w:rsidR="00890125" w:rsidRPr="007F0079" w:rsidTr="004C26CA">
        <w:trPr>
          <w:jc w:val="center"/>
        </w:trPr>
        <w:tc>
          <w:tcPr>
            <w:tcW w:w="4876" w:type="dxa"/>
          </w:tcPr>
          <w:p w:rsidR="00185534" w:rsidRPr="007F0079" w:rsidRDefault="007F0079" w:rsidP="004C26CA">
            <w:pPr>
              <w:pStyle w:val="Normal6"/>
              <w:rPr>
                <w:b/>
                <w:i/>
              </w:rPr>
            </w:pPr>
            <w:r w:rsidRPr="007F0079">
              <w:rPr>
                <w:b/>
                <w:i/>
              </w:rPr>
              <w:t>g)</w:t>
            </w:r>
            <w:r w:rsidRPr="007F0079">
              <w:rPr>
                <w:b/>
                <w:i/>
              </w:rPr>
              <w:tab/>
              <w:t>Stato membro d'origine, luogo e data dello sbarco;</w:t>
            </w:r>
          </w:p>
        </w:tc>
        <w:tc>
          <w:tcPr>
            <w:tcW w:w="4876" w:type="dxa"/>
          </w:tcPr>
          <w:p w:rsidR="00185534" w:rsidRPr="007F0079" w:rsidRDefault="00185534" w:rsidP="004C26CA">
            <w:pPr>
              <w:pStyle w:val="Normal6"/>
              <w:rPr>
                <w:i/>
              </w:rPr>
            </w:pPr>
          </w:p>
        </w:tc>
      </w:tr>
      <w:tr w:rsidR="00890125" w:rsidRPr="007F0079" w:rsidTr="004C26CA">
        <w:trPr>
          <w:jc w:val="center"/>
        </w:trPr>
        <w:tc>
          <w:tcPr>
            <w:tcW w:w="4876" w:type="dxa"/>
          </w:tcPr>
          <w:p w:rsidR="00185534" w:rsidRPr="007F0079" w:rsidRDefault="007F0079" w:rsidP="004C26CA">
            <w:pPr>
              <w:pStyle w:val="Normal6"/>
              <w:rPr>
                <w:b/>
                <w:i/>
              </w:rPr>
            </w:pPr>
            <w:r w:rsidRPr="007F0079">
              <w:rPr>
                <w:b/>
                <w:i/>
              </w:rPr>
              <w:t>h)</w:t>
            </w:r>
            <w:r w:rsidRPr="007F0079">
              <w:rPr>
                <w:b/>
                <w:i/>
              </w:rPr>
              <w:tab/>
              <w:t>sesso;</w:t>
            </w:r>
          </w:p>
        </w:tc>
        <w:tc>
          <w:tcPr>
            <w:tcW w:w="4876" w:type="dxa"/>
          </w:tcPr>
          <w:p w:rsidR="00185534" w:rsidRPr="007F0079" w:rsidRDefault="00185534" w:rsidP="004C26CA">
            <w:pPr>
              <w:pStyle w:val="Normal6"/>
              <w:rPr>
                <w:i/>
              </w:rPr>
            </w:pPr>
          </w:p>
        </w:tc>
      </w:tr>
      <w:tr w:rsidR="00890125" w:rsidRPr="007F0079" w:rsidTr="004C26CA">
        <w:trPr>
          <w:jc w:val="center"/>
        </w:trPr>
        <w:tc>
          <w:tcPr>
            <w:tcW w:w="4876" w:type="dxa"/>
          </w:tcPr>
          <w:p w:rsidR="00185534" w:rsidRPr="007F0079" w:rsidRDefault="007F0079" w:rsidP="004C26CA">
            <w:pPr>
              <w:pStyle w:val="Normal6"/>
              <w:rPr>
                <w:b/>
                <w:i/>
              </w:rPr>
            </w:pPr>
            <w:r w:rsidRPr="007F0079">
              <w:rPr>
                <w:b/>
                <w:i/>
              </w:rPr>
              <w:t>i)</w:t>
            </w:r>
            <w:r w:rsidRPr="007F0079">
              <w:rPr>
                <w:b/>
                <w:i/>
              </w:rPr>
              <w:tab/>
              <w:t xml:space="preserve">ove disponibili, tipo e numero, codice a tre lettere del paese di rilascio e data di scadenza del </w:t>
            </w:r>
            <w:r w:rsidRPr="007F0079">
              <w:rPr>
                <w:b/>
                <w:i/>
              </w:rPr>
              <w:t>documento di identità o di viaggio;</w:t>
            </w:r>
          </w:p>
        </w:tc>
        <w:tc>
          <w:tcPr>
            <w:tcW w:w="4876" w:type="dxa"/>
          </w:tcPr>
          <w:p w:rsidR="00185534" w:rsidRPr="007F0079" w:rsidRDefault="00185534" w:rsidP="004C26CA">
            <w:pPr>
              <w:pStyle w:val="Normal6"/>
              <w:rPr>
                <w:i/>
              </w:rPr>
            </w:pPr>
          </w:p>
        </w:tc>
      </w:tr>
      <w:tr w:rsidR="00890125" w:rsidRPr="007F0079" w:rsidTr="004C26CA">
        <w:trPr>
          <w:jc w:val="center"/>
        </w:trPr>
        <w:tc>
          <w:tcPr>
            <w:tcW w:w="4876" w:type="dxa"/>
          </w:tcPr>
          <w:p w:rsidR="00185534" w:rsidRPr="007F0079" w:rsidRDefault="007F0079" w:rsidP="004C26CA">
            <w:pPr>
              <w:pStyle w:val="Normal6"/>
              <w:rPr>
                <w:b/>
                <w:i/>
              </w:rPr>
            </w:pPr>
            <w:r w:rsidRPr="007F0079">
              <w:rPr>
                <w:b/>
                <w:i/>
              </w:rPr>
              <w:t>j)</w:t>
            </w:r>
            <w:r w:rsidRPr="007F0079">
              <w:rPr>
                <w:b/>
                <w:i/>
              </w:rPr>
              <w:tab/>
              <w:t>se disponibile, una copia scannerizzata a colori di un documento di identità o di viaggio corredata di un'indicazione della sua autenticità o, se non disponibile, di un altro documento che faciliti l'identificazione</w:t>
            </w:r>
            <w:r w:rsidRPr="007F0079">
              <w:rPr>
                <w:b/>
                <w:i/>
              </w:rPr>
              <w:t xml:space="preserve"> del cittadino di paese terzo o dell'apolide accompagnato da un'indicazione della sua autenticità;</w:t>
            </w:r>
          </w:p>
        </w:tc>
        <w:tc>
          <w:tcPr>
            <w:tcW w:w="4876" w:type="dxa"/>
          </w:tcPr>
          <w:p w:rsidR="00185534" w:rsidRPr="007F0079" w:rsidRDefault="00185534" w:rsidP="004C26CA">
            <w:pPr>
              <w:pStyle w:val="Normal6"/>
              <w:rPr>
                <w:i/>
              </w:rPr>
            </w:pPr>
          </w:p>
        </w:tc>
      </w:tr>
      <w:tr w:rsidR="00890125" w:rsidRPr="007F0079" w:rsidTr="004C26CA">
        <w:trPr>
          <w:jc w:val="center"/>
        </w:trPr>
        <w:tc>
          <w:tcPr>
            <w:tcW w:w="4876" w:type="dxa"/>
          </w:tcPr>
          <w:p w:rsidR="00185534" w:rsidRPr="007F0079" w:rsidRDefault="007F0079" w:rsidP="004C26CA">
            <w:pPr>
              <w:pStyle w:val="Normal6"/>
              <w:rPr>
                <w:b/>
                <w:i/>
              </w:rPr>
            </w:pPr>
            <w:r w:rsidRPr="007F0079">
              <w:rPr>
                <w:b/>
                <w:i/>
              </w:rPr>
              <w:t>k)</w:t>
            </w:r>
            <w:r w:rsidRPr="007F0079">
              <w:rPr>
                <w:b/>
                <w:i/>
              </w:rPr>
              <w:tab/>
              <w:t>numero di riferimento assegnato dallo Stato membro d'origine;</w:t>
            </w:r>
          </w:p>
        </w:tc>
        <w:tc>
          <w:tcPr>
            <w:tcW w:w="4876" w:type="dxa"/>
          </w:tcPr>
          <w:p w:rsidR="00185534" w:rsidRPr="007F0079" w:rsidRDefault="00185534" w:rsidP="004C26CA">
            <w:pPr>
              <w:pStyle w:val="Normal6"/>
              <w:rPr>
                <w:i/>
              </w:rPr>
            </w:pPr>
          </w:p>
        </w:tc>
      </w:tr>
      <w:tr w:rsidR="00890125" w:rsidRPr="007F0079" w:rsidTr="004C26CA">
        <w:trPr>
          <w:jc w:val="center"/>
        </w:trPr>
        <w:tc>
          <w:tcPr>
            <w:tcW w:w="4876" w:type="dxa"/>
          </w:tcPr>
          <w:p w:rsidR="00185534" w:rsidRPr="007F0079" w:rsidRDefault="007F0079" w:rsidP="004C26CA">
            <w:pPr>
              <w:pStyle w:val="Normal6"/>
              <w:rPr>
                <w:b/>
                <w:i/>
              </w:rPr>
            </w:pPr>
            <w:r w:rsidRPr="007F0079">
              <w:rPr>
                <w:b/>
                <w:i/>
              </w:rPr>
              <w:t>l)</w:t>
            </w:r>
            <w:r w:rsidRPr="007F0079">
              <w:rPr>
                <w:b/>
                <w:i/>
              </w:rPr>
              <w:tab/>
              <w:t>data di rilevamento dei dati biometrici;</w:t>
            </w:r>
          </w:p>
        </w:tc>
        <w:tc>
          <w:tcPr>
            <w:tcW w:w="4876" w:type="dxa"/>
          </w:tcPr>
          <w:p w:rsidR="00185534" w:rsidRPr="007F0079" w:rsidRDefault="00185534" w:rsidP="004C26CA">
            <w:pPr>
              <w:pStyle w:val="Normal6"/>
              <w:rPr>
                <w:i/>
              </w:rPr>
            </w:pPr>
          </w:p>
        </w:tc>
      </w:tr>
      <w:tr w:rsidR="00890125" w:rsidRPr="007F0079" w:rsidTr="004C26CA">
        <w:trPr>
          <w:jc w:val="center"/>
        </w:trPr>
        <w:tc>
          <w:tcPr>
            <w:tcW w:w="4876" w:type="dxa"/>
          </w:tcPr>
          <w:p w:rsidR="00185534" w:rsidRPr="007F0079" w:rsidRDefault="007F0079" w:rsidP="004C26CA">
            <w:pPr>
              <w:pStyle w:val="Normal6"/>
              <w:rPr>
                <w:b/>
                <w:i/>
              </w:rPr>
            </w:pPr>
            <w:r w:rsidRPr="007F0079">
              <w:rPr>
                <w:b/>
                <w:i/>
              </w:rPr>
              <w:t>m)</w:t>
            </w:r>
            <w:r w:rsidRPr="007F0079">
              <w:rPr>
                <w:b/>
                <w:i/>
              </w:rPr>
              <w:tab/>
              <w:t>data della trasmissione dei dati al sis</w:t>
            </w:r>
            <w:r w:rsidRPr="007F0079">
              <w:rPr>
                <w:b/>
                <w:i/>
              </w:rPr>
              <w:t>tema centrale e, se del caso, al CIR;</w:t>
            </w:r>
          </w:p>
        </w:tc>
        <w:tc>
          <w:tcPr>
            <w:tcW w:w="4876" w:type="dxa"/>
          </w:tcPr>
          <w:p w:rsidR="00185534" w:rsidRPr="007F0079" w:rsidRDefault="00185534" w:rsidP="004C26CA">
            <w:pPr>
              <w:pStyle w:val="Normal6"/>
              <w:rPr>
                <w:i/>
              </w:rPr>
            </w:pPr>
          </w:p>
        </w:tc>
      </w:tr>
      <w:tr w:rsidR="00890125" w:rsidRPr="007F0079" w:rsidTr="004C26CA">
        <w:trPr>
          <w:jc w:val="center"/>
        </w:trPr>
        <w:tc>
          <w:tcPr>
            <w:tcW w:w="4876" w:type="dxa"/>
          </w:tcPr>
          <w:p w:rsidR="00185534" w:rsidRPr="007F0079" w:rsidRDefault="007F0079" w:rsidP="004C26CA">
            <w:pPr>
              <w:pStyle w:val="Normal6"/>
              <w:rPr>
                <w:b/>
                <w:i/>
              </w:rPr>
            </w:pPr>
            <w:r w:rsidRPr="007F0079">
              <w:rPr>
                <w:b/>
                <w:i/>
              </w:rPr>
              <w:t>n)</w:t>
            </w:r>
            <w:r w:rsidRPr="007F0079">
              <w:rPr>
                <w:b/>
                <w:i/>
              </w:rPr>
              <w:tab/>
              <w:t>identificativo utente dell'operatore;</w:t>
            </w:r>
          </w:p>
        </w:tc>
        <w:tc>
          <w:tcPr>
            <w:tcW w:w="4876" w:type="dxa"/>
          </w:tcPr>
          <w:p w:rsidR="00185534" w:rsidRPr="007F0079" w:rsidRDefault="00185534" w:rsidP="004C26CA">
            <w:pPr>
              <w:pStyle w:val="Normal6"/>
              <w:rPr>
                <w:i/>
              </w:rPr>
            </w:pPr>
          </w:p>
        </w:tc>
      </w:tr>
      <w:tr w:rsidR="00890125" w:rsidRPr="007F0079" w:rsidTr="004C26CA">
        <w:trPr>
          <w:jc w:val="center"/>
        </w:trPr>
        <w:tc>
          <w:tcPr>
            <w:tcW w:w="4876" w:type="dxa"/>
          </w:tcPr>
          <w:p w:rsidR="00185534" w:rsidRPr="007F0079" w:rsidRDefault="007F0079" w:rsidP="004C26CA">
            <w:pPr>
              <w:pStyle w:val="Normal6"/>
              <w:rPr>
                <w:b/>
                <w:i/>
              </w:rPr>
            </w:pPr>
            <w:r w:rsidRPr="007F0079">
              <w:rPr>
                <w:b/>
                <w:i/>
              </w:rPr>
              <w:t>o)</w:t>
            </w:r>
            <w:r w:rsidRPr="007F0079">
              <w:rPr>
                <w:b/>
                <w:i/>
              </w:rPr>
              <w:tab/>
              <w:t>nei casi di cui al paragrafo 6, la data in cui l'interessato ha lasciato il territorio degli Stati membri o ne è stato allontanato.</w:t>
            </w:r>
          </w:p>
        </w:tc>
        <w:tc>
          <w:tcPr>
            <w:tcW w:w="4876" w:type="dxa"/>
          </w:tcPr>
          <w:p w:rsidR="00185534" w:rsidRPr="007F0079" w:rsidRDefault="00185534" w:rsidP="004C26CA">
            <w:pPr>
              <w:pStyle w:val="Normal6"/>
              <w:rPr>
                <w:i/>
              </w:rPr>
            </w:pPr>
          </w:p>
        </w:tc>
      </w:tr>
      <w:tr w:rsidR="00890125" w:rsidRPr="007F0079" w:rsidTr="004C26CA">
        <w:trPr>
          <w:jc w:val="center"/>
        </w:trPr>
        <w:tc>
          <w:tcPr>
            <w:tcW w:w="4876" w:type="dxa"/>
          </w:tcPr>
          <w:p w:rsidR="00185534" w:rsidRPr="007F0079" w:rsidRDefault="007F0079" w:rsidP="004C26CA">
            <w:pPr>
              <w:pStyle w:val="Normal6"/>
              <w:rPr>
                <w:b/>
                <w:i/>
              </w:rPr>
            </w:pPr>
            <w:r w:rsidRPr="007F0079">
              <w:rPr>
                <w:b/>
                <w:i/>
              </w:rPr>
              <w:t>p)</w:t>
            </w:r>
            <w:r w:rsidRPr="007F0079">
              <w:rPr>
                <w:b/>
                <w:i/>
              </w:rPr>
              <w:tab/>
              <w:t>Stato membro di ricollocazione in</w:t>
            </w:r>
            <w:r w:rsidRPr="007F0079">
              <w:rPr>
                <w:b/>
                <w:i/>
              </w:rPr>
              <w:t xml:space="preserve"> conformità dell'articolo 14 ter, paragrafo 1;</w:t>
            </w:r>
          </w:p>
        </w:tc>
        <w:tc>
          <w:tcPr>
            <w:tcW w:w="4876" w:type="dxa"/>
          </w:tcPr>
          <w:p w:rsidR="00185534" w:rsidRPr="007F0079" w:rsidRDefault="00185534" w:rsidP="004C26CA">
            <w:pPr>
              <w:pStyle w:val="Normal6"/>
              <w:rPr>
                <w:i/>
              </w:rPr>
            </w:pPr>
          </w:p>
        </w:tc>
      </w:tr>
      <w:tr w:rsidR="00890125" w:rsidRPr="007F0079" w:rsidTr="004C26CA">
        <w:trPr>
          <w:jc w:val="center"/>
        </w:trPr>
        <w:tc>
          <w:tcPr>
            <w:tcW w:w="4876" w:type="dxa"/>
          </w:tcPr>
          <w:p w:rsidR="00185534" w:rsidRPr="007F0079" w:rsidRDefault="007F0079" w:rsidP="004C26CA">
            <w:pPr>
              <w:pStyle w:val="Normal6"/>
              <w:rPr>
                <w:b/>
                <w:i/>
              </w:rPr>
            </w:pPr>
            <w:r w:rsidRPr="007F0079">
              <w:rPr>
                <w:b/>
                <w:i/>
              </w:rPr>
              <w:t>q)</w:t>
            </w:r>
            <w:r w:rsidRPr="007F0079">
              <w:rPr>
                <w:b/>
                <w:i/>
              </w:rPr>
              <w:tab/>
              <w:t>se del caso, il fatto che sia stata concessa assistenza per il rimpatrio volontario e la reintegrazione,</w:t>
            </w:r>
          </w:p>
        </w:tc>
        <w:tc>
          <w:tcPr>
            <w:tcW w:w="4876" w:type="dxa"/>
          </w:tcPr>
          <w:p w:rsidR="00185534" w:rsidRPr="007F0079" w:rsidRDefault="00185534" w:rsidP="004C26CA">
            <w:pPr>
              <w:pStyle w:val="Normal6"/>
              <w:rPr>
                <w:i/>
              </w:rPr>
            </w:pPr>
          </w:p>
        </w:tc>
      </w:tr>
      <w:tr w:rsidR="00890125" w:rsidRPr="007F0079" w:rsidTr="004C26CA">
        <w:trPr>
          <w:jc w:val="center"/>
        </w:trPr>
        <w:tc>
          <w:tcPr>
            <w:tcW w:w="4876" w:type="dxa"/>
          </w:tcPr>
          <w:p w:rsidR="00185534" w:rsidRPr="007F0079" w:rsidRDefault="007F0079" w:rsidP="004C26CA">
            <w:pPr>
              <w:pStyle w:val="Normal6"/>
              <w:rPr>
                <w:b/>
                <w:i/>
              </w:rPr>
            </w:pPr>
            <w:r w:rsidRPr="007F0079">
              <w:rPr>
                <w:b/>
                <w:i/>
              </w:rPr>
              <w:t>r)</w:t>
            </w:r>
            <w:r w:rsidRPr="007F0079">
              <w:rPr>
                <w:b/>
                <w:i/>
              </w:rPr>
              <w:tab/>
              <w:t>il fatto che la persona potrebbe costituire una minaccia per la sicurezza interna in base agli</w:t>
            </w:r>
            <w:r w:rsidRPr="007F0079">
              <w:rPr>
                <w:b/>
                <w:i/>
              </w:rPr>
              <w:t xml:space="preserve"> accertamenti di cui al regolamento (UE) XXX/XXX </w:t>
            </w:r>
            <w:r w:rsidRPr="007F0079">
              <w:rPr>
                <w:b/>
                <w:i/>
              </w:rPr>
              <w:lastRenderedPageBreak/>
              <w:t>[regolamento sugli accertamenti].</w:t>
            </w:r>
          </w:p>
        </w:tc>
        <w:tc>
          <w:tcPr>
            <w:tcW w:w="4876" w:type="dxa"/>
          </w:tcPr>
          <w:p w:rsidR="00185534" w:rsidRPr="007F0079" w:rsidRDefault="00185534" w:rsidP="004C26CA">
            <w:pPr>
              <w:pStyle w:val="Normal6"/>
              <w:rPr>
                <w:i/>
              </w:rPr>
            </w:pPr>
          </w:p>
        </w:tc>
      </w:tr>
      <w:tr w:rsidR="00890125" w:rsidRPr="007F0079" w:rsidTr="004C26CA">
        <w:trPr>
          <w:jc w:val="center"/>
        </w:trPr>
        <w:tc>
          <w:tcPr>
            <w:tcW w:w="4876" w:type="dxa"/>
          </w:tcPr>
          <w:p w:rsidR="00185534" w:rsidRPr="007F0079" w:rsidRDefault="007F0079" w:rsidP="004C26CA">
            <w:pPr>
              <w:pStyle w:val="Normal6"/>
              <w:rPr>
                <w:b/>
                <w:i/>
              </w:rPr>
            </w:pPr>
            <w:r w:rsidRPr="007F0079">
              <w:rPr>
                <w:b/>
                <w:i/>
              </w:rPr>
              <w:t xml:space="preserve">4. </w:t>
            </w:r>
            <w:r w:rsidRPr="007F0079">
              <w:rPr>
                <w:b/>
                <w:i/>
              </w:rPr>
              <w:tab/>
              <w:t>L'inosservanza del termine di 72 ore di cui al paragrafo 2 del presente articolo non dispensa gli Stati membri dal rilevare e trasmettere i dati biometrici al CIR. Qua</w:t>
            </w:r>
            <w:r w:rsidRPr="007F0079">
              <w:rPr>
                <w:b/>
                <w:i/>
              </w:rPr>
              <w:t>ndo lo stato dei polpastrelli non consente di effettuare un rilevamento delle impronte di qualità tale da assicurare un confronto appropriato ai sensi dell'articolo 26, lo Stato membro d'origine provvede a rilevare nuovamente le impronte digitali delle per</w:t>
            </w:r>
            <w:r w:rsidRPr="007F0079">
              <w:rPr>
                <w:b/>
                <w:i/>
              </w:rPr>
              <w:t>sone sbarcate ai sensi del paragrafo 1 del presente articolo e le ritrasmette quanto prima e in ogni caso entro 48 ore dal buon esito del rilevamento.</w:t>
            </w:r>
          </w:p>
        </w:tc>
        <w:tc>
          <w:tcPr>
            <w:tcW w:w="4876" w:type="dxa"/>
          </w:tcPr>
          <w:p w:rsidR="00185534" w:rsidRPr="007F0079" w:rsidRDefault="00185534" w:rsidP="004C26CA">
            <w:pPr>
              <w:pStyle w:val="Normal6"/>
              <w:rPr>
                <w:i/>
              </w:rPr>
            </w:pPr>
          </w:p>
        </w:tc>
      </w:tr>
      <w:tr w:rsidR="00890125" w:rsidRPr="007F0079" w:rsidTr="004C26CA">
        <w:trPr>
          <w:jc w:val="center"/>
        </w:trPr>
        <w:tc>
          <w:tcPr>
            <w:tcW w:w="4876" w:type="dxa"/>
          </w:tcPr>
          <w:p w:rsidR="00185534" w:rsidRPr="007F0079" w:rsidRDefault="007F0079" w:rsidP="004C26CA">
            <w:pPr>
              <w:pStyle w:val="Normal6"/>
              <w:rPr>
                <w:b/>
                <w:i/>
              </w:rPr>
            </w:pPr>
            <w:r w:rsidRPr="007F0079">
              <w:rPr>
                <w:b/>
                <w:i/>
              </w:rPr>
              <w:t xml:space="preserve">5. </w:t>
            </w:r>
            <w:r w:rsidRPr="007F0079">
              <w:rPr>
                <w:b/>
                <w:i/>
              </w:rPr>
              <w:tab/>
              <w:t xml:space="preserve">In deroga al paragrafo 1, quando non è possibile rilevare i dati biometrici della persona sbarcata </w:t>
            </w:r>
            <w:r w:rsidRPr="007F0079">
              <w:rPr>
                <w:b/>
                <w:i/>
              </w:rPr>
              <w:t>a causa di provvedimenti che ne tutelano la salute o per motivi di salute pubblica, lo Stato membro interessato rileva e invia detti dati biometrici quanto prima e in ogni caso entro 48 ore dal momento in cui tali motivi di salute sono venuti meno.</w:t>
            </w:r>
          </w:p>
        </w:tc>
        <w:tc>
          <w:tcPr>
            <w:tcW w:w="4876" w:type="dxa"/>
          </w:tcPr>
          <w:p w:rsidR="00185534" w:rsidRPr="007F0079" w:rsidRDefault="00185534" w:rsidP="004C26CA">
            <w:pPr>
              <w:pStyle w:val="Normal6"/>
              <w:rPr>
                <w:i/>
              </w:rPr>
            </w:pPr>
          </w:p>
        </w:tc>
      </w:tr>
      <w:tr w:rsidR="00890125" w:rsidRPr="007F0079" w:rsidTr="004C26CA">
        <w:trPr>
          <w:jc w:val="center"/>
        </w:trPr>
        <w:tc>
          <w:tcPr>
            <w:tcW w:w="4876" w:type="dxa"/>
          </w:tcPr>
          <w:p w:rsidR="00185534" w:rsidRPr="007F0079" w:rsidRDefault="007F0079" w:rsidP="004C26CA">
            <w:pPr>
              <w:pStyle w:val="Normal6"/>
              <w:rPr>
                <w:b/>
                <w:i/>
              </w:rPr>
            </w:pPr>
            <w:r w:rsidRPr="007F0079">
              <w:rPr>
                <w:b/>
                <w:i/>
              </w:rPr>
              <w:t>Nel c</w:t>
            </w:r>
            <w:r w:rsidRPr="007F0079">
              <w:rPr>
                <w:b/>
                <w:i/>
              </w:rPr>
              <w:t>aso di gravi problemi tecnici gli Stati membri possono prorogare di ulteriori 48 ore al massimo il termine di 72 ore di cui al paragrafo 2, al fine di attuare i piani di continuità nazionali.</w:t>
            </w:r>
          </w:p>
        </w:tc>
        <w:tc>
          <w:tcPr>
            <w:tcW w:w="4876" w:type="dxa"/>
          </w:tcPr>
          <w:p w:rsidR="00185534" w:rsidRPr="007F0079" w:rsidRDefault="00185534" w:rsidP="004C26CA">
            <w:pPr>
              <w:pStyle w:val="Normal6"/>
              <w:rPr>
                <w:i/>
              </w:rPr>
            </w:pPr>
          </w:p>
        </w:tc>
      </w:tr>
      <w:tr w:rsidR="00890125" w:rsidRPr="007F0079" w:rsidTr="004C26CA">
        <w:trPr>
          <w:jc w:val="center"/>
        </w:trPr>
        <w:tc>
          <w:tcPr>
            <w:tcW w:w="4876" w:type="dxa"/>
          </w:tcPr>
          <w:p w:rsidR="00185534" w:rsidRPr="007F0079" w:rsidRDefault="007F0079" w:rsidP="004C26CA">
            <w:pPr>
              <w:pStyle w:val="Normal6"/>
              <w:rPr>
                <w:b/>
                <w:i/>
              </w:rPr>
            </w:pPr>
            <w:r w:rsidRPr="007F0079">
              <w:rPr>
                <w:b/>
                <w:i/>
              </w:rPr>
              <w:t xml:space="preserve">6. </w:t>
            </w:r>
            <w:r w:rsidRPr="007F0079">
              <w:rPr>
                <w:b/>
                <w:i/>
              </w:rPr>
              <w:tab/>
              <w:t xml:space="preserve">Non appena si assicura che l'interessato, i cui dati sono </w:t>
            </w:r>
            <w:r w:rsidRPr="007F0079">
              <w:rPr>
                <w:b/>
                <w:i/>
              </w:rPr>
              <w:t>stati registrati nell'Eurodac in conformità del paragrafo 1 ha lasciato il territorio degli Stati membri per effetto di una decisione di rimpatrio o di un provvedimento di allontanamento, lo Stato membro d'origine aggiorna i dati registrati in conformità d</w:t>
            </w:r>
            <w:r w:rsidRPr="007F0079">
              <w:rPr>
                <w:b/>
                <w:i/>
              </w:rPr>
              <w:t>el paragrafo 2 relativi all'interessato, aggiungendo la data di allontanamento o la data in cui questi ha lasciato il territorio.</w:t>
            </w:r>
          </w:p>
        </w:tc>
        <w:tc>
          <w:tcPr>
            <w:tcW w:w="4876" w:type="dxa"/>
          </w:tcPr>
          <w:p w:rsidR="00185534" w:rsidRPr="007F0079" w:rsidRDefault="00185534" w:rsidP="004C26CA">
            <w:pPr>
              <w:pStyle w:val="Normal6"/>
              <w:rPr>
                <w:i/>
              </w:rPr>
            </w:pPr>
          </w:p>
        </w:tc>
      </w:tr>
      <w:tr w:rsidR="00890125" w:rsidRPr="007F0079" w:rsidTr="004C26CA">
        <w:trPr>
          <w:jc w:val="center"/>
        </w:trPr>
        <w:tc>
          <w:tcPr>
            <w:tcW w:w="4876" w:type="dxa"/>
          </w:tcPr>
          <w:p w:rsidR="00185534" w:rsidRPr="007F0079" w:rsidRDefault="007F0079" w:rsidP="004C26CA">
            <w:pPr>
              <w:pStyle w:val="Normal6"/>
              <w:rPr>
                <w:b/>
                <w:i/>
              </w:rPr>
            </w:pPr>
            <w:r w:rsidRPr="007F0079">
              <w:rPr>
                <w:b/>
                <w:i/>
              </w:rPr>
              <w:t xml:space="preserve">7. </w:t>
            </w:r>
            <w:r w:rsidRPr="007F0079">
              <w:rPr>
                <w:b/>
                <w:i/>
              </w:rPr>
              <w:tab/>
              <w:t xml:space="preserve">Se richiesto dallo Stato membro interessato, i dati biometrici possono anche essere rilevati e trasmessi per conto di </w:t>
            </w:r>
            <w:r w:rsidRPr="007F0079">
              <w:rPr>
                <w:b/>
                <w:i/>
              </w:rPr>
              <w:t xml:space="preserve">tale Stato membro dai membri delle </w:t>
            </w:r>
            <w:r w:rsidRPr="007F0079">
              <w:rPr>
                <w:b/>
                <w:i/>
              </w:rPr>
              <w:lastRenderedPageBreak/>
              <w:t>squadre europee di guardia costiera e di frontiera o da esperti delle squadre di sostegno all'asilo nell'adempimento dei compiti e nell'esercizio dei poteri di cui al regolamento (UE) 2019/1896 e al regolamento (UE) XXX/X</w:t>
            </w:r>
            <w:r w:rsidRPr="007F0079">
              <w:rPr>
                <w:b/>
                <w:i/>
              </w:rPr>
              <w:t>XX [regolamento che istituisce l'Agenzia UE per l'asilo].</w:t>
            </w:r>
          </w:p>
        </w:tc>
        <w:tc>
          <w:tcPr>
            <w:tcW w:w="4876" w:type="dxa"/>
          </w:tcPr>
          <w:p w:rsidR="00185534" w:rsidRPr="007F0079" w:rsidRDefault="00185534" w:rsidP="004C26CA">
            <w:pPr>
              <w:pStyle w:val="Normal6"/>
              <w:rPr>
                <w:i/>
              </w:rPr>
            </w:pPr>
          </w:p>
        </w:tc>
      </w:tr>
      <w:tr w:rsidR="00890125" w:rsidRPr="007F0079" w:rsidTr="004C26CA">
        <w:trPr>
          <w:jc w:val="center"/>
        </w:trPr>
        <w:tc>
          <w:tcPr>
            <w:tcW w:w="4876" w:type="dxa"/>
          </w:tcPr>
          <w:p w:rsidR="00185534" w:rsidRPr="007F0079" w:rsidRDefault="007F0079" w:rsidP="004C26CA">
            <w:pPr>
              <w:pStyle w:val="Normal6"/>
              <w:rPr>
                <w:b/>
                <w:i/>
              </w:rPr>
            </w:pPr>
            <w:r w:rsidRPr="007F0079">
              <w:rPr>
                <w:b/>
                <w:i/>
              </w:rPr>
              <w:t xml:space="preserve">8. </w:t>
            </w:r>
            <w:r w:rsidRPr="007F0079">
              <w:rPr>
                <w:b/>
                <w:i/>
              </w:rPr>
              <w:tab/>
              <w:t>Ciascuna serie di dati raccolti e trasmessi a norma del paragrafo 1 è collegata ad altre serie di dati corrispondenti allo stesso cittadino di paese terzo o apolide secondo una sequenza come s</w:t>
            </w:r>
            <w:r w:rsidRPr="007F0079">
              <w:rPr>
                <w:b/>
                <w:i/>
              </w:rPr>
              <w:t>tabilito all'articolo 4, paragrafo 6.</w:t>
            </w:r>
          </w:p>
        </w:tc>
        <w:tc>
          <w:tcPr>
            <w:tcW w:w="4876" w:type="dxa"/>
          </w:tcPr>
          <w:p w:rsidR="00185534" w:rsidRPr="007F0079" w:rsidRDefault="00185534" w:rsidP="004C26CA">
            <w:pPr>
              <w:pStyle w:val="Normal6"/>
              <w:rPr>
                <w:i/>
              </w:rPr>
            </w:pPr>
          </w:p>
        </w:tc>
      </w:tr>
      <w:tr w:rsidR="00890125" w:rsidRPr="007F0079" w:rsidTr="004C26CA">
        <w:trPr>
          <w:jc w:val="center"/>
        </w:trPr>
        <w:tc>
          <w:tcPr>
            <w:tcW w:w="4876" w:type="dxa"/>
          </w:tcPr>
          <w:p w:rsidR="00185534" w:rsidRPr="007F0079" w:rsidRDefault="007F0079" w:rsidP="004C26CA">
            <w:pPr>
              <w:pStyle w:val="Normal6"/>
              <w:rPr>
                <w:b/>
                <w:i/>
              </w:rPr>
            </w:pPr>
            <w:r w:rsidRPr="007F0079">
              <w:rPr>
                <w:b/>
                <w:i/>
              </w:rPr>
              <w:t xml:space="preserve">9. </w:t>
            </w:r>
            <w:r w:rsidRPr="007F0079">
              <w:rPr>
                <w:b/>
                <w:i/>
              </w:rPr>
              <w:tab/>
              <w:t>Una serie di dati a norma del paragrafo 1 si considera creata ai fini dell'articolo 27, paragrafo 1, del regolamento (UE) 2019/818 quando sono registrati tutti i dati di cui alle lettere da a) a f) e h).";</w:t>
            </w:r>
          </w:p>
        </w:tc>
        <w:tc>
          <w:tcPr>
            <w:tcW w:w="4876" w:type="dxa"/>
          </w:tcPr>
          <w:p w:rsidR="00185534" w:rsidRPr="007F0079" w:rsidRDefault="00185534" w:rsidP="004C26CA">
            <w:pPr>
              <w:pStyle w:val="Normal6"/>
              <w:rPr>
                <w:i/>
              </w:rPr>
            </w:pPr>
          </w:p>
        </w:tc>
      </w:tr>
    </w:tbl>
    <w:p w:rsidR="00185534" w:rsidRPr="007F0079" w:rsidRDefault="007F0079" w:rsidP="00185534">
      <w:pPr>
        <w:pStyle w:val="Olang"/>
        <w:rPr>
          <w:noProof w:val="0"/>
        </w:rPr>
      </w:pPr>
      <w:r w:rsidRPr="007F0079">
        <w:rPr>
          <w:noProof w:val="0"/>
        </w:rPr>
        <w:t xml:space="preserve">Or. </w:t>
      </w:r>
      <w:r w:rsidRPr="007F0079">
        <w:rPr>
          <w:rStyle w:val="HideTWBExt"/>
          <w:noProof w:val="0"/>
        </w:rPr>
        <w:t>&lt;Original&gt;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pPr>
        <w:pStyle w:val="JustificationTitle"/>
        <w:rPr>
          <w:noProof w:val="0"/>
        </w:rPr>
      </w:pPr>
      <w:r w:rsidRPr="007F0079">
        <w:rPr>
          <w:rStyle w:val="HideTWBExt"/>
          <w:i w:val="0"/>
          <w:noProof w:val="0"/>
        </w:rPr>
        <w:t>&lt;TitreJust&gt;</w:t>
      </w:r>
      <w:r w:rsidRPr="007F0079">
        <w:rPr>
          <w:noProof w:val="0"/>
        </w:rPr>
        <w:t>Motivazione</w:t>
      </w:r>
      <w:r w:rsidRPr="007F0079">
        <w:rPr>
          <w:rStyle w:val="HideTWBExt"/>
          <w:i w:val="0"/>
          <w:noProof w:val="0"/>
        </w:rPr>
        <w:t>&lt;/TitreJust&gt;</w:t>
      </w:r>
    </w:p>
    <w:p w:rsidR="00185534" w:rsidRPr="007F0079" w:rsidRDefault="007F0079" w:rsidP="00185534">
      <w:pPr>
        <w:rPr>
          <w:i/>
        </w:rPr>
      </w:pPr>
      <w:r w:rsidRPr="007F0079">
        <w:rPr>
          <w:i/>
        </w:rPr>
        <w:t xml:space="preserve">L'inserimento di questo capo creerebbe una nuova categoria che manca di motivazione sostanziale e determinerebbe in definitiva un fattore di attrazione. Le persone che sono sbarcate a seguito </w:t>
      </w:r>
      <w:r w:rsidRPr="007F0079">
        <w:rPr>
          <w:i/>
        </w:rPr>
        <w:t>di un'operazione di ricerca e soccorso dovrebbero essere registrate come persone che attraversano la frontiera illegalmente, come avviene attualmente.</w:t>
      </w:r>
    </w:p>
    <w:p w:rsidR="00185534" w:rsidRPr="007F0079" w:rsidRDefault="007F0079" w:rsidP="00185534">
      <w:r w:rsidRPr="007F0079">
        <w:rPr>
          <w:rStyle w:val="HideTWBExt"/>
          <w:noProof w:val="0"/>
        </w:rPr>
        <w:t>&lt;/Amend&gt;</w:t>
      </w:r>
    </w:p>
    <w:p w:rsidR="00185534" w:rsidRPr="007F0079" w:rsidRDefault="007F0079" w:rsidP="00185534">
      <w:pPr>
        <w:pStyle w:val="AMNumberTabs0"/>
        <w:keepNext/>
      </w:pPr>
      <w:r w:rsidRPr="007F0079">
        <w:rPr>
          <w:rStyle w:val="HideTWBExt"/>
          <w:b w:val="0"/>
          <w:noProof w:val="0"/>
        </w:rPr>
        <w:t>&lt;Amend&gt;</w:t>
      </w:r>
      <w:r w:rsidRPr="007F0079">
        <w:t>Emendamento</w:t>
      </w:r>
      <w:r w:rsidRPr="007F0079">
        <w:tab/>
      </w:r>
      <w:r w:rsidRPr="007F0079">
        <w:tab/>
      </w:r>
      <w:r w:rsidRPr="007F0079">
        <w:rPr>
          <w:rStyle w:val="HideTWBExt"/>
          <w:b w:val="0"/>
          <w:noProof w:val="0"/>
        </w:rPr>
        <w:t>&lt;NumAm&gt;</w:t>
      </w:r>
      <w:r w:rsidRPr="007F0079">
        <w:t>33</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&lt;RepeatBlock-By&gt;&lt;Members&gt;</w:t>
      </w:r>
      <w:r w:rsidRPr="007F0079">
        <w:t>Jorge Buxadé Villalba</w:t>
      </w:r>
      <w:r w:rsidRPr="007F0079">
        <w:rPr>
          <w:rStyle w:val="HideTWBExt"/>
          <w:b w:val="0"/>
          <w:noProof w:val="0"/>
        </w:rPr>
        <w:t>&lt;/Members&gt;</w:t>
      </w:r>
    </w:p>
    <w:p w:rsidR="00185534" w:rsidRPr="007F0079" w:rsidRDefault="007F0079" w:rsidP="00185534">
      <w:r w:rsidRPr="007F0079">
        <w:rPr>
          <w:rStyle w:val="HideTWBExt"/>
          <w:noProof w:val="0"/>
        </w:rPr>
        <w:t>&lt;</w:t>
      </w:r>
      <w:r w:rsidRPr="007F0079">
        <w:rPr>
          <w:rStyle w:val="HideTWBExt"/>
          <w:noProof w:val="0"/>
        </w:rPr>
        <w:t>/RepeatBlock-By&gt;</w:t>
      </w:r>
    </w:p>
    <w:p w:rsidR="00185534" w:rsidRPr="007F0079" w:rsidRDefault="007F0079" w:rsidP="00185534">
      <w:pPr>
        <w:pStyle w:val="NormalBold"/>
        <w:keepNext/>
      </w:pPr>
      <w:r w:rsidRPr="007F0079">
        <w:rPr>
          <w:rStyle w:val="HideTWBExt"/>
          <w:b w:val="0"/>
          <w:noProof w:val="0"/>
        </w:rPr>
        <w:t>&lt;DocAmend&gt;</w:t>
      </w:r>
      <w:r w:rsidRPr="007F0079">
        <w:t>Proposta di regolamento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Articolato – punto 21 (-a) (nuovo) – articolo 17 – paragrafo 1 bis (nuovo)</w:t>
      </w:r>
      <w:r w:rsidRPr="007F0079">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Testo della Commissione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185534" w:rsidP="004C26CA">
            <w:pPr>
              <w:pStyle w:val="Normal6"/>
            </w:pPr>
          </w:p>
        </w:tc>
        <w:tc>
          <w:tcPr>
            <w:tcW w:w="4876" w:type="dxa"/>
          </w:tcPr>
          <w:p w:rsidR="00185534" w:rsidRPr="007F0079" w:rsidRDefault="007F0079" w:rsidP="004C26CA">
            <w:pPr>
              <w:pStyle w:val="Normal6"/>
              <w:rPr>
                <w:szCs w:val="24"/>
              </w:rPr>
            </w:pPr>
            <w:r w:rsidRPr="007F0079">
              <w:rPr>
                <w:b/>
                <w:i/>
              </w:rPr>
              <w:t>1 bis.</w:t>
            </w:r>
            <w:r w:rsidRPr="007F0079">
              <w:rPr>
                <w:b/>
                <w:i/>
              </w:rPr>
              <w:tab/>
              <w:t xml:space="preserve">Per le finalità indicate nell'articolo 12 bis, </w:t>
            </w:r>
            <w:r w:rsidRPr="007F0079">
              <w:rPr>
                <w:b/>
                <w:i/>
              </w:rPr>
              <w:t>ciascuna serie di dati relativa a un cittadino di paese terzo o apolide reinsediato è conservata presso il sistema centrale per cinque anni a decorrere dalla data alla quale le impronte sono state rilevate.</w:t>
            </w:r>
          </w:p>
        </w:tc>
      </w:tr>
    </w:tbl>
    <w:p w:rsidR="00185534" w:rsidRPr="007F0079" w:rsidRDefault="007F0079" w:rsidP="00185534">
      <w:pPr>
        <w:pStyle w:val="Olang"/>
        <w:rPr>
          <w:noProof w:val="0"/>
        </w:rPr>
      </w:pPr>
      <w:r w:rsidRPr="007F0079">
        <w:rPr>
          <w:noProof w:val="0"/>
        </w:rPr>
        <w:lastRenderedPageBreak/>
        <w:t xml:space="preserve">Or. </w:t>
      </w:r>
      <w:r w:rsidRPr="007F0079">
        <w:rPr>
          <w:rStyle w:val="HideTWBExt"/>
          <w:noProof w:val="0"/>
        </w:rPr>
        <w:t>&lt;Original&gt;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r w:rsidRPr="007F0079">
        <w:rPr>
          <w:rStyle w:val="HideTWBExt"/>
          <w:noProof w:val="0"/>
        </w:rPr>
        <w:t>&lt;/Amend&gt;</w:t>
      </w:r>
    </w:p>
    <w:p w:rsidR="00185534" w:rsidRPr="007F0079" w:rsidRDefault="007F0079" w:rsidP="00185534">
      <w:pPr>
        <w:pStyle w:val="AMNumberTabs0"/>
        <w:keepNext/>
      </w:pPr>
      <w:r w:rsidRPr="007F0079">
        <w:rPr>
          <w:rStyle w:val="HideTWBExt"/>
          <w:b w:val="0"/>
          <w:noProof w:val="0"/>
        </w:rPr>
        <w:t>&lt;Amend&gt;</w:t>
      </w:r>
      <w:r w:rsidRPr="007F0079">
        <w:t>Emendamento</w:t>
      </w:r>
      <w:r w:rsidRPr="007F0079">
        <w:tab/>
      </w:r>
      <w:r w:rsidRPr="007F0079">
        <w:tab/>
      </w:r>
      <w:r w:rsidRPr="007F0079">
        <w:rPr>
          <w:rStyle w:val="HideTWBExt"/>
          <w:b w:val="0"/>
          <w:noProof w:val="0"/>
        </w:rPr>
        <w:t>&lt;NumAm&gt;</w:t>
      </w:r>
      <w:r w:rsidRPr="007F0079">
        <w:t>34</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&lt;RepeatBlock-By&gt;&lt;Members&gt;</w:t>
      </w:r>
      <w:r w:rsidRPr="007F0079">
        <w:t>Jorge Buxadé Villalba</w:t>
      </w:r>
      <w:r w:rsidRPr="007F0079">
        <w:rPr>
          <w:rStyle w:val="HideTWBExt"/>
          <w:b w:val="0"/>
          <w:noProof w:val="0"/>
        </w:rPr>
        <w:t>&lt;/Members&gt;</w:t>
      </w:r>
    </w:p>
    <w:p w:rsidR="00185534" w:rsidRPr="007F0079" w:rsidRDefault="007F0079" w:rsidP="00185534">
      <w:r w:rsidRPr="007F0079">
        <w:rPr>
          <w:rStyle w:val="HideTWBExt"/>
          <w:noProof w:val="0"/>
        </w:rPr>
        <w:t>&lt;/RepeatBlock-By&gt;</w:t>
      </w:r>
    </w:p>
    <w:p w:rsidR="00185534" w:rsidRPr="007F0079" w:rsidRDefault="007F0079" w:rsidP="00185534">
      <w:pPr>
        <w:pStyle w:val="NormalBold"/>
        <w:keepNext/>
      </w:pPr>
      <w:r w:rsidRPr="007F0079">
        <w:rPr>
          <w:rStyle w:val="HideTWBExt"/>
          <w:b w:val="0"/>
          <w:noProof w:val="0"/>
        </w:rPr>
        <w:t>&lt;DocAmend&gt;</w:t>
      </w:r>
      <w:r w:rsidRPr="007F0079">
        <w:t>Proposta di regolamento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Articolato – punto 21 (b) – articolo 17 – paragrafo 4</w:t>
      </w:r>
      <w:r w:rsidRPr="007F0079">
        <w:rPr>
          <w:rStyle w:val="HideTWBExt"/>
          <w:b w:val="0"/>
          <w:noProof w:val="0"/>
        </w:rPr>
        <w:t>&lt;/Article&gt;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Testo della Commissione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7F0079" w:rsidP="004C26CA">
            <w:pPr>
              <w:pStyle w:val="Normal6"/>
            </w:pPr>
            <w:r w:rsidRPr="007F0079">
              <w:t>"(4).</w:t>
            </w:r>
            <w:r w:rsidRPr="007F0079">
              <w:tab/>
              <w:t>Decorsi i periodi di conservazione dei dati di cui ai paragrafi da 1 a 3 bis del presente articolo, i dati dell'interessato sono cancellati dal sistema centrale e, se del caso, dal CIR.";</w:t>
            </w:r>
          </w:p>
        </w:tc>
        <w:tc>
          <w:tcPr>
            <w:tcW w:w="4876" w:type="dxa"/>
          </w:tcPr>
          <w:p w:rsidR="00185534" w:rsidRPr="007F0079" w:rsidRDefault="007F0079" w:rsidP="004C26CA">
            <w:pPr>
              <w:pStyle w:val="Normal6"/>
              <w:rPr>
                <w:szCs w:val="24"/>
              </w:rPr>
            </w:pPr>
            <w:r w:rsidRPr="007F0079">
              <w:t>"(4).</w:t>
            </w:r>
            <w:r w:rsidRPr="007F0079">
              <w:tab/>
              <w:t>Decorsi i periodi di conservazione dei dati</w:t>
            </w:r>
            <w:r w:rsidRPr="007F0079">
              <w:t xml:space="preserve"> di cui ai paragrafi da 1 a 3 bis del presente articolo, i dati dell'interessato sono cancellati </w:t>
            </w:r>
            <w:r w:rsidRPr="007F0079">
              <w:rPr>
                <w:b/>
                <w:i/>
              </w:rPr>
              <w:t>automaticamente</w:t>
            </w:r>
            <w:r w:rsidRPr="007F0079">
              <w:t xml:space="preserve"> dal sistema centrale e, se del caso, dal CIR.";</w:t>
            </w:r>
          </w:p>
        </w:tc>
      </w:tr>
    </w:tbl>
    <w:p w:rsidR="00185534" w:rsidRPr="007F0079" w:rsidRDefault="007F0079" w:rsidP="00185534">
      <w:pPr>
        <w:pStyle w:val="Olang"/>
        <w:rPr>
          <w:noProof w:val="0"/>
        </w:rPr>
      </w:pPr>
      <w:r w:rsidRPr="007F0079">
        <w:rPr>
          <w:noProof w:val="0"/>
        </w:rPr>
        <w:t xml:space="preserve">Or. </w:t>
      </w:r>
      <w:r w:rsidRPr="007F0079">
        <w:rPr>
          <w:rStyle w:val="HideTWBExt"/>
          <w:noProof w:val="0"/>
        </w:rPr>
        <w:t>&lt;Original&gt;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r w:rsidRPr="007F0079">
        <w:rPr>
          <w:rStyle w:val="HideTWBExt"/>
          <w:noProof w:val="0"/>
        </w:rPr>
        <w:t>&lt;/Amend&gt;</w:t>
      </w:r>
    </w:p>
    <w:p w:rsidR="00185534" w:rsidRPr="007F0079" w:rsidRDefault="007F0079" w:rsidP="00185534">
      <w:pPr>
        <w:pStyle w:val="AMNumberTabs0"/>
        <w:keepNext/>
      </w:pPr>
      <w:r w:rsidRPr="007F0079">
        <w:rPr>
          <w:rStyle w:val="HideTWBExt"/>
          <w:b w:val="0"/>
          <w:noProof w:val="0"/>
        </w:rPr>
        <w:t>&lt;Amend&gt;</w:t>
      </w:r>
      <w:r w:rsidRPr="007F0079">
        <w:t>Emendamento</w:t>
      </w:r>
      <w:r w:rsidRPr="007F0079">
        <w:tab/>
      </w:r>
      <w:r w:rsidRPr="007F0079">
        <w:tab/>
      </w:r>
      <w:r w:rsidRPr="007F0079">
        <w:rPr>
          <w:rStyle w:val="HideTWBExt"/>
          <w:b w:val="0"/>
          <w:noProof w:val="0"/>
        </w:rPr>
        <w:t>&lt;NumAm&gt;</w:t>
      </w:r>
      <w:r w:rsidRPr="007F0079">
        <w:t>35</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&lt;RepeatBlock-By&gt;&lt;Members&gt;</w:t>
      </w:r>
      <w:r w:rsidRPr="007F0079">
        <w:t>Jorge Buxadé Villalba</w:t>
      </w:r>
      <w:r w:rsidRPr="007F0079">
        <w:rPr>
          <w:rStyle w:val="HideTWBExt"/>
          <w:b w:val="0"/>
          <w:noProof w:val="0"/>
        </w:rPr>
        <w:t>&lt;/Members&gt;</w:t>
      </w:r>
    </w:p>
    <w:p w:rsidR="00185534" w:rsidRPr="007F0079" w:rsidRDefault="007F0079" w:rsidP="00185534">
      <w:r w:rsidRPr="007F0079">
        <w:rPr>
          <w:rStyle w:val="HideTWBExt"/>
          <w:noProof w:val="0"/>
        </w:rPr>
        <w:t>&lt;/RepeatBlock-By&gt;</w:t>
      </w:r>
    </w:p>
    <w:p w:rsidR="00185534" w:rsidRPr="007F0079" w:rsidRDefault="007F0079" w:rsidP="00185534">
      <w:pPr>
        <w:pStyle w:val="NormalBold"/>
        <w:keepNext/>
      </w:pPr>
      <w:r w:rsidRPr="007F0079">
        <w:rPr>
          <w:rStyle w:val="HideTWBExt"/>
          <w:b w:val="0"/>
          <w:noProof w:val="0"/>
        </w:rPr>
        <w:t>&lt;DocAmend&gt;</w:t>
      </w:r>
      <w:r w:rsidRPr="007F0079">
        <w:t>Proposta di regolamento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Articolato – punto 22 – articolo 19 – titolo</w:t>
      </w:r>
      <w:r w:rsidRPr="007F007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Testo della Commissione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7F0079" w:rsidP="004C26CA">
            <w:pPr>
              <w:pStyle w:val="Normal6"/>
            </w:pPr>
            <w:r w:rsidRPr="007F0079">
              <w:t xml:space="preserve">Contrassegno </w:t>
            </w:r>
            <w:r w:rsidRPr="007F0079">
              <w:rPr>
                <w:b/>
                <w:i/>
              </w:rPr>
              <w:t>e blocco</w:t>
            </w:r>
            <w:r w:rsidRPr="007F0079">
              <w:t xml:space="preserve"> dei dati</w:t>
            </w:r>
          </w:p>
        </w:tc>
        <w:tc>
          <w:tcPr>
            <w:tcW w:w="4876" w:type="dxa"/>
          </w:tcPr>
          <w:p w:rsidR="00185534" w:rsidRPr="007F0079" w:rsidRDefault="007F0079" w:rsidP="004C26CA">
            <w:pPr>
              <w:pStyle w:val="Normal6"/>
              <w:rPr>
                <w:szCs w:val="24"/>
              </w:rPr>
            </w:pPr>
            <w:r w:rsidRPr="007F0079">
              <w:t>Contrassegno dei dati</w:t>
            </w:r>
          </w:p>
        </w:tc>
      </w:tr>
    </w:tbl>
    <w:p w:rsidR="00185534" w:rsidRPr="007F0079" w:rsidRDefault="007F0079" w:rsidP="00185534">
      <w:pPr>
        <w:pStyle w:val="Olang"/>
        <w:rPr>
          <w:noProof w:val="0"/>
        </w:rPr>
      </w:pPr>
      <w:r w:rsidRPr="007F0079">
        <w:rPr>
          <w:noProof w:val="0"/>
        </w:rPr>
        <w:t xml:space="preserve">Or. </w:t>
      </w:r>
      <w:r w:rsidRPr="007F0079">
        <w:rPr>
          <w:rStyle w:val="HideTWBExt"/>
          <w:noProof w:val="0"/>
        </w:rPr>
        <w:t>&lt;Original&gt;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r w:rsidRPr="007F0079">
        <w:rPr>
          <w:rStyle w:val="HideTWBExt"/>
          <w:noProof w:val="0"/>
        </w:rPr>
        <w:t>&lt;/Amend&gt;</w:t>
      </w:r>
    </w:p>
    <w:p w:rsidR="00185534" w:rsidRPr="007F0079" w:rsidRDefault="007F0079" w:rsidP="00185534">
      <w:pPr>
        <w:pStyle w:val="AMNumberTabs0"/>
        <w:keepNext/>
      </w:pPr>
      <w:r w:rsidRPr="007F0079">
        <w:rPr>
          <w:rStyle w:val="HideTWBExt"/>
          <w:b w:val="0"/>
          <w:noProof w:val="0"/>
        </w:rPr>
        <w:t>&lt;Amend&gt;</w:t>
      </w:r>
      <w:r w:rsidRPr="007F0079">
        <w:t>Emendamento</w:t>
      </w:r>
      <w:r w:rsidRPr="007F0079">
        <w:tab/>
      </w:r>
      <w:r w:rsidRPr="007F0079">
        <w:tab/>
      </w:r>
      <w:r w:rsidRPr="007F0079">
        <w:rPr>
          <w:rStyle w:val="HideTWBExt"/>
          <w:b w:val="0"/>
          <w:noProof w:val="0"/>
        </w:rPr>
        <w:t>&lt;NumAm&gt;</w:t>
      </w:r>
      <w:r w:rsidRPr="007F0079">
        <w:t>36</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&lt;RepeatBlock-By&gt;&lt;Members&gt;</w:t>
      </w:r>
      <w:r w:rsidRPr="007F0079">
        <w:t>Jorge Buxadé Villalba</w:t>
      </w:r>
      <w:r w:rsidRPr="007F0079">
        <w:rPr>
          <w:rStyle w:val="HideTWBExt"/>
          <w:b w:val="0"/>
          <w:noProof w:val="0"/>
        </w:rPr>
        <w:t>&lt;/Members&gt;</w:t>
      </w:r>
    </w:p>
    <w:p w:rsidR="00185534" w:rsidRPr="007F0079" w:rsidRDefault="007F0079" w:rsidP="00185534">
      <w:r w:rsidRPr="007F0079">
        <w:rPr>
          <w:rStyle w:val="HideTWBExt"/>
          <w:noProof w:val="0"/>
        </w:rPr>
        <w:t>&lt;/RepeatBlock-By&gt;</w:t>
      </w:r>
    </w:p>
    <w:p w:rsidR="00185534" w:rsidRPr="007F0079" w:rsidRDefault="007F0079" w:rsidP="00185534">
      <w:pPr>
        <w:pStyle w:val="NormalBold"/>
        <w:keepNext/>
      </w:pPr>
      <w:r w:rsidRPr="007F0079">
        <w:rPr>
          <w:rStyle w:val="HideTWBExt"/>
          <w:b w:val="0"/>
          <w:noProof w:val="0"/>
        </w:rPr>
        <w:t>&lt;DocAmend&gt;</w:t>
      </w:r>
      <w:r w:rsidRPr="007F0079">
        <w:t>Proposta di regolamento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 xml:space="preserve">Articolato – punto 22 – </w:t>
      </w:r>
      <w:r w:rsidRPr="007F0079">
        <w:t>articolo 19 – paragrafo 1</w:t>
      </w:r>
      <w:r w:rsidRPr="007F007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Testo della Commissione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7F0079" w:rsidP="004C26CA">
            <w:pPr>
              <w:pStyle w:val="Normal6"/>
            </w:pPr>
            <w:r w:rsidRPr="007F0079">
              <w:t>1.</w:t>
            </w:r>
            <w:r w:rsidRPr="007F0079">
              <w:tab/>
              <w:t xml:space="preserve">Ai fini di cui all'articolo 1, paragrafo 1, lettera a), lo Stato membro d'origine che ha concesso protezione internazionale a una persona i cui dati siano stati precedentemente </w:t>
            </w:r>
            <w:r w:rsidRPr="007F0079">
              <w:t xml:space="preserve">registrati nel </w:t>
            </w:r>
            <w:r w:rsidRPr="007F0079">
              <w:lastRenderedPageBreak/>
              <w:t>sistema centrale e, se del caso, nel CIR, conformemente all'articolo 12 contrassegna i relativi dati nel rispetto dei requisiti della comunicazione elettronica con il sistema centrale definiti da eu-LISA. Il contrassegno è conservato nel sis</w:t>
            </w:r>
            <w:r w:rsidRPr="007F0079">
              <w:t>tema centrale ai sensi dell'articolo 17, paragrafo 1, ai fini della trasmissione di cui agli articoli 15 e 16. Il sistema centrale informa quanto prima, e in ogni caso entro 72 ore, tutti gli Stati membri d'origine del contrassegno apposto da un altro Stat</w:t>
            </w:r>
            <w:r w:rsidRPr="007F0079">
              <w:t>o membro d'origine ai dati che hanno generato un riscontro positivo con i dati da essi trasmessi riguardanti persone di cui all'articolo 10, paragrafo 1, all'articolo 13, paragrafo 1, all'articolo 14, paragrafo 1</w:t>
            </w:r>
            <w:r w:rsidRPr="007F0079">
              <w:rPr>
                <w:b/>
                <w:i/>
              </w:rPr>
              <w:t>, o all'articolo 14 bis, paragrafo 1</w:t>
            </w:r>
            <w:r w:rsidRPr="007F0079">
              <w:t xml:space="preserve">. Detti </w:t>
            </w:r>
            <w:r w:rsidRPr="007F0079">
              <w:t>Stati membri d'origine contrassegnano a loro volta le serie di dati corrispondenti.</w:t>
            </w:r>
          </w:p>
        </w:tc>
        <w:tc>
          <w:tcPr>
            <w:tcW w:w="4876" w:type="dxa"/>
          </w:tcPr>
          <w:p w:rsidR="00185534" w:rsidRPr="007F0079" w:rsidRDefault="007F0079" w:rsidP="004C26CA">
            <w:pPr>
              <w:pStyle w:val="Normal6"/>
              <w:rPr>
                <w:szCs w:val="24"/>
              </w:rPr>
            </w:pPr>
            <w:r w:rsidRPr="007F0079">
              <w:lastRenderedPageBreak/>
              <w:t>1.</w:t>
            </w:r>
            <w:r w:rsidRPr="007F0079">
              <w:tab/>
              <w:t>Ai fini di cui all'articolo 1, paragrafo 1, lettera a), lo Stato membro d'origine che ha concesso protezione internazionale a una persona i cui dati siano stati preceden</w:t>
            </w:r>
            <w:r w:rsidRPr="007F0079">
              <w:t xml:space="preserve">temente registrati nel </w:t>
            </w:r>
            <w:r w:rsidRPr="007F0079">
              <w:lastRenderedPageBreak/>
              <w:t>sistema centrale e, se del caso, nel CIR</w:t>
            </w:r>
            <w:r w:rsidRPr="007F0079">
              <w:rPr>
                <w:b/>
                <w:i/>
              </w:rPr>
              <w:t>, in conformità dell'articolo 4, paragrafo 2,</w:t>
            </w:r>
            <w:r w:rsidRPr="007F0079">
              <w:t xml:space="preserve"> conformemente all'articolo 12 contrassegna i relativi dati nel rispetto dei requisiti della comunicazione elettronica con il sistema centrale defin</w:t>
            </w:r>
            <w:r w:rsidRPr="007F0079">
              <w:t>iti da eu-LISA. Il contrassegno è conservato nel sistema centrale ai sensi dell'articolo 17, paragrafo 1, ai fini della trasmissione di cui agli articoli 15 e 16. Il sistema centrale informa quanto prima, e in ogni caso entro 72 ore, tutti gli Stati membri</w:t>
            </w:r>
            <w:r w:rsidRPr="007F0079">
              <w:t xml:space="preserve"> d'origine del contrassegno apposto da un altro Stato membro d'origine ai dati che hanno generato un riscontro positivo con i dati da essi trasmessi riguardanti persone di cui all'articolo 10, paragrafo 1, all'articolo 13, paragrafo 1, </w:t>
            </w:r>
            <w:r w:rsidRPr="007F0079">
              <w:rPr>
                <w:b/>
                <w:i/>
              </w:rPr>
              <w:t>o</w:t>
            </w:r>
            <w:r w:rsidRPr="007F0079">
              <w:t xml:space="preserve"> all'articolo 14, p</w:t>
            </w:r>
            <w:r w:rsidRPr="007F0079">
              <w:t>aragrafo 1.</w:t>
            </w:r>
          </w:p>
        </w:tc>
      </w:tr>
    </w:tbl>
    <w:p w:rsidR="00185534" w:rsidRPr="007F0079" w:rsidRDefault="007F0079" w:rsidP="00185534">
      <w:pPr>
        <w:pStyle w:val="Olang"/>
        <w:rPr>
          <w:noProof w:val="0"/>
        </w:rPr>
      </w:pPr>
      <w:r w:rsidRPr="007F0079">
        <w:rPr>
          <w:noProof w:val="0"/>
        </w:rPr>
        <w:lastRenderedPageBreak/>
        <w:t xml:space="preserve">Or. </w:t>
      </w:r>
      <w:r w:rsidRPr="007F0079">
        <w:rPr>
          <w:rStyle w:val="HideTWBExt"/>
          <w:noProof w:val="0"/>
        </w:rPr>
        <w:t>&lt;Original&gt;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r w:rsidRPr="007F0079">
        <w:rPr>
          <w:rStyle w:val="HideTWBExt"/>
          <w:noProof w:val="0"/>
        </w:rPr>
        <w:t>&lt;/Amend&gt;</w:t>
      </w:r>
    </w:p>
    <w:p w:rsidR="00185534" w:rsidRPr="007F0079" w:rsidRDefault="007F0079" w:rsidP="00185534">
      <w:pPr>
        <w:pStyle w:val="AMNumberTabs0"/>
        <w:keepNext/>
      </w:pPr>
      <w:r w:rsidRPr="007F0079">
        <w:rPr>
          <w:rStyle w:val="HideTWBExt"/>
          <w:b w:val="0"/>
          <w:noProof w:val="0"/>
        </w:rPr>
        <w:t>&lt;Amend&gt;</w:t>
      </w:r>
      <w:r w:rsidRPr="007F0079">
        <w:t>Emendamento</w:t>
      </w:r>
      <w:r w:rsidRPr="007F0079">
        <w:tab/>
      </w:r>
      <w:r w:rsidRPr="007F0079">
        <w:tab/>
      </w:r>
      <w:r w:rsidRPr="007F0079">
        <w:rPr>
          <w:rStyle w:val="HideTWBExt"/>
          <w:b w:val="0"/>
          <w:noProof w:val="0"/>
        </w:rPr>
        <w:t>&lt;NumAm&gt;</w:t>
      </w:r>
      <w:r w:rsidRPr="007F0079">
        <w:t>37</w:t>
      </w:r>
      <w:r w:rsidRPr="007F0079">
        <w:rPr>
          <w:rStyle w:val="HideTWBExt"/>
          <w:b w:val="0"/>
          <w:noProof w:val="0"/>
        </w:rPr>
        <w:t>&lt;/NumAm&gt;</w:t>
      </w:r>
    </w:p>
    <w:p w:rsidR="00185534" w:rsidRPr="007F0079" w:rsidRDefault="007F0079" w:rsidP="00185534">
      <w:pPr>
        <w:pStyle w:val="NormalBold"/>
      </w:pPr>
      <w:r w:rsidRPr="007F0079">
        <w:rPr>
          <w:rStyle w:val="HideTWBExt"/>
          <w:b w:val="0"/>
          <w:noProof w:val="0"/>
        </w:rPr>
        <w:t>&lt;RepeatBlock-By&gt;&lt;Members&gt;</w:t>
      </w:r>
      <w:r w:rsidRPr="007F0079">
        <w:t>Jorge Buxadé Villalba</w:t>
      </w:r>
      <w:r w:rsidRPr="007F0079">
        <w:rPr>
          <w:rStyle w:val="HideTWBExt"/>
          <w:b w:val="0"/>
          <w:noProof w:val="0"/>
        </w:rPr>
        <w:t>&lt;/Members&gt;</w:t>
      </w:r>
    </w:p>
    <w:p w:rsidR="00185534" w:rsidRPr="007F0079" w:rsidRDefault="007F0079" w:rsidP="00185534">
      <w:r w:rsidRPr="007F0079">
        <w:rPr>
          <w:rStyle w:val="HideTWBExt"/>
          <w:noProof w:val="0"/>
        </w:rPr>
        <w:t>&lt;/RepeatBlock-By&gt;</w:t>
      </w:r>
    </w:p>
    <w:p w:rsidR="00185534" w:rsidRPr="007F0079" w:rsidRDefault="007F0079" w:rsidP="00185534">
      <w:pPr>
        <w:pStyle w:val="NormalBold"/>
        <w:keepNext/>
      </w:pPr>
      <w:r w:rsidRPr="007F0079">
        <w:rPr>
          <w:rStyle w:val="HideTWBExt"/>
          <w:b w:val="0"/>
          <w:noProof w:val="0"/>
        </w:rPr>
        <w:t>&lt;DocAmend&gt;</w:t>
      </w:r>
      <w:r w:rsidRPr="007F0079">
        <w:t>Proposta di regolamento</w:t>
      </w:r>
      <w:r w:rsidRPr="007F0079">
        <w:rPr>
          <w:rStyle w:val="HideTWBExt"/>
          <w:b w:val="0"/>
          <w:noProof w:val="0"/>
        </w:rPr>
        <w:t>&lt;/DocAmend&gt;</w:t>
      </w:r>
    </w:p>
    <w:p w:rsidR="00185534" w:rsidRPr="007F0079" w:rsidRDefault="007F0079" w:rsidP="00185534">
      <w:pPr>
        <w:pStyle w:val="NormalBold"/>
      </w:pPr>
      <w:r w:rsidRPr="007F0079">
        <w:rPr>
          <w:rStyle w:val="HideTWBExt"/>
          <w:b w:val="0"/>
          <w:noProof w:val="0"/>
        </w:rPr>
        <w:t>&lt;Article&gt;</w:t>
      </w:r>
      <w:r w:rsidRPr="007F0079">
        <w:t>Articolato – punto 22 – articolo 19</w:t>
      </w:r>
      <w:r w:rsidRPr="007F0079">
        <w:t xml:space="preserve"> – paragrafo 2</w:t>
      </w:r>
      <w:r w:rsidRPr="007F0079">
        <w:rPr>
          <w:rStyle w:val="HideTWBExt"/>
          <w:b w:val="0"/>
          <w:noProof w:val="0"/>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90125" w:rsidRPr="007F0079" w:rsidTr="004C26CA">
        <w:trPr>
          <w:jc w:val="center"/>
        </w:trPr>
        <w:tc>
          <w:tcPr>
            <w:tcW w:w="9752" w:type="dxa"/>
            <w:gridSpan w:val="2"/>
          </w:tcPr>
          <w:p w:rsidR="00185534" w:rsidRPr="007F0079" w:rsidRDefault="00185534" w:rsidP="004C26CA">
            <w:pPr>
              <w:keepNext/>
            </w:pPr>
          </w:p>
        </w:tc>
      </w:tr>
      <w:tr w:rsidR="00890125" w:rsidRPr="007F0079" w:rsidTr="004C26CA">
        <w:trPr>
          <w:jc w:val="center"/>
        </w:trPr>
        <w:tc>
          <w:tcPr>
            <w:tcW w:w="4876" w:type="dxa"/>
          </w:tcPr>
          <w:p w:rsidR="00185534" w:rsidRPr="007F0079" w:rsidRDefault="007F0079" w:rsidP="004C26CA">
            <w:pPr>
              <w:pStyle w:val="ColumnHeading"/>
              <w:keepNext/>
            </w:pPr>
            <w:r w:rsidRPr="007F0079">
              <w:t>Testo della Commissione</w:t>
            </w:r>
          </w:p>
        </w:tc>
        <w:tc>
          <w:tcPr>
            <w:tcW w:w="4876" w:type="dxa"/>
          </w:tcPr>
          <w:p w:rsidR="00185534" w:rsidRPr="007F0079" w:rsidRDefault="007F0079" w:rsidP="004C26CA">
            <w:pPr>
              <w:pStyle w:val="ColumnHeading"/>
              <w:keepNext/>
            </w:pPr>
            <w:r w:rsidRPr="007F0079">
              <w:t>Emendamento</w:t>
            </w:r>
          </w:p>
        </w:tc>
      </w:tr>
      <w:tr w:rsidR="00890125" w:rsidRPr="007F0079" w:rsidTr="004C26CA">
        <w:trPr>
          <w:jc w:val="center"/>
        </w:trPr>
        <w:tc>
          <w:tcPr>
            <w:tcW w:w="4876" w:type="dxa"/>
          </w:tcPr>
          <w:p w:rsidR="00185534" w:rsidRPr="007F0079" w:rsidRDefault="007F0079" w:rsidP="004C26CA">
            <w:pPr>
              <w:pStyle w:val="Normal6"/>
            </w:pPr>
            <w:r w:rsidRPr="007F0079">
              <w:t>2.</w:t>
            </w:r>
            <w:r w:rsidRPr="007F0079">
              <w:tab/>
              <w:t xml:space="preserve">I dati dei beneficiari di protezione internazionale conservati nel sistema centrale e, se del caso, nel CIR, e contrassegnati ai sensi del paragrafo 1 del presente articolo sono resi </w:t>
            </w:r>
            <w:r w:rsidRPr="007F0079">
              <w:t>disponibili per il confronto a fini di cui all'articolo 1, paragrafo 1, lettera d), fino alla cancellazione automatica di tali dati dal sistema centrale e, se del caso, dal CIR in conformità dell'articolo 17, paragrafo 4.</w:t>
            </w:r>
          </w:p>
        </w:tc>
        <w:tc>
          <w:tcPr>
            <w:tcW w:w="4876" w:type="dxa"/>
          </w:tcPr>
          <w:p w:rsidR="00185534" w:rsidRPr="007F0079" w:rsidRDefault="007F0079" w:rsidP="004C26CA">
            <w:pPr>
              <w:pStyle w:val="Normal6"/>
              <w:rPr>
                <w:szCs w:val="24"/>
              </w:rPr>
            </w:pPr>
            <w:r w:rsidRPr="007F0079">
              <w:t>2.</w:t>
            </w:r>
            <w:r w:rsidRPr="007F0079">
              <w:tab/>
              <w:t>I dati dei beneficiari di prote</w:t>
            </w:r>
            <w:r w:rsidRPr="007F0079">
              <w:t xml:space="preserve">zione internazionale conservati nel sistema centrale e, se del caso, nel CIR, </w:t>
            </w:r>
            <w:r w:rsidRPr="007F0079">
              <w:rPr>
                <w:b/>
                <w:i/>
              </w:rPr>
              <w:t>in conformità dell'articolo 4, paragrafo 2,</w:t>
            </w:r>
            <w:r w:rsidRPr="007F0079">
              <w:t xml:space="preserve"> e contrassegnati ai sensi del paragrafo 1 del presente articolo sono resi disponibili per il confronto a fini di cui all'articolo 1, p</w:t>
            </w:r>
            <w:r w:rsidRPr="007F0079">
              <w:t>aragrafo 1, lettera d), fino alla cancellazione automatica di tali dati dal sistema centrale e, se del caso, dal CIR in conformità dell'articolo 17, paragrafo 4.</w:t>
            </w:r>
          </w:p>
        </w:tc>
      </w:tr>
    </w:tbl>
    <w:p w:rsidR="00185534" w:rsidRPr="007F0079" w:rsidRDefault="007F0079" w:rsidP="00185534">
      <w:pPr>
        <w:pStyle w:val="Olang"/>
        <w:rPr>
          <w:noProof w:val="0"/>
        </w:rPr>
      </w:pPr>
      <w:r w:rsidRPr="007F0079">
        <w:rPr>
          <w:noProof w:val="0"/>
        </w:rPr>
        <w:t xml:space="preserve">Or. </w:t>
      </w:r>
      <w:r w:rsidRPr="007F0079">
        <w:rPr>
          <w:rStyle w:val="HideTWBExt"/>
          <w:noProof w:val="0"/>
        </w:rPr>
        <w:t>&lt;Original&gt;</w:t>
      </w:r>
      <w:r w:rsidRPr="007F0079">
        <w:rPr>
          <w:rStyle w:val="HideTWBInt"/>
          <w:noProof w:val="0"/>
        </w:rPr>
        <w:t>{EN}</w:t>
      </w:r>
      <w:r w:rsidRPr="007F0079">
        <w:rPr>
          <w:noProof w:val="0"/>
        </w:rPr>
        <w:t>en</w:t>
      </w:r>
      <w:r w:rsidRPr="007F0079">
        <w:rPr>
          <w:rStyle w:val="HideTWBExt"/>
          <w:noProof w:val="0"/>
        </w:rPr>
        <w:t>&lt;/Original&gt;</w:t>
      </w:r>
    </w:p>
    <w:p w:rsidR="00185534" w:rsidRPr="007F0079" w:rsidRDefault="007F0079" w:rsidP="00185534">
      <w:r w:rsidRPr="007F0079">
        <w:rPr>
          <w:rStyle w:val="HideTWBExt"/>
          <w:noProof w:val="0"/>
        </w:rPr>
        <w:t>&lt;/Amend&gt;&lt;/RepeatBlock-Amend&gt;</w:t>
      </w:r>
    </w:p>
    <w:p w:rsidR="00185534" w:rsidRPr="007F0079" w:rsidRDefault="00185534" w:rsidP="00185534">
      <w:pPr>
        <w:rPr>
          <w:rStyle w:val="HideTWBExt"/>
          <w:noProof w:val="0"/>
        </w:rPr>
      </w:pPr>
    </w:p>
    <w:p w:rsidR="00185534" w:rsidRPr="007F0079" w:rsidRDefault="00185534" w:rsidP="00185534">
      <w:pPr>
        <w:rPr>
          <w:rStyle w:val="HideTWBExt"/>
          <w:noProof w:val="0"/>
        </w:rPr>
      </w:pPr>
    </w:p>
    <w:p w:rsidR="00185534" w:rsidRPr="007F0079" w:rsidRDefault="00185534" w:rsidP="00185534">
      <w:pPr>
        <w:rPr>
          <w:rStyle w:val="HideTWBExt"/>
          <w:noProof w:val="0"/>
        </w:rPr>
      </w:pPr>
    </w:p>
    <w:p w:rsidR="008363E4" w:rsidRPr="007F0079" w:rsidRDefault="008363E4" w:rsidP="00185534"/>
    <w:sectPr w:rsidR="008363E4" w:rsidRPr="007F0079" w:rsidSect="000F7815">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7F0079">
      <w:r>
        <w:separator/>
      </w:r>
    </w:p>
  </w:endnote>
  <w:endnote w:type="continuationSeparator" w:id="0">
    <w:p w:rsidR="00000000" w:rsidRDefault="007F00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BD52F3" w:rsidRDefault="007F0079" w:rsidP="00EA25AE">
    <w:pPr>
      <w:pStyle w:val="EPFooter"/>
      <w:rPr>
        <w:lang w:val="de-DE"/>
      </w:rPr>
    </w:pPr>
    <w:r w:rsidRPr="00BD52F3">
      <w:rPr>
        <w:lang w:val="de-DE"/>
      </w:rPr>
      <w:t>PE</w:t>
    </w:r>
    <w:r w:rsidRPr="00BD52F3">
      <w:rPr>
        <w:rStyle w:val="HideTWBExt"/>
        <w:noProof w:val="0"/>
        <w:lang w:val="de-DE"/>
      </w:rPr>
      <w:t>&lt;NoPE&gt;</w:t>
    </w:r>
    <w:r w:rsidR="00185534" w:rsidRPr="00BD52F3">
      <w:rPr>
        <w:lang w:val="de-DE"/>
      </w:rPr>
      <w:t>661.979</w:t>
    </w:r>
    <w:r w:rsidRPr="00BD52F3">
      <w:rPr>
        <w:rStyle w:val="HideTWBExt"/>
        <w:noProof w:val="0"/>
        <w:lang w:val="de-DE"/>
      </w:rPr>
      <w:t>&lt;/NoPE&gt;&lt;Version&gt;</w:t>
    </w:r>
    <w:r w:rsidR="0017474E" w:rsidRPr="00BD52F3">
      <w:rPr>
        <w:lang w:val="de-DE"/>
      </w:rPr>
      <w:t>v</w:t>
    </w:r>
    <w:r w:rsidR="00185534" w:rsidRPr="00BD52F3">
      <w:rPr>
        <w:lang w:val="de-DE"/>
      </w:rPr>
      <w:t>01-00</w:t>
    </w:r>
    <w:r w:rsidRPr="00BD52F3">
      <w:rPr>
        <w:rStyle w:val="HideTWBExt"/>
        <w:noProof w:val="0"/>
        <w:lang w:val="de-DE"/>
      </w:rPr>
      <w:t>&lt;/Version&gt;</w:t>
    </w:r>
    <w:r w:rsidRPr="00BD52F3">
      <w:rPr>
        <w:lang w:val="de-DE"/>
      </w:rPr>
      <w:tab/>
    </w:r>
    <w:r w:rsidR="008B251A" w:rsidRPr="0017474E">
      <w:fldChar w:fldCharType="begin"/>
    </w:r>
    <w:r w:rsidR="008B251A" w:rsidRPr="00BD52F3">
      <w:rPr>
        <w:lang w:val="de-DE"/>
      </w:rPr>
      <w:instrText xml:space="preserve"> PAGE </w:instrText>
    </w:r>
    <w:r w:rsidR="008B251A" w:rsidRPr="0017474E">
      <w:fldChar w:fldCharType="separate"/>
    </w:r>
    <w:r>
      <w:rPr>
        <w:noProof/>
        <w:lang w:val="de-DE"/>
      </w:rPr>
      <w:t>8</w:t>
    </w:r>
    <w:r w:rsidR="008B251A" w:rsidRPr="0017474E">
      <w:fldChar w:fldCharType="end"/>
    </w:r>
    <w:r w:rsidR="008B251A" w:rsidRPr="00BD52F3">
      <w:rPr>
        <w:lang w:val="de-DE"/>
      </w:rPr>
      <w:t>/</w:t>
    </w:r>
    <w:r>
      <w:fldChar w:fldCharType="begin"/>
    </w:r>
    <w:r w:rsidRPr="00BD52F3">
      <w:rPr>
        <w:lang w:val="de-DE"/>
      </w:rPr>
      <w:instrText xml:space="preserve"> NUMPAGES </w:instrText>
    </w:r>
    <w:r>
      <w:fldChar w:fldCharType="separate"/>
    </w:r>
    <w:r>
      <w:rPr>
        <w:noProof/>
        <w:lang w:val="de-DE"/>
      </w:rPr>
      <w:t>27</w:t>
    </w:r>
    <w:r>
      <w:rPr>
        <w:noProof/>
      </w:rPr>
      <w:fldChar w:fldCharType="end"/>
    </w:r>
    <w:r w:rsidRPr="00BD52F3">
      <w:rPr>
        <w:lang w:val="de-DE"/>
      </w:rPr>
      <w:tab/>
    </w:r>
    <w:r w:rsidRPr="00BD52F3">
      <w:rPr>
        <w:rStyle w:val="HideTWBExt"/>
        <w:noProof w:val="0"/>
        <w:lang w:val="de-DE"/>
      </w:rPr>
      <w:t>&lt;PathFdR&gt;</w:t>
    </w:r>
    <w:r w:rsidR="00185534" w:rsidRPr="00BD52F3">
      <w:rPr>
        <w:lang w:val="de-DE"/>
      </w:rPr>
      <w:t>AM\1220068IT.docx</w:t>
    </w:r>
    <w:r w:rsidRPr="00BD52F3">
      <w:rPr>
        <w:rStyle w:val="HideTWBExt"/>
        <w:noProof w:val="0"/>
        <w:lang w:val="de-DE"/>
      </w:rPr>
      <w:t>&lt;/PathFdR&gt;</w:t>
    </w:r>
  </w:p>
  <w:p w:rsidR="00D82FCC" w:rsidRPr="0017474E" w:rsidRDefault="00185534">
    <w:pPr>
      <w:pStyle w:val="EPFooter2"/>
    </w:pPr>
    <w:r>
      <w:fldChar w:fldCharType="begin"/>
    </w:r>
    <w:r w:rsidR="007F0079">
      <w:instrText xml:space="preserve"> DOCPROPERTY "&lt;Extension&gt;" </w:instrText>
    </w:r>
    <w:r>
      <w:fldChar w:fldCharType="separate"/>
    </w:r>
    <w:r w:rsidR="007F0079">
      <w:t>IT</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BD52F3" w:rsidRDefault="007F0079" w:rsidP="00EA25AE">
    <w:pPr>
      <w:pStyle w:val="EPFooter"/>
      <w:rPr>
        <w:lang w:val="en-GB"/>
      </w:rPr>
    </w:pPr>
    <w:r w:rsidRPr="00BD52F3">
      <w:rPr>
        <w:rStyle w:val="HideTWBExt"/>
        <w:noProof w:val="0"/>
        <w:lang w:val="en-GB"/>
      </w:rPr>
      <w:t>&lt;PathFdR&gt;</w:t>
    </w:r>
    <w:r w:rsidR="00185534" w:rsidRPr="00BD52F3">
      <w:rPr>
        <w:lang w:val="en-GB"/>
      </w:rPr>
      <w:t>AM\1220068IT.docx</w:t>
    </w:r>
    <w:r w:rsidRPr="00BD52F3">
      <w:rPr>
        <w:rStyle w:val="HideTWBExt"/>
        <w:noProof w:val="0"/>
        <w:lang w:val="en-GB"/>
      </w:rPr>
      <w:t>&lt;/PathFdR&gt;</w:t>
    </w:r>
    <w:r w:rsidRPr="00BD52F3">
      <w:rPr>
        <w:lang w:val="en-GB"/>
      </w:rPr>
      <w:tab/>
    </w:r>
    <w:r w:rsidR="008B251A" w:rsidRPr="0017474E">
      <w:fldChar w:fldCharType="begin"/>
    </w:r>
    <w:r w:rsidR="008B251A" w:rsidRPr="00BD52F3">
      <w:rPr>
        <w:lang w:val="en-GB"/>
      </w:rPr>
      <w:instrText xml:space="preserve"> PAGE </w:instrText>
    </w:r>
    <w:r w:rsidR="008B251A" w:rsidRPr="0017474E">
      <w:fldChar w:fldCharType="separate"/>
    </w:r>
    <w:r>
      <w:rPr>
        <w:noProof/>
        <w:lang w:val="en-GB"/>
      </w:rPr>
      <w:t>9</w:t>
    </w:r>
    <w:r w:rsidR="008B251A" w:rsidRPr="0017474E">
      <w:fldChar w:fldCharType="end"/>
    </w:r>
    <w:r w:rsidR="008B251A" w:rsidRPr="00BD52F3">
      <w:rPr>
        <w:lang w:val="en-GB"/>
      </w:rPr>
      <w:t>/</w:t>
    </w:r>
    <w:r>
      <w:fldChar w:fldCharType="begin"/>
    </w:r>
    <w:r w:rsidRPr="00BD52F3">
      <w:rPr>
        <w:lang w:val="en-GB"/>
      </w:rPr>
      <w:instrText xml:space="preserve"> NUMPAGES </w:instrText>
    </w:r>
    <w:r>
      <w:fldChar w:fldCharType="separate"/>
    </w:r>
    <w:r>
      <w:rPr>
        <w:noProof/>
        <w:lang w:val="en-GB"/>
      </w:rPr>
      <w:t>27</w:t>
    </w:r>
    <w:r>
      <w:rPr>
        <w:noProof/>
      </w:rPr>
      <w:fldChar w:fldCharType="end"/>
    </w:r>
    <w:r w:rsidRPr="00BD52F3">
      <w:rPr>
        <w:lang w:val="en-GB"/>
      </w:rPr>
      <w:tab/>
      <w:t>PE</w:t>
    </w:r>
    <w:r w:rsidRPr="00BD52F3">
      <w:rPr>
        <w:rStyle w:val="HideTWBExt"/>
        <w:noProof w:val="0"/>
        <w:lang w:val="en-GB"/>
      </w:rPr>
      <w:t>&lt;NoPE&gt;</w:t>
    </w:r>
    <w:r w:rsidR="00185534" w:rsidRPr="00BD52F3">
      <w:rPr>
        <w:lang w:val="en-GB"/>
      </w:rPr>
      <w:t>661.979</w:t>
    </w:r>
    <w:r w:rsidRPr="00BD52F3">
      <w:rPr>
        <w:rStyle w:val="HideTWBExt"/>
        <w:noProof w:val="0"/>
        <w:lang w:val="en-GB"/>
      </w:rPr>
      <w:t>&lt;/NoPE&gt;&lt;Version&gt;</w:t>
    </w:r>
    <w:r w:rsidR="0017474E" w:rsidRPr="00BD52F3">
      <w:rPr>
        <w:lang w:val="en-GB"/>
      </w:rPr>
      <w:t>v</w:t>
    </w:r>
    <w:r w:rsidR="00185534" w:rsidRPr="00BD52F3">
      <w:rPr>
        <w:lang w:val="en-GB"/>
      </w:rPr>
      <w:t>01-00</w:t>
    </w:r>
    <w:r w:rsidRPr="00BD52F3">
      <w:rPr>
        <w:rStyle w:val="HideTWBExt"/>
        <w:noProof w:val="0"/>
        <w:lang w:val="en-GB"/>
      </w:rPr>
      <w:t>&lt;/Version&gt;</w:t>
    </w:r>
  </w:p>
  <w:p w:rsidR="00D82FCC" w:rsidRPr="00BD52F3" w:rsidRDefault="007F0079">
    <w:pPr>
      <w:pStyle w:val="EPFooter2"/>
      <w:rPr>
        <w:lang w:val="en-GB"/>
      </w:rPr>
    </w:pPr>
    <w:r w:rsidRPr="00BD52F3">
      <w:rPr>
        <w:lang w:val="en-GB"/>
      </w:rPr>
      <w:tab/>
    </w:r>
    <w:r w:rsidRPr="00BD52F3">
      <w:rPr>
        <w:lang w:val="en-GB"/>
      </w:rPr>
      <w:tab/>
    </w:r>
    <w:r w:rsidR="00185534">
      <w:fldChar w:fldCharType="begin"/>
    </w:r>
    <w:r w:rsidRPr="00BD52F3">
      <w:rPr>
        <w:lang w:val="en-GB"/>
      </w:rPr>
      <w:instrText xml:space="preserve"> DOCPROPERTY "&lt;Extension&gt;" </w:instrText>
    </w:r>
    <w:r w:rsidR="00185534">
      <w:fldChar w:fldCharType="separate"/>
    </w:r>
    <w:r>
      <w:rPr>
        <w:lang w:val="en-GB"/>
      </w:rPr>
      <w:t>IT</w:t>
    </w:r>
    <w:r w:rsidR="00185534">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2FCC" w:rsidRPr="0017474E" w:rsidRDefault="007F0079" w:rsidP="00EA25AE">
    <w:pPr>
      <w:pStyle w:val="EPFooter"/>
    </w:pPr>
    <w:r w:rsidRPr="0017474E">
      <w:rPr>
        <w:rStyle w:val="HideTWBExt"/>
        <w:noProof w:val="0"/>
      </w:rPr>
      <w:t>&lt;PathFdR&gt;</w:t>
    </w:r>
    <w:r w:rsidR="00185534" w:rsidRPr="00185534">
      <w:t>AM\1220068IT.docx</w:t>
    </w:r>
    <w:r w:rsidRPr="0017474E">
      <w:rPr>
        <w:rStyle w:val="HideTWBExt"/>
        <w:noProof w:val="0"/>
      </w:rPr>
      <w:t>&lt;/PathFdR&gt;</w:t>
    </w:r>
    <w:r w:rsidRPr="0017474E">
      <w:tab/>
    </w:r>
    <w:r w:rsidRPr="0017474E">
      <w:tab/>
      <w:t>PE</w:t>
    </w:r>
    <w:r w:rsidRPr="0017474E">
      <w:rPr>
        <w:rStyle w:val="HideTWBExt"/>
        <w:noProof w:val="0"/>
      </w:rPr>
      <w:t>&lt;NoPE&gt;</w:t>
    </w:r>
    <w:r w:rsidR="00185534" w:rsidRPr="00185534">
      <w:t>661.979</w:t>
    </w:r>
    <w:r w:rsidRPr="0017474E">
      <w:rPr>
        <w:rStyle w:val="HideTWBExt"/>
        <w:noProof w:val="0"/>
      </w:rPr>
      <w:t>&lt;/NoPE&gt;&lt;Version&gt;</w:t>
    </w:r>
    <w:r w:rsidR="0017474E" w:rsidRPr="0017474E">
      <w:t>v</w:t>
    </w:r>
    <w:r w:rsidR="00185534" w:rsidRPr="00185534">
      <w:t>01-00</w:t>
    </w:r>
    <w:r w:rsidRPr="0017474E">
      <w:rPr>
        <w:rStyle w:val="HideTWBExt"/>
        <w:noProof w:val="0"/>
      </w:rPr>
      <w:t>&lt;/Version&gt;</w:t>
    </w:r>
  </w:p>
  <w:p w:rsidR="00D82FCC" w:rsidRPr="0017474E" w:rsidRDefault="00185534" w:rsidP="00CC3983">
    <w:pPr>
      <w:pStyle w:val="EPFooter2"/>
      <w:tabs>
        <w:tab w:val="clear" w:pos="4535"/>
        <w:tab w:val="center" w:pos="4536"/>
      </w:tabs>
    </w:pPr>
    <w:r>
      <w:fldChar w:fldCharType="begin"/>
    </w:r>
    <w:r w:rsidR="007F0079">
      <w:instrText xml:space="preserve"> DOCPROPERTY "&lt;Extension&gt;" </w:instrText>
    </w:r>
    <w:r>
      <w:fldChar w:fldCharType="separate"/>
    </w:r>
    <w:r w:rsidR="007F0079">
      <w:t>IT</w:t>
    </w:r>
    <w:r>
      <w:fldChar w:fldCharType="end"/>
    </w:r>
    <w:r w:rsidR="007F0079" w:rsidRPr="0017474E">
      <w:tab/>
    </w:r>
    <w:r>
      <w:rPr>
        <w:b w:val="0"/>
        <w:i/>
        <w:color w:val="C0C0C0"/>
        <w:sz w:val="22"/>
        <w:szCs w:val="22"/>
      </w:rPr>
      <w:t>Unita nella diversità</w:t>
    </w:r>
    <w:r w:rsidR="007F0079" w:rsidRPr="0017474E">
      <w:tab/>
    </w:r>
    <w:r>
      <w:fldChar w:fldCharType="begin"/>
    </w:r>
    <w:r w:rsidR="007F0079">
      <w:instrText xml:space="preserve"> DOCPROPERTY "&lt;Extension&gt;" </w:instrText>
    </w:r>
    <w:r>
      <w:fldChar w:fldCharType="separate"/>
    </w:r>
    <w:r w:rsidR="007F0079">
      <w:t>IT</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7F0079">
      <w:r>
        <w:separator/>
      </w:r>
    </w:p>
  </w:footnote>
  <w:footnote w:type="continuationSeparator" w:id="0">
    <w:p w:rsidR="00000000" w:rsidRDefault="007F00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534" w:rsidRDefault="001855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534" w:rsidRDefault="001855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534" w:rsidRDefault="0018553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1"/>
    <w:docVar w:name="CODEMNU" w:val=" 1"/>
    <w:docVar w:name="COMKEY" w:val="LIBE"/>
    <w:docVar w:name="DOCCODMNU" w:val=" 1"/>
    <w:docVar w:name="DOCDT" w:val="19/03/2021"/>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6226321 HideTWBExt;}{\*\cs18 \additive \v\f1\fs20\cf15 _x000d__x000a_\spriority0 \styrsid6226321 HideTWBInt;}{\s19\ql \li0\ri0\sa120\nowidctlpar\wrapdefault\aspalpha\aspnum\faauto\adjustright\rin0\lin0\itap0 \rtlch\fcs1 \af0\afs20\alang1025 \ltrch\fcs0 \fs24\lang1040\langfe2057\cgrid\langnp1040\langfenp2057 _x000d__x000a_\sbasedon0 \snext19 \spriority0 \styrsid6226321 Normal6a;}{\s20\ql \li0\ri0\nowidctlpar\wrapdefault\aspalpha\aspnum\faauto\adjustright\rin0\lin0\itap0 \rtlch\fcs1 \af0\afs20\alang1025 \ltrch\fcs0 \b\fs24\lang1040\langfe2057\cgrid\langnp1040\langfenp2057 _x000d__x000a_\sbasedon0 \snext20 \spriority0 \styrsid6226321 NormalBold;}{\s21\qr \li0\ri0\sb240\sa240\nowidctlpar\wrapdefault\aspalpha\aspnum\faauto\adjustright\rin0\lin0\itap0 \rtlch\fcs1 \af0\afs20\alang1025 \ltrch\fcs0 _x000d__x000a_\fs24\lang1040\langfe2057\cgrid\langnp1040\langfenp2057 \sbasedon0 \snext21 \spriority0 \styrsid6226321 AmOrLang;}{\s22\qc \li0\ri0\sa240\nowidctlpar\wrapdefault\aspalpha\aspnum\faauto\adjustright\rin0\lin0\itap0 \rtlch\fcs1 \af0\afs20\alang1025 _x000d__x000a_\ltrch\fcs0 \i\fs24\lang1040\langfe2057\cgrid\langnp1040\langfenp2057 \sbasedon0 \snext22 \spriority0 \styrsid622632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3 \spriority0 \styrsid6226321 AmNumberTabs;}}{\*\rsidtbl \rsid24658\rsid223860\rsid735077\rsid1718133\rsid2892074\rsid3565327\rsid4666813\rsid6226321\rsid6641733_x000d__x000a_\rsid7823322\rsid9636012\rsid9725234\rsid10377208\rsid11215221\rsid11549030\rsid12154954\rsid14382809\rsid14424199\rsid15204470\rsid15285974\rsid15950462\rsid16324206\rsid16662270}{\mmathPr\mmathFont34\mbrkBin0\mbrkBinSub0\msmallFrac0\mdispDef1\mlMargin0_x000d__x000a_\mrMargin0\mdefJc1\mwrapIndent1440\mintLim0\mnaryLim1}{\info{\author GRIFFINI Ivana}{\operator GRIFFINI Ivana}{\creatim\yr2021\mo3\dy25\hr10\min7}{\revtim\yr2021\mo3\dy25\hr10\min7}{\version1}{\edmins0}{\nofpages1}{\nofwords74}{\nofchars428}_x000d__x000a_{\nofcharsws501}{\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6226321\newtblstyruls\nogrowautofit\usenormstyforlist\noindnmbrts\felnbrelev\nocxsptable\indrlsweleven\noafcnsttbl\afelev\utinl\hwelev\spltpgpar\notcvasp\notbrkcnstfrctbl\notvatxbx\krnprsnet\cachedcolbal _x000d__x000a_\nouicompat \fet0{\*\wgrffmtfilter 013f}\nofeaturethrottle1\ilfomacatclnup0{\*\template C:\\Users\\IGRIFF~1\\AppData\\Local\\Temp\\Blank1.dotx}{\*\ftnsep \ltrpar \pard\plain \ltrpar_x000d__x000a_\ql \li0\ri0\widctlpar\wrapdefault\aspalpha\aspnum\faauto\adjustright\rin0\lin0\itap0 \rtlch\fcs1 \af0\afs20\alang1025 \ltrch\fcs0 \fs24\lang2057\langfe2057\cgrid\langnp2057\langfenp2057 {\rtlch\fcs1 \af0 \ltrch\fcs0 \insrsid9725234 \chftnsep _x000d__x000a_\par }}{\*\ftnsepc \ltrpar \pard\plain \ltrpar\ql \li0\ri0\widctlpar\wrapdefault\aspalpha\aspnum\faauto\adjustright\rin0\lin0\itap0 \rtlch\fcs1 \af0\afs20\alang1025 \ltrch\fcs0 \fs24\lang2057\langfe2057\cgrid\langnp2057\langfenp2057 {\rtlch\fcs1 \af0 _x000d__x000a_\ltrch\fcs0 \insrsid9725234 \chftnsepc _x000d__x000a_\par }}{\*\aftnsep \ltrpar \pard\plain \ltrpar\ql \li0\ri0\widctlpar\wrapdefault\aspalpha\aspnum\faauto\adjustright\rin0\lin0\itap0 \rtlch\fcs1 \af0\afs20\alang1025 \ltrch\fcs0 \fs24\lang2057\langfe2057\cgrid\langnp2057\langfenp2057 {\rtlch\fcs1 \af0 _x000d__x000a_\ltrch\fcs0 \insrsid9725234 \chftnsep _x000d__x000a_\par }}{\*\aftnsepc \ltrpar \pard\plain \ltrpar\ql \li0\ri0\widctlpar\wrapdefault\aspalpha\aspnum\faauto\adjustright\rin0\lin0\itap0 \rtlch\fcs1 \af0\afs20\alang1025 \ltrch\fcs0 \fs24\lang2057\langfe2057\cgrid\langnp2057\langfenp2057 {\rtlch\fcs1 \af0 _x000d__x000a_\ltrch\fcs0 \insrsid972523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6226321 \rtlch\fcs1 _x000d__x000a_\af0\afs20\alang1025 \ltrch\fcs0 \b\fs24\lang1040\langfe2057\cgrid\langnp1040\langfenp2057 {\rtlch\fcs1 \af0 \ltrch\fcs0 \cs17\b0\v\fs20\cf9\loch\af1\hich\af1\dbch\af31501\insrsid6226321\charrsid1525582 {\*\bkmkstart restartA}_x000d__x000a_\hich\af1\dbch\af31501\loch\f1 &lt;AmendA&gt;}{\rtlch\fcs1 \af0 \ltrch\fcs0 \insrsid6226321\charrsid1525582 Emendamento\tab \tab }{\rtlch\fcs1 \af0 \ltrch\fcs0 \cs17\b0\v\fs20\cf9\loch\af1\hich\af1\dbch\af31501\insrsid6226321\charrsid1525582 _x000d__x000a_\hich\af1\dbch\af31501\loch\f1 &lt;NumAmA&gt;}{\rtlch\fcs1 \af0 \ltrch\fcs0 \insrsid6226321\charrsid1525582 #}{\rtlch\fcs1 \af1 \ltrch\fcs0 \cs18\v\f1\fs20\cf15\insrsid6226321\charrsid1525582 ENMIENDA@NRAM@}{\rtlch\fcs1 \af0 \ltrch\fcs0 _x000d__x000a_\insrsid6226321\charrsid1525582 #}{\rtlch\fcs1 \af0 \ltrch\fcs0 \cs17\b0\v\fs20\cf9\loch\af1\hich\af1\dbch\af31501\insrsid6226321\charrsid1525582 \hich\af1\dbch\af31501\loch\f1 &lt;/NumAmA&gt;}{\rtlch\fcs1 \af0 \ltrch\fcs0 \insrsid6226321\charrsid1525582 _x000d__x000a__x000d__x000a_\par }\pard\plain \ltrpar\s20\ql \li0\ri0\nowidctlpar\wrapdefault\aspalpha\aspnum\faauto\adjustright\rin0\lin0\itap0\pararsid6226321 \rtlch\fcs1 \af0\afs20\alang1025 \ltrch\fcs0 \b\fs24\lang1040\langfe2057\cgrid\langnp1040\langfenp2057 {\rtlch\fcs1 \af0 _x000d__x000a_\ltrch\fcs0 \cs17\b0\v\fs20\cf9\loch\af1\hich\af1\dbch\af31501\insrsid6226321\charrsid1525582 \hich\af1\dbch\af31501\loch\f1 &lt;RepeatBlock-By&gt;}{\rtlch\fcs1 \af0 \ltrch\fcs0 \insrsid6226321\charrsid1525582 #}{\rtlch\fcs1 \af1 \ltrch\fcs0 _x000d__x000a_\cs18\v\f1\fs20\cf15\insrsid6226321\charrsid1525582 (MOD@InsideLoop()}{\rtlch\fcs1 \af0 \ltrch\fcs0 \insrsid6226321\charrsid1525582 ##}{\rtlch\fcs1 \af1 \ltrch\fcs0 \cs18\v\f1\fs20\cf15\insrsid6226321\charrsid1525582 &gt;&gt;&gt;@[ZMEMBERSMSG]@}{\rtlch\fcs1 \af0 _x000d__x000a_\ltrch\fcs0 \insrsid6226321\charrsid1525582 #}{\rtlch\fcs1 \af0 \ltrch\fcs0 \cs17\b0\v\fs20\cf9\loch\af1\hich\af1\dbch\af31501\insrsid6226321\charrsid1525582 \hich\af1\dbch\af31501\loch\f1 &lt;Members&gt;}{\rtlch\fcs1 \af0 \ltrch\fcs0 _x000d__x000a_\insrsid6226321\charrsid1525582 #}{\rtlch\fcs1 \af1 \ltrch\fcs0 \cs18\v\f1\fs20\cf15\insrsid6226321\charrsid1525582 (MOD@InsideLoop(\'a7)}{\rtlch\fcs1 \af0 \ltrch\fcs0 \insrsid6226321\charrsid1525582 #}{\rtlch\fcs1 \af0 \ltrch\fcs0 _x000d__x000a_\cf10\insrsid6226321\charrsid1525582 \u9668\'3f}{\rtlch\fcs1 \af0 \ltrch\fcs0 \insrsid6226321\charrsid1525582 #}{\rtlch\fcs1 \af1 \ltrch\fcs0 \cs18\v\f1\fs20\cf15\insrsid6226321\charrsid1525582 TVTMEMBERS\'a7@MEMBERS@}{\rtlch\fcs1 \af0 \ltrch\fcs0 _x000d__x000a_\insrsid6226321\charrsid1525582 #}{\rtlch\fcs1 \af0 \ltrch\fcs0 \cf10\insrsid6226321\charrsid1525582 \u9658\'3f}{\rtlch\fcs1 \af0 \ltrch\fcs0 \cs17\b0\v\fs20\cf9\loch\af1\hich\af1\dbch\af31501\insrsid6226321\charrsid1525582 \hich\af1\dbch\af31501\loch\f1 _x000d__x000a_&lt;/Members&gt;}{\rtlch\fcs1 \af0 \ltrch\fcs0 \insrsid6226321\charrsid1525582 _x000d__x000a_\par }\pard\plain \ltrpar\ql \li0\ri0\widctlpar\wrapdefault\aspalpha\aspnum\faauto\adjustright\rin0\lin0\itap0\pararsid6226321 \rtlch\fcs1 \af0\afs20\alang1025 \ltrch\fcs0 \fs24\lang2057\langfe2057\cgrid\langnp2057\langfenp2057 {\rtlch\fcs1 \af0 \ltrch\fcs0 _x000d__x000a_\cs17\v\fs20\cf9\lang1040\langfe2057\loch\af1\hich\af1\dbch\af31501\langnp1040\insrsid6226321\charrsid1525582 \hich\af1\dbch\af31501\loch\f1 &lt;AuNomDe&gt;&lt;OptDel&gt;}{\rtlch\fcs1 \af0 \ltrch\fcs0 \lang1040\langfe2057\langnp1040\insrsid6226321\charrsid1525582 #}{_x000d__x000a_\rtlch\fcs1 \af1 \ltrch\fcs0 \cs18\v\f1\fs20\cf15\lang1040\langfe2057\langnp1040\insrsid6226321\charrsid1525582 MNU[ONBEHALFYES][NOTAPP]@CHOICE@}{\rtlch\fcs1 \af0 \ltrch\fcs0 \lang1040\langfe2057\langnp1040\insrsid6226321\charrsid1525582 #}{\rtlch\fcs1 _x000d__x000a_\af0 \ltrch\fcs0 \cs17\v\fs20\cf9\lang1040\langfe2057\loch\af1\hich\af1\dbch\af31501\langnp1040\insrsid6226321\charrsid1525582 \hich\af1\dbch\af31501\loch\f1 &lt;/OptDel&gt;&lt;/AuNomDe&gt;}{\rtlch\fcs1 \af0 \ltrch\fcs0 _x000d__x000a_\lang1040\langfe2057\langnp1040\insrsid6226321\charrsid1525582 _x000d__x000a_\par &lt;&lt;&lt;}{\rtlch\fcs1 \af0 \ltrch\fcs0 \cs17\v\fs20\cf9\lang1040\langfe2057\loch\af1\hich\af1\dbch\af31501\langnp1040\insrsid6226321\charrsid1525582 \hich\af1\dbch\af31501\loch\f1 &lt;/RepeatBlock-By&gt;}{\rtlch\fcs1 \af0 \ltrch\fcs0 _x000d__x000a_\lang1040\langfe2057\langnp1040\insrsid6226321\charrsid1525582 _x000d__x000a_\par }\pard\plain \ltrpar\s20\ql \li0\ri0\nowidctlpar\wrapdefault\aspalpha\aspnum\faauto\adjustright\rin0\lin0\itap0\pararsid6226321 \rtlch\fcs1 \af0\afs20\alang1025 \ltrch\fcs0 \b\fs24\lang1040\langfe2057\cgrid\langnp1040\langfenp2057 {\rtlch\fcs1 \af0 _x000d__x000a_\ltrch\fcs0 \cs17\b0\v\fs20\cf9\loch\af1\hich\af1\dbch\af31501\insrsid6226321\charrsid1525582 \hich\af1\dbch\af31501\loch\f1 &lt;DocAmend&gt;}{\rtlch\fcs1 \af0 \ltrch\fcs0 \insrsid6226321\charrsid1525582 Progetto di risoluzione legislativa}{\rtlch\fcs1 \af0 _x000d__x000a_\ltrch\fcs0 \cs17\b0\v\fs20\cf9\loch\af1\hich\af1\dbch\af31501\insrsid6226321\charrsid1525582 \hich\af1\dbch\af31501\loch\f1 &lt;/DocAmend&gt;}{\rtlch\fcs1 \af0 \ltrch\fcs0 \insrsid6226321\charrsid1525582 _x000d__x000a_\par }{\rtlch\fcs1 \af0 \ltrch\fcs0 \cs17\b0\v\fs20\cf9\loch\af1\hich\af1\dbch\af31501\insrsid6226321\charrsid1525582 \hich\af1\dbch\af31501\loch\f1 &lt;Article&gt;}{\rtlch\fcs1 \af0 \ltrch\fcs0 \cf10\insrsid6226321\charrsid1525582 \u9668\'3f}{\rtlch\fcs1 \af0 _x000d__x000a_\ltrch\fcs0 \insrsid6226321\charrsid1525582 #}{\rtlch\fcs1 \af1 \ltrch\fcs0 \cs18\v\f1\fs20\cf15\insrsid6226321\charrsid1525582 TVTRESPART@RESPART@}{\rtlch\fcs1 \af0 \ltrch\fcs0 \insrsid6226321\charrsid1525582 #}{\rtlch\fcs1 \af0 \ltrch\fcs0 _x000d__x000a_\cf10\insrsid6226321\charrsid1525582 \u9658\'3f}{\rtlch\fcs1 \af0 \ltrch\fcs0 \cs17\b0\v\fs20\cf9\loch\af1\hich\af1\dbch\af31501\insrsid6226321\charrsid1525582 \hich\af1\dbch\af31501\loch\f1 &lt;/Article&gt;}{\rtlch\fcs1 \af0 \ltrch\fcs0 _x000d__x000a_\insrsid6226321\charrsid1525582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40\langfe2057\langnp1040\insrsid6226321\charrsid1525582 \cell }\pard\plain \ltrpar_x000d__x000a_\ql \li0\ri0\widctlpar\intbl\wrapdefault\aspalpha\aspnum\faauto\adjustright\rin0\lin0 \rtlch\fcs1 \af0\afs20\alang1025 \ltrch\fcs0 \fs24\lang2057\langfe2057\cgrid\langnp2057\langfenp2057 {\rtlch\fcs1 \af0 \ltrch\fcs0 _x000d__x000a_\lang1040\langfe2057\langnp1040\insrsid6226321\charrsid1525582 \trowd \irow0\irowband0\ltrrow\ts11\trqc\trgaph340\trleft-340\trftsWidth1\trftsWidthB3\trpaddl340\trpaddr340\trpaddfl3\trpaddft3\trpaddfb3\trpaddfr3\tblind0\tblindtype3 \clvertalt\clbrdrt_x000d__x000a_\brdrtbl \clbrdrl\brdrtbl \clbrdrb\brdrtbl \clbrdrr\brdrtbl \cltxlrtb\clftsWidth3\clwWidth9752\clshdrawnil \cellx9412\row \ltrrow}\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1040\langfe2057\cgrid\langnp1040\langfenp2057 {\rtlch\fcs1 \af0 \ltrch\fcs0 _x000d__x000a_\insrsid6226321\charrsid1525582 Progetto di risoluzione legislativa\cell Emendamento\cell }\pard\plain \ltrpar\ql \li0\ri0\widctlpar\intbl\wrapdefault\aspalpha\aspnum\faauto\adjustright\rin0\lin0 \rtlch\fcs1 \af0\afs20\alang1025 \ltrch\fcs0 _x000d__x000a_\fs24\lang2057\langfe2057\cgrid\langnp2057\langfenp2057 {\rtlch\fcs1 \af0 \ltrch\fcs0 \lang1040\langfe2057\langnp1040\insrsid6226321\charrsid1525582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12024389 \rtlch\fcs1 \af0\afs20\alang1025 \ltrch\fcs0 \fs24\lang1040\langfe2057\cgrid\langnp1040\langfenp2057 {\rtlch\fcs1 \af0 \ltrch\fcs0 _x000d__x000a_\insrsid6226321\charrsid1525582 #}{\rtlch\fcs1 \af1 \ltrch\fcs0 \cs18\v\f1\fs20\cf15\insrsid6226321\charrsid1525582 TESTO}{\rtlch\fcs1 \af0 \ltrch\fcs0 \insrsid6226321\charrsid1525582 #\cell #}{\rtlch\fcs1 \af1 \ltrch\fcs0 _x000d__x000a_\cs18\v\f1\fs20\cf15\insrsid6226321\charrsid1525582 TESTO}{\rtlch\fcs1 \af0 \ltrch\fcs0 \insrsid6226321\charrsid1525582 #}{\rtlch\fcs1 \af0\afs24 \ltrch\fcs0 \insrsid6226321\charrsid1525582 \cell }\pard\plain \ltrpar_x000d__x000a_\ql \li0\ri0\widctlpar\intbl\wrapdefault\aspalpha\aspnum\faauto\adjustright\rin0\lin0 \rtlch\fcs1 \af0\afs20\alang1025 \ltrch\fcs0 \fs24\lang2057\langfe2057\cgrid\langnp2057\langfenp2057 {\rtlch\fcs1 \af0 \ltrch\fcs0 _x000d__x000a_\lang1040\langfe2057\langnp1040\insrsid6226321\charrsid1525582 \trowd \irow2\irowband2\lastrow \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pard\plain \ltrpar\s21\qr \li0\ri0\sb240\sa240\nowidctlpar\wrapdefault\aspalpha\aspnum\faauto\adjustright\rin0\lin0\itap0\pararsid6226321 \rtlch\fcs1 \af0\afs20\alang1025 \ltrch\fcs0 _x000d__x000a_\fs24\lang1040\langfe2057\cgrid\langnp1040\langfenp2057 {\rtlch\fcs1 \af0 \ltrch\fcs0 \insrsid6226321\charrsid1525582 Or. }{\rtlch\fcs1 \af0 \ltrch\fcs0 \cs17\v\fs20\cf9\loch\af1\hich\af1\dbch\af31501\insrsid6226321\charrsid1525582 _x000d__x000a_\hich\af1\dbch\af31501\loch\f1 &lt;Original&gt;}{\rtlch\fcs1 \af0 \ltrch\fcs0 \insrsid6226321\charrsid1525582 #}{\rtlch\fcs1 \af1 \ltrch\fcs0 \cs18\v\f1\fs20\cf15\insrsid6226321\charrsid1525582 KEY(MAIN/LANGMIN)sh@ORLANGMSG@}{\rtlch\fcs1 \af0 \ltrch\fcs0 _x000d__x000a_\insrsid6226321\charrsid1525582 #}{\rtlch\fcs1 \af0 \ltrch\fcs0 \cs17\v\fs20\cf9\loch\af1\hich\af1\dbch\af31501\insrsid6226321\charrsid1525582 \hich\af1\dbch\af31501\loch\f1 &lt;/Original&gt;}{\rtlch\fcs1 \af0 \ltrch\fcs0 \insrsid6226321\charrsid1525582 _x000d__x000a_\par }\pard\plain \ltrpar\ql \li0\ri0\widctlpar\wrapdefault\aspalpha\aspnum\faauto\adjustright\rin0\lin0\itap0\pararsid6226321 \rtlch\fcs1 \af0\afs20\alang1025 \ltrch\fcs0 \fs24\lang2057\langfe2057\cgrid\langnp2057\langfenp2057 {\rtlch\fcs1 \af0 \ltrch\fcs0 _x000d__x000a_\cs17\v\fs20\cf9\lang1040\langfe2057\loch\af1\hich\af1\dbch\af31501\langnp1040\insrsid6226321\charrsid1525582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c9_x000d__x000a_9a4e5621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2\fbidi \froman\fcharset238\fprq2 Times New Roman CE;}{\f303\fbidi \froman\fcharset204\fprq2 Times New Roman Cyr;}_x000d__x000a_{\f305\fbidi \froman\fcharset161\fprq2 Times New Roman Greek;}{\f306\fbidi \froman\fcharset162\fprq2 Times New Roman Tur;}{\f307\fbidi \froman\fcharset177\fprq2 Times New Roman (Hebrew);}{\f308\fbidi \froman\fcharset178\fprq2 Times New Roman (Arabic);}_x000d__x000a_{\f309\fbidi \froman\fcharset186\fprq2 Times New Roman Baltic;}{\f310\fbidi \froman\fcharset163\fprq2 Times New Roman (Vietnamese);}{\f312\fbidi \fswiss\fcharset238\fprq2 Arial CE;}{\f313\fbidi \fswiss\fcharset204\fprq2 Arial Cyr;}_x000d__x000a_{\f315\fbidi \fswiss\fcharset161\fprq2 Arial Greek;}{\f316\fbidi \fswiss\fcharset162\fprq2 Arial Tur;}{\f317\fbidi \fswiss\fcharset177\fprq2 Arial (Hebrew);}{\f318\fbidi \fswiss\fcharset178\fprq2 Arial (Arabic);}_x000d__x000a_{\f319\fbidi \fswiss\fcharset186\fprq2 Arial Baltic;}{\f320\fbidi \fswiss\fcharset163\fprq2 Arial (Vietnamese);}{\f642\fbidi \froman\fcharset238\fprq2 Cambria Math CE;}{\f643\fbidi \froman\fcharset204\fprq2 Cambria Math Cyr;}_x000d__x000a_{\f645\fbidi \froman\fcharset161\fprq2 Cambria Math Greek;}{\f646\fbidi \froman\fcharset162\fprq2 Cambria Math Tur;}{\f649\fbidi \froman\fcharset186\fprq2 Cambria Math Baltic;}{\f650\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015497 HideTWBExt;}{\*\cs18 \additive \v\f1\fs20\cf15 _x000d__x000a_\spriority0 \styrsid1015497 HideTWBInt;}{\s19\ql \li0\ri0\sa120\nowidctlpar\wrapdefault\aspalpha\aspnum\faauto\adjustright\rin0\lin0\itap0 \rtlch\fcs1 \af0\afs20\alang1025 \ltrch\fcs0 \fs24\lang1040\langfe2057\cgrid\langnp1040\langfenp2057 _x000d__x000a_\sbasedon0 \snext19 \spriority0 \styrsid1015497 Normal6a;}{\s20\ql \li0\ri0\nowidctlpar\wrapdefault\aspalpha\aspnum\faauto\adjustright\rin0\lin0\itap0 \rtlch\fcs1 \af0\afs20\alang1025 \ltrch\fcs0 \b\fs24\lang1040\langfe2057\cgrid\langnp1040\langfenp2057 _x000d__x000a_\sbasedon0 \snext20 \spriority0 \styrsid1015497 NormalBold;}{\s21\ql \li0\ri0\sa240\nowidctlpar\wrapdefault\aspalpha\aspnum\faauto\adjustright\rin0\lin0\itap0 \rtlch\fcs1 \af0\afs20\alang1025 \ltrch\fcs0 _x000d__x000a_\i\fs24\lang1040\langfe2057\cgrid\langnp1040\langfenp2057 \sbasedon0 \snext21 \spriority0 \styrsid1015497 AmJustText;}{\s22\qc \li0\ri0\sb240\sa240\nowidctlpar\wrapdefault\aspalpha\aspnum\faauto\adjustright\rin0\lin0\itap0 \rtlch\fcs1 _x000d__x000a_\af0\afs20\alang1025 \ltrch\fcs0 \i\fs24\lang1040\langfe2057\cgrid\langnp1040\langfenp2057 \sbasedon0 \snext22 \spriority0 \styrsid1015497 AmCrossRef;}{_x000d__x000a_\s23\qc \li0\ri0\sb240\sa240\keepn\nowidctlpar\wrapdefault\aspalpha\aspnum\faauto\adjustright\rin0\lin0\itap0 \rtlch\fcs1 \af0\afs20\alang1025 \ltrch\fcs0 \i\fs24\lang1040\langfe2057\cgrid\langnp1040\langfenp2057 _x000d__x000a_\sbasedon0 \snext21 \spriority0 \styrsid1015497 AmJustTitle;}{\s24\qr \li0\ri0\sb240\sa240\nowidctlpar\wrapdefault\aspalpha\aspnum\faauto\adjustright\rin0\lin0\itap0 \rtlch\fcs1 \af0\afs20\alang1025 \ltrch\fcs0 _x000d__x000a_\fs24\lang1040\langfe2057\cgrid\langnp1040\langfenp2057 \sbasedon0 \snext24 \spriority0 \styrsid1015497 AmOrLang;}{\s25\qc \li0\ri0\sa240\nowidctlpar\wrapdefault\aspalpha\aspnum\faauto\adjustright\rin0\lin0\itap0 \rtlch\fcs1 \af0\afs20\alang1025 _x000d__x000a_\ltrch\fcs0 \i\fs24\lang1040\langfe2057\cgrid\langnp1040\langfenp2057 \sbasedon0 \snext25 \spriority0 \styrsid101549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6 \spriority0 \styrsid1015497 AmNumberTabs;}}{\*\rsidtbl \rsid24658\rsid223860\rsid735077\rsid1015497\rsid1718133\rsid2892074\rsid3565327\rsid4666813\rsid6641733_x000d__x000a_\rsid7804083\rsid7823322\rsid9636012\rsid10377208\rsid11215221\rsid11549030\rsid12154954\rsid14382809\rsid14424199\rsid15204470\rsid15285974\rsid15950462\rsid16324206\rsid16662270}{\mmathPr\mmathFont34\mbrkBin0\mbrkBinSub0\msmallFrac0\mdispDef1\mlMargin0_x000d__x000a_\mrMargin0\mdefJc1\mwrapIndent1440\mintLim0\mnaryLim1}{\info{\author GRIFFINI Ivana}{\operator GRIFFINI Ivana}{\creatim\yr2021\mo3\dy25\hr10\min7}{\revtim\yr2021\mo3\dy25\hr10\min7}{\version1}{\edmins0}{\nofpages1}{\nofwords132}{\nofchars759}_x000d__x000a_{\nofcharsws890}{\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1015497\newtblstyruls\nogrowautofit\usenormstyforlist\noindnmbrts\felnbrelev\nocxsptable\indrlsweleven\noafcnsttbl\afelev\utinl\hwelev\spltpgpar\notcvasp\notbrkcnstfrctbl\notvatxbx\krnprsnet\cachedcolbal _x000d__x000a_\nouicompat \fet0{\*\wgrffmtfilter 013f}\nofeaturethrottle1\ilfomacatclnup0{\*\template C:\\Users\\IGRIFF~1\\AppData\\Local\\Temp\\Blank1.dotx}{\*\ftnsep \ltrpar \pard\plain \ltrpar_x000d__x000a_\ql \li0\ri0\widctlpar\wrapdefault\aspalpha\aspnum\faauto\adjustright\rin0\lin0\itap0 \rtlch\fcs1 \af0\afs20\alang1025 \ltrch\fcs0 \fs24\lang2057\langfe2057\cgrid\langnp2057\langfenp2057 {\rtlch\fcs1 \af0 \ltrch\fcs0 \insrsid7804083 \chftnsep _x000d__x000a_\par }}{\*\ftnsepc \ltrpar \pard\plain \ltrpar\ql \li0\ri0\widctlpar\wrapdefault\aspalpha\aspnum\faauto\adjustright\rin0\lin0\itap0 \rtlch\fcs1 \af0\afs20\alang1025 \ltrch\fcs0 \fs24\lang2057\langfe2057\cgrid\langnp2057\langfenp2057 {\rtlch\fcs1 \af0 _x000d__x000a_\ltrch\fcs0 \insrsid7804083 \chftnsepc _x000d__x000a_\par }}{\*\aftnsep \ltrpar \pard\plain \ltrpar\ql \li0\ri0\widctlpar\wrapdefault\aspalpha\aspnum\faauto\adjustright\rin0\lin0\itap0 \rtlch\fcs1 \af0\afs20\alang1025 \ltrch\fcs0 \fs24\lang2057\langfe2057\cgrid\langnp2057\langfenp2057 {\rtlch\fcs1 \af0 _x000d__x000a_\ltrch\fcs0 \insrsid7804083 \chftnsep _x000d__x000a_\par }}{\*\aftnsepc \ltrpar \pard\plain \ltrpar\ql \li0\ri0\widctlpar\wrapdefault\aspalpha\aspnum\faauto\adjustright\rin0\lin0\itap0 \rtlch\fcs1 \af0\afs20\alang1025 \ltrch\fcs0 \fs24\lang2057\langfe2057\cgrid\langnp2057\langfenp2057 {\rtlch\fcs1 \af0 _x000d__x000a_\ltrch\fcs0 \insrsid780408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015497 \rtlch\fcs1 _x000d__x000a_\af0\afs20\alang1025 \ltrch\fcs0 \b\fs24\lang1040\langfe2057\cgrid\langnp1040\langfenp2057 {\rtlch\fcs1 \af0 \ltrch\fcs0 \cs17\b0\v\fs20\cf9\loch\af1\hich\af1\dbch\af31501\insrsid1015497\charrsid1525582 {\*\bkmkstart restartB}_x000d__x000a_\hich\af1\dbch\af31501\loch\f1 &lt;AmendB&gt;}{\rtlch\fcs1 \af0 \ltrch\fcs0 \insrsid1015497\charrsid1525582 Emendamento\tab \tab }{\rtlch\fcs1 \af0 \ltrch\fcs0 \cs17\b0\v\fs20\cf9\loch\af1\hich\af1\dbch\af31501\insrsid1015497\charrsid1525582 _x000d__x000a_\hich\af1\dbch\af31501\loch\f1 &lt;NumAmB&gt;}{\rtlch\fcs1 \af0 \ltrch\fcs0 \insrsid1015497\charrsid1525582 #}{\rtlch\fcs1 \af1 \ltrch\fcs0 \cs18\v\f1\fs20\cf15\insrsid1015497\charrsid1525582 ENMIENDA@NRAM@}{\rtlch\fcs1 \af0 \ltrch\fcs0 _x000d__x000a_\insrsid1015497\charrsid1525582 #}{\rtlch\fcs1 \af0 \ltrch\fcs0 \cs17\b0\v\fs20\cf9\loch\af1\hich\af1\dbch\af31501\insrsid1015497\charrsid1525582 \hich\af1\dbch\af31501\loch\f1 &lt;/NumAmB&gt;}{\rtlch\fcs1 \af0 \ltrch\fcs0 \insrsid1015497\charrsid1525582 _x000d__x000a__x000d__x000a_\par }\pard\plain \ltrpar\s20\ql \li0\ri0\nowidctlpar\wrapdefault\aspalpha\aspnum\faauto\adjustright\rin0\lin0\itap0\pararsid1015497 \rtlch\fcs1 \af0\afs20\alang1025 \ltrch\fcs0 \b\fs24\lang1040\langfe2057\cgrid\langnp1040\langfenp2057 {\rtlch\fcs1 \af0 _x000d__x000a_\ltrch\fcs0 \cs17\b0\v\fs20\cf9\loch\af1\hich\af1\dbch\af31501\insrsid1015497\charrsid1525582 \hich\af1\dbch\af31501\loch\f1 &lt;RepeatBlock-By&gt;}{\rtlch\fcs1 \af0 \ltrch\fcs0 \insrsid1015497\charrsid1525582 #}{\rtlch\fcs1 \af1 \ltrch\fcs0 _x000d__x000a_\cs18\v\f1\fs20\cf15\insrsid1015497\charrsid1525582 (MOD@InsideLoop()}{\rtlch\fcs1 \af0 \ltrch\fcs0 \insrsid1015497\charrsid1525582 ##}{\rtlch\fcs1 \af1 \ltrch\fcs0 \cs18\v\f1\fs20\cf15\insrsid1015497\charrsid1525582 &gt;&gt;&gt;@[ZMEMBERSMSG]@}{\rtlch\fcs1 \af0 _x000d__x000a_\ltrch\fcs0 \insrsid1015497\charrsid1525582 #}{\rtlch\fcs1 \af0 \ltrch\fcs0 \cs17\b0\v\fs20\cf9\loch\af1\hich\af1\dbch\af31501\insrsid1015497\charrsid1525582 \hich\af1\dbch\af31501\loch\f1 &lt;Members&gt;}{\rtlch\fcs1 \af0 \ltrch\fcs0 _x000d__x000a_\insrsid1015497\charrsid1525582 #}{\rtlch\fcs1 \af1 \ltrch\fcs0 \cs18\v\f1\fs20\cf15\insrsid1015497\charrsid1525582 (MOD@InsideLoop(\'a7)}{\rtlch\fcs1 \af0 \ltrch\fcs0 \insrsid1015497\charrsid1525582 #}{\rtlch\fcs1 \af0 \ltrch\fcs0 _x000d__x000a_\cf10\insrsid1015497\charrsid1525582 \u9668\'3f}{\rtlch\fcs1 \af0 \ltrch\fcs0 \insrsid1015497\charrsid1525582 #}{\rtlch\fcs1 \af1 \ltrch\fcs0 \cs18\v\f1\fs20\cf15\insrsid1015497\charrsid1525582 TVTMEMBERS\'a7@MEMBERS@}{\rtlch\fcs1 \af0 \ltrch\fcs0 _x000d__x000a_\insrsid1015497\charrsid1525582 #}{\rtlch\fcs1 \af0 \ltrch\fcs0 \cf10\insrsid1015497\charrsid1525582 \u9658\'3f}{\rtlch\fcs1 \af0 \ltrch\fcs0 \cs17\b0\v\fs20\cf9\loch\af1\hich\af1\dbch\af31501\insrsid1015497\charrsid1525582 \hich\af1\dbch\af31501\loch\f1 _x000d__x000a_&lt;/Members&gt;}{\rtlch\fcs1 \af0 \ltrch\fcs0 \insrsid1015497\charrsid1525582 _x000d__x000a_\par }\pard\plain \ltrpar\ql \li0\ri0\widctlpar\wrapdefault\aspalpha\aspnum\faauto\adjustright\rin0\lin0\itap0\pararsid1015497 \rtlch\fcs1 \af0\afs20\alang1025 \ltrch\fcs0 \fs24\lang2057\langfe2057\cgrid\langnp2057\langfenp2057 {\rtlch\fcs1 \af0 \ltrch\fcs0 _x000d__x000a_\cs17\v\fs20\cf9\lang1040\langfe2057\loch\af1\hich\af1\dbch\af31501\langnp1040\insrsid1015497\charrsid1525582 \hich\af1\dbch\af31501\loch\f1 &lt;AuNomDe&gt;&lt;OptDel&gt;}{\rtlch\fcs1 \af0 \ltrch\fcs0 \lang1040\langfe2057\langnp1040\insrsid1015497\charrsid1525582 #}{_x000d__x000a_\rtlch\fcs1 \af1 \ltrch\fcs0 \cs18\v\f1\fs20\cf15\lang1040\langfe2057\langnp1040\insrsid1015497\charrsid1525582 MNU[ONBEHALFYES][NOTAPP]@CHOICE@}{\rtlch\fcs1 \af0 \ltrch\fcs0 \lang1040\langfe2057\langnp1040\insrsid1015497\charrsid1525582 #}{\rtlch\fcs1 _x000d__x000a_\af0 \ltrch\fcs0 \cs17\v\fs20\cf9\lang1040\langfe2057\loch\af1\hich\af1\dbch\af31501\langnp1040\insrsid1015497\charrsid1525582 \hich\af1\dbch\af31501\loch\f1 &lt;/OptDel&gt;&lt;/AuNomDe&gt;}{\rtlch\fcs1 \af0 \ltrch\fcs0 _x000d__x000a_\lang1040\langfe2057\langnp1040\insrsid1015497\charrsid1525582 _x000d__x000a_\par &lt;&lt;&lt;}{\rtlch\fcs1 \af0 \ltrch\fcs0 \cs17\v\fs20\cf9\lang1040\langfe2057\loch\af1\hich\af1\dbch\af31501\langnp1040\insrsid1015497\charrsid1525582 \hich\af1\dbch\af31501\loch\f1 &lt;/RepeatBlock-By&gt;}{\rtlch\fcs1 \af0 \ltrch\fcs0 _x000d__x000a_\lang1040\langfe2057\langnp1040\insrsid1015497\charrsid1525582 _x000d__x000a_\par }\pard\plain \ltrpar\s20\ql \li0\ri0\nowidctlpar\wrapdefault\aspalpha\aspnum\faauto\adjustright\rin0\lin0\itap0\pararsid1015497 \rtlch\fcs1 \af0\afs20\alang1025 \ltrch\fcs0 \b\fs24\lang1040\langfe2057\cgrid\langnp1040\langfenp2057 {\rtlch\fcs1 \af0 _x000d__x000a_\ltrch\fcs0 \cs17\b0\v\fs20\cf9\loch\af1\hich\af1\dbch\af31501\insrsid1015497\charrsid1525582 \hich\af1\dbch\af31501\loch\f1 &lt;DocAmend&gt;}{\rtlch\fcs1 \af0 \ltrch\fcs0 \insrsid1015497\charrsid1525582 #}{\rtlch\fcs1 \af1 \ltrch\fcs0 _x000d__x000a_\cs18\v\f1\fs20\cf15\insrsid1015497\charrsid1525582 MNU[OPTPROPOSALCOD][OPTPROPOSALCNS][OPTPROPOSALNLE]@CHOICE@CODEMNU}{\rtlch\fcs1 \af0 \ltrch\fcs0 \insrsid1015497\charrsid1525582 #}{\rtlch\fcs1 \af0 \ltrch\fcs0 _x000d__x000a_\cs17\b0\v\fs20\cf9\loch\af1\hich\af1\dbch\af31501\insrsid1015497\charrsid1525582 \hich\af1\dbch\af31501\loch\f1 &lt;/DocAmend&gt;}{\rtlch\fcs1 \af0 \ltrch\fcs0 \insrsid1015497\charrsid1525582 _x000d__x000a_\par }\pard \ltrpar\s20\ql \li0\ri0\keepn\nowidctlpar\wrapdefault\aspalpha\aspnum\faauto\adjustright\rin0\lin0\itap0\pararsid1015497 {\rtlch\fcs1 \af0 \ltrch\fcs0 \cs17\b0\v\fs20\cf9\loch\af1\hich\af1\dbch\af31501\insrsid1015497\charrsid1525582 _x000d__x000a_\hich\af1\dbch\af31501\loch\f1 &lt;Article&gt;}{\rtlch\fcs1 \af0 \ltrch\fcs0 \insrsid1015497\charrsid1525582 #}{\rtlch\fcs1 \af1 \ltrch\fcs0 \cs18\v\f1\fs20\cf15\insrsid1015497\charrsid1525582 MNU[AMACTPARTYES][AMACTPARTNO]@CHOICE@AMACTMNU}{\rtlch\fcs1 \af0 _x000d__x000a_\ltrch\fcs0 \insrsid1015497\charrsid1525582 #}{\rtlch\fcs1 \af0 \ltrch\fcs0 \cs17\b0\v\fs20\cf9\loch\af1\hich\af1\dbch\af31501\insrsid1015497\charrsid1525582 \hich\af1\dbch\af31501\loch\f1 &lt;/Article&gt;}{\rtlch\fcs1 \af0 \ltrch\fcs0 _x000d__x000a_\insrsid1015497\charrsid1525582 _x000d__x000a_\par }\pard\plain \ltrpar\ql \li0\ri0\keepn\widctlpar\wrapdefault\aspalpha\aspnum\faauto\adjustright\rin0\lin0\itap0\pararsid1015497 \rtlch\fcs1 \af0\afs20\alang1025 \ltrch\fcs0 \fs24\lang2057\langfe2057\cgrid\langnp2057\langfenp2057 {\rtlch\fcs1 \af0 _x000d__x000a_\ltrch\fcs0 \cs17\v\fs20\cf9\lang1040\langfe2057\loch\af1\hich\af1\dbch\af31501\langnp1040\insrsid1015497\charrsid1525582 \hich\af1\dbch\af31501\loch\f1 &lt;DocAmend2&gt;&lt;OptDel&gt;}{\rtlch\fcs1 \af0 \ltrch\fcs0 _x000d__x000a_\lang1040\langfe2057\langnp1040\insrsid1015497\charrsid1525582 #}{\rtlch\fcs1 \af1 \ltrch\fcs0 \cs18\v\f1\fs20\cf15\lang1040\langfe2057\langnp1040\insrsid1015497\charrsid1525582 MNU[OPTNRACTYES][NOTAPP]@CHOICE@AMACTMNU}{\rtlch\fcs1 \af0 \ltrch\fcs0 _x000d__x000a_\lang1040\langfe2057\langnp1040\insrsid1015497\charrsid1525582 #}{\rtlch\fcs1 \af0 \ltrch\fcs0 \cs17\v\fs20\cf9\lang1040\langfe2057\loch\af1\hich\af1\dbch\af31501\langnp1040\insrsid1015497\charrsid1525582 \hich\af1\dbch\af31501\loch\f1 _x000d__x000a_&lt;/OptDel&gt;&lt;/DocAmend2&gt;}{\rtlch\fcs1 \af0 \ltrch\fcs0 \lang1040\langfe2057\langnp1040\insrsid1015497\charrsid1525582 _x000d__x000a_\par }\pard \ltrpar\ql \li0\ri0\widctlpar\wrapdefault\aspalpha\aspnum\faauto\adjustright\rin0\lin0\itap0\pararsid1015497 {\rtlch\fcs1 \af0 \ltrch\fcs0 _x000d__x000a_\cs17\v\fs20\cf9\lang1040\langfe2057\loch\af1\hich\af1\dbch\af31501\langnp1040\insrsid1015497\charrsid1525582 \hich\af1\dbch\af31501\loch\f1 &lt;Article2&gt;&lt;OptDel&gt;}{\rtlch\fcs1 \af0 \ltrch\fcs0 \lang1040\langfe2057\langnp1040\insrsid1015497\charrsid1525582 #}_x000d__x000a_{\rtlch\fcs1 \af1 \ltrch\fcs0 \cs18\v\f1\fs20\cf15\lang1040\langfe2057\langnp1040\insrsid1015497\charrsid1525582 MNU[OPTACTPARTYES][NOTAPP]@CHOICE@AMACTMNU}{\rtlch\fcs1 \af0 \ltrch\fcs0 \lang1040\langfe2057\langnp1040\insrsid1015497\charrsid1525582 #}{_x000d__x000a_\rtlch\fcs1 \af0 \ltrch\fcs0 \cs17\v\fs20\cf9\lang1040\langfe2057\loch\af1\hich\af1\dbch\af31501\langnp1040\insrsid1015497\charrsid1525582 \hich\af1\dbch\af31501\loch\f1 &lt;/OptDel&gt;&lt;/Article2&gt;}{\rtlch\fcs1 \af0 \ltrch\fcs0 _x000d__x000a_\lang1040\langfe2057\langnp1040\insrsid1015497\charrsid1525582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40\langfe2057\langnp1040\insrsid1015497\charrsid1525582 \cell }\pard\plain \ltrpar_x000d__x000a_\ql \li0\ri0\widctlpar\intbl\wrapdefault\aspalpha\aspnum\faauto\adjustright\rin0\lin0 \rtlch\fcs1 \af0\afs20\alang1025 \ltrch\fcs0 \fs24\lang2057\langfe2057\cgrid\langnp2057\langfenp2057 {\rtlch\fcs1 \af0 \ltrch\fcs0 _x000d__x000a_\lang1040\langfe2057\langnp1040\insrsid1015497\charrsid1525582 \trowd \irow0\irowband0\ltrrow\ts11\trqc\trgaph340\trleft-340\trftsWidth3\trwWidth9752\trftsWidthB3\trpaddl340\trpaddr340\trpaddfl3\trpaddft3\trpaddfb3\trpaddfr3\tblind0\tblindtype3 \clvertalt_x000d__x000a_\clbrdrt\brdrtbl \clbrdrl\brdrtbl \clbrdrb\brdrtbl \clbrdrr\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0630121 \rtlch\fcs1 \af0\afs20\alang1025 \ltrch\fcs0 \i\fs24\lang1040\langfe2057\cgrid\langnp1040\langfenp2057 {\rtlch\fcs1 \af0 \ltrch\fcs0 _x000d__x000a_\insrsid1015497\charrsid1525582 #}{\rtlch\fcs1 \af1 \ltrch\fcs0 \cs18\v\f1\fs20\cf15\insrsid1015497\charrsid1525582 MNU[OPTLEFTAMACT][LEFTPROP]@CHOICE@AMACTMNU}{\rtlch\fcs1 \af0 \ltrch\fcs0 \insrsid1015497\charrsid1525582 #\cell Emendamento\cell _x000d__x000a_}\pard\plain \ltrpar\ql \li0\ri0\widctlpar\intbl\wrapdefault\aspalpha\aspnum\faauto\adjustright\rin0\lin0 \rtlch\fcs1 \af0\afs20\alang1025 \ltrch\fcs0 \fs24\lang2057\langfe2057\cgrid\langnp2057\langfenp2057 {\rtlch\fcs1 \af0 \ltrch\fcs0 _x000d__x000a_\lang1040\langfe2057\langnp1040\insrsid1015497\charrsid1525582 \trowd \irow1\irowband1\ltrrow\ts11\trqc\trgaph340\trleft-340\trftsWidth3\trwWidth9752\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row \ltrrow}\pard\plain \ltrpar\s19\ql \li0\ri0\sa120\nowidctlpar\intbl\wrapdefault\aspalpha\aspnum\faauto\adjustright\rin0\lin0\pararsid12024389 \rtlch\fcs1 \af0\afs20\alang1025 \ltrch\fcs0 _x000d__x000a_\fs24\lang1040\langfe2057\cgrid\langnp1040\langfenp2057 {\rtlch\fcs1 \af0 \ltrch\fcs0 \insrsid1015497\charrsid1525582 #}{\rtlch\fcs1 \af1 \ltrch\fcs0 \cs18\v\f1\fs20\cf15\insrsid1015497\charrsid1525582 TESTO}{\rtlch\fcs1 \af0 \ltrch\fcs0 _x000d__x000a_\insrsid1015497\charrsid1525582 #\cell #}{\rtlch\fcs1 \af1 \ltrch\fcs0 \cs18\v\f1\fs20\cf15\insrsid1015497\charrsid1525582 TESTO}{\rtlch\fcs1 \af0 \ltrch\fcs0 \insrsid1015497\charrsid1525582 #}{\rtlch\fcs1 \af0\afs24 \ltrch\fcs0 _x000d__x000a_\insrsid1015497\charrsid1525582 \cell }\pard\plain \ltrpar\ql \li0\ri0\widctlpar\intbl\wrapdefault\aspalpha\aspnum\faauto\adjustright\rin0\lin0 \rtlch\fcs1 \af0\afs20\alang1025 \ltrch\fcs0 \fs24\lang2057\langfe2057\cgrid\langnp2057\langfenp2057 {_x000d__x000a_\rtlch\fcs1 \af0 \ltrch\fcs0 \lang1040\langfe2057\langnp1040\insrsid1015497\charrsid1525582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1015497 \rtlch\fcs1 \af0\afs20\alang1025 \ltrch\fcs0 \fs24\lang1040\langfe2057\cgrid\langnp1040\langfenp2057 {\rtlch\fcs1 \af0 \ltrch\fcs0 _x000d__x000a_\insrsid1015497\charrsid1525582 Or. }{\rtlch\fcs1 \af0 \ltrch\fcs0 \cs17\v\fs20\cf9\loch\af1\hich\af1\dbch\af31501\insrsid1015497\charrsid1525582 \hich\af1\dbch\af31501\loch\f1 &lt;Original&gt;}{\rtlch\fcs1 \af0 \ltrch\fcs0 \insrsid1015497\charrsid1525582 #}{_x000d__x000a_\rtlch\fcs1 \af1 \ltrch\fcs0 \cs18\v\f1\fs20\cf15\insrsid1015497\charrsid1525582 KEY(MAIN/LANGMIN)sh@ORLANGMSG@}{\rtlch\fcs1 \af0 \ltrch\fcs0 \insrsid1015497\charrsid1525582 #}{\rtlch\fcs1 \af0 \ltrch\fcs0 _x000d__x000a_\cs17\v\fs20\cf9\loch\af1\hich\af1\dbch\af31501\insrsid1015497\charrsid1525582 \hich\af1\dbch\af31501\loch\f1 &lt;/Original&gt;}{\rtlch\fcs1 \af0 \ltrch\fcs0 \insrsid1015497\charrsid1525582 _x000d__x000a_\par }\pard\plain \ltrpar\s22\qc \li0\ri0\sb240\sa240\nowidctlpar\wrapdefault\aspalpha\aspnum\faauto\adjustright\rin0\lin0\itap0\pararsid1015497 \rtlch\fcs1 \af0\afs20\alang1025 \ltrch\fcs0 \i\fs24\lang1040\langfe2057\cgrid\langnp1040\langfenp2057 {_x000d__x000a_\rtlch\fcs1 \af0 \ltrch\fcs0 \cs17\i0\v\fs20\cf9\loch\af1\hich\af1\dbch\af31501\insrsid1015497\charrsid1525582 \hich\af1\dbch\af31501\loch\f1 &lt;OptDel&gt;}{\rtlch\fcs1 \af0 \ltrch\fcs0 \insrsid1015497\charrsid1525582 #}{\rtlch\fcs1 \af1 \ltrch\fcs0 _x000d__x000a_\cs18\v\f1\fs20\cf15\insrsid1015497\charrsid1525582 MNU[CROSSREFNO][CROSSREFYES]@CHOICE@}{\rtlch\fcs1 \af0 \ltrch\fcs0 \insrsid1015497\charrsid1525582 #}{\rtlch\fcs1 \af0 \ltrch\fcs0 _x000d__x000a_\cs17\i0\v\fs20\cf9\loch\af1\hich\af1\dbch\af31501\insrsid1015497\charrsid1525582 \hich\af1\dbch\af31501\loch\f1 &lt;/OptDel&gt;}{\rtlch\fcs1 \af0 \ltrch\fcs0 \insrsid1015497\charrsid1525582 _x000d__x000a_\par }\pard\plain \ltrpar\s23\qc \li0\ri0\sb240\sa240\keepn\nowidctlpar\wrapdefault\aspalpha\aspnum\faauto\adjustright\rin0\lin0\itap0\pararsid1015497 \rtlch\fcs1 \af0\afs20\alang1025 \ltrch\fcs0 \i\fs24\lang1040\langfe2057\cgrid\langnp1040\langfenp2057 {_x000d__x000a_\rtlch\fcs1 \af0 \ltrch\fcs0 \cs17\i0\v\fs20\cf9\loch\af1\hich\af1\dbch\af31501\insrsid1015497\charrsid1525582 \hich\af1\dbch\af31501\loch\f1 &lt;TitreJust&gt;}{\rtlch\fcs1 \af0 \ltrch\fcs0 \insrsid1015497\charrsid1525582 Motivazione}{\rtlch\fcs1 \af0 _x000d__x000a_\ltrch\fcs0 \cs17\i0\v\fs20\cf9\loch\af1\hich\af1\dbch\af31501\insrsid1015497\charrsid1525582 \hich\af1\dbch\af31501\loch\f1 &lt;/TitreJust&gt;}{\rtlch\fcs1 \af0 \ltrch\fcs0 \insrsid1015497\charrsid1525582 _x000d__x000a_\par }\pard\plain \ltrpar\s21\ql \li0\ri0\sa240\nowidctlpar\wrapdefault\aspalpha\aspnum\faauto\adjustright\rin0\lin0\itap0\pararsid1015497 \rtlch\fcs1 \af0\afs20\alang1025 \ltrch\fcs0 \i\fs24\lang1040\langfe2057\cgrid\langnp1040\langfenp2057 {\rtlch\fcs1 \af0 _x000d__x000a_\ltrch\fcs0 \cs17\i0\v\fs20\cf9\loch\af1\hich\af1\dbch\af31501\insrsid1015497\charrsid1525582 \hich\af1\dbch\af31501\loch\f1 &lt;OptDelPrev&gt;}{\rtlch\fcs1 \af0 \ltrch\fcs0 \insrsid1015497\charrsid1525582 #}{\rtlch\fcs1 \af1 \ltrch\fcs0 _x000d__x000a_\cs18\v\f1\fs20\cf15\insrsid1015497\charrsid1525582 MNU[TEXTJUSTYES][TEXTJUSTNO]@CHOICE@}{\rtlch\fcs1 \af0 \ltrch\fcs0 \insrsid1015497\charrsid1525582 #}{\rtlch\fcs1 \af0 \ltrch\fcs0 _x000d__x000a_\cs17\i0\v\fs20\cf9\loch\af1\hich\af1\dbch\af31501\insrsid1015497\charrsid1525582 \hich\af1\dbch\af31501\loch\f1 &lt;/OptDelPrev&gt;}{\rtlch\fcs1 \af0 \ltrch\fcs0 \insrsid1015497\charrsid1525582 _x000d__x000a_\par }\pard\plain \ltrpar\ql \li0\ri0\widctlpar\wrapdefault\aspalpha\aspnum\faauto\adjustright\rin0\lin0\itap0\pararsid1015497 \rtlch\fcs1 \af0\afs20\alang1025 \ltrch\fcs0 \fs24\lang2057\langfe2057\cgrid\langnp2057\langfenp2057 {\rtlch\fcs1 \af0 \ltrch\fcs0 _x000d__x000a_\cs17\v\fs20\cf9\lang1040\langfe2057\loch\af1\hich\af1\dbch\af31501\langnp1040\insrsid1015497\charrsid1525582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59_x000d__x000a_8a4f5621d7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220"/>
    <w:docVar w:name="TXTAUTHOR" w:val="Jorge Buxadé Villalba"/>
    <w:docVar w:name="TXTLANGUE" w:val="IT"/>
    <w:docVar w:name="TXTLANGUEMIN" w:val="it"/>
    <w:docVar w:name="TXTNRC" w:val="0179/2016"/>
    <w:docVar w:name="TXTNRCOM" w:val="(2020°0614"/>
    <w:docVar w:name="TXTNRFIRSTAM" w:val="1"/>
    <w:docVar w:name="TXTNRLASTAM" w:val="37"/>
    <w:docVar w:name="TXTNRPE" w:val="661.979"/>
    <w:docVar w:name="TXTNRPE2" w:val="597.620"/>
    <w:docVar w:name="TXTNRPROC" w:val="2016/0132"/>
    <w:docVar w:name="TXTPEorAP" w:val="PE"/>
    <w:docVar w:name="TXTROUTE" w:val="AM\1220068IT.docx"/>
    <w:docVar w:name="TXTTITLE" w:val="sulla proposta di regolamento del Parlamento europeo e del Consiglio che istituisce l'&quot;Eurodac&quot; per il confronto delle impronte digitali per l'efficace applicazione del regolamento (UE) XXX/XXX [regolamento sulla gestione dell'asilo e della migrazione] e del regolamento (UE) XXX/XXX [regolamento sul reinsediamento], per l'identificazione di cittadini di paesi terzi o apolidi il cui soggiorno è irregolare e per le richieste di confronto con i dati Eurodac presentate dalle autorità di contrasto degli Stati membri e da Europol a fini di contrasto, e che modifica i regolamenti (UE) 2018/1240 e (UE) 2019/818"/>
    <w:docVar w:name="TXTVERSION" w:val="01-00"/>
    <w:docVar w:name="TXTVERSION2" w:val="02-00"/>
  </w:docVars>
  <w:rsids>
    <w:rsidRoot w:val="0017474E"/>
    <w:rsid w:val="000111BD"/>
    <w:rsid w:val="00073830"/>
    <w:rsid w:val="00075DBE"/>
    <w:rsid w:val="000B0781"/>
    <w:rsid w:val="000D446F"/>
    <w:rsid w:val="000E7234"/>
    <w:rsid w:val="000F2A80"/>
    <w:rsid w:val="000F7815"/>
    <w:rsid w:val="00126BC4"/>
    <w:rsid w:val="00150057"/>
    <w:rsid w:val="00166CCB"/>
    <w:rsid w:val="0017474E"/>
    <w:rsid w:val="001809DD"/>
    <w:rsid w:val="00185534"/>
    <w:rsid w:val="001A4802"/>
    <w:rsid w:val="001B761C"/>
    <w:rsid w:val="001C2054"/>
    <w:rsid w:val="001C502E"/>
    <w:rsid w:val="001D13C9"/>
    <w:rsid w:val="001D5CC4"/>
    <w:rsid w:val="001D7A49"/>
    <w:rsid w:val="001E7551"/>
    <w:rsid w:val="001F0FDD"/>
    <w:rsid w:val="0020367C"/>
    <w:rsid w:val="00222325"/>
    <w:rsid w:val="00231EA7"/>
    <w:rsid w:val="00236619"/>
    <w:rsid w:val="002574CB"/>
    <w:rsid w:val="00280EA6"/>
    <w:rsid w:val="002A1C82"/>
    <w:rsid w:val="002B6A7B"/>
    <w:rsid w:val="002C5761"/>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70F2"/>
    <w:rsid w:val="003E08BF"/>
    <w:rsid w:val="003E43AC"/>
    <w:rsid w:val="003F21EB"/>
    <w:rsid w:val="003F3B0C"/>
    <w:rsid w:val="00422BB2"/>
    <w:rsid w:val="004367B3"/>
    <w:rsid w:val="00441413"/>
    <w:rsid w:val="00441D7D"/>
    <w:rsid w:val="00461E32"/>
    <w:rsid w:val="00464338"/>
    <w:rsid w:val="00495E20"/>
    <w:rsid w:val="004C26CA"/>
    <w:rsid w:val="004E0AAC"/>
    <w:rsid w:val="004E1C4C"/>
    <w:rsid w:val="004F03F0"/>
    <w:rsid w:val="004F2903"/>
    <w:rsid w:val="005246D8"/>
    <w:rsid w:val="00535CF2"/>
    <w:rsid w:val="00547F73"/>
    <w:rsid w:val="00557617"/>
    <w:rsid w:val="00571479"/>
    <w:rsid w:val="005A7205"/>
    <w:rsid w:val="005A7EB4"/>
    <w:rsid w:val="005B32E3"/>
    <w:rsid w:val="005E50C2"/>
    <w:rsid w:val="00607ABE"/>
    <w:rsid w:val="006337D4"/>
    <w:rsid w:val="00637384"/>
    <w:rsid w:val="0066168A"/>
    <w:rsid w:val="00665DDA"/>
    <w:rsid w:val="00672807"/>
    <w:rsid w:val="006746CD"/>
    <w:rsid w:val="00687070"/>
    <w:rsid w:val="00695CC1"/>
    <w:rsid w:val="006965BE"/>
    <w:rsid w:val="006A2838"/>
    <w:rsid w:val="006B4B58"/>
    <w:rsid w:val="006B6438"/>
    <w:rsid w:val="006D6B15"/>
    <w:rsid w:val="006F3F81"/>
    <w:rsid w:val="006F4B73"/>
    <w:rsid w:val="00702F62"/>
    <w:rsid w:val="007059E9"/>
    <w:rsid w:val="00706049"/>
    <w:rsid w:val="007152AF"/>
    <w:rsid w:val="00736FBA"/>
    <w:rsid w:val="0074160E"/>
    <w:rsid w:val="007659AC"/>
    <w:rsid w:val="0079060C"/>
    <w:rsid w:val="007A42AB"/>
    <w:rsid w:val="007C71DE"/>
    <w:rsid w:val="007F0079"/>
    <w:rsid w:val="00822C94"/>
    <w:rsid w:val="008363E4"/>
    <w:rsid w:val="00851460"/>
    <w:rsid w:val="0087052C"/>
    <w:rsid w:val="00870CF2"/>
    <w:rsid w:val="00874862"/>
    <w:rsid w:val="00875A9C"/>
    <w:rsid w:val="00887FDC"/>
    <w:rsid w:val="00890125"/>
    <w:rsid w:val="008B251A"/>
    <w:rsid w:val="008C4A77"/>
    <w:rsid w:val="008D6D06"/>
    <w:rsid w:val="008F0DDD"/>
    <w:rsid w:val="00900CAE"/>
    <w:rsid w:val="00904AD5"/>
    <w:rsid w:val="00907CCA"/>
    <w:rsid w:val="009154FF"/>
    <w:rsid w:val="00917A85"/>
    <w:rsid w:val="00966038"/>
    <w:rsid w:val="009A65D8"/>
    <w:rsid w:val="009B0305"/>
    <w:rsid w:val="009F230F"/>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F25FC"/>
    <w:rsid w:val="00AF2819"/>
    <w:rsid w:val="00B0638A"/>
    <w:rsid w:val="00B10564"/>
    <w:rsid w:val="00B41B4D"/>
    <w:rsid w:val="00B77A45"/>
    <w:rsid w:val="00B8066A"/>
    <w:rsid w:val="00B85286"/>
    <w:rsid w:val="00B90B7F"/>
    <w:rsid w:val="00B9188F"/>
    <w:rsid w:val="00BA48D2"/>
    <w:rsid w:val="00BC1B1F"/>
    <w:rsid w:val="00BD52F3"/>
    <w:rsid w:val="00BE0C84"/>
    <w:rsid w:val="00BE5062"/>
    <w:rsid w:val="00C10F61"/>
    <w:rsid w:val="00C13B25"/>
    <w:rsid w:val="00C22CC4"/>
    <w:rsid w:val="00C2336C"/>
    <w:rsid w:val="00C35E35"/>
    <w:rsid w:val="00C41E32"/>
    <w:rsid w:val="00C85D0F"/>
    <w:rsid w:val="00C92798"/>
    <w:rsid w:val="00CB34F1"/>
    <w:rsid w:val="00CB7B07"/>
    <w:rsid w:val="00CC3983"/>
    <w:rsid w:val="00CC6449"/>
    <w:rsid w:val="00D00CC7"/>
    <w:rsid w:val="00D100D1"/>
    <w:rsid w:val="00D14FCE"/>
    <w:rsid w:val="00D15308"/>
    <w:rsid w:val="00D1583C"/>
    <w:rsid w:val="00D15D1E"/>
    <w:rsid w:val="00D42398"/>
    <w:rsid w:val="00D44842"/>
    <w:rsid w:val="00D677D5"/>
    <w:rsid w:val="00D755F1"/>
    <w:rsid w:val="00D767AC"/>
    <w:rsid w:val="00D82FCC"/>
    <w:rsid w:val="00D87B31"/>
    <w:rsid w:val="00DB429F"/>
    <w:rsid w:val="00DB65C2"/>
    <w:rsid w:val="00DC4160"/>
    <w:rsid w:val="00DC6A1B"/>
    <w:rsid w:val="00DE672F"/>
    <w:rsid w:val="00E12A75"/>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182EC51-6933-42B6-AA77-209CD1B2B7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D42398"/>
    <w:rPr>
      <w:sz w:val="24"/>
    </w:rPr>
  </w:style>
  <w:style w:type="character" w:customStyle="1" w:styleId="NormalBoldChar">
    <w:name w:val="NormalBold Char"/>
    <w:basedOn w:val="DefaultParagraphFont"/>
    <w:link w:val="NormalBold"/>
    <w:rsid w:val="00185534"/>
    <w:rPr>
      <w:b/>
      <w:sz w:val="24"/>
      <w:lang w:val="it-IT"/>
    </w:rPr>
  </w:style>
  <w:style w:type="character" w:customStyle="1" w:styleId="Normal6Char">
    <w:name w:val="Normal6 Char"/>
    <w:link w:val="Normal6"/>
    <w:locked/>
    <w:rsid w:val="00185534"/>
    <w:rPr>
      <w:sz w:val="24"/>
    </w:rPr>
  </w:style>
  <w:style w:type="paragraph" w:customStyle="1" w:styleId="Normal6">
    <w:name w:val="Normal6"/>
    <w:basedOn w:val="Normal"/>
    <w:link w:val="Normal6Char"/>
    <w:rsid w:val="00185534"/>
    <w:pPr>
      <w:spacing w:after="120"/>
    </w:pPr>
  </w:style>
  <w:style w:type="paragraph" w:customStyle="1" w:styleId="EntPE">
    <w:name w:val="EntPE"/>
    <w:basedOn w:val="Normal12"/>
    <w:rsid w:val="00185534"/>
    <w:pPr>
      <w:jc w:val="center"/>
    </w:pPr>
    <w:rPr>
      <w:noProof w:val="0"/>
      <w:sz w:val="56"/>
    </w:rPr>
  </w:style>
  <w:style w:type="paragraph" w:customStyle="1" w:styleId="Normal12">
    <w:name w:val="Normal12"/>
    <w:basedOn w:val="Normal"/>
    <w:link w:val="Normal12Char"/>
    <w:rsid w:val="00185534"/>
    <w:pPr>
      <w:spacing w:after="240"/>
    </w:pPr>
    <w:rPr>
      <w:noProof/>
    </w:rPr>
  </w:style>
  <w:style w:type="character" w:customStyle="1" w:styleId="Normal12Char">
    <w:name w:val="Normal12 Char"/>
    <w:basedOn w:val="DefaultParagraphFont"/>
    <w:link w:val="Normal12"/>
    <w:locked/>
    <w:rsid w:val="00185534"/>
    <w:rPr>
      <w:noProof/>
      <w:sz w:val="24"/>
    </w:rPr>
  </w:style>
  <w:style w:type="paragraph" w:customStyle="1" w:styleId="Normal12Italic">
    <w:name w:val="Normal12Italic"/>
    <w:basedOn w:val="Normal12"/>
    <w:rsid w:val="00185534"/>
    <w:rPr>
      <w:i/>
    </w:rPr>
  </w:style>
  <w:style w:type="character" w:customStyle="1" w:styleId="FooterChar">
    <w:name w:val="Footer Char"/>
    <w:basedOn w:val="DefaultParagraphFont"/>
    <w:link w:val="Footer"/>
    <w:rsid w:val="00185534"/>
    <w:rPr>
      <w:sz w:val="22"/>
    </w:rPr>
  </w:style>
  <w:style w:type="paragraph" w:styleId="Footer">
    <w:name w:val="footer"/>
    <w:link w:val="FooterChar"/>
    <w:rsid w:val="00185534"/>
    <w:pPr>
      <w:tabs>
        <w:tab w:val="center" w:pos="4536"/>
        <w:tab w:val="right" w:pos="9072"/>
      </w:tabs>
      <w:spacing w:before="240" w:after="240" w:line="221" w:lineRule="auto"/>
    </w:pPr>
    <w:rPr>
      <w:sz w:val="22"/>
    </w:rPr>
  </w:style>
  <w:style w:type="character" w:customStyle="1" w:styleId="FooterChar1">
    <w:name w:val="Footer Char1"/>
    <w:basedOn w:val="DefaultParagraphFont"/>
    <w:semiHidden/>
    <w:rsid w:val="00185534"/>
    <w:rPr>
      <w:sz w:val="24"/>
      <w:lang w:val="it-IT"/>
    </w:rPr>
  </w:style>
  <w:style w:type="paragraph" w:customStyle="1" w:styleId="Footer2">
    <w:name w:val="Footer2"/>
    <w:basedOn w:val="Normal12"/>
    <w:rsid w:val="00185534"/>
    <w:pPr>
      <w:tabs>
        <w:tab w:val="center" w:pos="4535"/>
        <w:tab w:val="right" w:pos="9923"/>
      </w:tabs>
      <w:spacing w:line="480" w:lineRule="auto"/>
      <w:ind w:left="-851"/>
    </w:pPr>
    <w:rPr>
      <w:rFonts w:ascii="Arial" w:cs="Arial"/>
      <w:b/>
      <w:sz w:val="48"/>
    </w:rPr>
  </w:style>
  <w:style w:type="paragraph" w:customStyle="1" w:styleId="AMNumberTabs0">
    <w:name w:val="AMNumberTabs"/>
    <w:basedOn w:val="Normal"/>
    <w:rsid w:val="0018553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185534"/>
    <w:pPr>
      <w:spacing w:after="240"/>
      <w:jc w:val="center"/>
    </w:pPr>
    <w:rPr>
      <w:i/>
    </w:rPr>
  </w:style>
  <w:style w:type="paragraph" w:customStyle="1" w:styleId="Olang">
    <w:name w:val="Olang"/>
    <w:basedOn w:val="Normal"/>
    <w:rsid w:val="00185534"/>
    <w:pPr>
      <w:spacing w:before="240" w:after="240"/>
      <w:jc w:val="right"/>
    </w:pPr>
    <w:rPr>
      <w:noProof/>
      <w:szCs w:val="24"/>
    </w:rPr>
  </w:style>
  <w:style w:type="paragraph" w:customStyle="1" w:styleId="JustificationTitle">
    <w:name w:val="JustificationTitle"/>
    <w:basedOn w:val="Normal"/>
    <w:next w:val="Normal12"/>
    <w:rsid w:val="00185534"/>
    <w:pPr>
      <w:keepNext/>
      <w:spacing w:before="240" w:after="240"/>
      <w:jc w:val="center"/>
    </w:pPr>
    <w:rPr>
      <w:i/>
      <w:noProof/>
    </w:rPr>
  </w:style>
  <w:style w:type="paragraph" w:customStyle="1" w:styleId="Corps">
    <w:name w:val="Corps"/>
    <w:rsid w:val="00185534"/>
    <w:pPr>
      <w:spacing w:before="120" w:after="120"/>
      <w:jc w:val="both"/>
    </w:pPr>
    <w:rPr>
      <w:color w:val="000000"/>
      <w:sz w:val="24"/>
      <w:szCs w:val="24"/>
      <w:u w:color="000000"/>
      <w14:textOutline w14:w="0" w14:cap="flat" w14:cmpd="sng" w14:algn="ctr">
        <w14:noFill/>
        <w14:prstDash w14:val="solid"/>
        <w14:bevel/>
      </w14:textOutline>
    </w:rPr>
  </w:style>
  <w:style w:type="paragraph" w:customStyle="1" w:styleId="Point0">
    <w:name w:val="Point 0"/>
    <w:rsid w:val="00185534"/>
    <w:pPr>
      <w:spacing w:before="120" w:after="120"/>
      <w:ind w:left="850" w:hanging="850"/>
      <w:jc w:val="both"/>
    </w:pPr>
    <w:rPr>
      <w:rFonts w:eastAsia="Arial Unicode MS" w:cs="Arial Unicode MS"/>
      <w:color w:val="000000"/>
      <w:sz w:val="24"/>
      <w:szCs w:val="24"/>
      <w:u w:color="000000"/>
    </w:rPr>
  </w:style>
  <w:style w:type="paragraph" w:customStyle="1" w:styleId="Titrearticle">
    <w:name w:val="Titre article"/>
    <w:next w:val="Corps"/>
    <w:rsid w:val="00185534"/>
    <w:pPr>
      <w:keepNext/>
      <w:spacing w:before="360" w:after="120"/>
      <w:jc w:val="center"/>
    </w:pPr>
    <w:rPr>
      <w:rFonts w:eastAsia="Arial Unicode MS" w:cs="Arial Unicode MS"/>
      <w:i/>
      <w:iCs/>
      <w:color w:val="000000"/>
      <w:sz w:val="24"/>
      <w:szCs w:val="24"/>
      <w:u w:color="000000"/>
    </w:rPr>
  </w:style>
  <w:style w:type="paragraph" w:customStyle="1" w:styleId="SectionTitle">
    <w:name w:val="SectionTitle"/>
    <w:next w:val="Normal"/>
    <w:rsid w:val="00185534"/>
    <w:pPr>
      <w:keepNext/>
      <w:spacing w:before="120" w:after="360"/>
      <w:jc w:val="center"/>
    </w:pPr>
    <w:rPr>
      <w:rFonts w:eastAsia="Arial Unicode MS" w:cs="Arial Unicode MS"/>
      <w:b/>
      <w:bCs/>
      <w:smallCaps/>
      <w:color w:val="000000"/>
      <w:sz w:val="28"/>
      <w:szCs w:val="28"/>
      <w:u w:color="000000"/>
    </w:rPr>
  </w:style>
  <w:style w:type="character" w:customStyle="1" w:styleId="Aucun">
    <w:name w:val="Aucun"/>
    <w:rsid w:val="00185534"/>
    <w:rPr>
      <w:lang w:val="it-IT"/>
    </w:rPr>
  </w:style>
  <w:style w:type="character" w:styleId="CommentReference">
    <w:name w:val="annotation reference"/>
    <w:basedOn w:val="DefaultParagraphFont"/>
    <w:rsid w:val="00185534"/>
    <w:rPr>
      <w:sz w:val="16"/>
      <w:szCs w:val="16"/>
    </w:rPr>
  </w:style>
  <w:style w:type="paragraph" w:styleId="CommentText">
    <w:name w:val="annotation text"/>
    <w:basedOn w:val="Normal"/>
    <w:link w:val="CommentTextChar"/>
    <w:rsid w:val="00185534"/>
    <w:rPr>
      <w:sz w:val="20"/>
    </w:rPr>
  </w:style>
  <w:style w:type="character" w:customStyle="1" w:styleId="CommentTextChar">
    <w:name w:val="Comment Text Char"/>
    <w:basedOn w:val="DefaultParagraphFont"/>
    <w:link w:val="CommentText"/>
    <w:rsid w:val="00185534"/>
  </w:style>
  <w:style w:type="paragraph" w:styleId="CommentSubject">
    <w:name w:val="annotation subject"/>
    <w:basedOn w:val="CommentText"/>
    <w:next w:val="CommentText"/>
    <w:link w:val="CommentSubjectChar"/>
    <w:semiHidden/>
    <w:unhideWhenUsed/>
    <w:rsid w:val="00185534"/>
    <w:rPr>
      <w:b/>
      <w:bCs/>
    </w:rPr>
  </w:style>
  <w:style w:type="character" w:customStyle="1" w:styleId="CommentSubjectChar">
    <w:name w:val="Comment Subject Char"/>
    <w:basedOn w:val="CommentTextChar"/>
    <w:link w:val="CommentSubject"/>
    <w:semiHidden/>
    <w:rsid w:val="00185534"/>
    <w:rPr>
      <w:b/>
      <w:bCs/>
    </w:rPr>
  </w:style>
  <w:style w:type="paragraph" w:styleId="BalloonText">
    <w:name w:val="Balloon Text"/>
    <w:basedOn w:val="Normal"/>
    <w:link w:val="BalloonTextChar"/>
    <w:semiHidden/>
    <w:unhideWhenUsed/>
    <w:rsid w:val="00185534"/>
    <w:rPr>
      <w:rFonts w:ascii="Segoe UI" w:hAnsi="Segoe UI" w:cs="Segoe UI"/>
      <w:sz w:val="18"/>
      <w:szCs w:val="18"/>
    </w:rPr>
  </w:style>
  <w:style w:type="character" w:customStyle="1" w:styleId="BalloonTextChar">
    <w:name w:val="Balloon Text Char"/>
    <w:basedOn w:val="DefaultParagraphFont"/>
    <w:link w:val="BalloonText"/>
    <w:semiHidden/>
    <w:rsid w:val="00185534"/>
    <w:rPr>
      <w:rFonts w:ascii="Segoe UI" w:hAnsi="Segoe UI" w:cs="Segoe UI"/>
      <w:sz w:val="18"/>
      <w:szCs w:val="18"/>
    </w:rPr>
  </w:style>
  <w:style w:type="character" w:styleId="Emphasis">
    <w:name w:val="Emphasis"/>
    <w:basedOn w:val="DefaultParagraphFont"/>
    <w:uiPriority w:val="20"/>
    <w:qFormat/>
    <w:rsid w:val="00185534"/>
    <w:rPr>
      <w:i/>
      <w:iCs/>
    </w:rPr>
  </w:style>
  <w:style w:type="character" w:styleId="Hyperlink">
    <w:name w:val="Hyperlink"/>
    <w:basedOn w:val="DefaultParagraphFont"/>
    <w:rsid w:val="001855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7386</Words>
  <Characters>42180</Characters>
  <Application>Microsoft Office Word</Application>
  <DocSecurity>0</DocSecurity>
  <Lines>1622</Lines>
  <Paragraphs>556</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49010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2007-06-22T14:02:00Z</cp:lastPrinted>
  <dcterms:created xsi:type="dcterms:W3CDTF">2021-04-08T08:16:00Z</dcterms:created>
  <dcterms:modified xsi:type="dcterms:W3CDTF">2021-04-08T08:16:00Z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1220068</vt:lpwstr>
  </property>
  <property fmtid="{D5CDD505-2E9C-101B-9397-08002B2CF9AE}" pid="4" name="&lt;Model&gt;">
    <vt:lpwstr>AM_Com_LegReport</vt:lpwstr>
  </property>
  <property fmtid="{D5CDD505-2E9C-101B-9397-08002B2CF9AE}" pid="5" name="&lt;ModelCod&gt;">
    <vt:lpwstr>\\eiciLUXpr1\pdocep$\DocEP\DOCS\General\AM\AM_Leg\AM_Com_Leg\AM_Com_LegReport.dotx(17/04/2020 18:26:13)</vt:lpwstr>
  </property>
  <property fmtid="{D5CDD505-2E9C-101B-9397-08002B2CF9AE}" pid="6" name="&lt;ModelTra&gt;">
    <vt:lpwstr>\\eiciLUXpr1\pdocep$\DocEP\TRANSFIL\IT\AM_Com_LegReport.IT(24/04/2020 20:50:07)</vt:lpwstr>
  </property>
  <property fmtid="{D5CDD505-2E9C-101B-9397-08002B2CF9AE}" pid="7" name="&lt;Type&gt;">
    <vt:lpwstr>AM</vt:lpwstr>
  </property>
  <property fmtid="{D5CDD505-2E9C-101B-9397-08002B2CF9AE}" pid="8" name="Bookout">
    <vt:lpwstr>OK - 2021/04/08 10:16</vt:lpwstr>
  </property>
  <property fmtid="{D5CDD505-2E9C-101B-9397-08002B2CF9AE}" pid="9" name="Created with">
    <vt:lpwstr>9.9.1 Build [20200705]</vt:lpwstr>
  </property>
  <property fmtid="{D5CDD505-2E9C-101B-9397-08002B2CF9AE}" pid="10" name="FooterPath">
    <vt:lpwstr>AM\1220068IT.docx</vt:lpwstr>
  </property>
  <property fmtid="{D5CDD505-2E9C-101B-9397-08002B2CF9AE}" pid="11" name="LastEdited with">
    <vt:lpwstr>9.9.1 Build [20200705]</vt:lpwstr>
  </property>
  <property fmtid="{D5CDD505-2E9C-101B-9397-08002B2CF9AE}" pid="12" name="PE number">
    <vt:lpwstr>661.979</vt:lpwstr>
  </property>
  <property fmtid="{D5CDD505-2E9C-101B-9397-08002B2CF9AE}" pid="13" name="SDLStudio">
    <vt:lpwstr/>
  </property>
</Properties>
</file>