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14CF7" w:rsidRPr="00084198" w:rsidTr="006D69C2">
        <w:trPr>
          <w:trHeight w:hRule="exact" w:val="1418"/>
        </w:trPr>
        <w:tc>
          <w:tcPr>
            <w:tcW w:w="6804" w:type="dxa"/>
            <w:shd w:val="clear" w:color="auto" w:fill="auto"/>
            <w:vAlign w:val="center"/>
          </w:tcPr>
          <w:p w:rsidR="00BE5062" w:rsidRPr="00084198" w:rsidRDefault="00084198" w:rsidP="006D69C2">
            <w:pPr>
              <w:pStyle w:val="EPName"/>
            </w:pPr>
            <w:r w:rsidRPr="00084198">
              <w:t>Europos Parlamentas</w:t>
            </w:r>
          </w:p>
          <w:p w:rsidR="00BE5062" w:rsidRPr="00084198" w:rsidRDefault="00084198" w:rsidP="004B700C">
            <w:pPr>
              <w:pStyle w:val="EPTerm"/>
            </w:pPr>
            <w:r w:rsidRPr="00084198">
              <w:t>2019-2024</w:t>
            </w:r>
          </w:p>
        </w:tc>
        <w:tc>
          <w:tcPr>
            <w:tcW w:w="2268" w:type="dxa"/>
            <w:shd w:val="clear" w:color="auto" w:fill="auto"/>
          </w:tcPr>
          <w:p w:rsidR="00BE5062" w:rsidRPr="00084198" w:rsidRDefault="00084198" w:rsidP="006D69C2">
            <w:pPr>
              <w:pStyle w:val="EPLogo"/>
            </w:pPr>
            <w:r w:rsidRPr="00084198">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862614"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084198" w:rsidRDefault="000E7234" w:rsidP="000E7234">
      <w:pPr>
        <w:pStyle w:val="LineTop"/>
      </w:pPr>
    </w:p>
    <w:p w:rsidR="000E7234" w:rsidRPr="00084198" w:rsidRDefault="00084198" w:rsidP="000E7234">
      <w:pPr>
        <w:pStyle w:val="EPBody"/>
      </w:pPr>
      <w:r w:rsidRPr="00084198">
        <w:rPr>
          <w:rStyle w:val="HideTWBExt"/>
          <w:noProof w:val="0"/>
        </w:rPr>
        <w:t>&lt;</w:t>
      </w:r>
      <w:r w:rsidRPr="00084198">
        <w:rPr>
          <w:rStyle w:val="HideTWBExt"/>
          <w:i w:val="0"/>
          <w:noProof w:val="0"/>
        </w:rPr>
        <w:t>Commission</w:t>
      </w:r>
      <w:r w:rsidRPr="00084198">
        <w:rPr>
          <w:rStyle w:val="HideTWBExt"/>
          <w:noProof w:val="0"/>
        </w:rPr>
        <w:t>&gt;</w:t>
      </w:r>
      <w:r w:rsidRPr="00084198">
        <w:rPr>
          <w:rStyle w:val="HideTWBInt"/>
          <w:color w:val="auto"/>
        </w:rPr>
        <w:t>{LIBE}</w:t>
      </w:r>
      <w:r w:rsidRPr="00084198">
        <w:t>Piliečių laisvių, teisingumo ir vidaus reikalų komitetas</w:t>
      </w:r>
      <w:r w:rsidRPr="00084198">
        <w:rPr>
          <w:rStyle w:val="HideTWBExt"/>
          <w:noProof w:val="0"/>
        </w:rPr>
        <w:t>&lt;/</w:t>
      </w:r>
      <w:r w:rsidRPr="00084198">
        <w:rPr>
          <w:rStyle w:val="HideTWBExt"/>
          <w:i w:val="0"/>
          <w:noProof w:val="0"/>
        </w:rPr>
        <w:t>Commission</w:t>
      </w:r>
      <w:r w:rsidRPr="00084198">
        <w:rPr>
          <w:rStyle w:val="HideTWBExt"/>
          <w:noProof w:val="0"/>
        </w:rPr>
        <w:t>&gt;</w:t>
      </w:r>
    </w:p>
    <w:p w:rsidR="000E7234" w:rsidRPr="00084198" w:rsidRDefault="000E7234" w:rsidP="000E7234">
      <w:pPr>
        <w:pStyle w:val="LineBottom"/>
      </w:pPr>
    </w:p>
    <w:p w:rsidR="00B85286" w:rsidRPr="00084198" w:rsidRDefault="00084198">
      <w:pPr>
        <w:pStyle w:val="CoverReference"/>
      </w:pPr>
      <w:r w:rsidRPr="00084198">
        <w:rPr>
          <w:rStyle w:val="HideTWBExt"/>
          <w:b w:val="0"/>
          <w:noProof w:val="0"/>
        </w:rPr>
        <w:t>&lt;RefProc&gt;</w:t>
      </w:r>
      <w:r w:rsidRPr="00084198">
        <w:t>2016/0132</w:t>
      </w:r>
      <w:r w:rsidRPr="00084198">
        <w:rPr>
          <w:rStyle w:val="HideTWBExt"/>
          <w:b w:val="0"/>
          <w:noProof w:val="0"/>
        </w:rPr>
        <w:t>&lt;/RefProc&gt;&lt;RefTypeProc&gt;</w:t>
      </w:r>
      <w:r w:rsidRPr="00084198">
        <w:t>(COD)</w:t>
      </w:r>
      <w:r w:rsidRPr="00084198">
        <w:rPr>
          <w:rStyle w:val="HideTWBExt"/>
          <w:b w:val="0"/>
          <w:noProof w:val="0"/>
        </w:rPr>
        <w:t>&lt;/RefTypeProc&gt;</w:t>
      </w:r>
    </w:p>
    <w:p w:rsidR="00B85286" w:rsidRPr="00084198" w:rsidRDefault="00084198">
      <w:pPr>
        <w:pStyle w:val="CoverDate"/>
      </w:pPr>
      <w:r w:rsidRPr="00084198">
        <w:rPr>
          <w:rStyle w:val="HideTWBExt"/>
          <w:noProof w:val="0"/>
        </w:rPr>
        <w:t>&lt;Date&gt;</w:t>
      </w:r>
      <w:r w:rsidRPr="00084198">
        <w:rPr>
          <w:rStyle w:val="HideTWBInt"/>
          <w:color w:val="auto"/>
        </w:rPr>
        <w:t>{19/03/2021}</w:t>
      </w:r>
      <w:r w:rsidRPr="00084198">
        <w:t>19.03.2021</w:t>
      </w:r>
      <w:r w:rsidRPr="00084198">
        <w:rPr>
          <w:rStyle w:val="HideTWBExt"/>
          <w:noProof w:val="0"/>
        </w:rPr>
        <w:t>&lt;/Date&gt;</w:t>
      </w:r>
    </w:p>
    <w:p w:rsidR="009B0305" w:rsidRPr="00084198" w:rsidRDefault="00084198" w:rsidP="009B0305">
      <w:pPr>
        <w:pStyle w:val="CoverDocType"/>
      </w:pPr>
      <w:r w:rsidRPr="00084198">
        <w:rPr>
          <w:rStyle w:val="HideTWBExt"/>
          <w:b w:val="0"/>
          <w:noProof w:val="0"/>
        </w:rPr>
        <w:t>&lt;TypeAM&gt;</w:t>
      </w:r>
      <w:r w:rsidRPr="00084198">
        <w:t>PAKEITIMAI</w:t>
      </w:r>
      <w:r w:rsidRPr="00084198">
        <w:rPr>
          <w:rStyle w:val="HideTWBExt"/>
          <w:b w:val="0"/>
          <w:noProof w:val="0"/>
        </w:rPr>
        <w:t>&lt;/TypeAM&gt;</w:t>
      </w:r>
    </w:p>
    <w:p w:rsidR="00B85286" w:rsidRPr="00084198" w:rsidRDefault="00084198" w:rsidP="001C2054">
      <w:pPr>
        <w:pStyle w:val="CoverDocType24a"/>
      </w:pPr>
      <w:r w:rsidRPr="00084198">
        <w:rPr>
          <w:rStyle w:val="HideTWBExt"/>
          <w:b w:val="0"/>
          <w:noProof w:val="0"/>
        </w:rPr>
        <w:t>&lt;RangeAM&gt;</w:t>
      </w:r>
      <w:r w:rsidRPr="00084198">
        <w:t>1 - 37</w:t>
      </w:r>
      <w:r w:rsidRPr="00084198">
        <w:rPr>
          <w:rStyle w:val="HideTWBExt"/>
          <w:b w:val="0"/>
          <w:noProof w:val="0"/>
        </w:rPr>
        <w:t>&lt;/RangeAM&gt;</w:t>
      </w:r>
    </w:p>
    <w:p w:rsidR="001C2054" w:rsidRPr="00084198" w:rsidRDefault="00084198" w:rsidP="00A93F8C">
      <w:pPr>
        <w:pStyle w:val="CoverBold"/>
      </w:pPr>
      <w:r w:rsidRPr="00084198">
        <w:rPr>
          <w:rStyle w:val="HideTWBExt"/>
          <w:b w:val="0"/>
          <w:noProof w:val="0"/>
        </w:rPr>
        <w:t>&lt;TitreType&gt;</w:t>
      </w:r>
      <w:r w:rsidRPr="00084198">
        <w:t>Atnaujintų įgaliojimų projektas</w:t>
      </w:r>
      <w:r w:rsidRPr="00084198">
        <w:rPr>
          <w:rStyle w:val="HideTWBExt"/>
          <w:b w:val="0"/>
          <w:noProof w:val="0"/>
        </w:rPr>
        <w:t>&lt;/TitreType&gt;</w:t>
      </w:r>
    </w:p>
    <w:p w:rsidR="00B85286" w:rsidRPr="00084198" w:rsidRDefault="00084198" w:rsidP="00A93F8C">
      <w:pPr>
        <w:pStyle w:val="CoverBold"/>
      </w:pPr>
      <w:r w:rsidRPr="00084198">
        <w:rPr>
          <w:rStyle w:val="HideTWBExt"/>
          <w:b w:val="0"/>
          <w:noProof w:val="0"/>
        </w:rPr>
        <w:t>&lt;Rapporteur&gt;</w:t>
      </w:r>
      <w:r w:rsidRPr="00084198">
        <w:t>Jorge Buxadé Villalba</w:t>
      </w:r>
      <w:r w:rsidRPr="00084198">
        <w:rPr>
          <w:rStyle w:val="HideTWBExt"/>
          <w:b w:val="0"/>
          <w:noProof w:val="0"/>
        </w:rPr>
        <w:t>&lt;/Rapporteur&gt;</w:t>
      </w:r>
    </w:p>
    <w:p w:rsidR="00B85286" w:rsidRPr="00084198" w:rsidRDefault="00084198">
      <w:pPr>
        <w:pStyle w:val="CoverNormal24a"/>
      </w:pPr>
      <w:r w:rsidRPr="00084198">
        <w:rPr>
          <w:rStyle w:val="HideTWBExt"/>
          <w:noProof w:val="0"/>
        </w:rPr>
        <w:t>&lt;DocRefPE&gt;</w:t>
      </w:r>
      <w:r w:rsidRPr="00084198">
        <w:t>(PE597.620v02-00)</w:t>
      </w:r>
      <w:r w:rsidRPr="00084198">
        <w:rPr>
          <w:rStyle w:val="HideTWBExt"/>
          <w:noProof w:val="0"/>
        </w:rPr>
        <w:t>&lt;/DocRefPE&gt;</w:t>
      </w:r>
    </w:p>
    <w:p w:rsidR="00B85286" w:rsidRPr="00084198" w:rsidRDefault="00084198">
      <w:pPr>
        <w:pStyle w:val="CoverNormal24a"/>
      </w:pPr>
      <w:r w:rsidRPr="00084198">
        <w:rPr>
          <w:rStyle w:val="HideTWBExt"/>
          <w:noProof w:val="0"/>
        </w:rPr>
        <w:t>&lt;Titre&gt;</w:t>
      </w:r>
      <w:r w:rsidRPr="00084198">
        <w:t xml:space="preserve">dėl pasiūlymo dėl Europos Parlamento ir Tarybos reglamento dėl sistemos EURODAC </w:t>
      </w:r>
      <w:r w:rsidRPr="00084198">
        <w:t xml:space="preserve">biometriniams duomenims lyginti sukūrimo siekiant veiksmingai taikyti Reglamentą (ES) XXX/XXX [Prieglobsčio ir migracijos valdymo reglamentas] ir Reglamentą (ES) XXX/XXX [Perkėlimo į ES reglamentas] dėl valstybių narių teisėsaugos institucijų bei Europolo </w:t>
      </w:r>
      <w:r w:rsidRPr="00084198">
        <w:t xml:space="preserve">teisėsaugos tikslais teikiamų prašymų palyginti duomenis su sistemos EURODAC duomenimis, siekiant nustatyti trečiosios šalies piliečio arba asmens be pilietybės tapatybę, ir kuriuo iš dalies keičiami Reglamentas (ES) 2018/1240 ir Reglamentas (ES) 2019/818 </w:t>
      </w:r>
      <w:r w:rsidRPr="00084198">
        <w:rPr>
          <w:rStyle w:val="HideTWBExt"/>
          <w:noProof w:val="0"/>
        </w:rPr>
        <w:t>&lt;/Titre&gt;</w:t>
      </w:r>
    </w:p>
    <w:p w:rsidR="006337D4" w:rsidRPr="00084198" w:rsidRDefault="00084198" w:rsidP="006337D4">
      <w:pPr>
        <w:pStyle w:val="CoverNormal"/>
      </w:pPr>
      <w:r w:rsidRPr="00084198">
        <w:rPr>
          <w:rStyle w:val="HideTWBExt"/>
          <w:noProof w:val="0"/>
        </w:rPr>
        <w:t>&lt;DocAmend&gt;</w:t>
      </w:r>
      <w:r w:rsidRPr="00084198">
        <w:t>Pakeistas pasiūlymas dėl reglamento</w:t>
      </w:r>
      <w:r w:rsidRPr="00084198">
        <w:rPr>
          <w:rStyle w:val="HideTWBExt"/>
          <w:noProof w:val="0"/>
        </w:rPr>
        <w:t>&lt;/DocAmend&gt;</w:t>
      </w:r>
    </w:p>
    <w:p w:rsidR="00B85286" w:rsidRPr="00084198" w:rsidRDefault="00084198">
      <w:pPr>
        <w:pStyle w:val="CoverNormal24a"/>
      </w:pPr>
      <w:r w:rsidRPr="00084198">
        <w:rPr>
          <w:rStyle w:val="HideTWBExt"/>
          <w:noProof w:val="0"/>
        </w:rPr>
        <w:t>&lt;DocRef&gt;</w:t>
      </w:r>
      <w:r w:rsidRPr="00084198">
        <w:t>COM(2020) 0614 – C8-0179/2016 – 2016/0132(COD))</w:t>
      </w:r>
      <w:r w:rsidRPr="00084198">
        <w:rPr>
          <w:rStyle w:val="HideTWBExt"/>
          <w:noProof w:val="0"/>
        </w:rPr>
        <w:t>&lt;/DocRef&gt;</w:t>
      </w:r>
    </w:p>
    <w:p w:rsidR="00B85286" w:rsidRPr="00084198" w:rsidRDefault="00084198" w:rsidP="00E660E2">
      <w:pPr>
        <w:widowControl/>
        <w:tabs>
          <w:tab w:val="center" w:pos="4677"/>
        </w:tabs>
      </w:pPr>
      <w:r w:rsidRPr="00084198">
        <w:br w:type="page"/>
      </w:r>
      <w:r w:rsidRPr="00084198">
        <w:lastRenderedPageBreak/>
        <w:t>AM_Com_LegReport</w:t>
      </w:r>
    </w:p>
    <w:p w:rsidR="006C1CE1" w:rsidRPr="00084198" w:rsidRDefault="00084198" w:rsidP="00EC4B67">
      <w:pPr>
        <w:pStyle w:val="AmNumberTabs"/>
        <w:keepNext/>
      </w:pPr>
      <w:r w:rsidRPr="00084198">
        <w:br w:type="page"/>
      </w:r>
      <w:bookmarkStart w:id="0" w:name="IntroB"/>
    </w:p>
    <w:p w:rsidR="006C1CE1" w:rsidRPr="00084198" w:rsidRDefault="006C1CE1" w:rsidP="006C1CE1"/>
    <w:p w:rsidR="006C1CE1" w:rsidRPr="00084198" w:rsidRDefault="00084198" w:rsidP="006C1CE1">
      <w:pPr>
        <w:pStyle w:val="AMNumberTabs0"/>
        <w:keepNext/>
      </w:pPr>
      <w:r w:rsidRPr="00084198">
        <w:rPr>
          <w:rStyle w:val="HideTWBExt"/>
          <w:b w:val="0"/>
          <w:noProof w:val="0"/>
        </w:rPr>
        <w:t>&lt;RepeatBlock-Amend&gt;&lt;Amend&gt;</w:t>
      </w:r>
      <w:r w:rsidRPr="00084198">
        <w:t>Pakeitimas</w:t>
      </w:r>
      <w:r w:rsidRPr="00084198">
        <w:tab/>
      </w:r>
      <w:r w:rsidRPr="00084198">
        <w:tab/>
      </w:r>
      <w:r w:rsidRPr="00084198">
        <w:rPr>
          <w:rStyle w:val="HideTWBExt"/>
          <w:b w:val="0"/>
          <w:noProof w:val="0"/>
        </w:rPr>
        <w:t>&lt;NumAm&gt;</w:t>
      </w:r>
      <w:r w:rsidRPr="00084198">
        <w:t>1</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1 nurodomoji dalis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084198" w:rsidP="006D69C2">
            <w:pPr>
              <w:pStyle w:val="Normal6"/>
            </w:pPr>
            <w:r w:rsidRPr="00084198">
              <w:t xml:space="preserve">atsižvelgdami į Sutartį dėl Europos Sąjungos veikimo, ypač į jos 78 straipsnio 2 dalies d, e ir </w:t>
            </w:r>
            <w:r w:rsidRPr="00084198">
              <w:t>g punktus, 79 straipsnio 2 dalies c punktą, 87straipsnio 2 dalies c </w:t>
            </w:r>
            <w:r w:rsidRPr="00084198">
              <w:rPr>
                <w:b/>
                <w:i/>
              </w:rPr>
              <w:t>punktą</w:t>
            </w:r>
            <w:r w:rsidRPr="00084198">
              <w:t xml:space="preserve"> </w:t>
            </w:r>
            <w:r w:rsidRPr="00084198">
              <w:rPr>
                <w:i/>
              </w:rPr>
              <w:t>ir</w:t>
            </w:r>
            <w:r w:rsidRPr="00084198">
              <w:t xml:space="preserve"> 88 straipsnio 2 dalies a punktą,</w:t>
            </w:r>
          </w:p>
        </w:tc>
        <w:tc>
          <w:tcPr>
            <w:tcW w:w="4876" w:type="dxa"/>
          </w:tcPr>
          <w:p w:rsidR="006C1CE1" w:rsidRPr="00084198" w:rsidRDefault="00084198" w:rsidP="006D69C2">
            <w:pPr>
              <w:pStyle w:val="Normal6"/>
              <w:rPr>
                <w:szCs w:val="24"/>
              </w:rPr>
            </w:pPr>
            <w:r w:rsidRPr="00084198">
              <w:t>atsižvelgdami į Sutartį dėl Europos Sąjungos veikimo, ypač į jos 78 straipsnio 2 dalies d, e ir g punktus, 79 straipsnio 2 dalies c punktą, 87str</w:t>
            </w:r>
            <w:r w:rsidRPr="00084198">
              <w:t xml:space="preserve">aipsnio 2 dalies </w:t>
            </w:r>
            <w:r w:rsidRPr="00084198">
              <w:rPr>
                <w:b/>
                <w:i/>
              </w:rPr>
              <w:t>a ir</w:t>
            </w:r>
            <w:r w:rsidRPr="00084198">
              <w:t xml:space="preserve"> c </w:t>
            </w:r>
            <w:r w:rsidRPr="00084198">
              <w:rPr>
                <w:b/>
                <w:i/>
              </w:rPr>
              <w:t>punktus</w:t>
            </w:r>
            <w:r w:rsidRPr="00084198">
              <w:t xml:space="preserve"> </w:t>
            </w:r>
            <w:r w:rsidRPr="00084198">
              <w:rPr>
                <w:i/>
              </w:rPr>
              <w:t>bei</w:t>
            </w:r>
            <w:r w:rsidRPr="00084198">
              <w:t xml:space="preserve"> 88 straipsnio 2 dalies a punktą,</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pPr>
        <w:pStyle w:val="JustificationTitle"/>
        <w:rPr>
          <w:noProof w:val="0"/>
        </w:rPr>
      </w:pPr>
      <w:r w:rsidRPr="00084198">
        <w:rPr>
          <w:rStyle w:val="HideTWBExt"/>
          <w:i w:val="0"/>
          <w:noProof w:val="0"/>
        </w:rPr>
        <w:t>&lt;TitreJust&gt;</w:t>
      </w:r>
      <w:r w:rsidRPr="00084198">
        <w:rPr>
          <w:noProof w:val="0"/>
        </w:rPr>
        <w:t>Pagrindimas</w:t>
      </w:r>
      <w:r w:rsidRPr="00084198">
        <w:rPr>
          <w:rStyle w:val="HideTWBExt"/>
          <w:i w:val="0"/>
          <w:noProof w:val="0"/>
        </w:rPr>
        <w:t>&lt;/TitreJust&gt;</w:t>
      </w:r>
    </w:p>
    <w:p w:rsidR="006C1CE1" w:rsidRPr="00084198" w:rsidRDefault="00084198" w:rsidP="006C1CE1">
      <w:pPr>
        <w:pStyle w:val="Normal12Italic"/>
        <w:rPr>
          <w:noProof w:val="0"/>
        </w:rPr>
      </w:pPr>
      <w:r w:rsidRPr="00084198">
        <w:rPr>
          <w:noProof w:val="0"/>
        </w:rPr>
        <w:t xml:space="preserve">Teisinis pagrindas, susijęs su elementais, apimančiais reikiamos informacijos rinkimą, saugojimą, tvarkymą, analizę ir </w:t>
      </w:r>
      <w:r w:rsidRPr="00084198">
        <w:rPr>
          <w:noProof w:val="0"/>
        </w:rPr>
        <w:t>keitimąsi ja teisėsaugos tikslais (preliminaraus susitarimo geltonoji dalis).</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2</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Pr</w:t>
      </w:r>
      <w:r w:rsidRPr="00084198">
        <w:t>eambulės 2 punkto 5 b a konstatuojamoji dalis (nauja)</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6C1CE1" w:rsidP="006D69C2">
            <w:pPr>
              <w:pStyle w:val="Normal6"/>
            </w:pPr>
          </w:p>
        </w:tc>
        <w:tc>
          <w:tcPr>
            <w:tcW w:w="4876" w:type="dxa"/>
          </w:tcPr>
          <w:p w:rsidR="006C1CE1" w:rsidRPr="00084198" w:rsidRDefault="00084198" w:rsidP="004E4907">
            <w:pPr>
              <w:pStyle w:val="Normal6"/>
              <w:rPr>
                <w:szCs w:val="24"/>
              </w:rPr>
            </w:pPr>
            <w:r w:rsidRPr="00084198">
              <w:rPr>
                <w:b/>
                <w:i/>
              </w:rPr>
              <w:t>(5ba)</w:t>
            </w:r>
            <w:r w:rsidRPr="00084198">
              <w:rPr>
                <w:b/>
                <w:i/>
              </w:rPr>
              <w:tab/>
              <w:t>Europos Parlamento ir Tarybos reglamente (ES) 2019/1896</w:t>
            </w:r>
            <w:r w:rsidRPr="00084198">
              <w:rPr>
                <w:b/>
                <w:i/>
                <w:vertAlign w:val="superscript"/>
              </w:rPr>
              <w:t>1a</w:t>
            </w:r>
            <w:r w:rsidRPr="00084198">
              <w:rPr>
                <w:b/>
                <w:i/>
              </w:rPr>
              <w:t xml:space="preserve"> nustatytoms užduotims atlikti Europos sienų ir pakrančių apsaugos pajėgų nuolatiniam korpusui taip pat būtina prieiga prie sistemos EURODAC, kad duomenų būtų galima ieškoti naudojantis nuosava technine sąsaja, kurią turėtų sukurti ir prižiūrėti „eu-LISA“,</w:t>
            </w:r>
            <w:r w:rsidRPr="00084198">
              <w:rPr>
                <w:b/>
                <w:i/>
              </w:rPr>
              <w:t xml:space="preserve"> bendradarbiaudama su Europos sienų ir pakrančių apsaugos agentūra. Ankstesniais Europos sienų ir pakrančių apsaugos agentūros personalo dislokavimo atvejais įgyta operatyvinė patirtis atskleidžia sunkumus, su kuriais būrių nariams teko susidurti teisiniu,</w:t>
            </w:r>
            <w:r w:rsidRPr="00084198">
              <w:rPr>
                <w:b/>
                <w:i/>
              </w:rPr>
              <w:t xml:space="preserve"> techniniu ir praktiniu požiūriais, kai prie sistemos EURODAC buvo mėginama prisijungti naudojantis nacionalinėmis IT sistemomis arba sąsajomis. Kad Europos sienų ir pakrančių apsaugos agentūra galėtų užtikrinti maksimalią operatyvinę pagalbą ir potencialą</w:t>
            </w:r>
            <w:r w:rsidRPr="00084198">
              <w:rPr>
                <w:b/>
                <w:i/>
              </w:rPr>
              <w:t>, ji turėtų būti pajėgi pasikliauti nuosavais pajėgumais, kurie apima ir tinkamai veikiančias IT sistemas;</w:t>
            </w:r>
          </w:p>
        </w:tc>
      </w:tr>
      <w:tr w:rsidR="00814CF7" w:rsidRPr="00084198" w:rsidTr="006D69C2">
        <w:trPr>
          <w:jc w:val="center"/>
        </w:trPr>
        <w:tc>
          <w:tcPr>
            <w:tcW w:w="4876" w:type="dxa"/>
          </w:tcPr>
          <w:p w:rsidR="00636AAB" w:rsidRPr="00084198" w:rsidRDefault="00636AAB" w:rsidP="006D69C2">
            <w:pPr>
              <w:pStyle w:val="Normal6"/>
            </w:pPr>
          </w:p>
        </w:tc>
        <w:tc>
          <w:tcPr>
            <w:tcW w:w="4876" w:type="dxa"/>
          </w:tcPr>
          <w:p w:rsidR="00636AAB" w:rsidRPr="00084198" w:rsidRDefault="00084198" w:rsidP="00636AAB">
            <w:pPr>
              <w:pStyle w:val="Normal6"/>
              <w:rPr>
                <w:b/>
                <w:i/>
              </w:rPr>
            </w:pPr>
            <w:r w:rsidRPr="00084198">
              <w:rPr>
                <w:b/>
                <w:i/>
              </w:rPr>
              <w:t>______________</w:t>
            </w:r>
          </w:p>
        </w:tc>
      </w:tr>
      <w:tr w:rsidR="00814CF7" w:rsidRPr="00084198" w:rsidTr="006D69C2">
        <w:trPr>
          <w:jc w:val="center"/>
        </w:trPr>
        <w:tc>
          <w:tcPr>
            <w:tcW w:w="4876" w:type="dxa"/>
          </w:tcPr>
          <w:p w:rsidR="00636AAB" w:rsidRPr="00084198" w:rsidRDefault="00636AAB" w:rsidP="006D69C2">
            <w:pPr>
              <w:pStyle w:val="Normal6"/>
            </w:pPr>
          </w:p>
        </w:tc>
        <w:tc>
          <w:tcPr>
            <w:tcW w:w="4876" w:type="dxa"/>
          </w:tcPr>
          <w:p w:rsidR="00636AAB" w:rsidRPr="00084198" w:rsidRDefault="00084198" w:rsidP="00636AAB">
            <w:pPr>
              <w:pStyle w:val="Normal6"/>
              <w:rPr>
                <w:b/>
                <w:i/>
              </w:rPr>
            </w:pPr>
            <w:r w:rsidRPr="00084198">
              <w:rPr>
                <w:b/>
                <w:i/>
                <w:vertAlign w:val="superscript"/>
              </w:rPr>
              <w:t>1a</w:t>
            </w:r>
            <w:r w:rsidRPr="00084198">
              <w:rPr>
                <w:b/>
                <w:i/>
              </w:rPr>
              <w:tab/>
              <w:t>2019 m. lapkričio 13 d. Europos Parlamento ir Tarybos reglamentas (ES) 2019/1896 dėl Europos sienų ir pakrančių apsaugos pajėgų</w:t>
            </w:r>
            <w:r w:rsidRPr="00084198">
              <w:rPr>
                <w:b/>
                <w:i/>
              </w:rPr>
              <w:t>, kuriuo panaikinami reglamentai (ES) Nr. 1052/2013 ir (ES) 2016/1624 (OL L 295, 2019 11 14, p. 1).</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3</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Preambulės 2 punkto 5 c konstatuojamoji dalis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084198" w:rsidP="00CD7BAF">
            <w:pPr>
              <w:pStyle w:val="Normal6"/>
            </w:pPr>
            <w:r w:rsidRPr="00084198">
              <w:t>(5c)</w:t>
            </w:r>
            <w:r w:rsidRPr="00084198">
              <w:tab/>
              <w:t xml:space="preserve">atitinkamai, siekiant </w:t>
            </w:r>
            <w:r w:rsidRPr="00084198">
              <w:rPr>
                <w:b/>
                <w:i/>
              </w:rPr>
              <w:t>valdyti</w:t>
            </w:r>
            <w:r w:rsidRPr="00084198">
              <w:t xml:space="preserve"> neteisėtą </w:t>
            </w:r>
            <w:r w:rsidRPr="00084198">
              <w:rPr>
                <w:b/>
                <w:i/>
              </w:rPr>
              <w:t>migraciją</w:t>
            </w:r>
            <w:r w:rsidRPr="00084198">
              <w:t xml:space="preserve">, reikia suteikti galimybę „eu-LISA“ rengti tarpsisteminius statistinius duomenis naudojant sistemos EURODAC, Vizų informacinės sistemos (VIS), ETIAS </w:t>
            </w:r>
            <w:r w:rsidRPr="00084198">
              <w:rPr>
                <w:b/>
                <w:i/>
              </w:rPr>
              <w:t>ir</w:t>
            </w:r>
            <w:r w:rsidRPr="00084198">
              <w:t xml:space="preserve"> atvykimo ir išvykimo sistemos (AIS) duomenis. Siekiant nustatyti šių tarpsisteminių statistinių duomenų</w:t>
            </w:r>
            <w:r w:rsidRPr="00084198">
              <w:t xml:space="preserve"> turinį, Komisijai turėtų būti suteikti įgyvendinimo įgaliojimai. Tais įgaliojimais turėtų būti naudojamasi laikantis 2011 m. vasario 16 d. Europos Parlamento ir Tarybos reglamento (ES) Nr. 182/2011, kuriuo nustatomos valstybių narių vykdomos Komisijos nau</w:t>
            </w:r>
            <w:r w:rsidRPr="00084198">
              <w:t>dojimosi įgyvendinimo įgaliojimais kontrolės mechanizmų taisyklės ir bendrieji principai;“;</w:t>
            </w:r>
          </w:p>
        </w:tc>
        <w:tc>
          <w:tcPr>
            <w:tcW w:w="4876" w:type="dxa"/>
          </w:tcPr>
          <w:p w:rsidR="006C1CE1" w:rsidRPr="00084198" w:rsidRDefault="00084198" w:rsidP="00CD7BAF">
            <w:pPr>
              <w:pStyle w:val="Normal6"/>
              <w:rPr>
                <w:szCs w:val="24"/>
              </w:rPr>
            </w:pPr>
            <w:r w:rsidRPr="00084198">
              <w:t>(5c)</w:t>
            </w:r>
            <w:r w:rsidRPr="00084198">
              <w:tab/>
              <w:t xml:space="preserve">atitinkamai, siekiant </w:t>
            </w:r>
            <w:r w:rsidRPr="00084198">
              <w:rPr>
                <w:b/>
                <w:i/>
              </w:rPr>
              <w:t xml:space="preserve">padėti valstybėms narėms kontroliuoti </w:t>
            </w:r>
            <w:r w:rsidRPr="00084198">
              <w:t>neteisėtą</w:t>
            </w:r>
            <w:r w:rsidRPr="00084198">
              <w:rPr>
                <w:b/>
                <w:i/>
              </w:rPr>
              <w:t xml:space="preserve"> imigraciją</w:t>
            </w:r>
            <w:r w:rsidRPr="00084198">
              <w:t>, reikia suteikti galimybę „eu-LISA“ rengti tarpsisteminius statistinius duomen</w:t>
            </w:r>
            <w:r w:rsidRPr="00084198">
              <w:t xml:space="preserve">is naudojant </w:t>
            </w:r>
            <w:r w:rsidRPr="00084198">
              <w:rPr>
                <w:b/>
                <w:i/>
              </w:rPr>
              <w:t xml:space="preserve">reikiamų Sąjungos duomenų bazių, visų pirma </w:t>
            </w:r>
            <w:r w:rsidRPr="00084198">
              <w:t>sistemos EURODAC, Vizų informacinės sistemos (VIS), ETIAS</w:t>
            </w:r>
            <w:r w:rsidRPr="00084198">
              <w:rPr>
                <w:b/>
                <w:i/>
              </w:rPr>
              <w:t>,</w:t>
            </w:r>
            <w:r w:rsidRPr="00084198">
              <w:t xml:space="preserve"> atvykimo ir išvykimo sistemos (AIS) </w:t>
            </w:r>
            <w:r w:rsidRPr="00084198">
              <w:rPr>
                <w:b/>
                <w:i/>
              </w:rPr>
              <w:t xml:space="preserve">bei Šengeno informacinės sistemos (SIS), </w:t>
            </w:r>
            <w:r w:rsidRPr="00084198">
              <w:t>duomenis. Siekiant nustatyti šių tarpsisteminių statistinių duo</w:t>
            </w:r>
            <w:r w:rsidRPr="00084198">
              <w:t>menų turinį, Komisijai turėtų būti suteikti įgyvendinimo įgaliojimai. Tais įgaliojimais turėtų būti naudojamasi laikantis 2011 m. vasario 16 d. Europos Parlamento ir Tarybos reglamento (ES) Nr. 182/2011, kuriuo nustatomos valstybių narių vykdomos Komisijos</w:t>
            </w:r>
            <w:r w:rsidRPr="00084198">
              <w:t xml:space="preserve"> naudojimosi įgyvendinimo įgaliojimais kontrolės mechanizmų taisyklės ir bendrieji principai;“;</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4</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Preambulės 3 punkto 6 konstatuojamoji dalis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084198" w:rsidP="006D69C2">
            <w:pPr>
              <w:pStyle w:val="Normal6"/>
            </w:pPr>
            <w:r w:rsidRPr="00084198">
              <w:t>(6)</w:t>
            </w:r>
            <w:r w:rsidRPr="00084198">
              <w:tab/>
            </w:r>
            <w:r w:rsidRPr="00084198">
              <w:t xml:space="preserve">„tais tikslais reikia sukurti sistemą, vadinamą EURODAC, kurią sudarytų centrinė sistema ir Reglamentu (ES) 2019/818 sukurta bendra tapatybės duomenų saugykla, valdysianti kompiuterizuotą centrinę biometrinių duomenų bazę, ir </w:t>
            </w:r>
            <w:r w:rsidRPr="00084198">
              <w:rPr>
                <w:i/>
              </w:rPr>
              <w:t>elektronines</w:t>
            </w:r>
            <w:r w:rsidRPr="00084198">
              <w:t xml:space="preserve"> duomenų perdavimo</w:t>
            </w:r>
            <w:r w:rsidRPr="00084198">
              <w:t xml:space="preserve"> tarp valstybių narių ir jų [centrinės sistemos ir bendros tapatybės duomenų saugyklos] (toliau – ryšių infrastruktūra) </w:t>
            </w:r>
            <w:r w:rsidRPr="00084198">
              <w:rPr>
                <w:i/>
              </w:rPr>
              <w:t>priemones</w:t>
            </w:r>
            <w:r w:rsidRPr="00084198">
              <w:t>;“;</w:t>
            </w:r>
          </w:p>
        </w:tc>
        <w:tc>
          <w:tcPr>
            <w:tcW w:w="4876" w:type="dxa"/>
          </w:tcPr>
          <w:p w:rsidR="006C1CE1" w:rsidRPr="00084198" w:rsidRDefault="00084198" w:rsidP="006D69C2">
            <w:pPr>
              <w:pStyle w:val="Normal6"/>
              <w:rPr>
                <w:szCs w:val="24"/>
              </w:rPr>
            </w:pPr>
            <w:r w:rsidRPr="00084198">
              <w:t>(6)</w:t>
            </w:r>
            <w:r w:rsidRPr="00084198">
              <w:tab/>
              <w:t>„tais tikslais reikia sukurti sistemą, vadinamą EURODAC, kurią sudarytų centrinė sistema ir Reglamentu (ES) 2019/818 su</w:t>
            </w:r>
            <w:r w:rsidRPr="00084198">
              <w:t xml:space="preserve">kurta bendra tapatybės duomenų saugykla, valdysianti kompiuterizuotą centrinę biometrinių </w:t>
            </w:r>
            <w:r w:rsidRPr="00084198">
              <w:rPr>
                <w:b/>
                <w:i/>
              </w:rPr>
              <w:t>ir raidinių skaitmeninių</w:t>
            </w:r>
            <w:r w:rsidRPr="00084198">
              <w:t xml:space="preserve"> duomenų bazę, ir </w:t>
            </w:r>
            <w:r w:rsidRPr="00084198">
              <w:rPr>
                <w:i/>
              </w:rPr>
              <w:t>elektroninės</w:t>
            </w:r>
            <w:r w:rsidRPr="00084198">
              <w:t xml:space="preserve"> duomenų perdavimo tarp valstybių narių ir jų [centrinės sistemos ir bendros tapatybės duomenų saugyklos] (tolia</w:t>
            </w:r>
            <w:r w:rsidRPr="00084198">
              <w:t xml:space="preserve">u – ryšių infrastruktūra) </w:t>
            </w:r>
            <w:r w:rsidRPr="00084198">
              <w:rPr>
                <w:i/>
              </w:rPr>
              <w:t>priemonės</w:t>
            </w:r>
            <w:r w:rsidRPr="00084198">
              <w:t>;“;</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5</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Preambul</w:t>
      </w:r>
      <w:r w:rsidRPr="00084198">
        <w:t>ės 5 punkto 14 konstatuojamoji dalis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084198" w:rsidP="006D69C2">
            <w:pPr>
              <w:pStyle w:val="Normal6"/>
            </w:pPr>
            <w:r w:rsidRPr="00084198">
              <w:t>(14)</w:t>
            </w:r>
            <w:r w:rsidRPr="00084198">
              <w:tab/>
              <w:t xml:space="preserve">„be to, kad naudojant sistemą EURODAC būtų veiksmingai padedama kontroliuoti neteisėtą </w:t>
            </w:r>
            <w:r w:rsidRPr="00084198">
              <w:rPr>
                <w:b/>
                <w:i/>
              </w:rPr>
              <w:t>migraciją</w:t>
            </w:r>
            <w:r w:rsidRPr="00084198">
              <w:t xml:space="preserve"> ir nustatyti antrinį judėjimą </w:t>
            </w:r>
            <w:r w:rsidRPr="00084198">
              <w:rPr>
                <w:b/>
                <w:i/>
              </w:rPr>
              <w:t>Europos</w:t>
            </w:r>
            <w:r w:rsidRPr="00084198">
              <w:t xml:space="preserve"> Sąjungoje, reikia, kad sujungiant visus sutampančius vieno asmens duomenų rinkinius, neatsižvelgiant į duomenų kategoriją, į vieną seką būtų suteikta galimybė sistemoje skaičiuoti tiek prašytojus, tiek prašymus;“;</w:t>
            </w:r>
          </w:p>
        </w:tc>
        <w:tc>
          <w:tcPr>
            <w:tcW w:w="4876" w:type="dxa"/>
          </w:tcPr>
          <w:p w:rsidR="006C1CE1" w:rsidRPr="00084198" w:rsidRDefault="00084198" w:rsidP="00CD7BAF">
            <w:pPr>
              <w:pStyle w:val="Normal6"/>
              <w:rPr>
                <w:szCs w:val="24"/>
              </w:rPr>
            </w:pPr>
            <w:r w:rsidRPr="00084198">
              <w:t>(14)</w:t>
            </w:r>
            <w:r w:rsidRPr="00084198">
              <w:tab/>
              <w:t>„be to, kad naudojant sistemą EURODA</w:t>
            </w:r>
            <w:r w:rsidRPr="00084198">
              <w:t xml:space="preserve">C būtų veiksmingai padedama kontroliuoti neteisėtą </w:t>
            </w:r>
            <w:r w:rsidRPr="00084198">
              <w:rPr>
                <w:b/>
                <w:i/>
              </w:rPr>
              <w:t>imigraciją Sąjungoje</w:t>
            </w:r>
            <w:r w:rsidRPr="00084198">
              <w:t xml:space="preserve"> ir nustatyti antrinį judėjimą Sąjungoje, reikia, kad sujungiant visus sutampančius vieno asmens duomenų rinkinius, neatsižvelgiant į duomenų kategoriją, į vieną seką būtų suteikta gali</w:t>
            </w:r>
            <w:r w:rsidRPr="00084198">
              <w:t>mybė sistemoje skaičiuoti tiek prašytojus, tiek prašymus;“;</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6</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Dėstomosios dalies 9 punkto 1 straipsnio 1 dalies c punktas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084198" w:rsidP="006D69C2">
            <w:pPr>
              <w:pStyle w:val="Normal6"/>
            </w:pPr>
            <w:r w:rsidRPr="00084198">
              <w:t>c)</w:t>
            </w:r>
            <w:r w:rsidRPr="00084198">
              <w:tab/>
              <w:t xml:space="preserve">padėti kontroliuoti neteisėtą </w:t>
            </w:r>
            <w:r w:rsidRPr="00084198">
              <w:rPr>
                <w:i/>
              </w:rPr>
              <w:t>migraciją</w:t>
            </w:r>
            <w:r w:rsidRPr="00084198">
              <w:t xml:space="preserve"> į Sąjungą ir aptikti antrinį judėjimą joje, taip pat nustatyti neteisėtai šalyje </w:t>
            </w:r>
            <w:r w:rsidRPr="00084198">
              <w:t>esančių trečiųjų šalių piliečių ir asmenų be pilietybės tapatybę, kad būtų galima nuspręsti, kokių tinkamų priemonių turi imtis valstybės narės;</w:t>
            </w:r>
          </w:p>
        </w:tc>
        <w:tc>
          <w:tcPr>
            <w:tcW w:w="4876" w:type="dxa"/>
          </w:tcPr>
          <w:p w:rsidR="006C1CE1" w:rsidRPr="00084198" w:rsidRDefault="00084198" w:rsidP="006D69C2">
            <w:pPr>
              <w:pStyle w:val="Normal6"/>
              <w:rPr>
                <w:szCs w:val="24"/>
              </w:rPr>
            </w:pPr>
            <w:r w:rsidRPr="00084198">
              <w:t>c)</w:t>
            </w:r>
            <w:r w:rsidRPr="00084198">
              <w:tab/>
              <w:t xml:space="preserve">padėti kontroliuoti neteisėtą </w:t>
            </w:r>
            <w:r w:rsidRPr="00084198">
              <w:rPr>
                <w:i/>
              </w:rPr>
              <w:t>imigraciją</w:t>
            </w:r>
            <w:r w:rsidRPr="00084198">
              <w:t xml:space="preserve"> į Sąjungą ir aptikti antrinį judėjimą joje, taip pat nustatyti nete</w:t>
            </w:r>
            <w:r w:rsidRPr="00084198">
              <w:t>isėtai šalyje esančių trečiųjų šalių piliečių ir asmenų be pilietybės tapatybę, kad būtų galima nuspręsti, kokių tinkamų priemonių turi imtis valstybės narės;</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7</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Dėstomosios dalies 9 punkto 1 straipsnio 1 dalies d punktas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084198" w:rsidP="006D69C2">
            <w:pPr>
              <w:pStyle w:val="Normal6"/>
            </w:pPr>
            <w:r w:rsidRPr="00084198">
              <w:t>d)</w:t>
            </w:r>
            <w:r w:rsidRPr="00084198">
              <w:tab/>
              <w:t>nustatyti s</w:t>
            </w:r>
            <w:r w:rsidRPr="00084198">
              <w:t xml:space="preserve">ąlygas, kuriomis valstybių narių paskirtos institucijos ir Europos policijos biuras (Europolas) gali teikti prašymus palyginti </w:t>
            </w:r>
            <w:r w:rsidRPr="00084198">
              <w:rPr>
                <w:i/>
              </w:rPr>
              <w:t>biomentrinius</w:t>
            </w:r>
            <w:r w:rsidRPr="00084198">
              <w:t xml:space="preserve"> ar raidinius skaitmeninius duomenis su centrinėje</w:t>
            </w:r>
            <w:r w:rsidRPr="00084198">
              <w:t xml:space="preserve"> sistemoje saugomais duomenimis teisėsaugos tikslais bei teroristinių ar kitų sunkių nusikalstamų veikų prevencijos, atskleidimo ar tyrimo tikslais;</w:t>
            </w:r>
          </w:p>
        </w:tc>
        <w:tc>
          <w:tcPr>
            <w:tcW w:w="4876" w:type="dxa"/>
          </w:tcPr>
          <w:p w:rsidR="006C1CE1" w:rsidRPr="00084198" w:rsidRDefault="00084198" w:rsidP="00813143">
            <w:pPr>
              <w:pStyle w:val="Normal6"/>
              <w:rPr>
                <w:szCs w:val="24"/>
              </w:rPr>
            </w:pPr>
            <w:r w:rsidRPr="00084198">
              <w:t>d)</w:t>
            </w:r>
            <w:r w:rsidRPr="00084198">
              <w:tab/>
            </w:r>
            <w:r w:rsidRPr="00084198">
              <w:t xml:space="preserve">nustatyti sąlygas, kuriomis valstybių narių paskirtos institucijos ir Europos policijos biuras (Europolas) gali teikti prašymus palyginti </w:t>
            </w:r>
            <w:r w:rsidRPr="00084198">
              <w:rPr>
                <w:i/>
              </w:rPr>
              <w:t>biometrinius</w:t>
            </w:r>
            <w:r w:rsidRPr="00084198">
              <w:t xml:space="preserve"> ar raidinius skaitmeninius duomenis su centrinėje sistemoje </w:t>
            </w:r>
            <w:r w:rsidRPr="00084198">
              <w:rPr>
                <w:b/>
                <w:i/>
              </w:rPr>
              <w:t>ir bendroje tapatybės duomenų saugykloje (ben</w:t>
            </w:r>
            <w:r w:rsidRPr="00084198">
              <w:rPr>
                <w:b/>
                <w:i/>
              </w:rPr>
              <w:t xml:space="preserve">droje TDS) </w:t>
            </w:r>
            <w:r w:rsidRPr="00084198">
              <w:t>saugomais duomenimis teisėsaugos tikslais bei teroristinių ar kitų sunkių nusikalstamų veikų prevencijos, atskleidimo ar tyrimo tikslais;</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8</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w:t>
      </w:r>
      <w:r w:rsidRPr="00084198">
        <w:t>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Dėstomosios dalies 9 punkto 1 straipsnio 2 dalis</w:t>
      </w:r>
      <w:r w:rsidRPr="00084198">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211B52">
        <w:trPr>
          <w:jc w:val="center"/>
        </w:trPr>
        <w:tc>
          <w:tcPr>
            <w:tcW w:w="9752" w:type="dxa"/>
            <w:gridSpan w:val="2"/>
          </w:tcPr>
          <w:p w:rsidR="006C1CE1" w:rsidRPr="00084198" w:rsidRDefault="006C1CE1" w:rsidP="006D69C2">
            <w:pPr>
              <w:keepNext/>
            </w:pPr>
          </w:p>
        </w:tc>
      </w:tr>
      <w:tr w:rsidR="00814CF7" w:rsidRPr="00084198" w:rsidTr="00211B5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211B52">
        <w:trPr>
          <w:jc w:val="center"/>
        </w:trPr>
        <w:tc>
          <w:tcPr>
            <w:tcW w:w="4876" w:type="dxa"/>
          </w:tcPr>
          <w:p w:rsidR="006C1CE1" w:rsidRPr="00084198" w:rsidRDefault="00084198" w:rsidP="006D69C2">
            <w:pPr>
              <w:pStyle w:val="Normal6"/>
            </w:pPr>
            <w:r w:rsidRPr="00084198">
              <w:t>2.</w:t>
            </w:r>
            <w:r w:rsidRPr="00084198">
              <w:tab/>
              <w:t>Nedarant poveikio kilmės valstybės narės atliekamam</w:t>
            </w:r>
            <w:r w:rsidRPr="00084198">
              <w:t xml:space="preserve"> sistemai EURODAC skirtų duomenų tvarkymui duomenų bazėse, sukurtose pagal jos nacionalinės teisės aktus, biometriniai duomenys ir kiti asmens duomenys sistemoje EURODAC gali būti tvarkomi tik šio reglamento</w:t>
            </w:r>
            <w:r w:rsidRPr="00084198">
              <w:rPr>
                <w:b/>
                <w:i/>
              </w:rPr>
              <w:t>, Reglamento</w:t>
            </w:r>
            <w:r w:rsidRPr="00084198">
              <w:t xml:space="preserve"> (ES) XXX/XXX [Prieglobsčio ir migrac</w:t>
            </w:r>
            <w:r w:rsidRPr="00084198">
              <w:t xml:space="preserve">ijos valdymo reglamentas] ir </w:t>
            </w:r>
            <w:r w:rsidRPr="00084198">
              <w:rPr>
                <w:b/>
                <w:i/>
              </w:rPr>
              <w:t>Reglamento</w:t>
            </w:r>
            <w:r w:rsidRPr="00084198">
              <w:t xml:space="preserve"> (ES) XXX/XXX [Perkėlimo į ES reglamentas] nustatytais tikslais.“;</w:t>
            </w:r>
          </w:p>
        </w:tc>
        <w:tc>
          <w:tcPr>
            <w:tcW w:w="4876" w:type="dxa"/>
          </w:tcPr>
          <w:p w:rsidR="006C1CE1" w:rsidRPr="00084198" w:rsidRDefault="00084198" w:rsidP="00813143">
            <w:pPr>
              <w:pStyle w:val="Normal6"/>
              <w:rPr>
                <w:szCs w:val="24"/>
              </w:rPr>
            </w:pPr>
            <w:r w:rsidRPr="00084198">
              <w:t>2.</w:t>
            </w:r>
            <w:r w:rsidRPr="00084198">
              <w:tab/>
              <w:t>Nedarant poveikio kilmės valstybės narės atliekamam sistemai EURODAC skirtų duomenų tvarkymui duomenų bazėse, sukurtose pagal jos nacionalinės teis</w:t>
            </w:r>
            <w:r w:rsidRPr="00084198">
              <w:t xml:space="preserve">ės aktus, biometriniai duomenys ir kiti asmens duomenys sistemoje EURODAC gali būti tvarkomi tik šio reglamento </w:t>
            </w:r>
            <w:r w:rsidRPr="00084198">
              <w:rPr>
                <w:b/>
                <w:i/>
              </w:rPr>
              <w:t>ir reglamentų</w:t>
            </w:r>
            <w:r w:rsidRPr="00084198">
              <w:t xml:space="preserve"> (ES) XXX/XXX [Prieglobsčio ir migracijos valdymo reglamentas]</w:t>
            </w:r>
            <w:r w:rsidRPr="00084198">
              <w:rPr>
                <w:b/>
                <w:i/>
              </w:rPr>
              <w:t>,</w:t>
            </w:r>
            <w:r w:rsidRPr="00084198">
              <w:t xml:space="preserve"> (ES) XXX/XXX [Perkėlimo į ES reglamentas]</w:t>
            </w:r>
            <w:r w:rsidRPr="00084198">
              <w:rPr>
                <w:b/>
                <w:i/>
              </w:rPr>
              <w:t>, (ES) 2019/818, (ES) XXX/</w:t>
            </w:r>
            <w:r w:rsidRPr="00084198">
              <w:rPr>
                <w:b/>
                <w:i/>
              </w:rPr>
              <w:t>XXX [VIS reglamentas] bei (ES) 2018/1240</w:t>
            </w:r>
            <w:r w:rsidRPr="00084198">
              <w:t xml:space="preserve"> nustatytais tikslais.“;</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9</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Dėstomosios dalies -10 a punkto (naujo) 3 straipsnio 1 dalies a a  punktas (naujas)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6C1CE1" w:rsidP="006D69C2">
            <w:pPr>
              <w:pStyle w:val="Normal6"/>
            </w:pPr>
          </w:p>
        </w:tc>
        <w:tc>
          <w:tcPr>
            <w:tcW w:w="4876" w:type="dxa"/>
          </w:tcPr>
          <w:p w:rsidR="006C1CE1" w:rsidRPr="00084198" w:rsidRDefault="00084198" w:rsidP="00813143">
            <w:pPr>
              <w:pStyle w:val="Normal6"/>
              <w:rPr>
                <w:szCs w:val="24"/>
              </w:rPr>
            </w:pPr>
            <w:r w:rsidRPr="00084198">
              <w:rPr>
                <w:b/>
                <w:i/>
              </w:rPr>
              <w:t>aa)</w:t>
            </w:r>
            <w:r w:rsidRPr="00084198">
              <w:rPr>
                <w:b/>
                <w:i/>
              </w:rPr>
              <w:tab/>
              <w:t>perkeltas trečiosios šalies pilietis arba asmuo be pilietybės – trečiosios šalies pilietis arba</w:t>
            </w:r>
            <w:r w:rsidRPr="00084198">
              <w:rPr>
                <w:b/>
                <w:i/>
              </w:rPr>
              <w:t xml:space="preserve"> asmuo be pilietybės, kuris, atlikus perkėlimo procedūrą pagal nacionalinės teisės arba [Reglamento (ES) XXX/XXX] [Perkėlimo į ES reglamentas] nuostatas, atvyksta į perkėlimo valstybės narės teritoriją;</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w:t>
      </w:r>
      <w:r w:rsidRPr="00084198">
        <w:t>itimas</w:t>
      </w:r>
      <w:r w:rsidRPr="00084198">
        <w:tab/>
      </w:r>
      <w:r w:rsidRPr="00084198">
        <w:tab/>
      </w:r>
      <w:r w:rsidRPr="00084198">
        <w:rPr>
          <w:rStyle w:val="HideTWBExt"/>
          <w:b w:val="0"/>
          <w:noProof w:val="0"/>
        </w:rPr>
        <w:t>&lt;NumAm&gt;</w:t>
      </w:r>
      <w:r w:rsidRPr="00084198">
        <w:t>10</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Dėstomosios dalies 11 punkto 4 straipsnio 6 dalis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084198" w:rsidP="006D69C2">
            <w:pPr>
              <w:pStyle w:val="Normal6"/>
            </w:pPr>
            <w:r w:rsidRPr="00084198">
              <w:t>6.</w:t>
            </w:r>
            <w:r w:rsidRPr="00084198">
              <w:tab/>
              <w:t xml:space="preserve">Visi sistemoje EURODAC registruoti sutampantys to paties trečiosios šalies piliečio arba asmens be pilietybės duomenų rinkiniai sujungiami į seką. Jei </w:t>
            </w:r>
            <w:r w:rsidRPr="00084198">
              <w:rPr>
                <w:b/>
                <w:i/>
              </w:rPr>
              <w:t>naudojant pirštų atspaudus pradedama paieška trečiosios šalies piliečio arba asmens be pilietybės du</w:t>
            </w:r>
            <w:r w:rsidRPr="00084198">
              <w:rPr>
                <w:b/>
                <w:i/>
              </w:rPr>
              <w:t>omenų rinkinyje</w:t>
            </w:r>
            <w:r w:rsidRPr="00084198">
              <w:t xml:space="preserve">, o kitame duomenų rinkinyje nustatoma atitiktis bent vienam kitam pirštų atspaudų rinkiniui, sutampančiam su to paties trečiosios šalies piliečio arba asmens be pilietybės duomenų rinkiniu, sistemoje EURODAC, remiantis atliktu </w:t>
            </w:r>
            <w:r w:rsidRPr="00084198">
              <w:rPr>
                <w:b/>
                <w:i/>
              </w:rPr>
              <w:t>pirštų atspau</w:t>
            </w:r>
            <w:r w:rsidRPr="00084198">
              <w:rPr>
                <w:b/>
                <w:i/>
              </w:rPr>
              <w:t>dų</w:t>
            </w:r>
            <w:r w:rsidRPr="00084198">
              <w:t xml:space="preserve"> lyginimu, tie duomenų rinkiniai automatiškai susiejami. </w:t>
            </w:r>
            <w:r w:rsidRPr="00084198">
              <w:rPr>
                <w:b/>
                <w:i/>
              </w:rPr>
              <w:t>Jei reikia, pirštų atspaudų lyginimą</w:t>
            </w:r>
            <w:r w:rsidRPr="00084198">
              <w:t xml:space="preserve"> tikrina ir </w:t>
            </w:r>
            <w:r w:rsidRPr="00084198">
              <w:rPr>
                <w:b/>
                <w:i/>
              </w:rPr>
              <w:t>tvirtina</w:t>
            </w:r>
            <w:r w:rsidRPr="00084198">
              <w:t xml:space="preserve"> </w:t>
            </w:r>
            <w:r w:rsidRPr="00084198">
              <w:rPr>
                <w:b/>
                <w:i/>
              </w:rPr>
              <w:t>daktiloskopijos</w:t>
            </w:r>
            <w:r w:rsidRPr="00084198">
              <w:t xml:space="preserve"> ekspertas pagal 26 </w:t>
            </w:r>
            <w:r w:rsidRPr="00084198">
              <w:rPr>
                <w:b/>
                <w:i/>
              </w:rPr>
              <w:t>straipsnį</w:t>
            </w:r>
            <w:r w:rsidRPr="00084198">
              <w:t>. Jei priimančioji valstybė narė patvirtina atitiktį, ji apie tai praneša „eu-LISA“, kuri patvir</w:t>
            </w:r>
            <w:r w:rsidRPr="00084198">
              <w:t>tina sujungimą.</w:t>
            </w:r>
          </w:p>
        </w:tc>
        <w:tc>
          <w:tcPr>
            <w:tcW w:w="4876" w:type="dxa"/>
          </w:tcPr>
          <w:p w:rsidR="006C1CE1" w:rsidRPr="00084198" w:rsidRDefault="00084198" w:rsidP="00813143">
            <w:pPr>
              <w:pStyle w:val="Normal6"/>
              <w:rPr>
                <w:szCs w:val="24"/>
              </w:rPr>
            </w:pPr>
            <w:r w:rsidRPr="00084198">
              <w:t>6.</w:t>
            </w:r>
            <w:r w:rsidRPr="00084198">
              <w:tab/>
              <w:t xml:space="preserve">Visi sistemoje EURODAC registruoti sutampantys to paties trečiosios šalies piliečio arba asmens be pilietybės duomenų rinkiniai sujungiami į seką. Jei </w:t>
            </w:r>
            <w:r w:rsidRPr="00084198">
              <w:rPr>
                <w:b/>
                <w:i/>
              </w:rPr>
              <w:t>atliekamas automatinis palyginimas vadovaujantis 15 ir 16 straipsniais</w:t>
            </w:r>
            <w:r w:rsidRPr="00084198">
              <w:t>, o kitame duome</w:t>
            </w:r>
            <w:r w:rsidRPr="00084198">
              <w:t xml:space="preserve">nų rinkinyje nustatoma atitiktis bent vienam kitam pirštų atspaudų </w:t>
            </w:r>
            <w:r w:rsidRPr="00084198">
              <w:rPr>
                <w:b/>
                <w:i/>
              </w:rPr>
              <w:t>ir veido atvaizdo duomenų arba vien veido atvaizdo duomenų</w:t>
            </w:r>
            <w:r w:rsidRPr="00084198">
              <w:t xml:space="preserve"> rinkiniui, sutampančiam su to paties trečiosios šalies piliečio arba asmens be pilietybės duomenų rinkiniu, sistemoje EURODAC, rem</w:t>
            </w:r>
            <w:r w:rsidRPr="00084198">
              <w:t xml:space="preserve">iantis atliktu lyginimu, tie duomenų rinkiniai automatiškai susiejami. </w:t>
            </w:r>
            <w:r w:rsidRPr="00084198">
              <w:rPr>
                <w:b/>
                <w:i/>
              </w:rPr>
              <w:t>Palyginimo rezultatą</w:t>
            </w:r>
            <w:r w:rsidRPr="00084198">
              <w:t xml:space="preserve"> tikrina ir </w:t>
            </w:r>
            <w:r w:rsidRPr="00084198">
              <w:rPr>
                <w:b/>
                <w:i/>
              </w:rPr>
              <w:t>vertina</w:t>
            </w:r>
            <w:r w:rsidRPr="00084198">
              <w:t xml:space="preserve"> ekspertas pagal 26 </w:t>
            </w:r>
            <w:r w:rsidRPr="00084198">
              <w:rPr>
                <w:b/>
                <w:i/>
              </w:rPr>
              <w:t>straipsnio 4 ir 5 dalis</w:t>
            </w:r>
            <w:r w:rsidRPr="00084198">
              <w:t>. Jei priimančioji valstybė narė patvirtina atitiktį, ji apie tai praneša „eu-LISA“, kuri patvirtina su</w:t>
            </w:r>
            <w:r w:rsidRPr="00084198">
              <w:t>jungimą.</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11</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6D69C2">
      <w:pPr>
        <w:pStyle w:val="NormalBold"/>
      </w:pPr>
      <w:r w:rsidRPr="00084198">
        <w:rPr>
          <w:rStyle w:val="HideTWBExt"/>
          <w:b w:val="0"/>
          <w:noProof w:val="0"/>
        </w:rPr>
        <w:t>&lt;Article&gt;</w:t>
      </w:r>
      <w:r w:rsidRPr="00084198">
        <w:t xml:space="preserve">Dėstomosios dalies 12 punkto 8 c a </w:t>
      </w:r>
      <w:r w:rsidRPr="00084198">
        <w:t>straipsnis (naujas)</w:t>
      </w:r>
      <w:r w:rsidRPr="00084198">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211B52">
        <w:trPr>
          <w:jc w:val="center"/>
        </w:trPr>
        <w:tc>
          <w:tcPr>
            <w:tcW w:w="9752" w:type="dxa"/>
            <w:gridSpan w:val="2"/>
          </w:tcPr>
          <w:p w:rsidR="006C1CE1" w:rsidRPr="00084198" w:rsidRDefault="006C1CE1" w:rsidP="006D69C2">
            <w:pPr>
              <w:keepNext/>
            </w:pPr>
          </w:p>
        </w:tc>
      </w:tr>
      <w:tr w:rsidR="00814CF7" w:rsidRPr="00084198" w:rsidTr="00211B5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211B52">
        <w:trPr>
          <w:jc w:val="center"/>
        </w:trPr>
        <w:tc>
          <w:tcPr>
            <w:tcW w:w="4876" w:type="dxa"/>
          </w:tcPr>
          <w:p w:rsidR="006C1CE1" w:rsidRPr="00084198" w:rsidRDefault="006C1CE1" w:rsidP="006D69C2">
            <w:pPr>
              <w:pStyle w:val="Normal6"/>
            </w:pPr>
          </w:p>
        </w:tc>
        <w:tc>
          <w:tcPr>
            <w:tcW w:w="4876" w:type="dxa"/>
          </w:tcPr>
          <w:p w:rsidR="006C1CE1" w:rsidRPr="00084198" w:rsidRDefault="00084198" w:rsidP="006D69C2">
            <w:pPr>
              <w:pStyle w:val="Normal6"/>
              <w:rPr>
                <w:szCs w:val="24"/>
              </w:rPr>
            </w:pPr>
            <w:r w:rsidRPr="00084198">
              <w:rPr>
                <w:b/>
                <w:i/>
              </w:rPr>
              <w:t>8ca straipsnis</w:t>
            </w:r>
          </w:p>
        </w:tc>
      </w:tr>
      <w:tr w:rsidR="00814CF7" w:rsidRPr="00084198" w:rsidTr="00211B52">
        <w:trPr>
          <w:jc w:val="center"/>
        </w:trPr>
        <w:tc>
          <w:tcPr>
            <w:tcW w:w="4876" w:type="dxa"/>
          </w:tcPr>
          <w:p w:rsidR="006C1CE1" w:rsidRPr="00084198" w:rsidRDefault="006C1CE1" w:rsidP="006D69C2">
            <w:pPr>
              <w:pStyle w:val="Normal6"/>
            </w:pPr>
          </w:p>
        </w:tc>
        <w:tc>
          <w:tcPr>
            <w:tcW w:w="4876" w:type="dxa"/>
          </w:tcPr>
          <w:p w:rsidR="006C1CE1" w:rsidRPr="00084198" w:rsidRDefault="00084198" w:rsidP="00B81EC9">
            <w:pPr>
              <w:pStyle w:val="Normal6"/>
              <w:rPr>
                <w:szCs w:val="24"/>
              </w:rPr>
            </w:pPr>
            <w:r w:rsidRPr="00084198">
              <w:rPr>
                <w:b/>
                <w:i/>
              </w:rPr>
              <w:t>Europos sienų ir pakrančių apsaugos pajėgų nuolatinio korpuso prieiga prie sistemos EURODAC</w:t>
            </w:r>
          </w:p>
        </w:tc>
      </w:tr>
      <w:tr w:rsidR="00814CF7" w:rsidRPr="00084198" w:rsidTr="00211B52">
        <w:trPr>
          <w:jc w:val="center"/>
        </w:trPr>
        <w:tc>
          <w:tcPr>
            <w:tcW w:w="4876" w:type="dxa"/>
          </w:tcPr>
          <w:p w:rsidR="006C1CE1" w:rsidRPr="00084198" w:rsidRDefault="006C1CE1" w:rsidP="006D69C2">
            <w:pPr>
              <w:pStyle w:val="Normal6"/>
            </w:pPr>
          </w:p>
        </w:tc>
        <w:tc>
          <w:tcPr>
            <w:tcW w:w="4876" w:type="dxa"/>
          </w:tcPr>
          <w:p w:rsidR="006C1CE1" w:rsidRPr="00084198" w:rsidRDefault="00084198" w:rsidP="006860DC">
            <w:pPr>
              <w:pStyle w:val="Normal6"/>
              <w:rPr>
                <w:szCs w:val="24"/>
              </w:rPr>
            </w:pPr>
            <w:r w:rsidRPr="00084198">
              <w:rPr>
                <w:b/>
                <w:i/>
              </w:rPr>
              <w:t xml:space="preserve">Kad galėtų vykdyti Europos Parlamento ir Tarybos reglamente (ES) </w:t>
            </w:r>
            <w:r w:rsidRPr="00084198">
              <w:rPr>
                <w:b/>
                <w:i/>
              </w:rPr>
              <w:t xml:space="preserve">2019/1896 nustatytas užduotis – pirmiausia užduotis, kurioms būtini to reglamento 55 straipsnio 7 dalies a ir g punktuose nurodyti vykdomieji įgaliojimai – ir teikti operatyvinę pagalbą [Reglamento (ES) XXX/XXX] [Tikrinimo reglamento] įgyvendinimo tikslu, </w:t>
            </w:r>
            <w:r w:rsidRPr="00084198">
              <w:rPr>
                <w:b/>
                <w:i/>
              </w:rPr>
              <w:t>Reglamento (ES) 2019/1896 2 straipsnio 17 punkte apibrėžtų būrių nariai naudojasi prieiga prie sistemos EURODAC</w:t>
            </w:r>
            <w:r w:rsidRPr="00084198">
              <w:rPr>
                <w:b/>
              </w:rPr>
              <w:t>.</w:t>
            </w:r>
          </w:p>
        </w:tc>
      </w:tr>
      <w:tr w:rsidR="00814CF7" w:rsidRPr="00084198" w:rsidTr="00211B52">
        <w:trPr>
          <w:jc w:val="center"/>
        </w:trPr>
        <w:tc>
          <w:tcPr>
            <w:tcW w:w="4876" w:type="dxa"/>
          </w:tcPr>
          <w:p w:rsidR="006C1CE1" w:rsidRPr="00084198" w:rsidRDefault="006C1CE1" w:rsidP="006D69C2">
            <w:pPr>
              <w:pStyle w:val="Normal6"/>
            </w:pPr>
          </w:p>
        </w:tc>
        <w:tc>
          <w:tcPr>
            <w:tcW w:w="4876" w:type="dxa"/>
          </w:tcPr>
          <w:p w:rsidR="006C1CE1" w:rsidRPr="00084198" w:rsidRDefault="00084198" w:rsidP="00813143">
            <w:pPr>
              <w:pStyle w:val="Normal6"/>
              <w:rPr>
                <w:szCs w:val="24"/>
              </w:rPr>
            </w:pPr>
            <w:r w:rsidRPr="00084198">
              <w:rPr>
                <w:b/>
                <w:i/>
              </w:rPr>
              <w:t>Būrių nariai naudojasi prieiga prie sistemos EURODAC ir gali joje ieškoti informacijos naudodamiesi savo technine sąsaja, kurią sukuria ir pr</w:t>
            </w:r>
            <w:r w:rsidRPr="00084198">
              <w:rPr>
                <w:b/>
                <w:i/>
              </w:rPr>
              <w:t>ižiūri „eu-LISA“, bendradarbiaudama su Europos sienų ir pakrančių apsaugos agentūra. Tokia techninė sąsaja apima savikontrolės ir registracijos mechanizmą, siekiant užtikrinti duomenų tvarkymo teisėtumą ir duomenų apsaugos reikalavimų, nustatytų Reglament</w:t>
            </w:r>
            <w:r w:rsidRPr="00084198">
              <w:rPr>
                <w:b/>
                <w:i/>
              </w:rPr>
              <w:t>e (ES) 2018/1725, laikymąsi.</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pPr>
        <w:pStyle w:val="JustificationTitle"/>
        <w:rPr>
          <w:noProof w:val="0"/>
        </w:rPr>
      </w:pPr>
      <w:r w:rsidRPr="00084198">
        <w:rPr>
          <w:rStyle w:val="HideTWBExt"/>
          <w:i w:val="0"/>
          <w:noProof w:val="0"/>
        </w:rPr>
        <w:t>&lt;TitreJust&gt;</w:t>
      </w:r>
      <w:r w:rsidRPr="00084198">
        <w:rPr>
          <w:noProof w:val="0"/>
        </w:rPr>
        <w:t>Pagrindimas</w:t>
      </w:r>
      <w:r w:rsidRPr="00084198">
        <w:rPr>
          <w:rStyle w:val="HideTWBExt"/>
          <w:i w:val="0"/>
          <w:noProof w:val="0"/>
        </w:rPr>
        <w:t>&lt;/TitreJust&gt;</w:t>
      </w:r>
    </w:p>
    <w:p w:rsidR="006C1CE1" w:rsidRPr="00084198" w:rsidRDefault="00084198" w:rsidP="006C1CE1">
      <w:pPr>
        <w:pStyle w:val="Normal12Italic"/>
        <w:rPr>
          <w:noProof w:val="0"/>
        </w:rPr>
      </w:pPr>
      <w:r w:rsidRPr="00084198">
        <w:rPr>
          <w:noProof w:val="0"/>
        </w:rPr>
        <w:t>Šiame naujame straipsnyje paaiškinamos agentūros FRONTEX prieigos prie sistemos EURODAC sąlygos: ji Europos sienų ir pakrančių apsaugos pajėgų (nuolatinio korp</w:t>
      </w:r>
      <w:r w:rsidRPr="00084198">
        <w:rPr>
          <w:noProof w:val="0"/>
        </w:rPr>
        <w:t>uso) būrių nariams suteikiama tik užduotims, kurias jiems yra patikėjusios ES teisėkūros institucijos, atlikti. Šiame naujajame straipsnyje vadovaujamasi principu, kurio ES teisėkūros institucijos laikėsi Europos sienų ir pakrančių apsaugos pajėgų būrių na</w:t>
      </w:r>
      <w:r w:rsidRPr="00084198">
        <w:rPr>
          <w:noProof w:val="0"/>
        </w:rPr>
        <w:t>rių prieigos prie SIS (žr. Reglamento 2018/1861 36 straipsnį) ir VIS (žr. kompromisinio teksto dėl naujojo VIS reglamento 45d ir 45e straipsnius) atvejais ir pagal kurį reikalaujama, kad agentūra sukurtų savo infrastruktūrą, sąsają arba prieigos prie ES in</w:t>
      </w:r>
      <w:r w:rsidRPr="00084198">
        <w:rPr>
          <w:noProof w:val="0"/>
        </w:rPr>
        <w:t>formacinės sistemos punktą.</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12</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 xml:space="preserve">Dėstomosios dalies 13 punkto 9 straipsnio 1 dalies </w:t>
      </w:r>
      <w:r w:rsidRPr="00084198">
        <w:t>įžanginė dalis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084198" w:rsidP="006D69C2">
            <w:pPr>
              <w:pStyle w:val="Normal6"/>
            </w:pPr>
            <w:r w:rsidRPr="00084198">
              <w:t>1.</w:t>
            </w:r>
            <w:r w:rsidRPr="00084198">
              <w:tab/>
              <w:t>„eu-LISA“ parengia centrinės sistemos darbo kiekvieno mėnesio statistinius duomenis, visų pirma nurodydama:</w:t>
            </w:r>
          </w:p>
        </w:tc>
        <w:tc>
          <w:tcPr>
            <w:tcW w:w="4876" w:type="dxa"/>
          </w:tcPr>
          <w:p w:rsidR="006C1CE1" w:rsidRPr="00084198" w:rsidRDefault="00084198" w:rsidP="006D69C2">
            <w:pPr>
              <w:pStyle w:val="Normal6"/>
              <w:rPr>
                <w:szCs w:val="24"/>
              </w:rPr>
            </w:pPr>
            <w:r w:rsidRPr="00084198">
              <w:t>1.</w:t>
            </w:r>
            <w:r w:rsidRPr="00084198">
              <w:tab/>
              <w:t xml:space="preserve">„eu-LISA“ parengia centrinės sistemos </w:t>
            </w:r>
            <w:r w:rsidRPr="00084198">
              <w:rPr>
                <w:b/>
                <w:i/>
              </w:rPr>
              <w:t>ir bendros TDS</w:t>
            </w:r>
            <w:r w:rsidRPr="00084198">
              <w:t xml:space="preserve"> darbo kiekvieno mėnesio statistinius duomenis, visų pirma nurodydama:</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13</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 xml:space="preserve">Pasiūlymas dėl </w:t>
      </w:r>
      <w:r w:rsidRPr="00084198">
        <w:t>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Dėstomosios dalies 13 punkto 9 straipsnio 1 dalies b punktas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084198" w:rsidP="006D69C2">
            <w:pPr>
              <w:pStyle w:val="Normal6"/>
            </w:pPr>
            <w:r w:rsidRPr="00084198">
              <w:t>b)</w:t>
            </w:r>
            <w:r w:rsidRPr="00084198">
              <w:tab/>
              <w:t xml:space="preserve">prašytojų, kurių prašymas buvo atmestas, skaičių, gautą pagal 12 straipsnio </w:t>
            </w:r>
            <w:r w:rsidRPr="00084198">
              <w:rPr>
                <w:b/>
                <w:i/>
              </w:rPr>
              <w:t>za</w:t>
            </w:r>
            <w:r w:rsidRPr="00084198">
              <w:t xml:space="preserve"> dalį atlikus 4 straipsnio </w:t>
            </w:r>
            <w:r w:rsidRPr="00084198">
              <w:t>6 dalyje nurodytą sujungimo procesą;</w:t>
            </w:r>
          </w:p>
        </w:tc>
        <w:tc>
          <w:tcPr>
            <w:tcW w:w="4876" w:type="dxa"/>
          </w:tcPr>
          <w:p w:rsidR="006C1CE1" w:rsidRPr="00084198" w:rsidRDefault="00084198" w:rsidP="006D69C2">
            <w:pPr>
              <w:pStyle w:val="Normal6"/>
              <w:rPr>
                <w:szCs w:val="24"/>
              </w:rPr>
            </w:pPr>
            <w:r w:rsidRPr="00084198">
              <w:t>b)</w:t>
            </w:r>
            <w:r w:rsidRPr="00084198">
              <w:tab/>
              <w:t xml:space="preserve">prašytojų, kurių prašymas buvo atmestas, skaičių, gautą pagal 12 straipsnio </w:t>
            </w:r>
            <w:r w:rsidRPr="00084198">
              <w:rPr>
                <w:b/>
                <w:i/>
              </w:rPr>
              <w:t>x</w:t>
            </w:r>
            <w:r w:rsidRPr="00084198">
              <w:t> dalį atlikus 4 straipsnio 6 dalyje nurodytą sujungimo procesą;</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14</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Dėstomosios dalies 13 punkto 9 straipsnio 3 dalies 1 pastraipa</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084198" w:rsidP="006D69C2">
            <w:pPr>
              <w:pStyle w:val="Normal6"/>
            </w:pPr>
            <w:r w:rsidRPr="00084198">
              <w:t>3.</w:t>
            </w:r>
            <w:r w:rsidRPr="00084198">
              <w:tab/>
              <w:t>Siekiant padėti įgyve</w:t>
            </w:r>
            <w:bookmarkStart w:id="1" w:name="_GoBack"/>
            <w:bookmarkEnd w:id="1"/>
            <w:r w:rsidRPr="00084198">
              <w:t>ndinti tikslą, nurodytą 1 straipsnio c dalyje, „eu-LISA“ rengia mėnesinius tarpsisteminius statistinius duomenis. Iš jų nebus galima nustatyti pavienių asmenų tapatybės ir šie statistiniai duomenys bus rengiami naudojant sistemos EURO</w:t>
            </w:r>
            <w:r w:rsidRPr="00084198">
              <w:t xml:space="preserve">DAC, Vizų informacinės sistemos, ETIAS </w:t>
            </w:r>
            <w:r w:rsidRPr="00084198">
              <w:rPr>
                <w:b/>
                <w:i/>
              </w:rPr>
              <w:t>ir</w:t>
            </w:r>
            <w:r w:rsidRPr="00084198">
              <w:t xml:space="preserve"> atvykimo ir išvykimo sistemos duomenis.</w:t>
            </w:r>
          </w:p>
        </w:tc>
        <w:tc>
          <w:tcPr>
            <w:tcW w:w="4876" w:type="dxa"/>
          </w:tcPr>
          <w:p w:rsidR="006C1CE1" w:rsidRPr="00084198" w:rsidRDefault="00084198" w:rsidP="006D69C2">
            <w:pPr>
              <w:pStyle w:val="Normal6"/>
              <w:rPr>
                <w:szCs w:val="24"/>
              </w:rPr>
            </w:pPr>
            <w:r w:rsidRPr="00084198">
              <w:t>3.</w:t>
            </w:r>
            <w:r w:rsidRPr="00084198">
              <w:tab/>
              <w:t>Siekiant padėti įgyvendinti tikslą, nurodytą 1 straipsnio c dalyje, „eu-LISA“ rengia mėnesinius tarpsisteminius statistinius duomenis. Iš jų nebus galima nustatyti pavieni</w:t>
            </w:r>
            <w:r w:rsidRPr="00084198">
              <w:t>ų asmenų tapatybės ir šie statistiniai duomenys bus rengiami naudojant sistemos EURODAC, Vizų informacinės sistemos, ETIAS</w:t>
            </w:r>
            <w:r w:rsidRPr="00084198">
              <w:rPr>
                <w:b/>
                <w:i/>
              </w:rPr>
              <w:t>,</w:t>
            </w:r>
            <w:r w:rsidRPr="00084198">
              <w:t xml:space="preserve"> atvykimo ir išvykimo sistemos </w:t>
            </w:r>
            <w:r w:rsidRPr="00084198">
              <w:rPr>
                <w:b/>
                <w:i/>
              </w:rPr>
              <w:t xml:space="preserve">bei SIS </w:t>
            </w:r>
            <w:r w:rsidRPr="00084198">
              <w:t>duomenis.</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pPr>
        <w:pStyle w:val="JustificationTitle"/>
        <w:rPr>
          <w:noProof w:val="0"/>
        </w:rPr>
      </w:pPr>
      <w:r w:rsidRPr="00084198">
        <w:rPr>
          <w:rStyle w:val="HideTWBExt"/>
          <w:i w:val="0"/>
          <w:noProof w:val="0"/>
        </w:rPr>
        <w:t>&lt;TitreJust&gt;</w:t>
      </w:r>
      <w:r w:rsidRPr="00084198">
        <w:rPr>
          <w:noProof w:val="0"/>
        </w:rPr>
        <w:t>Pagrindimas</w:t>
      </w:r>
      <w:r w:rsidRPr="00084198">
        <w:rPr>
          <w:rStyle w:val="HideTWBExt"/>
          <w:i w:val="0"/>
          <w:noProof w:val="0"/>
        </w:rPr>
        <w:t>&lt;/TitreJust&gt;</w:t>
      </w:r>
    </w:p>
    <w:p w:rsidR="006C1CE1" w:rsidRPr="00084198" w:rsidRDefault="00084198" w:rsidP="006C1CE1">
      <w:pPr>
        <w:pStyle w:val="Normal12Italic"/>
        <w:rPr>
          <w:noProof w:val="0"/>
        </w:rPr>
      </w:pPr>
      <w:r w:rsidRPr="00084198">
        <w:rPr>
          <w:noProof w:val="0"/>
        </w:rPr>
        <w:t xml:space="preserve">Tarpsisteminė </w:t>
      </w:r>
      <w:r w:rsidRPr="00084198">
        <w:rPr>
          <w:noProof w:val="0"/>
        </w:rPr>
        <w:t>analizė bus kertinė centrinės ataskaitų ir statistinių duomenų saugyklos (CASS) funkcija, apibrėžta Sąveikumo reglamentuose. Ši tarpsisteminė analizė bus iki galo atlikta tik jeigu bus atsižvelgta į reikiamą SIS statistiką, pirmiausia jei remiantis sprendi</w:t>
      </w:r>
      <w:r w:rsidRPr="00084198">
        <w:rPr>
          <w:noProof w:val="0"/>
        </w:rPr>
        <w:t>mu grąžinti pasirodo SIS perspėjimas. Visa tai turėtų padėti atlikti tikslesnę analizę siekiant priimti labiau įrodymais pagrįstus operatyvinius ir politikos sprendimus.</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15</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w:t>
      </w:r>
      <w:r w:rsidRPr="00084198">
        <w:t>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Dėstomosios dalies 13 punkto 9 straipsnio 3 dalies 2 pastraipa</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084198" w:rsidP="006D69C2">
            <w:pPr>
              <w:pStyle w:val="Normal6"/>
            </w:pPr>
            <w:r w:rsidRPr="00084198">
              <w:t xml:space="preserve">Šie statistiniai duomenys pateikiami Komisijai, [Europos Sąjungos prieglobsčio agentūrai], Europos sienų ir pakrančių apsaugos agentūrai </w:t>
            </w:r>
            <w:r w:rsidRPr="00084198">
              <w:rPr>
                <w:b/>
                <w:i/>
              </w:rPr>
              <w:t>ir valstybėms narėms</w:t>
            </w:r>
            <w:r w:rsidRPr="00084198">
              <w:t>. Komisija įgyvendinimo aktais nustato mėnesinių tarpsisteminių statistinių duomenų turinį. Tie įgy</w:t>
            </w:r>
            <w:r w:rsidRPr="00084198">
              <w:t>vendinimo aktai priimami laikantis 41a straipsnio 2 dalyje nurodytos nagrinėjimo procedūros.</w:t>
            </w:r>
          </w:p>
        </w:tc>
        <w:tc>
          <w:tcPr>
            <w:tcW w:w="4876" w:type="dxa"/>
          </w:tcPr>
          <w:p w:rsidR="006C1CE1" w:rsidRPr="00084198" w:rsidRDefault="00084198" w:rsidP="00813143">
            <w:pPr>
              <w:pStyle w:val="Normal6"/>
              <w:rPr>
                <w:szCs w:val="24"/>
              </w:rPr>
            </w:pPr>
            <w:r w:rsidRPr="00084198">
              <w:t xml:space="preserve">Šie statistiniai duomenys pateikiami Komisijai, </w:t>
            </w:r>
            <w:r w:rsidRPr="00084198">
              <w:rPr>
                <w:b/>
                <w:i/>
              </w:rPr>
              <w:t xml:space="preserve">valstybėms narėms ir reikiamoms Sąjungos agentūroms, visų pirma </w:t>
            </w:r>
            <w:r w:rsidRPr="00084198">
              <w:t xml:space="preserve">[Europos Sąjungos prieglobsčio agentūrai], Europos </w:t>
            </w:r>
            <w:r w:rsidRPr="00084198">
              <w:t xml:space="preserve">sienų ir pakrančių apsaugos agentūrai </w:t>
            </w:r>
            <w:r w:rsidRPr="00084198">
              <w:rPr>
                <w:b/>
                <w:i/>
              </w:rPr>
              <w:t>bei Europolui</w:t>
            </w:r>
            <w:r w:rsidRPr="00084198">
              <w:t>. Komisija įgyvendinimo aktais nustato mėnesinių tarpsisteminių statistinių duomenų turinį. Tie įgyvendinimo aktai priimami laikantis 41a straipsnio 2 dalyje nurodytos nagrinėjimo procedūros.</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w:t>
      </w:r>
      <w:r w:rsidRPr="00084198">
        <w:rPr>
          <w:rStyle w:val="HideTWBExt"/>
          <w:noProof w:val="0"/>
        </w:rPr>
        <w:t>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pPr>
        <w:pStyle w:val="JustificationTitle"/>
        <w:rPr>
          <w:noProof w:val="0"/>
        </w:rPr>
      </w:pPr>
      <w:r w:rsidRPr="00084198">
        <w:rPr>
          <w:rStyle w:val="HideTWBExt"/>
          <w:i w:val="0"/>
          <w:noProof w:val="0"/>
        </w:rPr>
        <w:t>&lt;TitreJust&gt;</w:t>
      </w:r>
      <w:r w:rsidRPr="00084198">
        <w:rPr>
          <w:noProof w:val="0"/>
        </w:rPr>
        <w:t>Pagrindimas</w:t>
      </w:r>
      <w:r w:rsidRPr="00084198">
        <w:rPr>
          <w:rStyle w:val="HideTWBExt"/>
          <w:i w:val="0"/>
          <w:noProof w:val="0"/>
        </w:rPr>
        <w:t>&lt;/TitreJust&gt;</w:t>
      </w:r>
    </w:p>
    <w:p w:rsidR="006C1CE1" w:rsidRPr="00084198" w:rsidRDefault="00084198" w:rsidP="006C1CE1">
      <w:pPr>
        <w:pStyle w:val="Normal12Italic"/>
        <w:rPr>
          <w:noProof w:val="0"/>
        </w:rPr>
      </w:pPr>
      <w:r w:rsidRPr="00084198">
        <w:rPr>
          <w:noProof w:val="0"/>
        </w:rPr>
        <w:t xml:space="preserve">Tarpsisteminė statistika turėtų būti prieinama reikiamoms teisingumo ir vidaus reikalų agentūroms, įskaitant Europolą. Visų pirma ši statistika galėtų suteikti vertingos informacijos Europolui ir </w:t>
      </w:r>
      <w:r w:rsidRPr="00084198">
        <w:rPr>
          <w:noProof w:val="0"/>
        </w:rPr>
        <w:t>pasitarnauti imantis veiksmų prieš nusikaltėlių tinklus, užsiimančius neteisėtu migrantų gabenimu ir prekyba žmonėmis, bei juos išardant.</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16</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Dėstomosios dalies 13 punkto 9 straipsnio 4 dalis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084198" w:rsidP="006D69C2">
            <w:pPr>
              <w:pStyle w:val="Normal6"/>
            </w:pPr>
            <w:r w:rsidRPr="00084198">
              <w:t>4.</w:t>
            </w:r>
            <w:r w:rsidRPr="00084198">
              <w:tab/>
              <w:t xml:space="preserve">Komisijai paprašius „eu-LISA“ pateikia statistinius duomenis apie specifinius </w:t>
            </w:r>
            <w:r w:rsidRPr="00084198">
              <w:t>aspektus, susijusius su šio reglamento taikymu, taip pat statistinius duomenis pagal 1 dalį ir paprašius pateikia juos valstybei narei ir [Europos Sąjungos prieglobsčio agentūrai].</w:t>
            </w:r>
          </w:p>
        </w:tc>
        <w:tc>
          <w:tcPr>
            <w:tcW w:w="4876" w:type="dxa"/>
          </w:tcPr>
          <w:p w:rsidR="006C1CE1" w:rsidRPr="00084198" w:rsidRDefault="00084198" w:rsidP="00813143">
            <w:pPr>
              <w:pStyle w:val="Normal6"/>
              <w:rPr>
                <w:szCs w:val="24"/>
              </w:rPr>
            </w:pPr>
            <w:r w:rsidRPr="00084198">
              <w:t>4.</w:t>
            </w:r>
            <w:r w:rsidRPr="00084198">
              <w:tab/>
            </w:r>
            <w:r w:rsidRPr="00084198">
              <w:t xml:space="preserve">Komisijai paprašius „eu-LISA“ pateikia statistinius duomenis apie specifinius aspektus, susijusius su šio reglamento taikymu, taip pat statistinius duomenis pagal 1 dalį ir paprašius pateikia juos valstybei narei ir </w:t>
            </w:r>
            <w:r w:rsidRPr="00084198">
              <w:rPr>
                <w:b/>
                <w:i/>
              </w:rPr>
              <w:t>reikiamoms Sąjungos agentūroms, pirmiaus</w:t>
            </w:r>
            <w:r w:rsidRPr="00084198">
              <w:rPr>
                <w:b/>
                <w:i/>
              </w:rPr>
              <w:t xml:space="preserve">ia </w:t>
            </w:r>
            <w:r w:rsidRPr="00084198">
              <w:t>[Europos Sąjungos prieglobsčio agentūrai]</w:t>
            </w:r>
            <w:r w:rsidRPr="00084198">
              <w:rPr>
                <w:b/>
                <w:i/>
              </w:rPr>
              <w:t>, Europos sienų ir pakrančių apsaugos agentūrai bei Europolui</w:t>
            </w:r>
            <w:r w:rsidRPr="00084198">
              <w:t>.</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17</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Dėstomosios dalies 13 punkto 9 straipsnio 5 dalis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084198" w:rsidP="006D69C2">
            <w:pPr>
              <w:pStyle w:val="Normal6"/>
            </w:pPr>
            <w:r w:rsidRPr="00084198">
              <w:t>5.</w:t>
            </w:r>
            <w:r w:rsidRPr="00084198">
              <w:tab/>
              <w:t xml:space="preserve">„eu-LISA“ saugo šio straipsnio 1–4 dalyse nurodytus duomenis, iš kurių nebus </w:t>
            </w:r>
            <w:r w:rsidRPr="00084198">
              <w:t>galima nustatyti pavienių asmenų tapatybės, mokslinių tyrimų ir analizės tikslais</w:t>
            </w:r>
            <w:r w:rsidRPr="00084198">
              <w:rPr>
                <w:b/>
                <w:i/>
              </w:rPr>
              <w:t>, taip suteikdama galimybę šio straipsnio 3 dalyje nurodytoms institucijoms gauti individualiems poreikiams pritaikytas ataskaitas ir statistinius duomenis centrinėje ataskait</w:t>
            </w:r>
            <w:r w:rsidRPr="00084198">
              <w:rPr>
                <w:b/>
                <w:i/>
              </w:rPr>
              <w:t>ų ir statistinių duomenų saugykloje, nurodytoje Reglamento (ES) 2019/818 39 straipsnyje</w:t>
            </w:r>
            <w:r w:rsidRPr="00084198">
              <w:t>.</w:t>
            </w:r>
          </w:p>
        </w:tc>
        <w:tc>
          <w:tcPr>
            <w:tcW w:w="4876" w:type="dxa"/>
          </w:tcPr>
          <w:p w:rsidR="006C1CE1" w:rsidRPr="00084198" w:rsidRDefault="00084198" w:rsidP="006D69C2">
            <w:pPr>
              <w:pStyle w:val="Normal6"/>
              <w:rPr>
                <w:szCs w:val="24"/>
              </w:rPr>
            </w:pPr>
            <w:r w:rsidRPr="00084198">
              <w:t>5.</w:t>
            </w:r>
            <w:r w:rsidRPr="00084198">
              <w:tab/>
              <w:t>„eu-LISA“ saugo šio straipsnio 1–4 dalyse nurodytus duomenis, iš kurių nebus galima nustatyti pavienių asmenų tapatybės, mokslinių tyrimų ir analizės tikslais.</w:t>
            </w:r>
          </w:p>
        </w:tc>
      </w:tr>
    </w:tbl>
    <w:p w:rsidR="006C1CE1" w:rsidRPr="00084198" w:rsidRDefault="00084198" w:rsidP="006C1CE1">
      <w:pPr>
        <w:pStyle w:val="Olang"/>
        <w:rPr>
          <w:noProof w:val="0"/>
        </w:rPr>
      </w:pPr>
      <w:r w:rsidRPr="00084198">
        <w:rPr>
          <w:noProof w:val="0"/>
        </w:rPr>
        <w:t>Or.</w:t>
      </w:r>
      <w:r w:rsidRPr="00084198">
        <w:rPr>
          <w:noProof w:val="0"/>
        </w:rPr>
        <w:t xml:space="preserve">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pPr>
        <w:pStyle w:val="JustificationTitle"/>
        <w:rPr>
          <w:noProof w:val="0"/>
        </w:rPr>
      </w:pPr>
      <w:r w:rsidRPr="00084198">
        <w:rPr>
          <w:rStyle w:val="HideTWBExt"/>
          <w:i w:val="0"/>
          <w:noProof w:val="0"/>
        </w:rPr>
        <w:t>&lt;TitreJust&gt;</w:t>
      </w:r>
      <w:r w:rsidRPr="00084198">
        <w:rPr>
          <w:noProof w:val="0"/>
        </w:rPr>
        <w:t>Pagrindimas</w:t>
      </w:r>
      <w:r w:rsidRPr="00084198">
        <w:rPr>
          <w:rStyle w:val="HideTWBExt"/>
          <w:i w:val="0"/>
          <w:noProof w:val="0"/>
        </w:rPr>
        <w:t>&lt;/TitreJust&gt;</w:t>
      </w:r>
    </w:p>
    <w:p w:rsidR="006C1CE1" w:rsidRPr="00084198" w:rsidRDefault="00084198" w:rsidP="006C1CE1">
      <w:pPr>
        <w:pStyle w:val="Normal12Italic"/>
        <w:rPr>
          <w:noProof w:val="0"/>
        </w:rPr>
      </w:pPr>
      <w:r w:rsidRPr="00084198">
        <w:rPr>
          <w:noProof w:val="0"/>
        </w:rPr>
        <w:t>Tai jau numatyta 9 straipsnio 6 dalyje.</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18</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 xml:space="preserve">Pasiūlymas dėl </w:t>
      </w:r>
      <w:r w:rsidRPr="00084198">
        <w:t>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Dėstomosios dalies 13 punkto 9 straipsnio 6 dalis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084198" w:rsidP="006D69C2">
            <w:pPr>
              <w:pStyle w:val="Normal6"/>
            </w:pPr>
            <w:r w:rsidRPr="00084198">
              <w:t>6.</w:t>
            </w:r>
            <w:r w:rsidRPr="00084198">
              <w:tab/>
              <w:t xml:space="preserve">Prieiga prie centrinės ataskaitų ir statistinių duomenų saugyklos, nurodytos Reglamento (ES) 2019/818 39 straipsnyje, </w:t>
            </w:r>
            <w:r w:rsidRPr="00084198">
              <w:t>suteikiama „eu-LISA“, Komisijai</w:t>
            </w:r>
            <w:r w:rsidRPr="00084198">
              <w:rPr>
                <w:b/>
                <w:i/>
              </w:rPr>
              <w:t>,</w:t>
            </w:r>
            <w:r w:rsidRPr="00084198">
              <w:t xml:space="preserve"> </w:t>
            </w:r>
            <w:r w:rsidRPr="00084198">
              <w:rPr>
                <w:b/>
                <w:i/>
              </w:rPr>
              <w:t>[Europos Sąjungos prieglobsčio agentūrai]</w:t>
            </w:r>
            <w:r w:rsidRPr="00084198">
              <w:t xml:space="preserve"> ir institucijoms, kurias pagal 28 straipsnio 2 dalį paskiria kiekviena valstybė narė. Prieiga taip pat gali būti suteikta kitų teisingumo ir vidaus reikalų srities agentūrų įgalioti</w:t>
            </w:r>
            <w:r w:rsidRPr="00084198">
              <w:t>ems naudotojams, jei tokia prieiga yra svarbi jiems atliekant užduotis.“;</w:t>
            </w:r>
          </w:p>
        </w:tc>
        <w:tc>
          <w:tcPr>
            <w:tcW w:w="4876" w:type="dxa"/>
          </w:tcPr>
          <w:p w:rsidR="006C1CE1" w:rsidRPr="00084198" w:rsidRDefault="00084198" w:rsidP="006D69C2">
            <w:pPr>
              <w:pStyle w:val="Normal6"/>
              <w:rPr>
                <w:szCs w:val="24"/>
              </w:rPr>
            </w:pPr>
            <w:r w:rsidRPr="00084198">
              <w:t>6.</w:t>
            </w:r>
            <w:r w:rsidRPr="00084198">
              <w:tab/>
              <w:t>Prieiga prie centrinės ataskaitų ir statistinių duomenų saugyklos, nurodytos Reglamento (ES) 2019/818 39 straipsnyje, suteikiama „eu-LISA“, Komisijai ir institucijoms, kurias paga</w:t>
            </w:r>
            <w:r w:rsidRPr="00084198">
              <w:t xml:space="preserve">l 28 straipsnio 2 dalį paskiria kiekviena valstybė narė. Prieiga taip pat gali būti suteikta </w:t>
            </w:r>
            <w:r w:rsidRPr="00084198">
              <w:rPr>
                <w:b/>
                <w:i/>
              </w:rPr>
              <w:t>reikiamų</w:t>
            </w:r>
            <w:r w:rsidRPr="00084198">
              <w:t xml:space="preserve"> teisingumo ir vidaus reikalų srities agentūrų</w:t>
            </w:r>
            <w:r w:rsidRPr="00084198">
              <w:rPr>
                <w:b/>
                <w:i/>
              </w:rPr>
              <w:t>, pirmiausia [Europos Sąjungos prieglobsčio agentūros],</w:t>
            </w:r>
            <w:r w:rsidRPr="00084198">
              <w:rPr>
                <w:b/>
              </w:rPr>
              <w:t xml:space="preserve"> </w:t>
            </w:r>
            <w:r w:rsidRPr="00084198">
              <w:rPr>
                <w:b/>
                <w:i/>
              </w:rPr>
              <w:t>Europos sienų ir pakrančių apsaugos agentūros bei Eur</w:t>
            </w:r>
            <w:r w:rsidRPr="00084198">
              <w:rPr>
                <w:b/>
                <w:i/>
              </w:rPr>
              <w:t>opolo,</w:t>
            </w:r>
            <w:r w:rsidRPr="00084198">
              <w:rPr>
                <w:b/>
              </w:rPr>
              <w:t xml:space="preserve"> </w:t>
            </w:r>
            <w:r w:rsidRPr="00084198">
              <w:t>įgaliotiems naudotojams, jei tokia prieiga yra svarbi jiems atliekant užduotis.“;</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19</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w:t>
      </w:r>
      <w:r w:rsidRPr="00084198">
        <w:t>iūlymas dėl 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Dėstomosios dalies 14 punkto 10 straipsnio 1 dalies 1 pastraipa</w:t>
      </w:r>
      <w:r w:rsidRPr="00084198">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211B52">
        <w:trPr>
          <w:jc w:val="center"/>
        </w:trPr>
        <w:tc>
          <w:tcPr>
            <w:tcW w:w="9752" w:type="dxa"/>
            <w:gridSpan w:val="2"/>
          </w:tcPr>
          <w:p w:rsidR="006C1CE1" w:rsidRPr="00084198" w:rsidRDefault="006C1CE1" w:rsidP="006D69C2">
            <w:pPr>
              <w:keepNext/>
            </w:pPr>
          </w:p>
        </w:tc>
      </w:tr>
      <w:tr w:rsidR="00814CF7" w:rsidRPr="00084198" w:rsidTr="00211B5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211B52">
        <w:trPr>
          <w:jc w:val="center"/>
        </w:trPr>
        <w:tc>
          <w:tcPr>
            <w:tcW w:w="4876" w:type="dxa"/>
          </w:tcPr>
          <w:p w:rsidR="006C1CE1" w:rsidRPr="00084198" w:rsidRDefault="00084198" w:rsidP="00CD280B">
            <w:pPr>
              <w:pStyle w:val="Normal6"/>
            </w:pPr>
            <w:r w:rsidRPr="00084198">
              <w:t>1.</w:t>
            </w:r>
            <w:r w:rsidRPr="00084198">
              <w:tab/>
            </w:r>
            <w:r w:rsidRPr="00084198">
              <w:t xml:space="preserve">Kiekviena valstybė narė paima kiekvieno ne jaunesnio kaip 6 metų amžiaus tarptautinės apsaugos prašytojo biometrinius duomenis </w:t>
            </w:r>
            <w:r w:rsidRPr="00084198">
              <w:rPr>
                <w:b/>
                <w:i/>
              </w:rPr>
              <w:t>atlikdama tikrinimą, kaip nurodyta Reglamente (ES) XXX/XXX [Tikrinimo reglamentas], arba, jei biometrinių duomenų nebuvo galima p</w:t>
            </w:r>
            <w:r w:rsidRPr="00084198">
              <w:rPr>
                <w:b/>
                <w:i/>
              </w:rPr>
              <w:t>aimti atliekant tikrinimą ar jei prašytojas nebuvo patikrintas, registruodama</w:t>
            </w:r>
            <w:r w:rsidRPr="00084198">
              <w:t xml:space="preserve"> Reglamento (ES) XXX/XXX [Prieglobsčio procedūrų reglamentas] 27 straipsnyje nurodytą tarptautinės apsaugos prašymą</w:t>
            </w:r>
            <w:r w:rsidRPr="00084198">
              <w:rPr>
                <w:b/>
                <w:i/>
              </w:rPr>
              <w:t>, taip pat</w:t>
            </w:r>
            <w:r w:rsidRPr="00084198">
              <w:t xml:space="preserve"> kuo skubiau ir ne vėliau kaip per 72 valandas nuo bio</w:t>
            </w:r>
            <w:r w:rsidRPr="00084198">
              <w:t xml:space="preserve">metrinių duomenų paėmimo perduoda juos, kartu su šio reglamento 12 straipsnio </w:t>
            </w:r>
            <w:r w:rsidRPr="00084198">
              <w:rPr>
                <w:b/>
                <w:i/>
              </w:rPr>
              <w:t>c–p punktuose</w:t>
            </w:r>
            <w:r w:rsidRPr="00084198">
              <w:t xml:space="preserve"> nurodytais duomenimis, į centrinę sistemą ir atitinkamai į bendrą TDS pagal 4 straipsnio 2 dalį.</w:t>
            </w:r>
          </w:p>
        </w:tc>
        <w:tc>
          <w:tcPr>
            <w:tcW w:w="4876" w:type="dxa"/>
          </w:tcPr>
          <w:p w:rsidR="006C1CE1" w:rsidRPr="00084198" w:rsidRDefault="00084198" w:rsidP="006D69C2">
            <w:pPr>
              <w:pStyle w:val="Normal6"/>
              <w:rPr>
                <w:szCs w:val="24"/>
              </w:rPr>
            </w:pPr>
            <w:r w:rsidRPr="00084198">
              <w:t>1.</w:t>
            </w:r>
            <w:r w:rsidRPr="00084198">
              <w:tab/>
              <w:t>Kiekviena valstybė narė paima kiekvieno ne jaunesnio kaip 6 metų</w:t>
            </w:r>
            <w:r w:rsidRPr="00084198">
              <w:t xml:space="preserve"> amžiaus tarptautinės apsaugos prašytojo biometrinius duomenis</w:t>
            </w:r>
            <w:r w:rsidRPr="00084198">
              <w:rPr>
                <w:b/>
                <w:i/>
              </w:rPr>
              <w:t>:</w:t>
            </w:r>
          </w:p>
        </w:tc>
      </w:tr>
      <w:tr w:rsidR="00814CF7" w:rsidRPr="00084198" w:rsidTr="00211B52">
        <w:trPr>
          <w:jc w:val="center"/>
        </w:trPr>
        <w:tc>
          <w:tcPr>
            <w:tcW w:w="4876" w:type="dxa"/>
          </w:tcPr>
          <w:p w:rsidR="006C1CE1" w:rsidRPr="00084198" w:rsidRDefault="006C1CE1" w:rsidP="006D69C2">
            <w:pPr>
              <w:pStyle w:val="Normal6"/>
            </w:pPr>
          </w:p>
        </w:tc>
        <w:tc>
          <w:tcPr>
            <w:tcW w:w="4876" w:type="dxa"/>
          </w:tcPr>
          <w:p w:rsidR="006C1CE1" w:rsidRPr="00084198" w:rsidRDefault="00084198" w:rsidP="004B5B2E">
            <w:pPr>
              <w:pStyle w:val="Normal6"/>
              <w:rPr>
                <w:szCs w:val="24"/>
              </w:rPr>
            </w:pPr>
            <w:r w:rsidRPr="00084198">
              <w:t xml:space="preserve">a) </w:t>
            </w:r>
            <w:r w:rsidRPr="00084198">
              <w:rPr>
                <w:b/>
                <w:i/>
              </w:rPr>
              <w:t>užregistruojant</w:t>
            </w:r>
            <w:r w:rsidRPr="00084198">
              <w:t xml:space="preserve"> Reglamento (ES) XXX/XXX [Prieglobsčio procedūrų reglamentas] 27 straipsnyje nurodytą tarptautinės apsaugos prašymą</w:t>
            </w:r>
            <w:r w:rsidRPr="00084198">
              <w:rPr>
                <w:b/>
                <w:i/>
              </w:rPr>
              <w:t xml:space="preserve"> arba</w:t>
            </w:r>
          </w:p>
        </w:tc>
      </w:tr>
      <w:tr w:rsidR="00814CF7" w:rsidRPr="00084198" w:rsidTr="00211B52">
        <w:trPr>
          <w:jc w:val="center"/>
        </w:trPr>
        <w:tc>
          <w:tcPr>
            <w:tcW w:w="4876" w:type="dxa"/>
          </w:tcPr>
          <w:p w:rsidR="006C1CE1" w:rsidRPr="00084198" w:rsidRDefault="006C1CE1" w:rsidP="006D69C2">
            <w:pPr>
              <w:pStyle w:val="Normal6"/>
            </w:pPr>
          </w:p>
        </w:tc>
        <w:tc>
          <w:tcPr>
            <w:tcW w:w="4876" w:type="dxa"/>
          </w:tcPr>
          <w:p w:rsidR="006C1CE1" w:rsidRPr="00084198" w:rsidRDefault="00084198" w:rsidP="004B5B2E">
            <w:pPr>
              <w:pStyle w:val="Normal6"/>
              <w:rPr>
                <w:szCs w:val="24"/>
              </w:rPr>
            </w:pPr>
            <w:r w:rsidRPr="00084198">
              <w:rPr>
                <w:b/>
                <w:i/>
              </w:rPr>
              <w:t xml:space="preserve">b) pateikiant tarptautinės apsaugos prašymą, kai </w:t>
            </w:r>
            <w:r w:rsidRPr="00084198">
              <w:rPr>
                <w:b/>
                <w:i/>
              </w:rPr>
              <w:t>sienos perėjimo punkte arba tranzito zonoje jį pateikia asmuo, neatitinkantis Reglamento 2016/399 6 straipsnyje išdėstytų atvykimo sąlygų.</w:t>
            </w:r>
          </w:p>
        </w:tc>
      </w:tr>
      <w:tr w:rsidR="00814CF7" w:rsidRPr="00084198" w:rsidTr="00211B52">
        <w:trPr>
          <w:jc w:val="center"/>
        </w:trPr>
        <w:tc>
          <w:tcPr>
            <w:tcW w:w="4876" w:type="dxa"/>
          </w:tcPr>
          <w:p w:rsidR="004B5B2E" w:rsidRPr="00084198" w:rsidRDefault="004B5B2E" w:rsidP="006D69C2">
            <w:pPr>
              <w:pStyle w:val="Normal6"/>
            </w:pPr>
          </w:p>
        </w:tc>
        <w:tc>
          <w:tcPr>
            <w:tcW w:w="4876" w:type="dxa"/>
          </w:tcPr>
          <w:p w:rsidR="004B5B2E" w:rsidRPr="00084198" w:rsidRDefault="00084198" w:rsidP="004B5B2E">
            <w:pPr>
              <w:pStyle w:val="Normal6"/>
              <w:rPr>
                <w:b/>
                <w:i/>
              </w:rPr>
            </w:pPr>
            <w:r w:rsidRPr="00084198">
              <w:rPr>
                <w:b/>
                <w:i/>
              </w:rPr>
              <w:t xml:space="preserve">Kiekviena valstybė narė </w:t>
            </w:r>
            <w:r w:rsidRPr="00084198">
              <w:t xml:space="preserve">kuo skubiau ir ne vėliau kaip per 72 valandas nuo </w:t>
            </w:r>
            <w:r w:rsidRPr="00084198">
              <w:rPr>
                <w:b/>
                <w:i/>
              </w:rPr>
              <w:t xml:space="preserve">tarptautinės apsaugos prašytojo </w:t>
            </w:r>
            <w:r w:rsidRPr="00084198">
              <w:t>biometrin</w:t>
            </w:r>
            <w:r w:rsidRPr="00084198">
              <w:t xml:space="preserve">ių duomenų paėmimo perduoda juos, kartu su šio reglamento 12 straipsnio </w:t>
            </w:r>
            <w:r w:rsidRPr="00084198">
              <w:rPr>
                <w:b/>
                <w:i/>
              </w:rPr>
              <w:t>1 dalyje</w:t>
            </w:r>
            <w:r w:rsidRPr="00084198">
              <w:t xml:space="preserve"> nurodytais duomenimis, į centrinę sistemą ir atitinkamai į bendrą TDS pagal 4 straipsnio 2 dalį.</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20</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Dėstomosios dalies 14 punkto 10 straipsnio 1 dalies 2 pastraipa</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084198" w:rsidP="006D69C2">
            <w:pPr>
              <w:pStyle w:val="Normal6"/>
            </w:pPr>
            <w:r w:rsidRPr="00084198">
              <w:rPr>
                <w:b/>
                <w:i/>
              </w:rPr>
              <w:t xml:space="preserve">Jei taikoma Reglamento (ES) XXX/XXX [Tikrinimo reglamentas] 3 straipsnio 1 dalis ir asmuo tarptautinės apsaugos prašymą pateikia atliekant tikrinimą, kiekviena valstybė narė kiekvieno ne jaunesnio kaip 6 metų amžiaus tarptautinės apsaugos prašytojo atveju </w:t>
            </w:r>
            <w:r w:rsidRPr="00084198">
              <w:rPr>
                <w:b/>
                <w:i/>
              </w:rPr>
              <w:t>naudoja tikrinant paimtus biometrinius duomenis ir perduoda juos kartu su šio reglamento 12 straipsnio c–p dalyse nurodytais duomenimis į centrinę sistemą ir atitinkamai į bendrą TDS pagal 4 straipsnio 2 dalį ne vėliau kaip per 72 valandas nuo Reglamento (</w:t>
            </w:r>
            <w:r w:rsidRPr="00084198">
              <w:rPr>
                <w:b/>
                <w:i/>
              </w:rPr>
              <w:t>ES) XXX/XXX [Prieglobsčio procedūrų reglamentas] 27 straipsnyje nurodyto tarptautinės apsaugos prašymo registravimo.</w:t>
            </w:r>
          </w:p>
        </w:tc>
        <w:tc>
          <w:tcPr>
            <w:tcW w:w="4876" w:type="dxa"/>
          </w:tcPr>
          <w:p w:rsidR="006C1CE1" w:rsidRPr="00084198" w:rsidRDefault="00084198" w:rsidP="006D69C2">
            <w:pPr>
              <w:pStyle w:val="Normal6"/>
              <w:rPr>
                <w:szCs w:val="24"/>
              </w:rPr>
            </w:pPr>
            <w:r w:rsidRPr="00084198">
              <w:rPr>
                <w:b/>
                <w:i/>
              </w:rPr>
              <w:t>Išbraukta.</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21</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w:t>
      </w:r>
      <w:r w:rsidRPr="00084198">
        <w:rPr>
          <w:rStyle w:val="HideTWBExt"/>
          <w:b w:val="0"/>
          <w:noProof w:val="0"/>
        </w:rPr>
        <w:t>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Dėstomosios dalies 14 punkto 10 straipsnio 3 dalis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084198" w:rsidP="006D69C2">
            <w:pPr>
              <w:pStyle w:val="Normal6"/>
            </w:pPr>
            <w:r w:rsidRPr="00084198">
              <w:t>3.</w:t>
            </w:r>
            <w:r w:rsidRPr="00084198">
              <w:tab/>
              <w:t xml:space="preserve">Atitinkamos valstybės narės prašymu biometrinius duomenis paimti ir </w:t>
            </w:r>
            <w:r w:rsidRPr="00084198">
              <w:t xml:space="preserve">perduoti tos valstybės narės vardu taip pat gali Europos sienų ir pakrančių apsaugos būrių nariai arba prieglobsčio paramos grupių ekspertai, atlikdami užduotis ir naudodamiesi įgaliojimais, nustatytais Reglamente (ES) 2019/1896 ir Reglamente (ES) XXX/XXX </w:t>
            </w:r>
            <w:r w:rsidRPr="00084198">
              <w:t>[ES prieglobsčio agentūros reglamentas].</w:t>
            </w:r>
          </w:p>
        </w:tc>
        <w:tc>
          <w:tcPr>
            <w:tcW w:w="4876" w:type="dxa"/>
          </w:tcPr>
          <w:p w:rsidR="006C1CE1" w:rsidRPr="00084198" w:rsidRDefault="00084198" w:rsidP="006D69C2">
            <w:pPr>
              <w:pStyle w:val="Normal6"/>
              <w:rPr>
                <w:szCs w:val="24"/>
              </w:rPr>
            </w:pPr>
            <w:r w:rsidRPr="00084198">
              <w:t>3.</w:t>
            </w:r>
            <w:r w:rsidRPr="00084198">
              <w:tab/>
              <w:t xml:space="preserve">Atitinkamos valstybės narės prašymu biometrinius </w:t>
            </w:r>
            <w:r w:rsidRPr="00084198">
              <w:rPr>
                <w:b/>
                <w:i/>
              </w:rPr>
              <w:t xml:space="preserve">ir raidinius skaitmeninius </w:t>
            </w:r>
            <w:r w:rsidRPr="00084198">
              <w:t>duomenis paimti ir perduoti tos valstybės narės vardu taip pat gali Europos sienų ir pakrančių apsaugos būrių nariai arba prieglobsčio p</w:t>
            </w:r>
            <w:r w:rsidRPr="00084198">
              <w:t>aramos grupių ekspertai, atlikdami užduotis ir naudodamiesi įgaliojimais, nustatytais Reglamente (ES) 2019/1896 ir Reglamente (ES) XXX/XXX [ES prieglobsčio agentūros reglamentas].</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pPr>
        <w:pStyle w:val="JustificationTitle"/>
        <w:rPr>
          <w:noProof w:val="0"/>
        </w:rPr>
      </w:pPr>
      <w:r w:rsidRPr="00084198">
        <w:rPr>
          <w:rStyle w:val="HideTWBExt"/>
          <w:i w:val="0"/>
          <w:noProof w:val="0"/>
        </w:rPr>
        <w:t>&lt;TitreJust&gt;</w:t>
      </w:r>
      <w:r w:rsidRPr="00084198">
        <w:rPr>
          <w:noProof w:val="0"/>
        </w:rPr>
        <w:t>Pagrindimas</w:t>
      </w:r>
      <w:r w:rsidRPr="00084198">
        <w:rPr>
          <w:rStyle w:val="HideTWBExt"/>
          <w:i w:val="0"/>
          <w:noProof w:val="0"/>
        </w:rPr>
        <w:t>&lt;/TitreJust&gt;</w:t>
      </w:r>
    </w:p>
    <w:p w:rsidR="006C1CE1" w:rsidRPr="00084198" w:rsidRDefault="00084198" w:rsidP="006C1CE1">
      <w:pPr>
        <w:pStyle w:val="Normal12Italic"/>
        <w:rPr>
          <w:noProof w:val="0"/>
        </w:rPr>
      </w:pPr>
      <w:r w:rsidRPr="00084198">
        <w:rPr>
          <w:noProof w:val="0"/>
        </w:rPr>
        <w:t>Į šį pas</w:t>
      </w:r>
      <w:r w:rsidRPr="00084198">
        <w:rPr>
          <w:noProof w:val="0"/>
        </w:rPr>
        <w:t>iūlymą įtraukiamas svarbus papildymas, t. y. prieglobsčio prašytojų arba neteisėtų migrantų reikiamų raidinių skaitmeninių duomenų perdavimas į sistemą EURODAC. Remiantis šiuo pakeitimu, kompetentingos institucijos vardu perduodant ne tik biometrinius, bet</w:t>
      </w:r>
      <w:r w:rsidRPr="00084198">
        <w:rPr>
          <w:noProof w:val="0"/>
        </w:rPr>
        <w:t xml:space="preserve"> ir raidinius skaitmeninius duomenis, paimtus per tą patį trečiųjų šalių piliečių patikrinimo procesą, daugiau pagalbos ateityje sulauktų priimančiosios valstybės narės.</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22</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 xml:space="preserve">Jorge Buxadé </w:t>
      </w:r>
      <w:r w:rsidRPr="00084198">
        <w:t>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5A0F10">
      <w:pPr>
        <w:pStyle w:val="NormalBold"/>
      </w:pPr>
      <w:r w:rsidRPr="00084198">
        <w:rPr>
          <w:rStyle w:val="HideTWBExt"/>
          <w:b w:val="0"/>
          <w:noProof w:val="0"/>
        </w:rPr>
        <w:t>&lt;Article&gt;</w:t>
      </w:r>
      <w:r w:rsidRPr="00084198">
        <w:t>Dėstomosios dalies 14 punkto 10 straipsnio 4 a dalis (nauja)</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6C1CE1" w:rsidP="006D69C2">
            <w:pPr>
              <w:pStyle w:val="Normal6"/>
            </w:pPr>
          </w:p>
        </w:tc>
        <w:tc>
          <w:tcPr>
            <w:tcW w:w="4876" w:type="dxa"/>
          </w:tcPr>
          <w:p w:rsidR="006C1CE1" w:rsidRPr="00084198" w:rsidRDefault="00084198" w:rsidP="00E733C7">
            <w:pPr>
              <w:pStyle w:val="Normal6"/>
              <w:rPr>
                <w:szCs w:val="24"/>
              </w:rPr>
            </w:pPr>
            <w:r w:rsidRPr="00084198">
              <w:rPr>
                <w:b/>
                <w:i/>
              </w:rPr>
              <w:t>4a.</w:t>
            </w:r>
            <w:r w:rsidRPr="00084198">
              <w:rPr>
                <w:b/>
                <w:i/>
              </w:rPr>
              <w:tab/>
              <w:t xml:space="preserve">Kai trečiosios šalies pilietis arba asmuo be </w:t>
            </w:r>
            <w:r w:rsidRPr="00084198">
              <w:rPr>
                <w:b/>
                <w:i/>
              </w:rPr>
              <w:t>pilietybės, kuris, kaip nustatoma, yra neteisėtai atvykęs į valstybę narę, tuo pat metu arba jį laikinai sulaikius pateikia tarptautinės apsaugos prašymą, minėtoji valstybė narė nėra atleidžiama nuo pareigos paimti ir užregistruoti to trečiosios šalies pil</w:t>
            </w:r>
            <w:r w:rsidRPr="00084198">
              <w:rPr>
                <w:b/>
                <w:i/>
              </w:rPr>
              <w:t xml:space="preserve">iečio arba asmens be pilietybės biometrinius duomenis, kaip nustatyta 14 straipsnyje. </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23</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5A0F10">
      <w:pPr>
        <w:pStyle w:val="NormalBold"/>
      </w:pPr>
      <w:r w:rsidRPr="00084198">
        <w:rPr>
          <w:rStyle w:val="HideTWBExt"/>
          <w:b w:val="0"/>
          <w:noProof w:val="0"/>
        </w:rPr>
        <w:t>&lt;Article&gt;</w:t>
      </w:r>
      <w:r w:rsidRPr="00084198">
        <w:t>Dėstomosios dalies 14 punkto 10 straipsnio 4 b dalis (nauja)</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6C1CE1" w:rsidP="006D69C2">
            <w:pPr>
              <w:pStyle w:val="Normal6"/>
            </w:pPr>
          </w:p>
        </w:tc>
        <w:tc>
          <w:tcPr>
            <w:tcW w:w="4876" w:type="dxa"/>
          </w:tcPr>
          <w:p w:rsidR="006C1CE1" w:rsidRPr="00084198" w:rsidRDefault="00084198" w:rsidP="00E733C7">
            <w:pPr>
              <w:pStyle w:val="Normal6"/>
              <w:rPr>
                <w:szCs w:val="24"/>
              </w:rPr>
            </w:pPr>
            <w:r w:rsidRPr="00084198">
              <w:rPr>
                <w:b/>
                <w:i/>
              </w:rPr>
              <w:t>4b.</w:t>
            </w:r>
            <w:r w:rsidRPr="00084198">
              <w:rPr>
                <w:b/>
                <w:i/>
              </w:rPr>
              <w:tab/>
            </w:r>
            <w:r w:rsidRPr="00084198">
              <w:rPr>
                <w:b/>
                <w:i/>
              </w:rPr>
              <w:t xml:space="preserve">Kai trečiosios šalies pilietis arba asmuo be pilietybės, laikinai sulaikytas už neteisėtą išorinės sienos kirtimą, laikino sulaikymo metu arba po jo pateikia tarptautinės apsaugos prašymą, laikinai sulaikančioji valstybė narė nėra atleidžiama nuo pareigos </w:t>
            </w:r>
            <w:r w:rsidRPr="00084198">
              <w:rPr>
                <w:b/>
                <w:i/>
              </w:rPr>
              <w:t>paimti ir užregistruoti to trečiosios šalies piliečio arba asmens be pilietybės biometrinius duomenis, kaip nustatyta 13 straipsnyje.</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24</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w:t>
      </w:r>
      <w:r w:rsidRPr="00084198">
        <w:t>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5A0F10">
      <w:pPr>
        <w:pStyle w:val="NormalBold"/>
      </w:pPr>
      <w:r w:rsidRPr="00084198">
        <w:rPr>
          <w:rStyle w:val="HideTWBExt"/>
          <w:b w:val="0"/>
          <w:noProof w:val="0"/>
        </w:rPr>
        <w:t>&lt;Article&gt;</w:t>
      </w:r>
      <w:r w:rsidRPr="00084198">
        <w:t>Dėstomosios dalies 14 punkto 10 straipsnio 4 c dalis (nauja)</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6C1CE1" w:rsidP="006D69C2">
            <w:pPr>
              <w:pStyle w:val="Normal6"/>
            </w:pPr>
          </w:p>
        </w:tc>
        <w:tc>
          <w:tcPr>
            <w:tcW w:w="4876" w:type="dxa"/>
          </w:tcPr>
          <w:p w:rsidR="006C1CE1" w:rsidRPr="00084198" w:rsidRDefault="00084198" w:rsidP="00EF3617">
            <w:pPr>
              <w:pStyle w:val="Normal6"/>
              <w:rPr>
                <w:szCs w:val="24"/>
              </w:rPr>
            </w:pPr>
            <w:r w:rsidRPr="00084198">
              <w:rPr>
                <w:b/>
                <w:i/>
              </w:rPr>
              <w:t>4c.</w:t>
            </w:r>
            <w:r w:rsidRPr="00084198">
              <w:rPr>
                <w:b/>
                <w:i/>
              </w:rPr>
              <w:tab/>
              <w:t xml:space="preserve">Šio straipsnio 4a ir 4b dalyse nurodytais atvejais </w:t>
            </w:r>
            <w:r w:rsidRPr="00084198">
              <w:rPr>
                <w:b/>
                <w:i/>
              </w:rPr>
              <w:t>valstybės narės pakartotinai panaudoja pagal 13 ir 14 straipsnius paimtus biometrinius duomenis, skirtus perduoti į centrinę sistemą ir bendrą TDS, remiantis šio straipsnio 1 dalimi.</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25</w:t>
      </w:r>
      <w:r w:rsidRPr="00084198">
        <w:rPr>
          <w:rStyle w:val="HideTWBExt"/>
          <w:b w:val="0"/>
          <w:noProof w:val="0"/>
        </w:rPr>
        <w:t>&lt;/N</w:t>
      </w:r>
      <w:r w:rsidRPr="00084198">
        <w:rPr>
          <w:rStyle w:val="HideTWBExt"/>
          <w:b w:val="0"/>
          <w:noProof w:val="0"/>
        </w:rPr>
        <w:t>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Dėstomosios dalies 16 punkto 12 straipsnio įžanginė dalis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084198" w:rsidP="006D69C2">
            <w:pPr>
              <w:pStyle w:val="Normal6"/>
            </w:pPr>
            <w:r w:rsidRPr="00084198">
              <w:rPr>
                <w:b/>
                <w:i/>
              </w:rPr>
              <w:t>Į</w:t>
            </w:r>
            <w:r w:rsidRPr="00084198">
              <w:t xml:space="preserve"> centrinę sistemą ir atitinkamai į bendrą TDS įrašomi tik šie duomenys:</w:t>
            </w:r>
          </w:p>
        </w:tc>
        <w:tc>
          <w:tcPr>
            <w:tcW w:w="4876" w:type="dxa"/>
          </w:tcPr>
          <w:p w:rsidR="006C1CE1" w:rsidRPr="00084198" w:rsidRDefault="00084198" w:rsidP="006D69C2">
            <w:pPr>
              <w:pStyle w:val="Normal6"/>
              <w:rPr>
                <w:szCs w:val="24"/>
              </w:rPr>
            </w:pPr>
            <w:r w:rsidRPr="00084198">
              <w:rPr>
                <w:b/>
                <w:i/>
              </w:rPr>
              <w:t>Vadovaujantis 4 straipsnio 2 dalimi, į</w:t>
            </w:r>
            <w:r w:rsidRPr="00084198">
              <w:t xml:space="preserve"> centrinę sistemą ir atitinkamai į bendrą TDS įrašomi tik šie duomenys:</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26</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Dėstomosios dalies 16 punkto 12 straipsnio o punktas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084198" w:rsidP="006D69C2">
            <w:pPr>
              <w:pStyle w:val="Normal6"/>
            </w:pPr>
            <w:r w:rsidRPr="00084198">
              <w:t>o)</w:t>
            </w:r>
            <w:r w:rsidRPr="00084198">
              <w:tab/>
              <w:t>duomenų p</w:t>
            </w:r>
            <w:r w:rsidRPr="00084198">
              <w:t>erdavimo į centrinę sistemą ir į bendrą TDS, jei tinkama, datą</w:t>
            </w:r>
            <w:r w:rsidRPr="00084198">
              <w:rPr>
                <w:b/>
                <w:i/>
              </w:rPr>
              <w:t>;</w:t>
            </w:r>
          </w:p>
        </w:tc>
        <w:tc>
          <w:tcPr>
            <w:tcW w:w="4876" w:type="dxa"/>
          </w:tcPr>
          <w:p w:rsidR="006C1CE1" w:rsidRPr="00084198" w:rsidRDefault="00084198" w:rsidP="006D69C2">
            <w:pPr>
              <w:pStyle w:val="Normal6"/>
              <w:rPr>
                <w:szCs w:val="24"/>
              </w:rPr>
            </w:pPr>
            <w:r w:rsidRPr="00084198">
              <w:t>o)</w:t>
            </w:r>
            <w:r w:rsidRPr="00084198">
              <w:tab/>
              <w:t xml:space="preserve">duomenų perdavimo į centrinę sistemą ir į bendrą TDS, jei tinkama, datą, </w:t>
            </w:r>
            <w:r w:rsidRPr="00084198">
              <w:rPr>
                <w:b/>
                <w:i/>
              </w:rPr>
              <w:t>vadovaujantis 4 straipsnio 2 dalimi:</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27</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Dėstomosios dalies 16 a punkto (naujas) 12 a straipsnis (naujas)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6C1CE1" w:rsidP="006D69C2">
            <w:pPr>
              <w:pStyle w:val="Normal6"/>
            </w:pPr>
          </w:p>
        </w:tc>
        <w:tc>
          <w:tcPr>
            <w:tcW w:w="4876" w:type="dxa"/>
          </w:tcPr>
          <w:p w:rsidR="006C1CE1" w:rsidRPr="00084198" w:rsidRDefault="00084198" w:rsidP="00211B52">
            <w:pPr>
              <w:pStyle w:val="Normal6"/>
              <w:jc w:val="center"/>
              <w:rPr>
                <w:szCs w:val="24"/>
              </w:rPr>
            </w:pPr>
            <w:r w:rsidRPr="00084198">
              <w:rPr>
                <w:b/>
                <w:i/>
              </w:rPr>
              <w:t xml:space="preserve">12a </w:t>
            </w:r>
            <w:r w:rsidRPr="00084198">
              <w:rPr>
                <w:b/>
                <w:i/>
              </w:rPr>
              <w:t>straipsnis</w:t>
            </w:r>
          </w:p>
        </w:tc>
      </w:tr>
      <w:tr w:rsidR="00814CF7" w:rsidRPr="00084198" w:rsidTr="006D69C2">
        <w:trPr>
          <w:jc w:val="center"/>
        </w:trPr>
        <w:tc>
          <w:tcPr>
            <w:tcW w:w="4876" w:type="dxa"/>
          </w:tcPr>
          <w:p w:rsidR="006C1CE1" w:rsidRPr="00084198" w:rsidRDefault="006C1CE1" w:rsidP="006D69C2">
            <w:pPr>
              <w:pStyle w:val="Normal6"/>
            </w:pPr>
          </w:p>
        </w:tc>
        <w:tc>
          <w:tcPr>
            <w:tcW w:w="4876" w:type="dxa"/>
          </w:tcPr>
          <w:p w:rsidR="006C1CE1" w:rsidRPr="00084198" w:rsidRDefault="00084198" w:rsidP="00211B52">
            <w:pPr>
              <w:pStyle w:val="Normal6"/>
              <w:jc w:val="center"/>
              <w:rPr>
                <w:szCs w:val="24"/>
              </w:rPr>
            </w:pPr>
            <w:r w:rsidRPr="00084198">
              <w:rPr>
                <w:b/>
                <w:i/>
              </w:rPr>
              <w:t>Pirštų atspaudų ir veido atvaizdo duomenų rinkimas bei perdavimas</w:t>
            </w:r>
          </w:p>
        </w:tc>
      </w:tr>
      <w:tr w:rsidR="00814CF7" w:rsidRPr="00084198" w:rsidTr="006D69C2">
        <w:trPr>
          <w:jc w:val="center"/>
        </w:trPr>
        <w:tc>
          <w:tcPr>
            <w:tcW w:w="4876" w:type="dxa"/>
          </w:tcPr>
          <w:p w:rsidR="006C1CE1" w:rsidRPr="00084198" w:rsidRDefault="006C1CE1" w:rsidP="006D69C2">
            <w:pPr>
              <w:pStyle w:val="Normal6"/>
            </w:pPr>
          </w:p>
        </w:tc>
        <w:tc>
          <w:tcPr>
            <w:tcW w:w="4876" w:type="dxa"/>
          </w:tcPr>
          <w:p w:rsidR="006C1CE1" w:rsidRPr="00084198" w:rsidRDefault="00084198" w:rsidP="006D69C2">
            <w:pPr>
              <w:pStyle w:val="Normal6"/>
              <w:rPr>
                <w:szCs w:val="24"/>
              </w:rPr>
            </w:pPr>
            <w:r w:rsidRPr="00084198">
              <w:rPr>
                <w:b/>
                <w:i/>
              </w:rPr>
              <w:t xml:space="preserve">1. </w:t>
            </w:r>
            <w:r w:rsidRPr="00084198">
              <w:rPr>
                <w:b/>
                <w:i/>
              </w:rPr>
              <w:tab/>
              <w:t>Kiekviena valstybė narė nedelsdama paima kiekvieno į jos teritoriją atvykusio ne jaunesnio nei 6 metų amžiaus perkeltojo trečiosios šalies piliečio arba asmens be pilietyb</w:t>
            </w:r>
            <w:r w:rsidRPr="00084198">
              <w:rPr>
                <w:b/>
                <w:i/>
              </w:rPr>
              <w:t>ės visų pirštų atspaudus ir užfiksuoja veido atvaizdą bei perduoda pirštų atspaudus ir veido vaizdą kartu su kitais Reglamento (ES) .../... 10 straipsnyje nurodytais duomenimis į centrinę sistemą.</w:t>
            </w:r>
          </w:p>
        </w:tc>
      </w:tr>
      <w:tr w:rsidR="00814CF7" w:rsidRPr="00084198" w:rsidTr="006D69C2">
        <w:trPr>
          <w:jc w:val="center"/>
        </w:trPr>
        <w:tc>
          <w:tcPr>
            <w:tcW w:w="4876" w:type="dxa"/>
          </w:tcPr>
          <w:p w:rsidR="006C1CE1" w:rsidRPr="00084198" w:rsidRDefault="006C1CE1" w:rsidP="006D69C2">
            <w:pPr>
              <w:pStyle w:val="Normal6"/>
            </w:pPr>
          </w:p>
        </w:tc>
        <w:tc>
          <w:tcPr>
            <w:tcW w:w="4876" w:type="dxa"/>
          </w:tcPr>
          <w:p w:rsidR="006C1CE1" w:rsidRPr="00084198" w:rsidRDefault="00084198" w:rsidP="006D69C2">
            <w:pPr>
              <w:pStyle w:val="Normal6"/>
              <w:rPr>
                <w:szCs w:val="24"/>
              </w:rPr>
            </w:pPr>
            <w:r w:rsidRPr="00084198">
              <w:rPr>
                <w:b/>
                <w:i/>
              </w:rPr>
              <w:t>Reikalavimo nedelsiant paimti visų pirštų atspaudus ir už</w:t>
            </w:r>
            <w:r w:rsidRPr="00084198">
              <w:rPr>
                <w:b/>
                <w:i/>
              </w:rPr>
              <w:t>fiksuoti veido atvaizdą nevykdymas neatleidžia valstybių narių nuo pareigos paimti pirštų atspaudus ar užfiksuoti veido atvaizdą ir perduoti juos į centrinę sistemą. Kai dėl pirštų pagalvėlių būklės neįmanoma paimti kokybiškų pirštų atspaudų tinkamam palyg</w:t>
            </w:r>
            <w:r w:rsidRPr="00084198">
              <w:rPr>
                <w:b/>
                <w:i/>
              </w:rPr>
              <w:t>inimui pagal 26 straipsnį užtikrinti, perkėlimo valstybė narė pakartotinai iš naujo paima prašytojo pirštų atspaudus ir persiunčia juos kuo skubiau bei ne vėliau nei per 48 valandas nuo tada, kai jie buvo sėkmingai paimti iš naujo.</w:t>
            </w:r>
          </w:p>
        </w:tc>
      </w:tr>
      <w:tr w:rsidR="00814CF7" w:rsidRPr="00084198" w:rsidTr="006D69C2">
        <w:trPr>
          <w:jc w:val="center"/>
        </w:trPr>
        <w:tc>
          <w:tcPr>
            <w:tcW w:w="4876" w:type="dxa"/>
          </w:tcPr>
          <w:p w:rsidR="006C1CE1" w:rsidRPr="00084198" w:rsidRDefault="006C1CE1" w:rsidP="006D69C2">
            <w:pPr>
              <w:pStyle w:val="Normal6"/>
            </w:pPr>
          </w:p>
        </w:tc>
        <w:tc>
          <w:tcPr>
            <w:tcW w:w="4876" w:type="dxa"/>
          </w:tcPr>
          <w:p w:rsidR="006C1CE1" w:rsidRPr="00084198" w:rsidRDefault="00084198" w:rsidP="006D69C2">
            <w:pPr>
              <w:pStyle w:val="Normal6"/>
              <w:rPr>
                <w:szCs w:val="24"/>
              </w:rPr>
            </w:pPr>
            <w:r w:rsidRPr="00084198">
              <w:rPr>
                <w:b/>
                <w:i/>
              </w:rPr>
              <w:t xml:space="preserve">2. </w:t>
            </w:r>
            <w:r w:rsidRPr="00084198">
              <w:rPr>
                <w:b/>
                <w:i/>
              </w:rPr>
              <w:tab/>
              <w:t>Nukrypstant nuo 1 </w:t>
            </w:r>
            <w:r w:rsidRPr="00084198">
              <w:rPr>
                <w:b/>
                <w:i/>
              </w:rPr>
              <w:t xml:space="preserve">dalies, kai paimti perkeltojo trečiosios šalies piliečio arba asmens be pilietybės pirštų atspaudų, užfiksuoti jo veido atvaizdo arba atlikti nei vieno, nei kito neįmanoma dėl priemonių, kurių imtasi jo arba visuomenės sveikatai apsaugoti, valstybės narės </w:t>
            </w:r>
            <w:r w:rsidRPr="00084198">
              <w:rPr>
                <w:b/>
                <w:i/>
              </w:rPr>
              <w:t>paima šiuos pirštų atspaudus, užfiksuoja veido atvaizdą arba atlieka ir viena, ir kita kuo skubiau bei ne vėliau nei per 48 valandas po to, kai minėtosios su sveikata susijusios priežastys tampa nebeaktualios.</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075CA9" w:rsidRPr="00084198" w:rsidRDefault="00084198" w:rsidP="00075CA9">
      <w:pPr>
        <w:pStyle w:val="JustificationTitle"/>
        <w:rPr>
          <w:noProof w:val="0"/>
        </w:rPr>
      </w:pPr>
      <w:r w:rsidRPr="00084198">
        <w:rPr>
          <w:rStyle w:val="HideTWBExt"/>
          <w:i w:val="0"/>
          <w:noProof w:val="0"/>
        </w:rPr>
        <w:t>&lt;TitreJust&gt;</w:t>
      </w:r>
      <w:r w:rsidRPr="00084198">
        <w:rPr>
          <w:noProof w:val="0"/>
        </w:rPr>
        <w:t>Pa</w:t>
      </w:r>
      <w:r w:rsidRPr="00084198">
        <w:rPr>
          <w:noProof w:val="0"/>
        </w:rPr>
        <w:t>grindimas</w:t>
      </w:r>
      <w:r w:rsidRPr="00084198">
        <w:rPr>
          <w:rStyle w:val="HideTWBExt"/>
          <w:i w:val="0"/>
          <w:noProof w:val="0"/>
        </w:rPr>
        <w:t>&lt;/TitreJust&gt;</w:t>
      </w:r>
    </w:p>
    <w:p w:rsidR="00075CA9" w:rsidRPr="00084198" w:rsidRDefault="00084198" w:rsidP="006C1CE1">
      <w:pPr>
        <w:rPr>
          <w:i/>
        </w:rPr>
      </w:pPr>
      <w:r w:rsidRPr="00084198">
        <w:rPr>
          <w:i/>
        </w:rPr>
        <w:t>Sugrąžinama Parlamento pozicija dėl šios kategorijos asmenų, kurie bus registruojami sistemoje EURODAC. Išsamesni paaiškinimai išdėstyti pranešėjo parengtoje aiškinamojoje dalyje.</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28</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Dėstomosios dalies 16 b punkto (naujas) 12 b straipsnis (naujas)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6C1CE1" w:rsidP="006D69C2">
            <w:pPr>
              <w:pStyle w:val="Normal6"/>
            </w:pPr>
          </w:p>
        </w:tc>
        <w:tc>
          <w:tcPr>
            <w:tcW w:w="4876" w:type="dxa"/>
          </w:tcPr>
          <w:p w:rsidR="006C1CE1" w:rsidRPr="00084198" w:rsidRDefault="00084198" w:rsidP="00211B52">
            <w:pPr>
              <w:pStyle w:val="Normal6"/>
              <w:jc w:val="center"/>
              <w:rPr>
                <w:szCs w:val="24"/>
              </w:rPr>
            </w:pPr>
            <w:r w:rsidRPr="00084198">
              <w:rPr>
                <w:b/>
                <w:i/>
              </w:rPr>
              <w:t xml:space="preserve">12b </w:t>
            </w:r>
            <w:r w:rsidRPr="00084198">
              <w:rPr>
                <w:b/>
                <w:i/>
              </w:rPr>
              <w:t>straipsnis</w:t>
            </w:r>
          </w:p>
        </w:tc>
      </w:tr>
      <w:tr w:rsidR="00814CF7" w:rsidRPr="00084198" w:rsidTr="006D69C2">
        <w:trPr>
          <w:jc w:val="center"/>
        </w:trPr>
        <w:tc>
          <w:tcPr>
            <w:tcW w:w="4876" w:type="dxa"/>
          </w:tcPr>
          <w:p w:rsidR="006354F4" w:rsidRPr="00084198" w:rsidRDefault="006354F4" w:rsidP="006D69C2">
            <w:pPr>
              <w:pStyle w:val="Normal6"/>
            </w:pPr>
          </w:p>
        </w:tc>
        <w:tc>
          <w:tcPr>
            <w:tcW w:w="4876" w:type="dxa"/>
          </w:tcPr>
          <w:p w:rsidR="006354F4" w:rsidRPr="00084198" w:rsidRDefault="00084198" w:rsidP="006354F4">
            <w:pPr>
              <w:pStyle w:val="Normal6"/>
              <w:jc w:val="center"/>
              <w:rPr>
                <w:b/>
                <w:i/>
              </w:rPr>
            </w:pPr>
            <w:r w:rsidRPr="00084198">
              <w:rPr>
                <w:b/>
                <w:i/>
              </w:rPr>
              <w:t>Duomenų užregistravimas</w:t>
            </w:r>
          </w:p>
        </w:tc>
      </w:tr>
      <w:tr w:rsidR="00814CF7" w:rsidRPr="00084198" w:rsidTr="006D69C2">
        <w:trPr>
          <w:jc w:val="center"/>
        </w:trPr>
        <w:tc>
          <w:tcPr>
            <w:tcW w:w="4876" w:type="dxa"/>
          </w:tcPr>
          <w:p w:rsidR="006354F4" w:rsidRPr="00084198" w:rsidRDefault="006354F4" w:rsidP="006D69C2">
            <w:pPr>
              <w:pStyle w:val="Normal6"/>
            </w:pPr>
          </w:p>
        </w:tc>
        <w:tc>
          <w:tcPr>
            <w:tcW w:w="4876" w:type="dxa"/>
          </w:tcPr>
          <w:p w:rsidR="006354F4" w:rsidRPr="00084198" w:rsidRDefault="00084198" w:rsidP="00211B52">
            <w:pPr>
              <w:pStyle w:val="Normal6"/>
              <w:rPr>
                <w:b/>
                <w:i/>
              </w:rPr>
            </w:pPr>
            <w:r w:rsidRPr="00084198">
              <w:rPr>
                <w:b/>
                <w:i/>
              </w:rPr>
              <w:t xml:space="preserve">Centrinėje sistemoje užregistruojami tik šie duomenys: </w:t>
            </w:r>
          </w:p>
        </w:tc>
      </w:tr>
      <w:tr w:rsidR="00814CF7" w:rsidRPr="00084198" w:rsidTr="006D69C2">
        <w:trPr>
          <w:jc w:val="center"/>
        </w:trPr>
        <w:tc>
          <w:tcPr>
            <w:tcW w:w="4876" w:type="dxa"/>
          </w:tcPr>
          <w:p w:rsidR="006C1CE1" w:rsidRPr="00084198" w:rsidRDefault="006C1CE1" w:rsidP="006D69C2">
            <w:pPr>
              <w:pStyle w:val="Normal6"/>
            </w:pPr>
          </w:p>
        </w:tc>
        <w:tc>
          <w:tcPr>
            <w:tcW w:w="4876" w:type="dxa"/>
          </w:tcPr>
          <w:p w:rsidR="006C1CE1" w:rsidRPr="00084198" w:rsidRDefault="00084198" w:rsidP="006D69C2">
            <w:pPr>
              <w:pStyle w:val="Normal6"/>
              <w:rPr>
                <w:szCs w:val="24"/>
              </w:rPr>
            </w:pPr>
            <w:r w:rsidRPr="00084198">
              <w:rPr>
                <w:b/>
                <w:i/>
              </w:rPr>
              <w:t xml:space="preserve">a) </w:t>
            </w:r>
            <w:r w:rsidRPr="00084198">
              <w:rPr>
                <w:b/>
                <w:i/>
              </w:rPr>
              <w:tab/>
              <w:t>pirštų atspaudų duomenys;</w:t>
            </w:r>
          </w:p>
        </w:tc>
      </w:tr>
      <w:tr w:rsidR="00814CF7" w:rsidRPr="00084198" w:rsidTr="006D69C2">
        <w:trPr>
          <w:jc w:val="center"/>
        </w:trPr>
        <w:tc>
          <w:tcPr>
            <w:tcW w:w="4876" w:type="dxa"/>
          </w:tcPr>
          <w:p w:rsidR="006C1CE1" w:rsidRPr="00084198" w:rsidRDefault="006C1CE1" w:rsidP="006D69C2">
            <w:pPr>
              <w:pStyle w:val="Normal6"/>
            </w:pPr>
          </w:p>
        </w:tc>
        <w:tc>
          <w:tcPr>
            <w:tcW w:w="4876" w:type="dxa"/>
          </w:tcPr>
          <w:p w:rsidR="006C1CE1" w:rsidRPr="00084198" w:rsidRDefault="00084198" w:rsidP="006D69C2">
            <w:pPr>
              <w:pStyle w:val="Normal6"/>
              <w:rPr>
                <w:szCs w:val="24"/>
              </w:rPr>
            </w:pPr>
            <w:r w:rsidRPr="00084198">
              <w:rPr>
                <w:b/>
                <w:i/>
              </w:rPr>
              <w:t xml:space="preserve">b) </w:t>
            </w:r>
            <w:r w:rsidRPr="00084198">
              <w:rPr>
                <w:b/>
                <w:i/>
              </w:rPr>
              <w:tab/>
              <w:t>veido atvaizdas;</w:t>
            </w:r>
          </w:p>
        </w:tc>
      </w:tr>
      <w:tr w:rsidR="00814CF7" w:rsidRPr="00084198" w:rsidTr="006D69C2">
        <w:trPr>
          <w:jc w:val="center"/>
        </w:trPr>
        <w:tc>
          <w:tcPr>
            <w:tcW w:w="4876" w:type="dxa"/>
          </w:tcPr>
          <w:p w:rsidR="006C1CE1" w:rsidRPr="00084198" w:rsidRDefault="006C1CE1" w:rsidP="006D69C2">
            <w:pPr>
              <w:pStyle w:val="Normal6"/>
            </w:pPr>
          </w:p>
        </w:tc>
        <w:tc>
          <w:tcPr>
            <w:tcW w:w="4876" w:type="dxa"/>
          </w:tcPr>
          <w:p w:rsidR="006C1CE1" w:rsidRPr="00084198" w:rsidRDefault="00084198" w:rsidP="006D69C2">
            <w:pPr>
              <w:pStyle w:val="Normal6"/>
              <w:rPr>
                <w:szCs w:val="24"/>
              </w:rPr>
            </w:pPr>
            <w:r w:rsidRPr="00084198">
              <w:rPr>
                <w:b/>
                <w:i/>
              </w:rPr>
              <w:t xml:space="preserve">c) </w:t>
            </w:r>
            <w:r w:rsidRPr="00084198">
              <w:rPr>
                <w:b/>
                <w:i/>
              </w:rPr>
              <w:tab/>
              <w:t xml:space="preserve">pavardė (-ės) ir vardas (-ai), vardas (-ai) ir pavardė (-ės) gimus, taip pat anksčiau turėti vardai </w:t>
            </w:r>
            <w:r w:rsidRPr="00084198">
              <w:rPr>
                <w:b/>
                <w:i/>
              </w:rPr>
              <w:t>ir pavardės bei slapyvardžiai, kuriuos galima įvesti atskirai;</w:t>
            </w:r>
          </w:p>
        </w:tc>
      </w:tr>
      <w:tr w:rsidR="00814CF7" w:rsidRPr="00084198" w:rsidTr="006D69C2">
        <w:trPr>
          <w:jc w:val="center"/>
        </w:trPr>
        <w:tc>
          <w:tcPr>
            <w:tcW w:w="4876" w:type="dxa"/>
          </w:tcPr>
          <w:p w:rsidR="006C1CE1" w:rsidRPr="00084198" w:rsidRDefault="006C1CE1" w:rsidP="006D69C2">
            <w:pPr>
              <w:pStyle w:val="Normal6"/>
            </w:pPr>
          </w:p>
        </w:tc>
        <w:tc>
          <w:tcPr>
            <w:tcW w:w="4876" w:type="dxa"/>
          </w:tcPr>
          <w:p w:rsidR="006C1CE1" w:rsidRPr="00084198" w:rsidRDefault="00084198" w:rsidP="006D69C2">
            <w:pPr>
              <w:pStyle w:val="Normal6"/>
              <w:rPr>
                <w:szCs w:val="24"/>
              </w:rPr>
            </w:pPr>
            <w:r w:rsidRPr="00084198">
              <w:rPr>
                <w:b/>
                <w:i/>
              </w:rPr>
              <w:t xml:space="preserve">d) </w:t>
            </w:r>
            <w:r w:rsidRPr="00084198">
              <w:rPr>
                <w:b/>
                <w:i/>
              </w:rPr>
              <w:tab/>
              <w:t>pilietybė (-ės);</w:t>
            </w:r>
          </w:p>
        </w:tc>
      </w:tr>
      <w:tr w:rsidR="00814CF7" w:rsidRPr="00084198" w:rsidTr="006D69C2">
        <w:trPr>
          <w:jc w:val="center"/>
        </w:trPr>
        <w:tc>
          <w:tcPr>
            <w:tcW w:w="4876" w:type="dxa"/>
          </w:tcPr>
          <w:p w:rsidR="006C1CE1" w:rsidRPr="00084198" w:rsidRDefault="006C1CE1" w:rsidP="006D69C2">
            <w:pPr>
              <w:pStyle w:val="Normal6"/>
            </w:pPr>
          </w:p>
        </w:tc>
        <w:tc>
          <w:tcPr>
            <w:tcW w:w="4876" w:type="dxa"/>
          </w:tcPr>
          <w:p w:rsidR="006C1CE1" w:rsidRPr="00084198" w:rsidRDefault="00084198" w:rsidP="006D69C2">
            <w:pPr>
              <w:pStyle w:val="Normal6"/>
              <w:rPr>
                <w:szCs w:val="24"/>
              </w:rPr>
            </w:pPr>
            <w:r w:rsidRPr="00084198">
              <w:rPr>
                <w:b/>
                <w:i/>
              </w:rPr>
              <w:t xml:space="preserve">e) </w:t>
            </w:r>
            <w:r w:rsidRPr="00084198">
              <w:rPr>
                <w:b/>
                <w:i/>
              </w:rPr>
              <w:tab/>
              <w:t>gimimo vieta ir data;</w:t>
            </w:r>
          </w:p>
        </w:tc>
      </w:tr>
      <w:tr w:rsidR="00814CF7" w:rsidRPr="00084198" w:rsidTr="006D69C2">
        <w:trPr>
          <w:jc w:val="center"/>
        </w:trPr>
        <w:tc>
          <w:tcPr>
            <w:tcW w:w="4876" w:type="dxa"/>
          </w:tcPr>
          <w:p w:rsidR="006C1CE1" w:rsidRPr="00084198" w:rsidRDefault="006C1CE1" w:rsidP="006D69C2">
            <w:pPr>
              <w:pStyle w:val="Normal6"/>
            </w:pPr>
          </w:p>
        </w:tc>
        <w:tc>
          <w:tcPr>
            <w:tcW w:w="4876" w:type="dxa"/>
          </w:tcPr>
          <w:p w:rsidR="006C1CE1" w:rsidRPr="00084198" w:rsidRDefault="00084198" w:rsidP="006D69C2">
            <w:pPr>
              <w:pStyle w:val="Normal6"/>
              <w:rPr>
                <w:szCs w:val="24"/>
              </w:rPr>
            </w:pPr>
            <w:r w:rsidRPr="00084198">
              <w:rPr>
                <w:b/>
                <w:i/>
              </w:rPr>
              <w:t xml:space="preserve">f) </w:t>
            </w:r>
            <w:r w:rsidRPr="00084198">
              <w:rPr>
                <w:b/>
                <w:i/>
              </w:rPr>
              <w:tab/>
              <w:t>perkėlimo valstybė narė, registracijos vieta ir data;</w:t>
            </w:r>
          </w:p>
        </w:tc>
      </w:tr>
      <w:tr w:rsidR="00814CF7" w:rsidRPr="00084198" w:rsidTr="006D69C2">
        <w:trPr>
          <w:jc w:val="center"/>
        </w:trPr>
        <w:tc>
          <w:tcPr>
            <w:tcW w:w="4876" w:type="dxa"/>
          </w:tcPr>
          <w:p w:rsidR="006C1CE1" w:rsidRPr="00084198" w:rsidRDefault="006C1CE1" w:rsidP="006D69C2">
            <w:pPr>
              <w:pStyle w:val="Normal6"/>
            </w:pPr>
          </w:p>
        </w:tc>
        <w:tc>
          <w:tcPr>
            <w:tcW w:w="4876" w:type="dxa"/>
          </w:tcPr>
          <w:p w:rsidR="006C1CE1" w:rsidRPr="00084198" w:rsidRDefault="00084198" w:rsidP="006D69C2">
            <w:pPr>
              <w:pStyle w:val="Normal6"/>
              <w:rPr>
                <w:szCs w:val="24"/>
              </w:rPr>
            </w:pPr>
            <w:r w:rsidRPr="00084198">
              <w:rPr>
                <w:b/>
                <w:i/>
              </w:rPr>
              <w:t xml:space="preserve">g) </w:t>
            </w:r>
            <w:r w:rsidRPr="00084198">
              <w:rPr>
                <w:b/>
                <w:i/>
              </w:rPr>
              <w:tab/>
              <w:t>lytis;</w:t>
            </w:r>
          </w:p>
        </w:tc>
      </w:tr>
      <w:tr w:rsidR="00814CF7" w:rsidRPr="00084198" w:rsidTr="006D69C2">
        <w:trPr>
          <w:jc w:val="center"/>
        </w:trPr>
        <w:tc>
          <w:tcPr>
            <w:tcW w:w="4876" w:type="dxa"/>
          </w:tcPr>
          <w:p w:rsidR="006C1CE1" w:rsidRPr="00084198" w:rsidRDefault="006C1CE1" w:rsidP="006D69C2">
            <w:pPr>
              <w:pStyle w:val="Normal6"/>
            </w:pPr>
          </w:p>
        </w:tc>
        <w:tc>
          <w:tcPr>
            <w:tcW w:w="4876" w:type="dxa"/>
          </w:tcPr>
          <w:p w:rsidR="006C1CE1" w:rsidRPr="00084198" w:rsidRDefault="00084198" w:rsidP="006D69C2">
            <w:pPr>
              <w:pStyle w:val="Normal6"/>
              <w:rPr>
                <w:szCs w:val="24"/>
              </w:rPr>
            </w:pPr>
            <w:r w:rsidRPr="00084198">
              <w:rPr>
                <w:b/>
                <w:i/>
              </w:rPr>
              <w:t xml:space="preserve">h) </w:t>
            </w:r>
            <w:r w:rsidRPr="00084198">
              <w:rPr>
                <w:b/>
                <w:i/>
              </w:rPr>
              <w:tab/>
              <w:t xml:space="preserve">kai taikoma, asmens arba kelionės dokumento tipas ir numeris; </w:t>
            </w:r>
            <w:r w:rsidRPr="00084198">
              <w:rPr>
                <w:b/>
                <w:i/>
              </w:rPr>
              <w:t>dokumentą išdavusios šalies trijų raidžių kodas ir dokumento galiojimo laikas;</w:t>
            </w:r>
          </w:p>
        </w:tc>
      </w:tr>
      <w:tr w:rsidR="00814CF7" w:rsidRPr="00084198" w:rsidTr="006D69C2">
        <w:trPr>
          <w:jc w:val="center"/>
        </w:trPr>
        <w:tc>
          <w:tcPr>
            <w:tcW w:w="4876" w:type="dxa"/>
          </w:tcPr>
          <w:p w:rsidR="006C1CE1" w:rsidRPr="00084198" w:rsidRDefault="006C1CE1" w:rsidP="006D69C2">
            <w:pPr>
              <w:pStyle w:val="Normal6"/>
            </w:pPr>
          </w:p>
        </w:tc>
        <w:tc>
          <w:tcPr>
            <w:tcW w:w="4876" w:type="dxa"/>
          </w:tcPr>
          <w:p w:rsidR="006C1CE1" w:rsidRPr="00084198" w:rsidRDefault="00084198" w:rsidP="006D69C2">
            <w:pPr>
              <w:pStyle w:val="Normal6"/>
              <w:rPr>
                <w:szCs w:val="24"/>
              </w:rPr>
            </w:pPr>
            <w:r w:rsidRPr="00084198">
              <w:rPr>
                <w:b/>
                <w:i/>
              </w:rPr>
              <w:t xml:space="preserve">i) </w:t>
            </w:r>
            <w:r w:rsidRPr="00084198">
              <w:rPr>
                <w:b/>
                <w:i/>
              </w:rPr>
              <w:tab/>
              <w:t>kilmės valstybės narės naudotas nuorodos numeris;</w:t>
            </w:r>
          </w:p>
        </w:tc>
      </w:tr>
      <w:tr w:rsidR="00814CF7" w:rsidRPr="00084198" w:rsidTr="006D69C2">
        <w:trPr>
          <w:jc w:val="center"/>
        </w:trPr>
        <w:tc>
          <w:tcPr>
            <w:tcW w:w="4876" w:type="dxa"/>
          </w:tcPr>
          <w:p w:rsidR="006C1CE1" w:rsidRPr="00084198" w:rsidRDefault="006C1CE1" w:rsidP="006D69C2">
            <w:pPr>
              <w:pStyle w:val="Normal6"/>
            </w:pPr>
          </w:p>
        </w:tc>
        <w:tc>
          <w:tcPr>
            <w:tcW w:w="4876" w:type="dxa"/>
          </w:tcPr>
          <w:p w:rsidR="006C1CE1" w:rsidRPr="00084198" w:rsidRDefault="00084198" w:rsidP="006D69C2">
            <w:pPr>
              <w:pStyle w:val="Normal6"/>
              <w:rPr>
                <w:szCs w:val="24"/>
              </w:rPr>
            </w:pPr>
            <w:r w:rsidRPr="00084198">
              <w:rPr>
                <w:b/>
                <w:i/>
              </w:rPr>
              <w:t xml:space="preserve">j) </w:t>
            </w:r>
            <w:r w:rsidRPr="00084198">
              <w:rPr>
                <w:b/>
                <w:i/>
              </w:rPr>
              <w:tab/>
              <w:t>pirštų atspaudų paėmimo ir (arba) veido atvaizdo užfiksavimo data;</w:t>
            </w:r>
          </w:p>
        </w:tc>
      </w:tr>
      <w:tr w:rsidR="00814CF7" w:rsidRPr="00084198" w:rsidTr="006D69C2">
        <w:trPr>
          <w:jc w:val="center"/>
        </w:trPr>
        <w:tc>
          <w:tcPr>
            <w:tcW w:w="4876" w:type="dxa"/>
          </w:tcPr>
          <w:p w:rsidR="006C1CE1" w:rsidRPr="00084198" w:rsidRDefault="006C1CE1" w:rsidP="006D69C2">
            <w:pPr>
              <w:pStyle w:val="Normal6"/>
            </w:pPr>
          </w:p>
        </w:tc>
        <w:tc>
          <w:tcPr>
            <w:tcW w:w="4876" w:type="dxa"/>
          </w:tcPr>
          <w:p w:rsidR="006C1CE1" w:rsidRPr="00084198" w:rsidRDefault="00084198" w:rsidP="006D69C2">
            <w:pPr>
              <w:pStyle w:val="Normal6"/>
              <w:rPr>
                <w:szCs w:val="24"/>
              </w:rPr>
            </w:pPr>
            <w:r w:rsidRPr="00084198">
              <w:rPr>
                <w:b/>
                <w:i/>
              </w:rPr>
              <w:t xml:space="preserve">k) </w:t>
            </w:r>
            <w:r w:rsidRPr="00084198">
              <w:rPr>
                <w:b/>
                <w:i/>
              </w:rPr>
              <w:tab/>
              <w:t>duomenų perdavimo į centrinę sistemą data;</w:t>
            </w:r>
          </w:p>
        </w:tc>
      </w:tr>
      <w:tr w:rsidR="00814CF7" w:rsidRPr="00084198" w:rsidTr="006D69C2">
        <w:trPr>
          <w:jc w:val="center"/>
        </w:trPr>
        <w:tc>
          <w:tcPr>
            <w:tcW w:w="4876" w:type="dxa"/>
          </w:tcPr>
          <w:p w:rsidR="006C1CE1" w:rsidRPr="00084198" w:rsidRDefault="006C1CE1" w:rsidP="006D69C2">
            <w:pPr>
              <w:pStyle w:val="Normal6"/>
            </w:pPr>
          </w:p>
        </w:tc>
        <w:tc>
          <w:tcPr>
            <w:tcW w:w="4876" w:type="dxa"/>
          </w:tcPr>
          <w:p w:rsidR="006C1CE1" w:rsidRPr="00084198" w:rsidRDefault="00084198" w:rsidP="006D69C2">
            <w:pPr>
              <w:pStyle w:val="Normal6"/>
              <w:rPr>
                <w:szCs w:val="24"/>
              </w:rPr>
            </w:pPr>
            <w:r w:rsidRPr="00084198">
              <w:rPr>
                <w:b/>
                <w:i/>
              </w:rPr>
              <w:t xml:space="preserve">l) </w:t>
            </w:r>
            <w:r w:rsidRPr="00084198">
              <w:rPr>
                <w:b/>
                <w:i/>
              </w:rPr>
              <w:tab/>
              <w:t>operatoriaus naudotojo ID.</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r w:rsidRPr="00084198">
        <w:rPr>
          <w:rStyle w:val="HideTWBExt"/>
          <w:noProof w:val="0"/>
        </w:rPr>
        <w:t>&lt;/Amend&gt;</w:t>
      </w:r>
    </w:p>
    <w:p w:rsidR="006C1CE1" w:rsidRPr="00084198" w:rsidRDefault="00084198" w:rsidP="006C1CE1">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29</w:t>
      </w:r>
      <w:r w:rsidRPr="00084198">
        <w:rPr>
          <w:rStyle w:val="HideTWBExt"/>
          <w:b w:val="0"/>
          <w:noProof w:val="0"/>
        </w:rPr>
        <w:t>&lt;/NumAm&gt;</w:t>
      </w:r>
    </w:p>
    <w:p w:rsidR="006C1CE1" w:rsidRPr="00084198" w:rsidRDefault="00084198" w:rsidP="006C1CE1">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6C1CE1" w:rsidRPr="00084198" w:rsidRDefault="00084198" w:rsidP="006C1CE1">
      <w:r w:rsidRPr="00084198">
        <w:rPr>
          <w:rStyle w:val="HideTWBExt"/>
          <w:noProof w:val="0"/>
        </w:rPr>
        <w:t>&lt;/RepeatBlock-By&gt;</w:t>
      </w:r>
    </w:p>
    <w:p w:rsidR="006C1CE1" w:rsidRPr="00084198" w:rsidRDefault="00084198" w:rsidP="006C1CE1">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6C1CE1" w:rsidRPr="00084198" w:rsidRDefault="00084198" w:rsidP="006C1CE1">
      <w:pPr>
        <w:pStyle w:val="NormalBold"/>
      </w:pPr>
      <w:r w:rsidRPr="00084198">
        <w:rPr>
          <w:rStyle w:val="HideTWBExt"/>
          <w:b w:val="0"/>
          <w:noProof w:val="0"/>
        </w:rPr>
        <w:t>&lt;Article&gt;</w:t>
      </w:r>
      <w:r w:rsidRPr="00084198">
        <w:t xml:space="preserve">Dėstomosios </w:t>
      </w:r>
      <w:r w:rsidRPr="00084198">
        <w:t>dalies 17 punkto 13 straipsnio 2 dalies įžanginė dalis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6D69C2">
        <w:trPr>
          <w:jc w:val="center"/>
        </w:trPr>
        <w:tc>
          <w:tcPr>
            <w:tcW w:w="9752" w:type="dxa"/>
            <w:gridSpan w:val="2"/>
          </w:tcPr>
          <w:p w:rsidR="006C1CE1" w:rsidRPr="00084198" w:rsidRDefault="006C1CE1" w:rsidP="006D69C2">
            <w:pPr>
              <w:keepNext/>
            </w:pPr>
          </w:p>
        </w:tc>
      </w:tr>
      <w:tr w:rsidR="00814CF7" w:rsidRPr="00084198" w:rsidTr="006D69C2">
        <w:trPr>
          <w:jc w:val="center"/>
        </w:trPr>
        <w:tc>
          <w:tcPr>
            <w:tcW w:w="4876" w:type="dxa"/>
          </w:tcPr>
          <w:p w:rsidR="006C1CE1" w:rsidRPr="00084198" w:rsidRDefault="00084198" w:rsidP="006D69C2">
            <w:pPr>
              <w:pStyle w:val="ColumnHeading"/>
              <w:keepNext/>
            </w:pPr>
            <w:r w:rsidRPr="00084198">
              <w:t>Komisijos siūlomas tekstas</w:t>
            </w:r>
          </w:p>
        </w:tc>
        <w:tc>
          <w:tcPr>
            <w:tcW w:w="4876" w:type="dxa"/>
          </w:tcPr>
          <w:p w:rsidR="006C1CE1" w:rsidRPr="00084198" w:rsidRDefault="00084198" w:rsidP="006D69C2">
            <w:pPr>
              <w:pStyle w:val="ColumnHeading"/>
              <w:keepNext/>
            </w:pPr>
            <w:r w:rsidRPr="00084198">
              <w:t>Pakeitimas</w:t>
            </w:r>
          </w:p>
        </w:tc>
      </w:tr>
      <w:tr w:rsidR="00814CF7" w:rsidRPr="00084198" w:rsidTr="006D69C2">
        <w:trPr>
          <w:jc w:val="center"/>
        </w:trPr>
        <w:tc>
          <w:tcPr>
            <w:tcW w:w="4876" w:type="dxa"/>
          </w:tcPr>
          <w:p w:rsidR="006C1CE1" w:rsidRPr="00084198" w:rsidRDefault="00084198" w:rsidP="006D69C2">
            <w:pPr>
              <w:pStyle w:val="Normal6"/>
            </w:pPr>
            <w:r w:rsidRPr="00084198">
              <w:t>2.</w:t>
            </w:r>
            <w:r w:rsidRPr="00084198">
              <w:tab/>
              <w:t>Atitinkama valstybė narė kuo skubiau ir ne vėliau kaip per 72 valandas po sulaikymo momento perduoda į centrinę sistemą ir atitinkamai į bendrą TDS</w:t>
            </w:r>
            <w:r w:rsidRPr="00084198">
              <w:t xml:space="preserve"> šiuos su kiekvienu šio straipsnio 1 dalyje nurodytu atgal negrąžintu trečiosios šalies piliečiu arba asmeniu be pilietybės susijusius duomenis:</w:t>
            </w:r>
          </w:p>
        </w:tc>
        <w:tc>
          <w:tcPr>
            <w:tcW w:w="4876" w:type="dxa"/>
          </w:tcPr>
          <w:p w:rsidR="006C1CE1" w:rsidRPr="00084198" w:rsidRDefault="00084198" w:rsidP="006D69C2">
            <w:pPr>
              <w:pStyle w:val="Normal6"/>
              <w:rPr>
                <w:szCs w:val="24"/>
              </w:rPr>
            </w:pPr>
            <w:r w:rsidRPr="00084198">
              <w:t>2.</w:t>
            </w:r>
            <w:r w:rsidRPr="00084198">
              <w:tab/>
              <w:t>Atitinkama valstybė narė kuo skubiau ir ne vėliau kaip per 72 valandas po sulaikymo momento perduoda į centr</w:t>
            </w:r>
            <w:r w:rsidRPr="00084198">
              <w:t>inę sistemą ir atitinkamai į bendrą TDS</w:t>
            </w:r>
            <w:r w:rsidRPr="00084198">
              <w:rPr>
                <w:b/>
                <w:i/>
              </w:rPr>
              <w:t>, kaip nustatyta 4 straipsnio 2 dalyje,</w:t>
            </w:r>
            <w:r w:rsidRPr="00084198">
              <w:t xml:space="preserve"> šiuos su kiekvienu šio straipsnio 1 dalyje nurodytu atgal negrąžintu trečiosios šalies piliečiu arba asmeniu be pilietybės susijusius duomenis:</w:t>
            </w:r>
          </w:p>
        </w:tc>
      </w:tr>
    </w:tbl>
    <w:p w:rsidR="006C1CE1" w:rsidRPr="00084198" w:rsidRDefault="00084198" w:rsidP="006C1CE1">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6C1CE1" w:rsidRPr="00084198" w:rsidRDefault="00084198" w:rsidP="006C1CE1">
      <w:pPr>
        <w:rPr>
          <w:rStyle w:val="HideTWBExt"/>
          <w:noProof w:val="0"/>
        </w:rPr>
      </w:pPr>
      <w:r w:rsidRPr="00084198">
        <w:rPr>
          <w:rStyle w:val="HideTWBExt"/>
          <w:noProof w:val="0"/>
        </w:rPr>
        <w:t>&lt;/Amend&gt;</w:t>
      </w:r>
    </w:p>
    <w:p w:rsidR="00460CB0" w:rsidRPr="00084198" w:rsidRDefault="00084198" w:rsidP="00460CB0">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30</w:t>
      </w:r>
      <w:r w:rsidRPr="00084198">
        <w:rPr>
          <w:rStyle w:val="HideTWBExt"/>
          <w:b w:val="0"/>
          <w:noProof w:val="0"/>
        </w:rPr>
        <w:t>&lt;/NumAm&gt;</w:t>
      </w:r>
    </w:p>
    <w:p w:rsidR="00460CB0" w:rsidRPr="00084198" w:rsidRDefault="00084198" w:rsidP="00460CB0">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460CB0" w:rsidRPr="00084198" w:rsidRDefault="00084198" w:rsidP="00460CB0">
      <w:r w:rsidRPr="00084198">
        <w:rPr>
          <w:rStyle w:val="HideTWBExt"/>
          <w:noProof w:val="0"/>
        </w:rPr>
        <w:t>&lt;/RepeatBlock-By&gt;</w:t>
      </w:r>
    </w:p>
    <w:p w:rsidR="00460CB0" w:rsidRPr="00084198" w:rsidRDefault="00084198" w:rsidP="00460CB0">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460CB0" w:rsidRPr="00084198" w:rsidRDefault="00084198" w:rsidP="00460CB0">
      <w:pPr>
        <w:pStyle w:val="NormalBold"/>
      </w:pPr>
      <w:r w:rsidRPr="00084198">
        <w:rPr>
          <w:rStyle w:val="HideTWBExt"/>
          <w:b w:val="0"/>
          <w:noProof w:val="0"/>
        </w:rPr>
        <w:t>&lt;Article&gt;</w:t>
      </w:r>
      <w:r w:rsidRPr="00084198">
        <w:t xml:space="preserve"> Dėstomosios dalies 17 punkto 13 straipsnio 7 dalis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264C57">
        <w:trPr>
          <w:jc w:val="center"/>
        </w:trPr>
        <w:tc>
          <w:tcPr>
            <w:tcW w:w="9752" w:type="dxa"/>
            <w:gridSpan w:val="2"/>
          </w:tcPr>
          <w:p w:rsidR="00460CB0" w:rsidRPr="00084198" w:rsidRDefault="00460CB0" w:rsidP="00264C57">
            <w:pPr>
              <w:keepNext/>
            </w:pPr>
          </w:p>
        </w:tc>
      </w:tr>
      <w:tr w:rsidR="00814CF7" w:rsidRPr="00084198" w:rsidTr="00264C57">
        <w:trPr>
          <w:jc w:val="center"/>
        </w:trPr>
        <w:tc>
          <w:tcPr>
            <w:tcW w:w="4876" w:type="dxa"/>
          </w:tcPr>
          <w:p w:rsidR="00460CB0" w:rsidRPr="00084198" w:rsidRDefault="00084198" w:rsidP="00264C57">
            <w:pPr>
              <w:pStyle w:val="ColumnHeading"/>
              <w:keepNext/>
            </w:pPr>
            <w:r w:rsidRPr="00084198">
              <w:t xml:space="preserve">Komisijos </w:t>
            </w:r>
            <w:r w:rsidRPr="00084198">
              <w:t>siūlomas tekstas</w:t>
            </w:r>
          </w:p>
        </w:tc>
        <w:tc>
          <w:tcPr>
            <w:tcW w:w="4876" w:type="dxa"/>
          </w:tcPr>
          <w:p w:rsidR="00460CB0" w:rsidRPr="00084198" w:rsidRDefault="00084198" w:rsidP="00264C57">
            <w:pPr>
              <w:pStyle w:val="ColumnHeading"/>
              <w:keepNext/>
            </w:pPr>
            <w:r w:rsidRPr="00084198">
              <w:t>Pakeitimas</w:t>
            </w:r>
          </w:p>
        </w:tc>
      </w:tr>
      <w:tr w:rsidR="00814CF7" w:rsidRPr="00084198" w:rsidTr="00264C57">
        <w:trPr>
          <w:jc w:val="center"/>
        </w:trPr>
        <w:tc>
          <w:tcPr>
            <w:tcW w:w="4876" w:type="dxa"/>
          </w:tcPr>
          <w:p w:rsidR="00460CB0" w:rsidRPr="00084198" w:rsidRDefault="00084198" w:rsidP="00264C57">
            <w:pPr>
              <w:pStyle w:val="Normal6"/>
            </w:pPr>
            <w:r w:rsidRPr="00084198">
              <w:t>7.</w:t>
            </w:r>
            <w:r w:rsidRPr="00084198">
              <w:tab/>
              <w:t>Atitinkamos valstybės narės prašymu biometrinius duomenis paimti ir perduoti tos valstybės narės vardu taip pat gali Europos sienų ir pakrančių apsaugos būrių nariai arba prieglobsčio paramos grupių ekspertai, atlikdami uždu</w:t>
            </w:r>
            <w:r w:rsidRPr="00084198">
              <w:t>otis ir naudodamiesi įgaliojimais, nustatytais Reglamente (ES) 2019/1896 ir Reglamente (ES) XXX/XXX [ES prieglobsčio agentūros reglamentas].</w:t>
            </w:r>
          </w:p>
        </w:tc>
        <w:tc>
          <w:tcPr>
            <w:tcW w:w="4876" w:type="dxa"/>
          </w:tcPr>
          <w:p w:rsidR="00460CB0" w:rsidRPr="00084198" w:rsidRDefault="00084198" w:rsidP="00264C57">
            <w:pPr>
              <w:pStyle w:val="Normal6"/>
              <w:rPr>
                <w:szCs w:val="24"/>
              </w:rPr>
            </w:pPr>
            <w:r w:rsidRPr="00084198">
              <w:t>7.</w:t>
            </w:r>
            <w:r w:rsidRPr="00084198">
              <w:tab/>
              <w:t xml:space="preserve">Atitinkamos valstybės narės prašymu biometrinius </w:t>
            </w:r>
            <w:r w:rsidRPr="00084198">
              <w:rPr>
                <w:b/>
                <w:i/>
              </w:rPr>
              <w:t xml:space="preserve">ir raidinius skaitmeninius </w:t>
            </w:r>
            <w:r w:rsidRPr="00084198">
              <w:t>duomenis paimti ir perduoti tos vals</w:t>
            </w:r>
            <w:r w:rsidRPr="00084198">
              <w:t xml:space="preserve">tybės narės vardu taip pat gali Europos sienų ir pakrančių apsaugos būrių nariai arba prieglobsčio paramos grupių ekspertai, atlikdami užduotis ir naudodamiesi įgaliojimais, nustatytais Reglamente (ES) 2019/1896 ir Reglamente (ES) XXX/XXX [ES prieglobsčio </w:t>
            </w:r>
            <w:r w:rsidRPr="00084198">
              <w:t>agentūros reglamentas].</w:t>
            </w:r>
          </w:p>
        </w:tc>
      </w:tr>
    </w:tbl>
    <w:p w:rsidR="00460CB0" w:rsidRPr="00084198" w:rsidRDefault="00084198" w:rsidP="00460CB0">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460CB0" w:rsidRPr="00084198" w:rsidRDefault="00084198" w:rsidP="00460CB0">
      <w:pPr>
        <w:pStyle w:val="JustificationTitle"/>
        <w:rPr>
          <w:noProof w:val="0"/>
        </w:rPr>
      </w:pPr>
      <w:r w:rsidRPr="00084198">
        <w:rPr>
          <w:rStyle w:val="HideTWBExt"/>
          <w:i w:val="0"/>
          <w:noProof w:val="0"/>
        </w:rPr>
        <w:t>&lt;TitreJust&gt;</w:t>
      </w:r>
      <w:r w:rsidRPr="00084198">
        <w:rPr>
          <w:noProof w:val="0"/>
        </w:rPr>
        <w:t>Pagrindimas</w:t>
      </w:r>
      <w:r w:rsidRPr="00084198">
        <w:rPr>
          <w:rStyle w:val="HideTWBExt"/>
          <w:i w:val="0"/>
          <w:noProof w:val="0"/>
        </w:rPr>
        <w:t>&lt;/TitreJust&gt;</w:t>
      </w:r>
    </w:p>
    <w:p w:rsidR="00460CB0" w:rsidRPr="00084198" w:rsidRDefault="00084198" w:rsidP="00460CB0">
      <w:pPr>
        <w:pStyle w:val="Normal12Italic"/>
        <w:rPr>
          <w:noProof w:val="0"/>
        </w:rPr>
      </w:pPr>
      <w:r w:rsidRPr="00084198">
        <w:rPr>
          <w:noProof w:val="0"/>
        </w:rPr>
        <w:t>Į šį pasiūlymą įtraukiamas svarbus papildymas, t. y. prieglobsčio prašytojų arba neteisėtų migrantų reikiamų raidinių skaitmeninių duomenų perdavimas į sistemą EURO</w:t>
      </w:r>
      <w:r w:rsidRPr="00084198">
        <w:rPr>
          <w:noProof w:val="0"/>
        </w:rPr>
        <w:t>DAC. Remiantis šiuo pakeitimu, kompetentingos institucijos vardu perduodant ne tik biometrinius, bet ir raidinius skaitmeninius duomenis, paimtus per tą patį trečiųjų šalių piliečių patikrinimo procesą, daugiau pagalbos ateityje sulauktų priimančiosios val</w:t>
      </w:r>
      <w:r w:rsidRPr="00084198">
        <w:rPr>
          <w:noProof w:val="0"/>
        </w:rPr>
        <w:t>stybės narės.</w:t>
      </w:r>
    </w:p>
    <w:p w:rsidR="00460CB0" w:rsidRPr="00084198" w:rsidRDefault="00084198" w:rsidP="00460CB0">
      <w:r w:rsidRPr="00084198">
        <w:rPr>
          <w:rStyle w:val="HideTWBExt"/>
          <w:noProof w:val="0"/>
        </w:rPr>
        <w:t>&lt;/Amend&gt;</w:t>
      </w:r>
    </w:p>
    <w:p w:rsidR="00460CB0" w:rsidRPr="00084198" w:rsidRDefault="00084198" w:rsidP="00460CB0">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31</w:t>
      </w:r>
      <w:r w:rsidRPr="00084198">
        <w:rPr>
          <w:rStyle w:val="HideTWBExt"/>
          <w:b w:val="0"/>
          <w:noProof w:val="0"/>
        </w:rPr>
        <w:t>&lt;/NumAm&gt;</w:t>
      </w:r>
    </w:p>
    <w:p w:rsidR="00460CB0" w:rsidRPr="00084198" w:rsidRDefault="00084198" w:rsidP="00460CB0">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460CB0" w:rsidRPr="00084198" w:rsidRDefault="00084198" w:rsidP="00460CB0">
      <w:r w:rsidRPr="00084198">
        <w:rPr>
          <w:rStyle w:val="HideTWBExt"/>
          <w:noProof w:val="0"/>
        </w:rPr>
        <w:t>&lt;/RepeatBlock-By&gt;</w:t>
      </w:r>
    </w:p>
    <w:p w:rsidR="00460CB0" w:rsidRPr="00084198" w:rsidRDefault="00084198" w:rsidP="00460CB0">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460CB0" w:rsidRPr="00084198" w:rsidRDefault="00084198" w:rsidP="00460CB0">
      <w:pPr>
        <w:pStyle w:val="NormalBold"/>
      </w:pPr>
      <w:r w:rsidRPr="00084198">
        <w:rPr>
          <w:rStyle w:val="HideTWBExt"/>
          <w:b w:val="0"/>
          <w:noProof w:val="0"/>
        </w:rPr>
        <w:t>&lt;Article&gt;</w:t>
      </w:r>
      <w:r w:rsidRPr="00084198">
        <w:t xml:space="preserve">Dėstomosios dalies 18 punkto 14 straipsnio 2 dalies įžanginė </w:t>
      </w:r>
      <w:r w:rsidRPr="00084198">
        <w:t>dalis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264C57">
        <w:trPr>
          <w:jc w:val="center"/>
        </w:trPr>
        <w:tc>
          <w:tcPr>
            <w:tcW w:w="9752" w:type="dxa"/>
            <w:gridSpan w:val="2"/>
          </w:tcPr>
          <w:p w:rsidR="00460CB0" w:rsidRPr="00084198" w:rsidRDefault="00460CB0" w:rsidP="00264C57">
            <w:pPr>
              <w:keepNext/>
            </w:pPr>
          </w:p>
        </w:tc>
      </w:tr>
      <w:tr w:rsidR="00814CF7" w:rsidRPr="00084198" w:rsidTr="00264C57">
        <w:trPr>
          <w:jc w:val="center"/>
        </w:trPr>
        <w:tc>
          <w:tcPr>
            <w:tcW w:w="4876" w:type="dxa"/>
          </w:tcPr>
          <w:p w:rsidR="00460CB0" w:rsidRPr="00084198" w:rsidRDefault="00084198" w:rsidP="00264C57">
            <w:pPr>
              <w:pStyle w:val="ColumnHeading"/>
              <w:keepNext/>
            </w:pPr>
            <w:r w:rsidRPr="00084198">
              <w:t>Komisijos siūlomas tekstas</w:t>
            </w:r>
          </w:p>
        </w:tc>
        <w:tc>
          <w:tcPr>
            <w:tcW w:w="4876" w:type="dxa"/>
          </w:tcPr>
          <w:p w:rsidR="00460CB0" w:rsidRPr="00084198" w:rsidRDefault="00084198" w:rsidP="00264C57">
            <w:pPr>
              <w:pStyle w:val="ColumnHeading"/>
              <w:keepNext/>
            </w:pPr>
            <w:r w:rsidRPr="00084198">
              <w:t>Pakeitimas</w:t>
            </w:r>
          </w:p>
        </w:tc>
      </w:tr>
      <w:tr w:rsidR="00814CF7" w:rsidRPr="00084198" w:rsidTr="00264C57">
        <w:trPr>
          <w:jc w:val="center"/>
        </w:trPr>
        <w:tc>
          <w:tcPr>
            <w:tcW w:w="4876" w:type="dxa"/>
          </w:tcPr>
          <w:p w:rsidR="00460CB0" w:rsidRPr="00084198" w:rsidRDefault="00084198" w:rsidP="00264C57">
            <w:pPr>
              <w:pStyle w:val="Normal6"/>
            </w:pPr>
            <w:r w:rsidRPr="00084198">
              <w:t>2.</w:t>
            </w:r>
            <w:r w:rsidRPr="00084198">
              <w:tab/>
              <w:t xml:space="preserve">Atitinkama valstybė narė kuo skubiau ir ne vėliau kaip per 72 valandas po to, kai buvo aptiktas neteisėtai šalyje esantis trečiosios šalies pilietis arba asmuo be pilietybės, perduoda į centrinę </w:t>
            </w:r>
            <w:r w:rsidRPr="00084198">
              <w:t>sistemą ir atitinkamai į bendrą TDS šiuos su bet kokiu šio straipsnio 1 dalyje nurodytu trečiosios šalies piliečiu arba asmeniu be pilietybės susijusius duomenis:</w:t>
            </w:r>
          </w:p>
        </w:tc>
        <w:tc>
          <w:tcPr>
            <w:tcW w:w="4876" w:type="dxa"/>
          </w:tcPr>
          <w:p w:rsidR="00460CB0" w:rsidRPr="00084198" w:rsidRDefault="00084198" w:rsidP="00264C57">
            <w:pPr>
              <w:pStyle w:val="Normal6"/>
              <w:rPr>
                <w:szCs w:val="24"/>
              </w:rPr>
            </w:pPr>
            <w:r w:rsidRPr="00084198">
              <w:t>2.</w:t>
            </w:r>
            <w:r w:rsidRPr="00084198">
              <w:tab/>
              <w:t>Atitinkama valstybė narė kuo skubiau ir ne vėliau kaip per 72 valandas po to, kai buvo apt</w:t>
            </w:r>
            <w:r w:rsidRPr="00084198">
              <w:t>iktas neteisėtai šalyje esantis trečiosios šalies pilietis arba asmuo be pilietybės, perduoda į centrinę sistemą ir atitinkamai į bendrą TDS</w:t>
            </w:r>
            <w:r w:rsidRPr="00084198">
              <w:rPr>
                <w:b/>
                <w:i/>
              </w:rPr>
              <w:t>, kaip nustatyta 4 straipsnio 2 dalyje,</w:t>
            </w:r>
            <w:r w:rsidRPr="00084198">
              <w:t xml:space="preserve"> šiuos su bet kokiu šio straipsnio 1 dalyje nurodytu trečiosios šalies pilieč</w:t>
            </w:r>
            <w:r w:rsidRPr="00084198">
              <w:t>iu arba asmeniu be pilietybės susijusius duomenis:</w:t>
            </w:r>
          </w:p>
        </w:tc>
      </w:tr>
    </w:tbl>
    <w:p w:rsidR="00460CB0" w:rsidRPr="00084198" w:rsidRDefault="00084198" w:rsidP="00460CB0">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460CB0" w:rsidRPr="00084198" w:rsidRDefault="00084198" w:rsidP="00460CB0">
      <w:r w:rsidRPr="00084198">
        <w:rPr>
          <w:rStyle w:val="HideTWBExt"/>
          <w:noProof w:val="0"/>
        </w:rPr>
        <w:t>&lt;/Amend&gt;</w:t>
      </w:r>
    </w:p>
    <w:p w:rsidR="00460CB0" w:rsidRPr="00084198" w:rsidRDefault="00084198" w:rsidP="00460CB0">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32</w:t>
      </w:r>
      <w:r w:rsidRPr="00084198">
        <w:rPr>
          <w:rStyle w:val="HideTWBExt"/>
          <w:b w:val="0"/>
          <w:noProof w:val="0"/>
        </w:rPr>
        <w:t>&lt;/NumAm&gt;</w:t>
      </w:r>
    </w:p>
    <w:p w:rsidR="00460CB0" w:rsidRPr="00084198" w:rsidRDefault="00084198" w:rsidP="00460CB0">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460CB0" w:rsidRPr="00084198" w:rsidRDefault="00084198" w:rsidP="00460CB0">
      <w:r w:rsidRPr="00084198">
        <w:rPr>
          <w:rStyle w:val="HideTWBExt"/>
          <w:noProof w:val="0"/>
        </w:rPr>
        <w:t>&lt;/RepeatBlock-By&gt;</w:t>
      </w:r>
    </w:p>
    <w:p w:rsidR="00460CB0" w:rsidRPr="00084198" w:rsidRDefault="00084198" w:rsidP="00460CB0">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460CB0" w:rsidRPr="00084198" w:rsidRDefault="00084198" w:rsidP="00460CB0">
      <w:pPr>
        <w:pStyle w:val="NormalBold"/>
      </w:pPr>
      <w:r w:rsidRPr="00084198">
        <w:rPr>
          <w:rStyle w:val="HideTWBExt"/>
          <w:b w:val="0"/>
          <w:noProof w:val="0"/>
        </w:rPr>
        <w:t>&lt;Article&gt;</w:t>
      </w:r>
      <w:r w:rsidRPr="00084198">
        <w:t>19 punkto IV a skyrius</w:t>
      </w:r>
      <w:r w:rsidRPr="00084198">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1E753B">
        <w:trPr>
          <w:jc w:val="center"/>
        </w:trPr>
        <w:tc>
          <w:tcPr>
            <w:tcW w:w="9752" w:type="dxa"/>
            <w:gridSpan w:val="2"/>
          </w:tcPr>
          <w:p w:rsidR="00460CB0" w:rsidRPr="00084198" w:rsidRDefault="00460CB0" w:rsidP="00264C57">
            <w:pPr>
              <w:keepNext/>
            </w:pPr>
          </w:p>
        </w:tc>
      </w:tr>
      <w:tr w:rsidR="00814CF7" w:rsidRPr="00084198" w:rsidTr="001E753B">
        <w:trPr>
          <w:jc w:val="center"/>
        </w:trPr>
        <w:tc>
          <w:tcPr>
            <w:tcW w:w="4876" w:type="dxa"/>
          </w:tcPr>
          <w:p w:rsidR="00460CB0" w:rsidRPr="00084198" w:rsidRDefault="00084198" w:rsidP="00264C57">
            <w:pPr>
              <w:pStyle w:val="ColumnHeading"/>
              <w:keepNext/>
            </w:pPr>
            <w:r w:rsidRPr="00084198">
              <w:t>Komisijos siūlomas tekstas</w:t>
            </w:r>
          </w:p>
        </w:tc>
        <w:tc>
          <w:tcPr>
            <w:tcW w:w="4876" w:type="dxa"/>
          </w:tcPr>
          <w:p w:rsidR="00460CB0" w:rsidRPr="00084198" w:rsidRDefault="00084198" w:rsidP="00264C57">
            <w:pPr>
              <w:pStyle w:val="ColumnHeading"/>
              <w:keepNext/>
            </w:pPr>
            <w:r w:rsidRPr="00084198">
              <w:t>Pakeitimas</w:t>
            </w:r>
          </w:p>
        </w:tc>
      </w:tr>
      <w:tr w:rsidR="00814CF7" w:rsidRPr="00084198" w:rsidTr="001E753B">
        <w:trPr>
          <w:jc w:val="center"/>
        </w:trPr>
        <w:tc>
          <w:tcPr>
            <w:tcW w:w="4876" w:type="dxa"/>
          </w:tcPr>
          <w:p w:rsidR="00460CB0" w:rsidRPr="00084198" w:rsidRDefault="00084198" w:rsidP="00983807">
            <w:pPr>
              <w:pStyle w:val="Normal6"/>
              <w:rPr>
                <w:b/>
                <w:i/>
              </w:rPr>
            </w:pPr>
            <w:r w:rsidRPr="00084198">
              <w:rPr>
                <w:b/>
                <w:i/>
              </w:rPr>
              <w:t xml:space="preserve">19) </w:t>
            </w:r>
            <w:r w:rsidRPr="00084198">
              <w:rPr>
                <w:b/>
                <w:i/>
              </w:rPr>
              <w:tab/>
              <w:t>po 14 straipsnio įterpiamas šis skyrius:</w:t>
            </w:r>
          </w:p>
        </w:tc>
        <w:tc>
          <w:tcPr>
            <w:tcW w:w="4876" w:type="dxa"/>
          </w:tcPr>
          <w:p w:rsidR="00460CB0" w:rsidRPr="00084198" w:rsidRDefault="00084198" w:rsidP="006354F4">
            <w:pPr>
              <w:pStyle w:val="Normal6"/>
              <w:rPr>
                <w:szCs w:val="24"/>
              </w:rPr>
            </w:pPr>
            <w:r w:rsidRPr="00084198">
              <w:rPr>
                <w:b/>
                <w:i/>
              </w:rPr>
              <w:t>Išbraukta.</w:t>
            </w:r>
            <w:r w:rsidRPr="00084198">
              <w:rPr>
                <w:i/>
              </w:rPr>
              <w:t xml:space="preserve"> </w:t>
            </w:r>
          </w:p>
        </w:tc>
      </w:tr>
      <w:tr w:rsidR="00814CF7" w:rsidRPr="00084198" w:rsidTr="001E753B">
        <w:trPr>
          <w:jc w:val="center"/>
        </w:trPr>
        <w:tc>
          <w:tcPr>
            <w:tcW w:w="4876" w:type="dxa"/>
          </w:tcPr>
          <w:p w:rsidR="00983807" w:rsidRPr="00084198" w:rsidRDefault="00084198" w:rsidP="0014715B">
            <w:pPr>
              <w:pStyle w:val="Normal6"/>
              <w:jc w:val="center"/>
              <w:rPr>
                <w:b/>
                <w:i/>
              </w:rPr>
            </w:pPr>
            <w:r w:rsidRPr="00084198">
              <w:rPr>
                <w:b/>
                <w:i/>
              </w:rPr>
              <w:t>„IVa SKYRIUS</w:t>
            </w:r>
          </w:p>
        </w:tc>
        <w:tc>
          <w:tcPr>
            <w:tcW w:w="4876" w:type="dxa"/>
          </w:tcPr>
          <w:p w:rsidR="00983807" w:rsidRPr="00084198" w:rsidRDefault="00084198" w:rsidP="00264C57">
            <w:pPr>
              <w:pStyle w:val="Normal6"/>
              <w:rPr>
                <w:i/>
              </w:rPr>
            </w:pPr>
            <w:r w:rsidRPr="00084198">
              <w:rPr>
                <w:i/>
              </w:rPr>
              <w:t xml:space="preserve">(Šis pakeitimas taikomas visam tekstui. Jį priėmus reikės padaryti atitinkamus viso teksto </w:t>
            </w:r>
            <w:r w:rsidRPr="00084198">
              <w:rPr>
                <w:i/>
              </w:rPr>
              <w:t>pakeitimus.)</w:t>
            </w:r>
          </w:p>
        </w:tc>
      </w:tr>
      <w:tr w:rsidR="00814CF7" w:rsidRPr="00084198" w:rsidTr="001E753B">
        <w:trPr>
          <w:jc w:val="center"/>
        </w:trPr>
        <w:tc>
          <w:tcPr>
            <w:tcW w:w="4876" w:type="dxa"/>
          </w:tcPr>
          <w:p w:rsidR="00983807" w:rsidRPr="00084198" w:rsidRDefault="00084198" w:rsidP="0014715B">
            <w:pPr>
              <w:pStyle w:val="Normal6"/>
              <w:jc w:val="center"/>
              <w:rPr>
                <w:b/>
                <w:i/>
              </w:rPr>
            </w:pPr>
            <w:r w:rsidRPr="00084198">
              <w:rPr>
                <w:b/>
                <w:i/>
              </w:rPr>
              <w:t>Po paieškos ir gelbėjimo operacijos išlaipinti trečiųjų šalių piliečiai arba asmenys be pilietybės</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14715B">
            <w:pPr>
              <w:pStyle w:val="Normal6"/>
              <w:jc w:val="center"/>
              <w:rPr>
                <w:b/>
                <w:i/>
              </w:rPr>
            </w:pPr>
            <w:r w:rsidRPr="00084198">
              <w:rPr>
                <w:b/>
                <w:i/>
              </w:rPr>
              <w:t>14a straipsnis</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14715B">
            <w:pPr>
              <w:pStyle w:val="Normal6"/>
              <w:jc w:val="center"/>
              <w:rPr>
                <w:b/>
                <w:i/>
              </w:rPr>
            </w:pPr>
            <w:r w:rsidRPr="00084198">
              <w:rPr>
                <w:b/>
                <w:i/>
              </w:rPr>
              <w:t>Biometrinių duomenų rinkimas ir perdavimas</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 xml:space="preserve">1. </w:t>
            </w:r>
            <w:r w:rsidRPr="00084198">
              <w:rPr>
                <w:b/>
                <w:i/>
              </w:rPr>
              <w:tab/>
              <w:t>Kiekviena valstybė narė nedelsdama paima kiekvieno ne jaunesnio kaip 6 metų</w:t>
            </w:r>
            <w:r w:rsidRPr="00084198">
              <w:rPr>
                <w:b/>
                <w:i/>
              </w:rPr>
              <w:t xml:space="preserve"> trečiosios šalies piliečio arba asmens be pilietybės, kuris išlaipintas po paieškos ir gelbėjimo operacijos, apibrėžtos pagal Reglamentą (ES) XXX/XXX [Prieglobsčio ir migracijos valdymo reglamentas], biometrinius duomenis.</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 xml:space="preserve">2. </w:t>
            </w:r>
            <w:r w:rsidRPr="00084198">
              <w:rPr>
                <w:b/>
                <w:i/>
              </w:rPr>
              <w:tab/>
              <w:t>Atitinkama valstybė narė k</w:t>
            </w:r>
            <w:r w:rsidRPr="00084198">
              <w:rPr>
                <w:b/>
                <w:i/>
              </w:rPr>
              <w:t>uo skubiau ir ne vėliau kaip per 72 valandas po išlaipinimo momento perduoda į centrinę sistemą ir atitinkamai į bendrą TDS šiuos su kiekvienu šio straipsnio 1 dalyje nurodytu trečiosios šalies piliečiu arba asmeniu be pilietybės susijusius duomenis:</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a)</w:t>
            </w:r>
            <w:r w:rsidRPr="00084198">
              <w:rPr>
                <w:b/>
                <w:i/>
              </w:rPr>
              <w:tab/>
            </w:r>
            <w:r w:rsidRPr="00084198">
              <w:rPr>
                <w:b/>
                <w:i/>
              </w:rPr>
              <w:t>pirštų atspaudų duomenys;</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b)</w:t>
            </w:r>
            <w:r w:rsidRPr="00084198">
              <w:rPr>
                <w:b/>
                <w:i/>
              </w:rPr>
              <w:tab/>
              <w:t>veido atvaizdas;</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c)</w:t>
            </w:r>
            <w:r w:rsidRPr="00084198">
              <w:rPr>
                <w:b/>
                <w:i/>
              </w:rPr>
              <w:tab/>
              <w:t>pavardė (-ės) ir vardas (-ai), pavardė (-ės) gimus, taip pat anksčiau turėti vardai ir pavardės bei slapyvardžiai, kuriuos galima įvesti atskirai;</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d)</w:t>
            </w:r>
            <w:r w:rsidRPr="00084198">
              <w:rPr>
                <w:b/>
                <w:i/>
              </w:rPr>
              <w:tab/>
              <w:t>pilietybė (-ės);</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e)</w:t>
            </w:r>
            <w:r w:rsidRPr="00084198">
              <w:rPr>
                <w:b/>
                <w:i/>
              </w:rPr>
              <w:tab/>
              <w:t>gimimo datą;</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f)</w:t>
            </w:r>
            <w:r w:rsidRPr="00084198">
              <w:rPr>
                <w:b/>
                <w:i/>
              </w:rPr>
              <w:tab/>
              <w:t>gimimo viet</w:t>
            </w:r>
            <w:r w:rsidRPr="00084198">
              <w:rPr>
                <w:b/>
                <w:i/>
              </w:rPr>
              <w:t>ą;</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g)</w:t>
            </w:r>
            <w:r w:rsidRPr="00084198">
              <w:rPr>
                <w:b/>
                <w:i/>
              </w:rPr>
              <w:tab/>
              <w:t>kilmės valstybė narę, sulaikymo vietą ir datą;</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h)</w:t>
            </w:r>
            <w:r w:rsidRPr="00084198">
              <w:rPr>
                <w:b/>
                <w:i/>
              </w:rPr>
              <w:tab/>
              <w:t>lytis;</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i)</w:t>
            </w:r>
            <w:r w:rsidRPr="00084198">
              <w:rPr>
                <w:b/>
                <w:i/>
              </w:rPr>
              <w:tab/>
              <w:t>jei turima, asmens ar kelionės dokumento tipą ir numerį; kelionės dokumentą išdavusios šalies trijų raidžių kodą ir galiojimo pabaigos datą;</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j)</w:t>
            </w:r>
            <w:r w:rsidRPr="00084198">
              <w:rPr>
                <w:b/>
                <w:i/>
              </w:rPr>
              <w:tab/>
              <w:t xml:space="preserve">jei turima, asmens ar kelionės </w:t>
            </w:r>
            <w:r w:rsidRPr="00084198">
              <w:rPr>
                <w:b/>
                <w:i/>
              </w:rPr>
              <w:t>dokumento nuskaitytą spalvotą kopiją, kartu nurodant jo autentiškumą, arba, jei neturima, kitą dokumentą, kurį naudojant sudaromos palankesnės sąlygos nustatyti trečiosios šalies piliečio arba asmens be pilietybės tapatybę, kartu nurodant jo autentiškumą;</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k)</w:t>
            </w:r>
            <w:r w:rsidRPr="00084198">
              <w:rPr>
                <w:b/>
                <w:i/>
              </w:rPr>
              <w:tab/>
              <w:t>kilmės valstybės narės naudotas nuorodos numeris;</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l)</w:t>
            </w:r>
            <w:r w:rsidRPr="00084198">
              <w:rPr>
                <w:b/>
                <w:i/>
              </w:rPr>
              <w:tab/>
              <w:t>biometrinių duomenų ėmimo datą;</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m)</w:t>
            </w:r>
            <w:r w:rsidRPr="00084198">
              <w:rPr>
                <w:b/>
                <w:i/>
              </w:rPr>
              <w:tab/>
              <w:t>duomenų perdavimo į centrinę sistemą ir į bendrą TDS, jei tinkama, datą;</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n)</w:t>
            </w:r>
            <w:r w:rsidRPr="00084198">
              <w:rPr>
                <w:b/>
                <w:i/>
              </w:rPr>
              <w:tab/>
              <w:t>operatoriaus naudotojo tapatybės kodą;</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o)</w:t>
            </w:r>
            <w:r w:rsidRPr="00084198">
              <w:rPr>
                <w:b/>
                <w:i/>
              </w:rPr>
              <w:tab/>
              <w:t xml:space="preserve">kai taikoma pagal 6 straipsnį, </w:t>
            </w:r>
            <w:r w:rsidRPr="00084198">
              <w:rPr>
                <w:b/>
                <w:i/>
              </w:rPr>
              <w:t>atitinkamo asmens išvykimo arba išsiuntimo iš valstybių narių teritorijos datą;</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p)</w:t>
            </w:r>
            <w:r w:rsidRPr="00084198">
              <w:rPr>
                <w:b/>
                <w:i/>
              </w:rPr>
              <w:tab/>
              <w:t>valstybę narę, į kurią perkeliama, kaip nustatyta 14b straipsnio 1 dalyje;</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q)</w:t>
            </w:r>
            <w:r w:rsidRPr="00084198">
              <w:rPr>
                <w:b/>
                <w:i/>
              </w:rPr>
              <w:tab/>
              <w:t>kai taikoma, faktą, kad buvo suteikta savanoriško grįžimo ir reintegracijos parama;</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r)</w:t>
            </w:r>
            <w:r w:rsidRPr="00084198">
              <w:rPr>
                <w:b/>
                <w:i/>
              </w:rPr>
              <w:tab/>
            </w:r>
            <w:r w:rsidRPr="00084198">
              <w:rPr>
                <w:b/>
                <w:i/>
              </w:rPr>
              <w:t>faktą, kad asmuo gali kelti grėsmę vidaus saugumui, po to, kai jo atžvilgiu atliktas Reglamente (ES) XXX/XXX [Tikrinimo reglamentas] nurodytas tikrinimas.</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 xml:space="preserve">4. </w:t>
            </w:r>
            <w:r w:rsidRPr="00084198">
              <w:rPr>
                <w:b/>
                <w:i/>
              </w:rPr>
              <w:tab/>
              <w:t>Šio straipsnio 2 dalyje nurodyto 72 valandų termino nesilaikymas neatleidžia valstybių narių nu</w:t>
            </w:r>
            <w:r w:rsidRPr="00084198">
              <w:rPr>
                <w:b/>
                <w:i/>
              </w:rPr>
              <w:t>o pareigos paimti ir perduoti biometrinius duomenis į bendrą TDS. Kai dėl pirštų pagalvėlių būklės negalima paimti tokios kokybės pirštų atspaudų, kokios reikia tinkamam atspaudų palyginimui pagal 26 straipsnį, kilmės valstybė narė pakartotinai paima išlai</w:t>
            </w:r>
            <w:r w:rsidRPr="00084198">
              <w:rPr>
                <w:b/>
                <w:i/>
              </w:rPr>
              <w:t>pintų asmenų, kaip aprašyta šio straipsnio 1 dalyje, pirštų atspaudus ir persiunčia juos kuo skubiau ir ne vėliau kaip per 48 valandas nuo jų pakartotinio paėmimo.</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 xml:space="preserve">5. </w:t>
            </w:r>
            <w:r w:rsidRPr="00084198">
              <w:rPr>
                <w:b/>
                <w:i/>
              </w:rPr>
              <w:tab/>
              <w:t>Nukrypstant nuo šio straipsnio 1 dalies, kai neįmanoma paimti sulaikyto asmens biometr</w:t>
            </w:r>
            <w:r w:rsidRPr="00084198">
              <w:rPr>
                <w:b/>
                <w:i/>
              </w:rPr>
              <w:t>inių duomenų dėl priemonių, kurių imtasi jo arba visuomenės sveikatos apsaugai užtikrinti, atitinkama valstybė narė tokius biometrinius duomenis paima ir persiunčia kuo skubiau, bet ne vėliau kaip per 48 valandas nuo tų su sveikata susijusių priežasčių išn</w:t>
            </w:r>
            <w:r w:rsidRPr="00084198">
              <w:rPr>
                <w:b/>
                <w:i/>
              </w:rPr>
              <w:t>ykimo.</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Kilus rimtų techninių problemų, valstybės narės gali pratęsti 2 dalyje nurodytą 72 valandų terminą daugiausia dar 48 valandomis, kad įvykdytų savo nacionalinius tęstinumo planus.</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 xml:space="preserve">6. </w:t>
            </w:r>
            <w:r w:rsidRPr="00084198">
              <w:rPr>
                <w:b/>
                <w:i/>
              </w:rPr>
              <w:tab/>
              <w:t>Kai tik kilmės valstybė narė užtikrina, kad atitinkamas asmuo,</w:t>
            </w:r>
            <w:r w:rsidRPr="00084198">
              <w:rPr>
                <w:b/>
                <w:i/>
              </w:rPr>
              <w:t xml:space="preserve"> kurio duomenys į sistemą EURODAC įrašyti pagal 1 dalį, išvyko iš valstybių narių teritorijos pagal sprendimą jį grąžinti arba išsiųsti, ji atnaujina įrašytų atitinkamo asmens duomenų rinkinį pagal 2 dalį, nurodydama jo išsiuntimo arba išvykimo datą.</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 xml:space="preserve">7. </w:t>
            </w:r>
            <w:r w:rsidRPr="00084198">
              <w:rPr>
                <w:b/>
                <w:i/>
              </w:rPr>
              <w:tab/>
              <w:t>Atitinkamos valstybės narės prašymu biometrinius duomenis paimti ir perduoti tos valstybės narės vardu taip pat gali Europos sienų ir pakrančių apsaugos būrių nariai arba prieglobsčio paramos grupių ekspertai, atlikdami užduotis ir naudodamiesi įgaliojima</w:t>
            </w:r>
            <w:r w:rsidRPr="00084198">
              <w:rPr>
                <w:b/>
                <w:i/>
              </w:rPr>
              <w:t>is, nustatytais Reglamente (ES) 2019/1896 ir Reglamente (ES) XXX/XXX [ES prieglobsčio agentūros reglamentas].</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 xml:space="preserve">8. </w:t>
            </w:r>
            <w:r w:rsidRPr="00084198">
              <w:rPr>
                <w:b/>
                <w:i/>
              </w:rPr>
              <w:tab/>
              <w:t>Kiekvienas pagal 1 dalį paimtas ir perduotas duomenų rinkinys sujungiamas į seką, kaip nurodyta 4 straipsnio 6 dalyje, su kitais duomenų rin</w:t>
            </w:r>
            <w:r w:rsidRPr="00084198">
              <w:rPr>
                <w:b/>
                <w:i/>
              </w:rPr>
              <w:t>kiniais, sutampančiais su to paties trečiosios šalies piliečio arba asmens be pilietybės duomenų rinkiniais.</w:t>
            </w:r>
          </w:p>
        </w:tc>
        <w:tc>
          <w:tcPr>
            <w:tcW w:w="4876" w:type="dxa"/>
          </w:tcPr>
          <w:p w:rsidR="00983807" w:rsidRPr="00084198" w:rsidRDefault="00983807" w:rsidP="00264C57">
            <w:pPr>
              <w:pStyle w:val="Normal6"/>
              <w:rPr>
                <w:i/>
              </w:rPr>
            </w:pPr>
          </w:p>
        </w:tc>
      </w:tr>
      <w:tr w:rsidR="00814CF7" w:rsidRPr="00084198" w:rsidTr="001E753B">
        <w:trPr>
          <w:jc w:val="center"/>
        </w:trPr>
        <w:tc>
          <w:tcPr>
            <w:tcW w:w="4876" w:type="dxa"/>
          </w:tcPr>
          <w:p w:rsidR="00983807" w:rsidRPr="00084198" w:rsidRDefault="00084198" w:rsidP="00983807">
            <w:pPr>
              <w:pStyle w:val="Normal6"/>
              <w:rPr>
                <w:b/>
                <w:i/>
              </w:rPr>
            </w:pPr>
            <w:r w:rsidRPr="00084198">
              <w:rPr>
                <w:b/>
                <w:i/>
              </w:rPr>
              <w:t xml:space="preserve">9. </w:t>
            </w:r>
            <w:r w:rsidRPr="00084198">
              <w:rPr>
                <w:b/>
                <w:i/>
              </w:rPr>
              <w:tab/>
              <w:t>1 dalyje nurodytas duomenų rinkinys laikomas sukurtu Reglamento (ES) 818/2019 27 straipsnio 1 dalies tikslu, jei į punktus a–f ir h įrašomi v</w:t>
            </w:r>
            <w:r w:rsidRPr="00084198">
              <w:rPr>
                <w:b/>
                <w:i/>
              </w:rPr>
              <w:t>isi duomenys.“;</w:t>
            </w:r>
          </w:p>
        </w:tc>
        <w:tc>
          <w:tcPr>
            <w:tcW w:w="4876" w:type="dxa"/>
          </w:tcPr>
          <w:p w:rsidR="00983807" w:rsidRPr="00084198" w:rsidRDefault="00983807" w:rsidP="00264C57">
            <w:pPr>
              <w:pStyle w:val="Normal6"/>
              <w:rPr>
                <w:i/>
              </w:rPr>
            </w:pPr>
          </w:p>
        </w:tc>
      </w:tr>
    </w:tbl>
    <w:p w:rsidR="001E753B" w:rsidRPr="00084198" w:rsidRDefault="00084198" w:rsidP="001E753B">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1E753B" w:rsidRPr="00084198" w:rsidRDefault="00084198" w:rsidP="001E753B">
      <w:pPr>
        <w:pStyle w:val="JustificationTitle"/>
        <w:rPr>
          <w:noProof w:val="0"/>
        </w:rPr>
      </w:pPr>
      <w:r w:rsidRPr="00084198">
        <w:rPr>
          <w:rStyle w:val="HideTWBExt"/>
          <w:i w:val="0"/>
          <w:noProof w:val="0"/>
        </w:rPr>
        <w:t>&lt;TitreJust&gt;</w:t>
      </w:r>
      <w:r w:rsidRPr="00084198">
        <w:rPr>
          <w:noProof w:val="0"/>
        </w:rPr>
        <w:t>Pagrindimas</w:t>
      </w:r>
      <w:r w:rsidRPr="00084198">
        <w:rPr>
          <w:rStyle w:val="HideTWBExt"/>
          <w:i w:val="0"/>
          <w:noProof w:val="0"/>
        </w:rPr>
        <w:t>&lt;/TitreJust&gt;</w:t>
      </w:r>
    </w:p>
    <w:p w:rsidR="001E753B" w:rsidRPr="00084198" w:rsidRDefault="00084198" w:rsidP="001E753B">
      <w:pPr>
        <w:rPr>
          <w:i/>
        </w:rPr>
      </w:pPr>
      <w:r w:rsidRPr="00084198">
        <w:rPr>
          <w:i/>
        </w:rPr>
        <w:t>Įtraukus šį skyrių, atsirastų nauja kategorija, kuriai stokojama esminio pagrindimo, taigi galiausiai atsirastų traukos veiksnys. Asmenys, išlaipinti po paieškos ir gelbėj</w:t>
      </w:r>
      <w:r w:rsidRPr="00084198">
        <w:rPr>
          <w:i/>
        </w:rPr>
        <w:t>imo operacijos, turėtų būti užregistruoti kaip sieną neteisėtai kirtę asmenys – taip yra šiuo metu.</w:t>
      </w:r>
    </w:p>
    <w:p w:rsidR="001E753B" w:rsidRPr="00084198" w:rsidRDefault="00084198" w:rsidP="001E753B">
      <w:r w:rsidRPr="00084198">
        <w:rPr>
          <w:rStyle w:val="HideTWBExt"/>
          <w:noProof w:val="0"/>
        </w:rPr>
        <w:t>&lt;/Amend&gt;</w:t>
      </w:r>
    </w:p>
    <w:p w:rsidR="00460CB0" w:rsidRPr="00084198" w:rsidRDefault="00084198" w:rsidP="00460CB0">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33</w:t>
      </w:r>
      <w:r w:rsidRPr="00084198">
        <w:rPr>
          <w:rStyle w:val="HideTWBExt"/>
          <w:b w:val="0"/>
          <w:noProof w:val="0"/>
        </w:rPr>
        <w:t>&lt;/NumAm&gt;</w:t>
      </w:r>
    </w:p>
    <w:p w:rsidR="00460CB0" w:rsidRPr="00084198" w:rsidRDefault="00084198" w:rsidP="00460CB0">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460CB0" w:rsidRPr="00084198" w:rsidRDefault="00084198" w:rsidP="00460CB0">
      <w:r w:rsidRPr="00084198">
        <w:rPr>
          <w:rStyle w:val="HideTWBExt"/>
          <w:noProof w:val="0"/>
        </w:rPr>
        <w:t>&lt;/RepeatBlock-By&gt;</w:t>
      </w:r>
    </w:p>
    <w:p w:rsidR="00460CB0" w:rsidRPr="00084198" w:rsidRDefault="00084198" w:rsidP="00460CB0">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460CB0" w:rsidRPr="00084198" w:rsidRDefault="00084198" w:rsidP="00460CB0">
      <w:pPr>
        <w:pStyle w:val="NormalBold"/>
      </w:pPr>
      <w:r w:rsidRPr="00084198">
        <w:rPr>
          <w:rStyle w:val="HideTWBExt"/>
          <w:b w:val="0"/>
          <w:noProof w:val="0"/>
        </w:rPr>
        <w:t>&lt;Article&gt;</w:t>
      </w:r>
      <w:r w:rsidRPr="00084198">
        <w:t>Dėstomosios dalies -21 a punkto (naujas) 17 straipsnio 1 a dalis (nauja)</w:t>
      </w:r>
      <w:r w:rsidRPr="00084198">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460CB0">
        <w:trPr>
          <w:jc w:val="center"/>
        </w:trPr>
        <w:tc>
          <w:tcPr>
            <w:tcW w:w="9752" w:type="dxa"/>
            <w:gridSpan w:val="2"/>
          </w:tcPr>
          <w:p w:rsidR="00460CB0" w:rsidRPr="00084198" w:rsidRDefault="00460CB0" w:rsidP="00264C57">
            <w:pPr>
              <w:keepNext/>
            </w:pPr>
          </w:p>
        </w:tc>
      </w:tr>
      <w:tr w:rsidR="00814CF7" w:rsidRPr="00084198" w:rsidTr="00460CB0">
        <w:trPr>
          <w:jc w:val="center"/>
        </w:trPr>
        <w:tc>
          <w:tcPr>
            <w:tcW w:w="4876" w:type="dxa"/>
          </w:tcPr>
          <w:p w:rsidR="00460CB0" w:rsidRPr="00084198" w:rsidRDefault="00084198" w:rsidP="00264C57">
            <w:pPr>
              <w:pStyle w:val="ColumnHeading"/>
              <w:keepNext/>
            </w:pPr>
            <w:r w:rsidRPr="00084198">
              <w:t>Komisijos siūlomas tekstas</w:t>
            </w:r>
          </w:p>
        </w:tc>
        <w:tc>
          <w:tcPr>
            <w:tcW w:w="4876" w:type="dxa"/>
          </w:tcPr>
          <w:p w:rsidR="00460CB0" w:rsidRPr="00084198" w:rsidRDefault="00084198" w:rsidP="00264C57">
            <w:pPr>
              <w:pStyle w:val="ColumnHeading"/>
              <w:keepNext/>
            </w:pPr>
            <w:r w:rsidRPr="00084198">
              <w:t>Pakeitimas</w:t>
            </w:r>
          </w:p>
        </w:tc>
      </w:tr>
      <w:tr w:rsidR="00814CF7" w:rsidRPr="00084198" w:rsidTr="00460CB0">
        <w:trPr>
          <w:jc w:val="center"/>
        </w:trPr>
        <w:tc>
          <w:tcPr>
            <w:tcW w:w="4876" w:type="dxa"/>
          </w:tcPr>
          <w:p w:rsidR="00460CB0" w:rsidRPr="00084198" w:rsidRDefault="00460CB0" w:rsidP="00264C57">
            <w:pPr>
              <w:pStyle w:val="Normal6"/>
            </w:pPr>
          </w:p>
        </w:tc>
        <w:tc>
          <w:tcPr>
            <w:tcW w:w="4876" w:type="dxa"/>
          </w:tcPr>
          <w:p w:rsidR="00460CB0" w:rsidRPr="00084198" w:rsidRDefault="00084198" w:rsidP="00264C57">
            <w:pPr>
              <w:pStyle w:val="Normal6"/>
              <w:rPr>
                <w:szCs w:val="24"/>
              </w:rPr>
            </w:pPr>
            <w:r w:rsidRPr="00084198">
              <w:rPr>
                <w:b/>
                <w:i/>
              </w:rPr>
              <w:t>1a.</w:t>
            </w:r>
            <w:r w:rsidRPr="00084198">
              <w:rPr>
                <w:b/>
                <w:i/>
              </w:rPr>
              <w:tab/>
              <w:t>12a straipsnyje nustatytais tikslais kiekvienas duomenų rinkinys, susijęs su perkeltu trečiosios šalies pi</w:t>
            </w:r>
            <w:r w:rsidRPr="00084198">
              <w:rPr>
                <w:b/>
                <w:i/>
              </w:rPr>
              <w:t>liečiu arba asmeniu be pilietybės, centrinėje sistemoje saugomas penkerius metus nuo jo pirštų atspaudų paėmimo dienos.</w:t>
            </w:r>
          </w:p>
        </w:tc>
      </w:tr>
    </w:tbl>
    <w:p w:rsidR="00460CB0" w:rsidRPr="00084198" w:rsidRDefault="00084198" w:rsidP="00460CB0">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460CB0" w:rsidRPr="00084198" w:rsidRDefault="00084198" w:rsidP="00460CB0">
      <w:r w:rsidRPr="00084198">
        <w:rPr>
          <w:rStyle w:val="HideTWBExt"/>
          <w:noProof w:val="0"/>
        </w:rPr>
        <w:t>&lt;/Amend&gt;</w:t>
      </w:r>
    </w:p>
    <w:p w:rsidR="00460CB0" w:rsidRPr="00084198" w:rsidRDefault="00084198" w:rsidP="00460CB0">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34</w:t>
      </w:r>
      <w:r w:rsidRPr="00084198">
        <w:rPr>
          <w:rStyle w:val="HideTWBExt"/>
          <w:b w:val="0"/>
          <w:noProof w:val="0"/>
        </w:rPr>
        <w:t>&lt;/NumAm&gt;</w:t>
      </w:r>
    </w:p>
    <w:p w:rsidR="00460CB0" w:rsidRPr="00084198" w:rsidRDefault="00084198" w:rsidP="00460CB0">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460CB0" w:rsidRPr="00084198" w:rsidRDefault="00084198" w:rsidP="00460CB0">
      <w:r w:rsidRPr="00084198">
        <w:rPr>
          <w:rStyle w:val="HideTWBExt"/>
          <w:noProof w:val="0"/>
        </w:rPr>
        <w:t>&lt;/RepeatBlock-By&gt;</w:t>
      </w:r>
    </w:p>
    <w:p w:rsidR="00460CB0" w:rsidRPr="00084198" w:rsidRDefault="00084198" w:rsidP="00460CB0">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460CB0" w:rsidRPr="00084198" w:rsidRDefault="00084198" w:rsidP="00460CB0">
      <w:pPr>
        <w:pStyle w:val="NormalBold"/>
      </w:pPr>
      <w:r w:rsidRPr="00084198">
        <w:rPr>
          <w:rStyle w:val="HideTWBExt"/>
          <w:b w:val="0"/>
          <w:noProof w:val="0"/>
        </w:rPr>
        <w:t>&lt;Article&gt;</w:t>
      </w:r>
      <w:r w:rsidRPr="00084198">
        <w:t>Dėstomosios dalies 21 b punkto 17 straipsnio 4 dalis</w:t>
      </w:r>
      <w:r w:rsidRPr="00084198">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460CB0">
        <w:trPr>
          <w:jc w:val="center"/>
        </w:trPr>
        <w:tc>
          <w:tcPr>
            <w:tcW w:w="9752" w:type="dxa"/>
            <w:gridSpan w:val="2"/>
          </w:tcPr>
          <w:p w:rsidR="00460CB0" w:rsidRPr="00084198" w:rsidRDefault="00460CB0" w:rsidP="00264C57">
            <w:pPr>
              <w:keepNext/>
            </w:pPr>
          </w:p>
        </w:tc>
      </w:tr>
      <w:tr w:rsidR="00814CF7" w:rsidRPr="00084198" w:rsidTr="00460CB0">
        <w:trPr>
          <w:jc w:val="center"/>
        </w:trPr>
        <w:tc>
          <w:tcPr>
            <w:tcW w:w="4876" w:type="dxa"/>
          </w:tcPr>
          <w:p w:rsidR="00460CB0" w:rsidRPr="00084198" w:rsidRDefault="00084198" w:rsidP="00264C57">
            <w:pPr>
              <w:pStyle w:val="ColumnHeading"/>
              <w:keepNext/>
            </w:pPr>
            <w:r w:rsidRPr="00084198">
              <w:t>Komisijos siūlomas tekstas</w:t>
            </w:r>
          </w:p>
        </w:tc>
        <w:tc>
          <w:tcPr>
            <w:tcW w:w="4876" w:type="dxa"/>
          </w:tcPr>
          <w:p w:rsidR="00460CB0" w:rsidRPr="00084198" w:rsidRDefault="00084198" w:rsidP="00264C57">
            <w:pPr>
              <w:pStyle w:val="ColumnHeading"/>
              <w:keepNext/>
            </w:pPr>
            <w:r w:rsidRPr="00084198">
              <w:t>Pakeitimas</w:t>
            </w:r>
          </w:p>
        </w:tc>
      </w:tr>
      <w:tr w:rsidR="00814CF7" w:rsidRPr="00084198" w:rsidTr="00460CB0">
        <w:trPr>
          <w:jc w:val="center"/>
        </w:trPr>
        <w:tc>
          <w:tcPr>
            <w:tcW w:w="4876" w:type="dxa"/>
          </w:tcPr>
          <w:p w:rsidR="00460CB0" w:rsidRPr="00084198" w:rsidRDefault="00084198" w:rsidP="00264C57">
            <w:pPr>
              <w:pStyle w:val="Normal6"/>
            </w:pPr>
            <w:r w:rsidRPr="00084198">
              <w:t>4.</w:t>
            </w:r>
            <w:r w:rsidRPr="00084198">
              <w:tab/>
              <w:t xml:space="preserve">Pasibaigus šio straipsnio 1–3a dalyse nurodytiems duomenų saugojimo </w:t>
            </w:r>
            <w:r w:rsidRPr="00084198">
              <w:t>laikotarpiams, duomenų subjektų duomenys ištrinami iš centrinės sistemos ir atitinkamai iš bendros TDS.“;</w:t>
            </w:r>
          </w:p>
        </w:tc>
        <w:tc>
          <w:tcPr>
            <w:tcW w:w="4876" w:type="dxa"/>
          </w:tcPr>
          <w:p w:rsidR="00460CB0" w:rsidRPr="00084198" w:rsidRDefault="00084198" w:rsidP="00264C57">
            <w:pPr>
              <w:pStyle w:val="Normal6"/>
              <w:rPr>
                <w:szCs w:val="24"/>
              </w:rPr>
            </w:pPr>
            <w:r w:rsidRPr="00084198">
              <w:t>4.</w:t>
            </w:r>
            <w:r w:rsidRPr="00084198">
              <w:tab/>
              <w:t xml:space="preserve">Pasibaigus šio straipsnio 1–3a dalyse nurodytiems duomenų saugojimo laikotarpiams, duomenų subjektų duomenys </w:t>
            </w:r>
            <w:r w:rsidRPr="00084198">
              <w:rPr>
                <w:b/>
                <w:i/>
              </w:rPr>
              <w:t>automatiškai</w:t>
            </w:r>
            <w:r w:rsidRPr="00084198">
              <w:t xml:space="preserve"> ištrinami iš centrinės si</w:t>
            </w:r>
            <w:r w:rsidRPr="00084198">
              <w:t>stemos ir atitinkamai iš bendros TDS.“;</w:t>
            </w:r>
          </w:p>
        </w:tc>
      </w:tr>
    </w:tbl>
    <w:p w:rsidR="00460CB0" w:rsidRPr="00084198" w:rsidRDefault="00084198" w:rsidP="00460CB0">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460CB0" w:rsidRPr="00084198" w:rsidRDefault="00084198" w:rsidP="00460CB0">
      <w:r w:rsidRPr="00084198">
        <w:rPr>
          <w:rStyle w:val="HideTWBExt"/>
          <w:noProof w:val="0"/>
        </w:rPr>
        <w:t>&lt;/Amend&gt;</w:t>
      </w:r>
    </w:p>
    <w:p w:rsidR="00460CB0" w:rsidRPr="00084198" w:rsidRDefault="00084198" w:rsidP="00460CB0">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35</w:t>
      </w:r>
      <w:r w:rsidRPr="00084198">
        <w:rPr>
          <w:rStyle w:val="HideTWBExt"/>
          <w:b w:val="0"/>
          <w:noProof w:val="0"/>
        </w:rPr>
        <w:t>&lt;/NumAm&gt;</w:t>
      </w:r>
    </w:p>
    <w:p w:rsidR="00460CB0" w:rsidRPr="00084198" w:rsidRDefault="00084198" w:rsidP="00460CB0">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460CB0" w:rsidRPr="00084198" w:rsidRDefault="00084198" w:rsidP="00460CB0">
      <w:r w:rsidRPr="00084198">
        <w:rPr>
          <w:rStyle w:val="HideTWBExt"/>
          <w:noProof w:val="0"/>
        </w:rPr>
        <w:t>&lt;/RepeatBlock-By&gt;</w:t>
      </w:r>
    </w:p>
    <w:p w:rsidR="00460CB0" w:rsidRPr="00084198" w:rsidRDefault="00084198" w:rsidP="00460CB0">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460CB0" w:rsidRPr="00084198" w:rsidRDefault="00084198" w:rsidP="00460CB0">
      <w:pPr>
        <w:pStyle w:val="NormalBold"/>
      </w:pPr>
      <w:r w:rsidRPr="00084198">
        <w:rPr>
          <w:rStyle w:val="HideTWBExt"/>
          <w:b w:val="0"/>
          <w:noProof w:val="0"/>
        </w:rPr>
        <w:t>&lt;Article&gt;</w:t>
      </w:r>
      <w:r w:rsidRPr="00084198">
        <w:t>Dėstomosios dalies 22 punkto 19 straipsnio pavadinimas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264C57">
        <w:trPr>
          <w:jc w:val="center"/>
        </w:trPr>
        <w:tc>
          <w:tcPr>
            <w:tcW w:w="9752" w:type="dxa"/>
            <w:gridSpan w:val="2"/>
          </w:tcPr>
          <w:p w:rsidR="00460CB0" w:rsidRPr="00084198" w:rsidRDefault="00460CB0" w:rsidP="00264C57">
            <w:pPr>
              <w:keepNext/>
            </w:pPr>
          </w:p>
        </w:tc>
      </w:tr>
      <w:tr w:rsidR="00814CF7" w:rsidRPr="00084198" w:rsidTr="00264C57">
        <w:trPr>
          <w:jc w:val="center"/>
        </w:trPr>
        <w:tc>
          <w:tcPr>
            <w:tcW w:w="4876" w:type="dxa"/>
          </w:tcPr>
          <w:p w:rsidR="00460CB0" w:rsidRPr="00084198" w:rsidRDefault="00084198" w:rsidP="00264C57">
            <w:pPr>
              <w:pStyle w:val="ColumnHeading"/>
              <w:keepNext/>
            </w:pPr>
            <w:r w:rsidRPr="00084198">
              <w:t>Komisijos siūlomas tekstas</w:t>
            </w:r>
          </w:p>
        </w:tc>
        <w:tc>
          <w:tcPr>
            <w:tcW w:w="4876" w:type="dxa"/>
          </w:tcPr>
          <w:p w:rsidR="00460CB0" w:rsidRPr="00084198" w:rsidRDefault="00084198" w:rsidP="00264C57">
            <w:pPr>
              <w:pStyle w:val="ColumnHeading"/>
              <w:keepNext/>
            </w:pPr>
            <w:r w:rsidRPr="00084198">
              <w:t>Pakeitimas</w:t>
            </w:r>
          </w:p>
        </w:tc>
      </w:tr>
      <w:tr w:rsidR="00814CF7" w:rsidRPr="00084198" w:rsidTr="00264C57">
        <w:trPr>
          <w:jc w:val="center"/>
        </w:trPr>
        <w:tc>
          <w:tcPr>
            <w:tcW w:w="4876" w:type="dxa"/>
          </w:tcPr>
          <w:p w:rsidR="00460CB0" w:rsidRPr="00084198" w:rsidRDefault="00084198" w:rsidP="00264C57">
            <w:pPr>
              <w:pStyle w:val="Normal6"/>
            </w:pPr>
            <w:r w:rsidRPr="00084198">
              <w:t xml:space="preserve">Duomenų žymėjimas </w:t>
            </w:r>
            <w:r w:rsidRPr="00084198">
              <w:rPr>
                <w:b/>
                <w:i/>
              </w:rPr>
              <w:t>ir blokavimas</w:t>
            </w:r>
          </w:p>
        </w:tc>
        <w:tc>
          <w:tcPr>
            <w:tcW w:w="4876" w:type="dxa"/>
          </w:tcPr>
          <w:p w:rsidR="00460CB0" w:rsidRPr="00084198" w:rsidRDefault="00084198" w:rsidP="00264C57">
            <w:pPr>
              <w:pStyle w:val="Normal6"/>
              <w:rPr>
                <w:szCs w:val="24"/>
              </w:rPr>
            </w:pPr>
            <w:r w:rsidRPr="00084198">
              <w:t>Duomenų žymėjimas</w:t>
            </w:r>
          </w:p>
        </w:tc>
      </w:tr>
    </w:tbl>
    <w:p w:rsidR="00460CB0" w:rsidRPr="00084198" w:rsidRDefault="00084198" w:rsidP="00460CB0">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460CB0" w:rsidRPr="00084198" w:rsidRDefault="00084198" w:rsidP="00460CB0">
      <w:r w:rsidRPr="00084198">
        <w:rPr>
          <w:rStyle w:val="HideTWBExt"/>
          <w:noProof w:val="0"/>
        </w:rPr>
        <w:t>&lt;/Amend&gt;</w:t>
      </w:r>
    </w:p>
    <w:p w:rsidR="00460CB0" w:rsidRPr="00084198" w:rsidRDefault="00084198" w:rsidP="00460CB0">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36</w:t>
      </w:r>
      <w:r w:rsidRPr="00084198">
        <w:rPr>
          <w:rStyle w:val="HideTWBExt"/>
          <w:b w:val="0"/>
          <w:noProof w:val="0"/>
        </w:rPr>
        <w:t>&lt;/NumAm&gt;</w:t>
      </w:r>
    </w:p>
    <w:p w:rsidR="00460CB0" w:rsidRPr="00084198" w:rsidRDefault="00084198" w:rsidP="00460CB0">
      <w:pPr>
        <w:pStyle w:val="NormalBold"/>
      </w:pPr>
      <w:r w:rsidRPr="00084198">
        <w:rPr>
          <w:rStyle w:val="HideTWBExt"/>
          <w:b w:val="0"/>
          <w:noProof w:val="0"/>
        </w:rPr>
        <w:t>&lt;RepeatBlock-By&gt;&lt;Members&gt;</w:t>
      </w:r>
      <w:r w:rsidRPr="00084198">
        <w:t>Jorge Buxadé Villalba</w:t>
      </w:r>
      <w:r w:rsidRPr="00084198">
        <w:rPr>
          <w:rStyle w:val="HideTWBExt"/>
          <w:b w:val="0"/>
          <w:noProof w:val="0"/>
        </w:rPr>
        <w:t>&lt;/Members&gt;</w:t>
      </w:r>
    </w:p>
    <w:p w:rsidR="00460CB0" w:rsidRPr="00084198" w:rsidRDefault="00084198" w:rsidP="00460CB0">
      <w:r w:rsidRPr="00084198">
        <w:rPr>
          <w:rStyle w:val="HideTWBExt"/>
          <w:noProof w:val="0"/>
        </w:rPr>
        <w:t>&lt;/RepeatBlock-By&gt;</w:t>
      </w:r>
    </w:p>
    <w:p w:rsidR="00460CB0" w:rsidRPr="00084198" w:rsidRDefault="00084198" w:rsidP="00460CB0">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460CB0" w:rsidRPr="00084198" w:rsidRDefault="00084198" w:rsidP="00460CB0">
      <w:pPr>
        <w:pStyle w:val="NormalBold"/>
      </w:pPr>
      <w:r w:rsidRPr="00084198">
        <w:rPr>
          <w:rStyle w:val="HideTWBExt"/>
          <w:b w:val="0"/>
          <w:noProof w:val="0"/>
        </w:rPr>
        <w:t>&lt;Article&gt;</w:t>
      </w:r>
      <w:r w:rsidRPr="00084198">
        <w:t>Dėstomosios dalies 22 punkto 19 straipsnio 1 dalis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264C57">
        <w:trPr>
          <w:jc w:val="center"/>
        </w:trPr>
        <w:tc>
          <w:tcPr>
            <w:tcW w:w="9752" w:type="dxa"/>
            <w:gridSpan w:val="2"/>
          </w:tcPr>
          <w:p w:rsidR="00460CB0" w:rsidRPr="00084198" w:rsidRDefault="00460CB0" w:rsidP="00264C57">
            <w:pPr>
              <w:keepNext/>
            </w:pPr>
          </w:p>
        </w:tc>
      </w:tr>
      <w:tr w:rsidR="00814CF7" w:rsidRPr="00084198" w:rsidTr="00264C57">
        <w:trPr>
          <w:jc w:val="center"/>
        </w:trPr>
        <w:tc>
          <w:tcPr>
            <w:tcW w:w="4876" w:type="dxa"/>
          </w:tcPr>
          <w:p w:rsidR="00460CB0" w:rsidRPr="00084198" w:rsidRDefault="00084198" w:rsidP="00264C57">
            <w:pPr>
              <w:pStyle w:val="ColumnHeading"/>
              <w:keepNext/>
            </w:pPr>
            <w:r w:rsidRPr="00084198">
              <w:t>Komisijos siūlomas tekstas</w:t>
            </w:r>
          </w:p>
        </w:tc>
        <w:tc>
          <w:tcPr>
            <w:tcW w:w="4876" w:type="dxa"/>
          </w:tcPr>
          <w:p w:rsidR="00460CB0" w:rsidRPr="00084198" w:rsidRDefault="00084198" w:rsidP="00264C57">
            <w:pPr>
              <w:pStyle w:val="ColumnHeading"/>
              <w:keepNext/>
            </w:pPr>
            <w:r w:rsidRPr="00084198">
              <w:t>Pakeitimas</w:t>
            </w:r>
          </w:p>
        </w:tc>
      </w:tr>
      <w:tr w:rsidR="00814CF7" w:rsidRPr="00084198" w:rsidTr="00264C57">
        <w:trPr>
          <w:jc w:val="center"/>
        </w:trPr>
        <w:tc>
          <w:tcPr>
            <w:tcW w:w="4876" w:type="dxa"/>
          </w:tcPr>
          <w:p w:rsidR="00460CB0" w:rsidRPr="00084198" w:rsidRDefault="00084198" w:rsidP="00264C57">
            <w:pPr>
              <w:pStyle w:val="Normal6"/>
            </w:pPr>
            <w:r w:rsidRPr="00084198">
              <w:t>1.</w:t>
            </w:r>
            <w:r w:rsidRPr="00084198">
              <w:tab/>
              <w:t xml:space="preserve">1 straipsnio </w:t>
            </w:r>
            <w:r w:rsidRPr="00084198">
              <w:t>1 dalies a punkte nustatytais tikslais asmeniui, kurio duomenys anksčiau buvo įrašyti į centrinę sistemą ir atitinkamai į bendrą TDS pagal 12 straipsnį, tarptautinę apsaugą suteikusi kilmės valstybė narė pažymi atitinkamus duomenis, laikydamasi „eu-LISA“ n</w:t>
            </w:r>
            <w:r w:rsidRPr="00084198">
              <w:t>ustatytų elektroninių ryšių su centrine sistema reikalavimų. Tas žymėjimas saugomas centrinėje sistemoje pagal 17 straipsnio 1 dalį, kad jį būtų galima perduoti pagal 15 ir 16 straipsnius. Centrinė sistema kuo skubiau ir ne vėliau nei po 72 valandų praneša</w:t>
            </w:r>
            <w:r w:rsidRPr="00084198">
              <w:t xml:space="preserve"> visoms kilmės valstybėms narėms apie tai, kad nustatyta kitos kilmės valstybės narės pažymėtų duomenų ir jų perduotų duomenų, susijusių su 10 straipsnio 1 dalyje, 13 straipsnio 1 dalyje</w:t>
            </w:r>
            <w:r w:rsidRPr="00084198">
              <w:rPr>
                <w:b/>
                <w:i/>
              </w:rPr>
              <w:t>,</w:t>
            </w:r>
            <w:r w:rsidRPr="00084198">
              <w:t xml:space="preserve"> 14 straipsnio 1 dalyje </w:t>
            </w:r>
            <w:r w:rsidRPr="00084198">
              <w:rPr>
                <w:b/>
                <w:i/>
              </w:rPr>
              <w:t>arba 14a straipsnio 1 dalyje</w:t>
            </w:r>
            <w:r w:rsidRPr="00084198">
              <w:t xml:space="preserve"> nurodytais asmen</w:t>
            </w:r>
            <w:r w:rsidRPr="00084198">
              <w:t>imis, atitiktis. Tos kilmės valstybės narės taip pat pažymi atitinkamus duomenų rinkinius.</w:t>
            </w:r>
          </w:p>
        </w:tc>
        <w:tc>
          <w:tcPr>
            <w:tcW w:w="4876" w:type="dxa"/>
          </w:tcPr>
          <w:p w:rsidR="00460CB0" w:rsidRPr="00084198" w:rsidRDefault="00084198" w:rsidP="00B82DF1">
            <w:pPr>
              <w:pStyle w:val="Normal6"/>
              <w:rPr>
                <w:szCs w:val="24"/>
              </w:rPr>
            </w:pPr>
            <w:r w:rsidRPr="00084198">
              <w:t>1.</w:t>
            </w:r>
            <w:r w:rsidRPr="00084198">
              <w:tab/>
              <w:t xml:space="preserve">1 straipsnio 1 dalies a punkte nustatytais tikslais asmeniui, kurio duomenys </w:t>
            </w:r>
            <w:r w:rsidRPr="00084198">
              <w:rPr>
                <w:b/>
                <w:i/>
              </w:rPr>
              <w:t>laikantis 14 straipsnio 2 dalies</w:t>
            </w:r>
            <w:r w:rsidRPr="00084198">
              <w:t xml:space="preserve"> anksčiau buvo įrašyti į centrinę sistemą ir atitinka</w:t>
            </w:r>
            <w:r w:rsidRPr="00084198">
              <w:t>mai į bendrą TDS pagal 12 straipsnį, tarptautinę apsaugą suteikusi kilmės valstybė narė pažymi atitinkamus duomenis, laikydamasi „eu-LISA“ nustatytų elektroninių ryšių su centrine sistema reikalavimų. Tas žymėjimas saugomas centrinėje sistemoje pagal 17 st</w:t>
            </w:r>
            <w:r w:rsidRPr="00084198">
              <w:t>raipsnio 1 dalį, kad jį būtų galima perduoti pagal 15 ir 16 straipsnius. Centrinė sistema kuo skubiau ir ne vėliau nei per 72 valandas praneša visoms kilmės valstybėms narėms apie tai, kad nustatyta kitos kilmės valstybės narės pažymėtų duomenų ir jų perdu</w:t>
            </w:r>
            <w:r w:rsidRPr="00084198">
              <w:t xml:space="preserve">otų duomenų, susijusių su 10 straipsnio 1 dalyje, 13 straipsnio 1 dalyje </w:t>
            </w:r>
            <w:r w:rsidRPr="00084198">
              <w:rPr>
                <w:b/>
                <w:i/>
              </w:rPr>
              <w:t>arba</w:t>
            </w:r>
            <w:r w:rsidRPr="00084198">
              <w:t xml:space="preserve"> 14 straipsnio 1 dalyje nurodytais asmenimis, atitiktis.</w:t>
            </w:r>
          </w:p>
        </w:tc>
      </w:tr>
    </w:tbl>
    <w:p w:rsidR="00460CB0" w:rsidRPr="00084198" w:rsidRDefault="00084198" w:rsidP="00460CB0">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460CB0" w:rsidRPr="00084198" w:rsidRDefault="00084198" w:rsidP="00460CB0">
      <w:r w:rsidRPr="00084198">
        <w:rPr>
          <w:rStyle w:val="HideTWBExt"/>
          <w:noProof w:val="0"/>
        </w:rPr>
        <w:t>&lt;/Amend&gt;</w:t>
      </w:r>
    </w:p>
    <w:p w:rsidR="00460CB0" w:rsidRPr="00084198" w:rsidRDefault="00084198" w:rsidP="00460CB0">
      <w:pPr>
        <w:pStyle w:val="AMNumberTabs0"/>
        <w:keepNext/>
      </w:pPr>
      <w:r w:rsidRPr="00084198">
        <w:rPr>
          <w:rStyle w:val="HideTWBExt"/>
          <w:b w:val="0"/>
          <w:noProof w:val="0"/>
        </w:rPr>
        <w:t>&lt;Amend&gt;</w:t>
      </w:r>
      <w:r w:rsidRPr="00084198">
        <w:t>Pakeitimas</w:t>
      </w:r>
      <w:r w:rsidRPr="00084198">
        <w:tab/>
      </w:r>
      <w:r w:rsidRPr="00084198">
        <w:tab/>
      </w:r>
      <w:r w:rsidRPr="00084198">
        <w:rPr>
          <w:rStyle w:val="HideTWBExt"/>
          <w:b w:val="0"/>
          <w:noProof w:val="0"/>
        </w:rPr>
        <w:t>&lt;NumAm&gt;</w:t>
      </w:r>
      <w:r w:rsidRPr="00084198">
        <w:t>37</w:t>
      </w:r>
      <w:r w:rsidRPr="00084198">
        <w:rPr>
          <w:rStyle w:val="HideTWBExt"/>
          <w:b w:val="0"/>
          <w:noProof w:val="0"/>
        </w:rPr>
        <w:t>&lt;/NumAm&gt;</w:t>
      </w:r>
    </w:p>
    <w:p w:rsidR="00460CB0" w:rsidRPr="00084198" w:rsidRDefault="00084198" w:rsidP="00460CB0">
      <w:pPr>
        <w:pStyle w:val="NormalBold"/>
      </w:pPr>
      <w:r w:rsidRPr="00084198">
        <w:rPr>
          <w:rStyle w:val="HideTWBExt"/>
          <w:b w:val="0"/>
          <w:noProof w:val="0"/>
        </w:rPr>
        <w:t>&lt;RepeatBlock-By&gt;&lt;Members&gt;</w:t>
      </w:r>
      <w:r w:rsidRPr="00084198">
        <w:t>Jorge Buxadé Villa</w:t>
      </w:r>
      <w:r w:rsidRPr="00084198">
        <w:t>lba</w:t>
      </w:r>
      <w:r w:rsidRPr="00084198">
        <w:rPr>
          <w:rStyle w:val="HideTWBExt"/>
          <w:b w:val="0"/>
          <w:noProof w:val="0"/>
        </w:rPr>
        <w:t>&lt;/Members&gt;</w:t>
      </w:r>
    </w:p>
    <w:p w:rsidR="00460CB0" w:rsidRPr="00084198" w:rsidRDefault="00084198" w:rsidP="00460CB0">
      <w:r w:rsidRPr="00084198">
        <w:rPr>
          <w:rStyle w:val="HideTWBExt"/>
          <w:noProof w:val="0"/>
        </w:rPr>
        <w:t>&lt;/RepeatBlock-By&gt;</w:t>
      </w:r>
    </w:p>
    <w:p w:rsidR="00460CB0" w:rsidRPr="00084198" w:rsidRDefault="00084198" w:rsidP="00460CB0">
      <w:pPr>
        <w:pStyle w:val="NormalBold"/>
        <w:keepNext/>
      </w:pPr>
      <w:r w:rsidRPr="00084198">
        <w:rPr>
          <w:rStyle w:val="HideTWBExt"/>
          <w:b w:val="0"/>
          <w:noProof w:val="0"/>
        </w:rPr>
        <w:t>&lt;DocAmend&gt;</w:t>
      </w:r>
      <w:r w:rsidRPr="00084198">
        <w:t>Pasiūlymas dėl reglamento</w:t>
      </w:r>
      <w:r w:rsidRPr="00084198">
        <w:rPr>
          <w:rStyle w:val="HideTWBExt"/>
          <w:b w:val="0"/>
          <w:noProof w:val="0"/>
        </w:rPr>
        <w:t>&lt;/DocAmend&gt;</w:t>
      </w:r>
    </w:p>
    <w:p w:rsidR="00460CB0" w:rsidRPr="00084198" w:rsidRDefault="00084198" w:rsidP="00460CB0">
      <w:pPr>
        <w:pStyle w:val="NormalBold"/>
      </w:pPr>
      <w:r w:rsidRPr="00084198">
        <w:rPr>
          <w:rStyle w:val="HideTWBExt"/>
          <w:b w:val="0"/>
          <w:noProof w:val="0"/>
        </w:rPr>
        <w:t>&lt;Article&gt;</w:t>
      </w:r>
      <w:r w:rsidRPr="00084198">
        <w:t>Dėstomosios dalies 22 punkto 19 straipsnio 2 dalis</w:t>
      </w:r>
      <w:r w:rsidRPr="0008419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4CF7" w:rsidRPr="00084198" w:rsidTr="00264C57">
        <w:trPr>
          <w:jc w:val="center"/>
        </w:trPr>
        <w:tc>
          <w:tcPr>
            <w:tcW w:w="9752" w:type="dxa"/>
            <w:gridSpan w:val="2"/>
          </w:tcPr>
          <w:p w:rsidR="00460CB0" w:rsidRPr="00084198" w:rsidRDefault="00460CB0" w:rsidP="00264C57">
            <w:pPr>
              <w:keepNext/>
            </w:pPr>
          </w:p>
        </w:tc>
      </w:tr>
      <w:tr w:rsidR="00814CF7" w:rsidRPr="00084198" w:rsidTr="00264C57">
        <w:trPr>
          <w:jc w:val="center"/>
        </w:trPr>
        <w:tc>
          <w:tcPr>
            <w:tcW w:w="4876" w:type="dxa"/>
          </w:tcPr>
          <w:p w:rsidR="00460CB0" w:rsidRPr="00084198" w:rsidRDefault="00084198" w:rsidP="00264C57">
            <w:pPr>
              <w:pStyle w:val="ColumnHeading"/>
              <w:keepNext/>
            </w:pPr>
            <w:r w:rsidRPr="00084198">
              <w:t>Komisijos siūlomas tekstas</w:t>
            </w:r>
          </w:p>
        </w:tc>
        <w:tc>
          <w:tcPr>
            <w:tcW w:w="4876" w:type="dxa"/>
          </w:tcPr>
          <w:p w:rsidR="00460CB0" w:rsidRPr="00084198" w:rsidRDefault="00084198" w:rsidP="00264C57">
            <w:pPr>
              <w:pStyle w:val="ColumnHeading"/>
              <w:keepNext/>
            </w:pPr>
            <w:r w:rsidRPr="00084198">
              <w:t>Pakeitimas</w:t>
            </w:r>
          </w:p>
        </w:tc>
      </w:tr>
      <w:tr w:rsidR="00814CF7" w:rsidRPr="00084198" w:rsidTr="00264C57">
        <w:trPr>
          <w:jc w:val="center"/>
        </w:trPr>
        <w:tc>
          <w:tcPr>
            <w:tcW w:w="4876" w:type="dxa"/>
          </w:tcPr>
          <w:p w:rsidR="00460CB0" w:rsidRPr="00084198" w:rsidRDefault="00084198" w:rsidP="00264C57">
            <w:pPr>
              <w:pStyle w:val="Normal6"/>
            </w:pPr>
            <w:r w:rsidRPr="00084198">
              <w:t>2.</w:t>
            </w:r>
            <w:r w:rsidRPr="00084198">
              <w:tab/>
              <w:t xml:space="preserve">Tarptautinės apsaugos gavėjų duomenys, saugomi centrinėje </w:t>
            </w:r>
            <w:r w:rsidRPr="00084198">
              <w:t>sistemoje ir atitinkamai bendroje TDS ir pažymėti pagal šio straipsnio 1 dalį, prieinami norint juos palyginti 1 straipsnio 1 dalies d punkte nustatytais tikslais, kol pagal 17 straipsnio 4 dalį tokie duomenys automatiškai ištrinami iš centrinės sistemos i</w:t>
            </w:r>
            <w:r w:rsidRPr="00084198">
              <w:t>r atitinkamai iš bendros TDS.</w:t>
            </w:r>
          </w:p>
        </w:tc>
        <w:tc>
          <w:tcPr>
            <w:tcW w:w="4876" w:type="dxa"/>
          </w:tcPr>
          <w:p w:rsidR="00460CB0" w:rsidRPr="00084198" w:rsidRDefault="00084198" w:rsidP="00264C57">
            <w:pPr>
              <w:pStyle w:val="Normal6"/>
              <w:rPr>
                <w:szCs w:val="24"/>
              </w:rPr>
            </w:pPr>
            <w:r w:rsidRPr="00084198">
              <w:t>2.</w:t>
            </w:r>
            <w:r w:rsidRPr="00084198">
              <w:tab/>
              <w:t>Tarptautinės apsaugos gavėjų duomenys, saugomi centrinėje sistemoje ir atitinkamai bendroje TDS</w:t>
            </w:r>
            <w:r w:rsidRPr="00084198">
              <w:rPr>
                <w:b/>
                <w:i/>
              </w:rPr>
              <w:t>, laikantis 4 straipsnio 2 dalies,</w:t>
            </w:r>
            <w:r w:rsidRPr="00084198">
              <w:t xml:space="preserve"> ir pažymėti pagal šio straipsnio 1 dalį, prieinami norint juos palyginti 1 straipsnio 1 dalie</w:t>
            </w:r>
            <w:r w:rsidRPr="00084198">
              <w:t>s d punkte nustatytais tikslais, kol pagal 17 straipsnio 4 dalį tokie duomenys automatiškai ištrinami iš centrinės sistemos ir atitinkamai iš bendros TDS.</w:t>
            </w:r>
          </w:p>
        </w:tc>
      </w:tr>
    </w:tbl>
    <w:p w:rsidR="00460CB0" w:rsidRPr="00084198" w:rsidRDefault="00084198" w:rsidP="00460CB0">
      <w:pPr>
        <w:pStyle w:val="Olang"/>
        <w:rPr>
          <w:noProof w:val="0"/>
        </w:rPr>
      </w:pPr>
      <w:r w:rsidRPr="00084198">
        <w:rPr>
          <w:noProof w:val="0"/>
        </w:rPr>
        <w:t xml:space="preserve">Or. </w:t>
      </w:r>
      <w:r w:rsidRPr="00084198">
        <w:rPr>
          <w:rStyle w:val="HideTWBExt"/>
          <w:noProof w:val="0"/>
        </w:rPr>
        <w:t>&lt;Original&gt;</w:t>
      </w:r>
      <w:r w:rsidRPr="00084198">
        <w:rPr>
          <w:rStyle w:val="HideTWBInt"/>
          <w:noProof w:val="0"/>
        </w:rPr>
        <w:t>{EN}</w:t>
      </w:r>
      <w:r w:rsidRPr="00084198">
        <w:rPr>
          <w:noProof w:val="0"/>
        </w:rPr>
        <w:t>en</w:t>
      </w:r>
      <w:r w:rsidRPr="00084198">
        <w:rPr>
          <w:rStyle w:val="HideTWBExt"/>
          <w:noProof w:val="0"/>
        </w:rPr>
        <w:t>&lt;/Original&gt;</w:t>
      </w:r>
    </w:p>
    <w:p w:rsidR="00460CB0" w:rsidRPr="00084198" w:rsidRDefault="00084198" w:rsidP="00460CB0">
      <w:r w:rsidRPr="00084198">
        <w:rPr>
          <w:rStyle w:val="HideTWBExt"/>
          <w:noProof w:val="0"/>
        </w:rPr>
        <w:t>&lt;/Amend&gt;&lt;/RepeatBlock-Amend&gt;</w:t>
      </w:r>
    </w:p>
    <w:p w:rsidR="00460CB0" w:rsidRPr="00084198" w:rsidRDefault="00460CB0" w:rsidP="006C1CE1">
      <w:pPr>
        <w:rPr>
          <w:rStyle w:val="HideTWBExt"/>
          <w:noProof w:val="0"/>
        </w:rPr>
      </w:pPr>
    </w:p>
    <w:p w:rsidR="00460CB0" w:rsidRPr="00084198" w:rsidRDefault="00460CB0" w:rsidP="006C1CE1">
      <w:pPr>
        <w:rPr>
          <w:rStyle w:val="HideTWBExt"/>
          <w:noProof w:val="0"/>
        </w:rPr>
      </w:pPr>
    </w:p>
    <w:bookmarkEnd w:id="0"/>
    <w:p w:rsidR="00460CB0" w:rsidRPr="00084198" w:rsidRDefault="00460CB0" w:rsidP="006C1CE1">
      <w:pPr>
        <w:rPr>
          <w:rStyle w:val="HideTWBExt"/>
          <w:noProof w:val="0"/>
        </w:rPr>
      </w:pPr>
    </w:p>
    <w:sectPr w:rsidR="00460CB0" w:rsidRPr="00084198" w:rsidSect="00AF2A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AF2A28" w:rsidRDefault="00084198">
      <w:r w:rsidRPr="00AF2A28">
        <w:separator/>
      </w:r>
    </w:p>
  </w:endnote>
  <w:endnote w:type="continuationSeparator" w:id="0">
    <w:p w:rsidR="00000000" w:rsidRPr="00AF2A28" w:rsidRDefault="00084198">
      <w:r w:rsidRPr="00AF2A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A28" w:rsidRPr="00AF2A28" w:rsidRDefault="00AF2A28" w:rsidP="00AF2A28">
    <w:pPr>
      <w:pStyle w:val="EPFooter"/>
    </w:pPr>
    <w:r w:rsidRPr="00AF2A28">
      <w:t>PE</w:t>
    </w:r>
    <w:r w:rsidRPr="00AF2A28">
      <w:rPr>
        <w:rStyle w:val="HideTWBExt"/>
        <w:noProof w:val="0"/>
      </w:rPr>
      <w:t>&lt;NoPE&gt;</w:t>
    </w:r>
    <w:r w:rsidRPr="00AF2A28">
      <w:t>661.979</w:t>
    </w:r>
    <w:r w:rsidRPr="00AF2A28">
      <w:rPr>
        <w:rStyle w:val="HideTWBExt"/>
        <w:noProof w:val="0"/>
      </w:rPr>
      <w:t>&lt;/NoPE&gt;&lt;Version&gt;</w:t>
    </w:r>
    <w:r w:rsidRPr="00AF2A28">
      <w:t>v01-00</w:t>
    </w:r>
    <w:r w:rsidRPr="00AF2A28">
      <w:rPr>
        <w:rStyle w:val="HideTWBExt"/>
        <w:noProof w:val="0"/>
      </w:rPr>
      <w:t>&lt;/Version&gt;</w:t>
    </w:r>
    <w:r w:rsidRPr="00AF2A28">
      <w:tab/>
    </w:r>
    <w:r w:rsidRPr="00AF2A28">
      <w:fldChar w:fldCharType="begin"/>
    </w:r>
    <w:r w:rsidRPr="00AF2A28">
      <w:instrText xml:space="preserve"> PAGE  \* MERGEFORMAT </w:instrText>
    </w:r>
    <w:r w:rsidRPr="00AF2A28">
      <w:fldChar w:fldCharType="separate"/>
    </w:r>
    <w:r w:rsidR="00084198">
      <w:rPr>
        <w:noProof/>
      </w:rPr>
      <w:t>10</w:t>
    </w:r>
    <w:r w:rsidRPr="00AF2A28">
      <w:fldChar w:fldCharType="end"/>
    </w:r>
    <w:r w:rsidRPr="00AF2A28">
      <w:t>/</w:t>
    </w:r>
    <w:fldSimple w:instr=" NUMPAGES  \* MERGEFORMAT ">
      <w:r w:rsidR="00084198">
        <w:rPr>
          <w:noProof/>
        </w:rPr>
        <w:t>27</w:t>
      </w:r>
    </w:fldSimple>
    <w:r w:rsidRPr="00AF2A28">
      <w:tab/>
    </w:r>
    <w:r w:rsidRPr="00AF2A28">
      <w:rPr>
        <w:rStyle w:val="HideTWBExt"/>
        <w:noProof w:val="0"/>
      </w:rPr>
      <w:t>&lt;PathFdR&gt;</w:t>
    </w:r>
    <w:r w:rsidRPr="00AF2A28">
      <w:t>AM\1220068LT.docx</w:t>
    </w:r>
    <w:r w:rsidRPr="00AF2A28">
      <w:rPr>
        <w:rStyle w:val="HideTWBExt"/>
        <w:noProof w:val="0"/>
      </w:rPr>
      <w:t>&lt;/PathFdR&gt;</w:t>
    </w:r>
  </w:p>
  <w:p w:rsidR="00730ED8" w:rsidRPr="00AF2A28" w:rsidRDefault="00AF2A28" w:rsidP="00AF2A28">
    <w:pPr>
      <w:pStyle w:val="EPFooter2"/>
    </w:pPr>
    <w:r w:rsidRPr="00AF2A28">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A28" w:rsidRPr="00AF2A28" w:rsidRDefault="00AF2A28" w:rsidP="00AF2A28">
    <w:pPr>
      <w:pStyle w:val="EPFooter"/>
    </w:pPr>
    <w:r w:rsidRPr="00AF2A28">
      <w:rPr>
        <w:rStyle w:val="HideTWBExt"/>
        <w:noProof w:val="0"/>
      </w:rPr>
      <w:t>&lt;PathFdR&gt;</w:t>
    </w:r>
    <w:r w:rsidRPr="00AF2A28">
      <w:t>AM\1220068LT.docx</w:t>
    </w:r>
    <w:r w:rsidRPr="00AF2A28">
      <w:rPr>
        <w:rStyle w:val="HideTWBExt"/>
        <w:noProof w:val="0"/>
      </w:rPr>
      <w:t>&lt;/PathFdR&gt;</w:t>
    </w:r>
    <w:r w:rsidRPr="00AF2A28">
      <w:tab/>
    </w:r>
    <w:r w:rsidRPr="00AF2A28">
      <w:fldChar w:fldCharType="begin"/>
    </w:r>
    <w:r w:rsidRPr="00AF2A28">
      <w:instrText xml:space="preserve"> PAGE  \* MERGEFORMAT </w:instrText>
    </w:r>
    <w:r w:rsidRPr="00AF2A28">
      <w:fldChar w:fldCharType="separate"/>
    </w:r>
    <w:r w:rsidR="00084198">
      <w:rPr>
        <w:noProof/>
      </w:rPr>
      <w:t>11</w:t>
    </w:r>
    <w:r w:rsidRPr="00AF2A28">
      <w:fldChar w:fldCharType="end"/>
    </w:r>
    <w:r w:rsidRPr="00AF2A28">
      <w:t>/</w:t>
    </w:r>
    <w:fldSimple w:instr=" NUMPAGES  \* MERGEFORMAT ">
      <w:r w:rsidR="00084198">
        <w:rPr>
          <w:noProof/>
        </w:rPr>
        <w:t>27</w:t>
      </w:r>
    </w:fldSimple>
    <w:r w:rsidRPr="00AF2A28">
      <w:tab/>
      <w:t>PE</w:t>
    </w:r>
    <w:r w:rsidRPr="00AF2A28">
      <w:rPr>
        <w:rStyle w:val="HideTWBExt"/>
        <w:noProof w:val="0"/>
      </w:rPr>
      <w:t>&lt;NoPE&gt;</w:t>
    </w:r>
    <w:r w:rsidRPr="00AF2A28">
      <w:t>661.979</w:t>
    </w:r>
    <w:r w:rsidRPr="00AF2A28">
      <w:rPr>
        <w:rStyle w:val="HideTWBExt"/>
        <w:noProof w:val="0"/>
      </w:rPr>
      <w:t>&lt;/NoPE&gt;&lt;Version&gt;</w:t>
    </w:r>
    <w:r w:rsidRPr="00AF2A28">
      <w:t>v01-00</w:t>
    </w:r>
    <w:r w:rsidRPr="00AF2A28">
      <w:rPr>
        <w:rStyle w:val="HideTWBExt"/>
        <w:noProof w:val="0"/>
      </w:rPr>
      <w:t>&lt;/Version&gt;</w:t>
    </w:r>
  </w:p>
  <w:p w:rsidR="00730ED8" w:rsidRPr="00AF2A28" w:rsidRDefault="00AF2A28" w:rsidP="00AF2A28">
    <w:pPr>
      <w:pStyle w:val="EPFooter2"/>
    </w:pPr>
    <w:r w:rsidRPr="00AF2A28">
      <w:tab/>
    </w:r>
    <w:r w:rsidRPr="00AF2A28">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A28" w:rsidRPr="00AF2A28" w:rsidRDefault="00AF2A28" w:rsidP="00AF2A28">
    <w:pPr>
      <w:pStyle w:val="EPFooter"/>
    </w:pPr>
    <w:r w:rsidRPr="00AF2A28">
      <w:rPr>
        <w:rStyle w:val="HideTWBExt"/>
        <w:noProof w:val="0"/>
      </w:rPr>
      <w:t>&lt;PathFdR&gt;</w:t>
    </w:r>
    <w:r w:rsidRPr="00AF2A28">
      <w:t>AM\1220068LT.docx</w:t>
    </w:r>
    <w:r w:rsidRPr="00AF2A28">
      <w:rPr>
        <w:rStyle w:val="HideTWBExt"/>
        <w:noProof w:val="0"/>
      </w:rPr>
      <w:t>&lt;/PathFdR&gt;</w:t>
    </w:r>
    <w:r w:rsidRPr="00AF2A28">
      <w:tab/>
    </w:r>
    <w:r w:rsidRPr="00AF2A28">
      <w:tab/>
      <w:t>PE</w:t>
    </w:r>
    <w:r w:rsidRPr="00AF2A28">
      <w:rPr>
        <w:rStyle w:val="HideTWBExt"/>
        <w:noProof w:val="0"/>
      </w:rPr>
      <w:t>&lt;NoPE&gt;</w:t>
    </w:r>
    <w:r w:rsidRPr="00AF2A28">
      <w:t>661.979</w:t>
    </w:r>
    <w:r w:rsidRPr="00AF2A28">
      <w:rPr>
        <w:rStyle w:val="HideTWBExt"/>
        <w:noProof w:val="0"/>
      </w:rPr>
      <w:t>&lt;/NoPE&gt;&lt;Version&gt;</w:t>
    </w:r>
    <w:r w:rsidRPr="00AF2A28">
      <w:t>v01-00</w:t>
    </w:r>
    <w:r w:rsidRPr="00AF2A28">
      <w:rPr>
        <w:rStyle w:val="HideTWBExt"/>
        <w:noProof w:val="0"/>
      </w:rPr>
      <w:t>&lt;/Version&gt;</w:t>
    </w:r>
  </w:p>
  <w:p w:rsidR="00730ED8" w:rsidRPr="00AF2A28" w:rsidRDefault="00AF2A28" w:rsidP="00AF2A28">
    <w:pPr>
      <w:pStyle w:val="EPFooter2"/>
    </w:pPr>
    <w:r w:rsidRPr="00AF2A28">
      <w:t>LT</w:t>
    </w:r>
    <w:r w:rsidRPr="00AF2A28">
      <w:tab/>
    </w:r>
    <w:r w:rsidRPr="00AF2A28">
      <w:rPr>
        <w:b w:val="0"/>
        <w:i/>
        <w:color w:val="C0C0C0"/>
        <w:sz w:val="22"/>
      </w:rPr>
      <w:t>Suvienijusi įvairovę</w:t>
    </w:r>
    <w:r w:rsidRPr="00AF2A28">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AF2A28" w:rsidRDefault="00084198">
      <w:r w:rsidRPr="00AF2A28">
        <w:separator/>
      </w:r>
    </w:p>
  </w:footnote>
  <w:footnote w:type="continuationSeparator" w:id="0">
    <w:p w:rsidR="00000000" w:rsidRPr="00AF2A28" w:rsidRDefault="00084198">
      <w:r w:rsidRPr="00AF2A2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4198" w:rsidRDefault="000841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4198" w:rsidRDefault="000841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4198" w:rsidRDefault="000841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BASACTMNU" w:val=" 2"/>
    <w:docVar w:name="CODEMNU" w:val=" 1"/>
    <w:docVar w:name="COMKEY" w:val="LIBE"/>
    <w:docVar w:name="CopyToNetwork" w:val="-1"/>
    <w:docVar w:name="CVA" w:val="10"/>
    <w:docVar w:name="DOCCODMNU" w:val=" 1"/>
    <w:docVar w:name="DOCDT" w:val="07/12/2020"/>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3\fbidi \froman\fcharset238\fprq2 Times New Roman CE;}{\f294\fbidi \froman\fcharset204\fprq2 Times New Roman Cyr;}_x000d__x000a_{\f296\fbidi \froman\fcharset161\fprq2 Times New Roman Greek;}{\f297\fbidi \froman\fcharset162\fprq2 Times New Roman Tur;}{\f298\fbidi \froman\fcharset177\fprq2 Times New Roman (Hebrew);}{\f299\fbidi \froman\fcharset178\fprq2 Times New Roman (Arabic);}_x000d__x000a_{\f300\fbidi \froman\fcharset186\fprq2 Times New Roman Baltic;}{\f301\fbidi \froman\fcharset163\fprq2 Times New Roman (Vietnamese);}{\f303\fbidi \fswiss\fcharset238\fprq2 Arial CE;}{\f304\fbidi \fswiss\fcharset204\fprq2 Arial Cyr;}_x000d__x000a_{\f306\fbidi \fswiss\fcharset161\fprq2 Arial Greek;}{\f307\fbidi \fswiss\fcharset162\fprq2 Arial Tur;}{\f308\fbidi \fswiss\fcharset177\fprq2 Arial (Hebrew);}{\f309\fbidi \fswiss\fcharset178\fprq2 Arial (Arabic);}_x000d__x000a_{\f310\fbidi \fswiss\fcharset186\fprq2 Arial Baltic;}{\f311\fbidi \fswiss\fcharset163\fprq2 Arial (Vietnamese);}{\f633\fbidi \froman\fcharset238\fprq2 Cambria Math CE;}{\f634\fbidi \froman\fcharset204\fprq2 Cambria Math Cyr;}_x000d__x000a_{\f636\fbidi \froman\fcharset161\fprq2 Cambria Math Greek;}{\f637\fbidi \froman\fcharset162\fprq2 Cambria Math Tur;}{\f640\fbidi \froman\fcharset186\fprq2 Cambria Math Baltic;}{\f64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591030 HideTWBInt;}}{\*\rsidtbl \rsid24658\rsid213448\rsid223860\rsid735077\rsid1718133\rsid2892074_x000d__x000a_\rsid3565327\rsid4666813\rsid6641733\rsid7823322\rsid9636012\rsid10377208\rsid11215221\rsid11549030\rsid12154954\rsid12591030\rsid14382809\rsid14424199\rsid15204470\rsid15285974\rsid15950462\rsid16324206\rsid16662270}{\mmathPr\mmathFont34\mbrkBin0_x000d__x000a_\mbrkBinSub0\msmallFrac0\mdispDef1\mlMargin0\mrMargin0\mdefJc1\mwrapIndent1440\mintLim0\mnaryLim1}{\info{\author CONIAC Cristina Elena}{\operator CONIAC Cristina Elena}{\creatim\yr2020\mo12\dy7\hr17\min7}{\revtim\yr2020\mo12\dy7\hr17\min7}{\version1}_x000d__x000a_{\edmins0}{\nofpages1}{\nofwords2}{\nofchars16}{\nofcharsws17}{\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591030\newtblstyruls\nogrowautofit\usenormstyforlist\noindnmbrts\felnbrelev\nocxsptable\indrlsweleven\noafcnsttbl\afelev\utinl\hwelev\spltpgpar\notcvasp\notbrkcnstfrctbl\notvatxbx\krnprsnet\cachedcolbal _x000d__x000a_\nouicompat \fet0{\*\wgrffmtfilter 013f}\nofeaturethrottle1\ilfomacatclnup0{\*\template C:\\Users\\CCRIST~1\\AppData\\Local\\Temp\\Blank1.dotx}{\*\ftnsep \ltrpar \pard\plain \ltrpar_x000d__x000a_\ql \li0\ri0\widctlpar\wrapdefault\aspalpha\aspnum\faauto\adjustright\rin0\lin0\itap0 \rtlch\fcs1 \af0\afs20\alang1025 \ltrch\fcs0 \fs24\lang2057\langfe2057\cgrid\langnp2057\langfenp2057 {\rtlch\fcs1 \af0 \ltrch\fcs0 \insrsid213448 \chftnsep _x000d__x000a_\par }}{\*\ftnsepc \ltrpar \pard\plain \ltrpar\ql \li0\ri0\widctlpar\wrapdefault\aspalpha\aspnum\faauto\adjustright\rin0\lin0\itap0 \rtlch\fcs1 \af0\afs20\alang1025 \ltrch\fcs0 \fs24\lang2057\langfe2057\cgrid\langnp2057\langfenp2057 {\rtlch\fcs1 \af0 _x000d__x000a_\ltrch\fcs0 \insrsid213448 \chftnsepc _x000d__x000a_\par }}{\*\aftnsep \ltrpar \pard\plain \ltrpar\ql \li0\ri0\widctlpar\wrapdefault\aspalpha\aspnum\faauto\adjustright\rin0\lin0\itap0 \rtlch\fcs1 \af0\afs20\alang1025 \ltrch\fcs0 \fs24\lang2057\langfe2057\cgrid\langnp2057\langfenp2057 {\rtlch\fcs1 \af0 _x000d__x000a_\ltrch\fcs0 \insrsid213448 \chftnsep _x000d__x000a_\par }}{\*\aftnsepc \ltrpar \pard\plain \ltrpar\ql \li0\ri0\widctlpar\wrapdefault\aspalpha\aspnum\faauto\adjustright\rin0\lin0\itap0 \rtlch\fcs1 \af0\afs20\alang1025 \ltrch\fcs0 \fs24\lang2057\langfe2057\cgrid\langnp2057\langfenp2057 {\rtlch\fcs1 \af0 _x000d__x000a_\ltrch\fcs0 \insrsid2134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591030\charrsid2957979 {\*\bkmkstart ReplaceBookmark}#}{\rtlch\fcs1 \af1 \ltrch\fcs0 _x000d__x000a_\cs17\v\f1\fs20\cf15\insrsid12591030\charrsid2957979 &gt;&gt;&gt;CVAR@@AmendA}{\rtlch\fcs1 \af0 \ltrch\fcs0 \insrsid12591030\charrsid295797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6_x000d__x000a_ab07b3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1\fbidi \froman\fcharset238\fprq2 Times New Roman CE;}{\f292\fbidi \froman\fcharset204\fprq2 Times New Roman Cyr;}_x000d__x000a_{\f294\fbidi \froman\fcharset161\fprq2 Times New Roman Greek;}{\f295\fbidi \froman\fcharset162\fprq2 Times New Roman Tur;}{\f296\fbidi \froman\fcharset177\fprq2 Times New Roman (Hebrew);}{\f297\fbidi \froman\fcharset178\fprq2 Times New Roman (Arabic);}_x000d__x000a_{\f298\fbidi \froman\fcharset186\fprq2 Times New Roman Baltic;}{\f299\fbidi \froman\fcharset163\fprq2 Times New Roman (Vietnamese);}{\f301\fbidi \fswiss\fcharset238\fprq2 Arial CE;}{\f302\fbidi \fswiss\fcharset204\fprq2 Arial Cyr;}_x000d__x000a_{\f304\fbidi \fswiss\fcharset161\fprq2 Arial Greek;}{\f305\fbidi \fswiss\fcharset162\fprq2 Arial Tur;}{\f306\fbidi \fswiss\fcharset177\fprq2 Arial (Hebrew);}{\f307\fbidi \fswiss\fcharset178\fprq2 Arial (Arabic);}_x000d__x000a_{\f308\fbidi \fswiss\fcharset186\fprq2 Arial Baltic;}{\f309\fbidi \fswiss\fcharset163\fprq2 Arial (Vietnamese);}{\f631\fbidi \froman\fcharset238\fprq2 Cambria Math CE;}{\f632\fbidi \froman\fcharset204\fprq2 Cambria Math Cyr;}_x000d__x000a_{\f634\fbidi \froman\fcharset161\fprq2 Cambria Math Greek;}{\f635\fbidi \froman\fcharset162\fprq2 Cambria Math Tur;}{\f638\fbidi \froman\fcharset186\fprq2 Cambria Math Baltic;}{\f63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3446 HideTWBExt;}{\*\cs18 \additive \v\f1\fs20\cf15 _x000d__x000a_\spriority0 \styrsid2243446 HideTWBInt;}{\s19\ql \li0\ri0\sa120\nowidctlpar\wrapdefault\aspalpha\aspnum\faauto\adjustright\rin0\lin0\itap0 \rtlch\fcs1 \af0\afs20\alang1025 \ltrch\fcs0 \fs24\lang2057\langfe2057\cgrid\langnp2057\langfenp2057 _x000d__x000a_\sbasedon0 \snext19 \spriority0 \styrsid2243446 Normal6a;}{\s20\ql \li0\ri0\nowidctlpar\wrapdefault\aspalpha\aspnum\faauto\adjustright\rin0\lin0\itap0 \rtlch\fcs1 \af0\afs20\alang1025 \ltrch\fcs0 \b\fs24\lang2057\langfe2057\cgrid\langnp2057\langfenp2057 _x000d__x000a_\sbasedon0 \snext20 \spriority0 \styrsid2243446 NormalBold;}{\s21\qr \li0\ri0\sb240\sa240\nowidctlpar\wrapdefault\aspalpha\aspnum\faauto\adjustright\rin0\lin0\itap0 \rtlch\fcs1 \af0\afs20\alang1025 \ltrch\fcs0 _x000d__x000a_\fs24\lang2057\langfe2057\cgrid\langnp2057\langfenp2057 \sbasedon0 \snext21 \spriority0 \styrsid2243446 AmOrLang;}{\s22\qc \li0\ri0\sa240\nowidctlpar\wrapdefault\aspalpha\aspnum\faauto\adjustright\rin0\lin0\itap0 \rtlch\fcs1 \af0\afs20\alang1025 _x000d__x000a_\ltrch\fcs0 \i\fs24\lang2057\langfe2057\cgrid\langnp2057\langfenp2057 \sbasedon0 \snext22 \spriority0 \styrsid224344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243446 AmNumberTabs;}}{\*\rsidtbl \rsid24658\rsid223860\rsid735077\rsid1718133\rsid2243446\rsid2892074\rsid3565327\rsid4666813\rsid6641733_x000d__x000a_\rsid7823322\rsid9636012\rsid10035709\rsid10377208\rsid11215221\rsid11549030\rsid12154954\rsid14382809\rsid14424199\rsid15204470\rsid15285974\rsid15950462\rsid16324206\rsid16662270}{\mmathPr\mmathFont34\mbrkBin0\mbrkBinSub0\msmallFrac0\mdispDef1\mlMargin0_x000d__x000a_\mrMargin0\mdefJc1\mwrapIndent1440\mintLim0\mnaryLim1}{\info{\author CONIAC Cristina Elena}{\operator CONIAC Cristina Elena}{\creatim\yr2020\mo12\dy7\hr16\min48}{\revtim\yr2020\mo12\dy7\hr16\min48}{\version1}{\edmins0}{\nofpages1}{\nofwords70}_x000d__x000a_{\nofchars404}{\nofcharsws473}{\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243446\newtblstyruls\nogrowautofit\usenormstyforlist\noindnmbrts\felnbrelev\nocxsptable\indrlsweleven\noafcnsttbl\afelev\utinl\hwelev\spltpgpar\notcvasp\notbrkcnstfrctbl\notvatxbx\krnprsnet\cachedcolbal _x000d__x000a_\nouicompat \fet0{\*\wgrffmtfilter 013f}\nofeaturethrottle1\ilfomacatclnup0{\*\template C:\\Users\\CCRIST~1\\AppData\\Local\\Temp\\Blank1.dotx}{\*\ftnsep \ltrpar \pard\plain \ltrpar_x000d__x000a_\ql \li0\ri0\widctlpar\wrapdefault\aspalpha\aspnum\faauto\adjustright\rin0\lin0\itap0 \rtlch\fcs1 \af0\afs20\alang1025 \ltrch\fcs0 \fs24\lang2057\langfe2057\cgrid\langnp2057\langfenp2057 {\rtlch\fcs1 \af0 \ltrch\fcs0 \insrsid10035709 \chftnsep _x000d__x000a_\par }}{\*\ftnsepc \ltrpar \pard\plain \ltrpar\ql \li0\ri0\widctlpar\wrapdefault\aspalpha\aspnum\faauto\adjustright\rin0\lin0\itap0 \rtlch\fcs1 \af0\afs20\alang1025 \ltrch\fcs0 \fs24\lang2057\langfe2057\cgrid\langnp2057\langfenp2057 {\rtlch\fcs1 \af0 _x000d__x000a_\ltrch\fcs0 \insrsid10035709 \chftnsepc _x000d__x000a_\par }}{\*\aftnsep \ltrpar \pard\plain \ltrpar\ql \li0\ri0\widctlpar\wrapdefault\aspalpha\aspnum\faauto\adjustright\rin0\lin0\itap0 \rtlch\fcs1 \af0\afs20\alang1025 \ltrch\fcs0 \fs24\lang2057\langfe2057\cgrid\langnp2057\langfenp2057 {\rtlch\fcs1 \af0 _x000d__x000a_\ltrch\fcs0 \insrsid10035709 \chftnsep _x000d__x000a_\par }}{\*\aftnsepc \ltrpar \pard\plain \ltrpar\ql \li0\ri0\widctlpar\wrapdefault\aspalpha\aspnum\faauto\adjustright\rin0\lin0\itap0 \rtlch\fcs1 \af0\afs20\alang1025 \ltrch\fcs0 \fs24\lang2057\langfe2057\cgrid\langnp2057\langfenp2057 {\rtlch\fcs1 \af0 _x000d__x000a_\ltrch\fcs0 \insrsid100357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243446 \rtlch\fcs1 _x000d__x000a_\af0\afs20\alang1025 \ltrch\fcs0 \b\fs24\lang2057\langfe2057\cgrid\langnp2057\langfenp2057 {\rtlch\fcs1 \af0 \ltrch\fcs0 \cs17\b0\v\fs20\cf9\loch\af1\hich\af1\dbch\af31501\insrsid2243446\charrsid2957979 {\*\bkmkstart restartA}_x000d__x000a_\hich\af1\dbch\af31501\loch\f1 &lt;AmendA&gt;}{\rtlch\fcs1 \af0 \ltrch\fcs0 \insrsid2243446\charrsid2957979 Amendment\tab \tab }{\rtlch\fcs1 \af0 \ltrch\fcs0 \cs17\b0\v\fs20\cf9\loch\af1\hich\af1\dbch\af31501\insrsid2243446\charrsid2957979 _x000d__x000a_\hich\af1\dbch\af31501\loch\f1 &lt;NumAmA&gt;}{\rtlch\fcs1 \af0 \ltrch\fcs0 \insrsid2243446\charrsid2957979 #}{\rtlch\fcs1 \af1 \ltrch\fcs0 \cs18\v\f1\fs20\cf15\insrsid2243446\charrsid2957979 ENMIENDA@NRAM@}{\rtlch\fcs1 \af0 \ltrch\fcs0 _x000d__x000a_\insrsid2243446\charrsid2957979 #}{\rtlch\fcs1 \af0 \ltrch\fcs0 \cs17\b0\v\fs20\cf9\loch\af1\hich\af1\dbch\af31501\insrsid2243446\charrsid2957979 \hich\af1\dbch\af31501\loch\f1 &lt;/NumAmA&gt;}{\rtlch\fcs1 \af0 \ltrch\fcs0 \insrsid2243446\charrsid2957979 _x000d__x000a__x000d__x000a_\par }\pard\plain \ltrpar\s20\ql \li0\ri0\nowidctlpar\wrapdefault\aspalpha\aspnum\faauto\adjustright\rin0\lin0\itap0\pararsid2243446 \rtlch\fcs1 \af0\afs20\alang1025 \ltrch\fcs0 \b\fs24\lang2057\langfe2057\cgrid\langnp2057\langfenp2057 {\rtlch\fcs1 \af0 _x000d__x000a_\ltrch\fcs0 \cs17\b0\v\fs20\cf9\loch\af1\hich\af1\dbch\af31501\insrsid2243446\charrsid2957979 \hich\af1\dbch\af31501\loch\f1 &lt;RepeatBlock-By&gt;}{\rtlch\fcs1 \af0 \ltrch\fcs0 \insrsid2243446\charrsid2957979 #}{\rtlch\fcs1 \af1 \ltrch\fcs0 _x000d__x000a_\cs18\v\f1\fs20\cf15\insrsid2243446\charrsid2957979 (MOD@InsideLoop()}{\rtlch\fcs1 \af0 \ltrch\fcs0 \insrsid2243446\charrsid2957979 ##}{\rtlch\fcs1 \af1 \ltrch\fcs0 \cs18\v\f1\fs20\cf15\insrsid2243446\charrsid2957979 &gt;&gt;&gt;@[ZMEMBERSMSG]@}{\rtlch\fcs1 \af0 _x000d__x000a_\ltrch\fcs0 \insrsid2243446\charrsid2957979 #}{\rtlch\fcs1 \af0 \ltrch\fcs0 \cs17\b0\v\fs20\cf9\loch\af1\hich\af1\dbch\af31501\insrsid2243446\charrsid2957979 \hich\af1\dbch\af31501\loch\f1 &lt;Members&gt;}{\rtlch\fcs1 \af0 \ltrch\fcs0 _x000d__x000a_\insrsid2243446\charrsid2957979 #}{\rtlch\fcs1 \af1 \ltrch\fcs0 \cs18\v\f1\fs20\cf15\insrsid2243446\charrsid2957979 (MOD@InsideLoop(\'a7)}{\rtlch\fcs1 \af0 \ltrch\fcs0 \insrsid2243446\charrsid2957979 #}{\rtlch\fcs1 \af0 \ltrch\fcs0 _x000d__x000a_\cf10\insrsid2243446\charrsid2957979 \u9668\'3f}{\rtlch\fcs1 \af0 \ltrch\fcs0 \insrsid2243446\charrsid2957979 #}{\rtlch\fcs1 \af1 \ltrch\fcs0 \cs18\v\f1\fs20\cf15\insrsid2243446\charrsid2957979 TVTMEMBERS\'a7@MEMBERS@}{\rtlch\fcs1 \af0 \ltrch\fcs0 _x000d__x000a_\insrsid2243446\charrsid2957979 #}{\rtlch\fcs1 \af0 \ltrch\fcs0 \cf10\insrsid2243446\charrsid2957979 \u9658\'3f}{\rtlch\fcs1 \af0 \ltrch\fcs0 \cs17\b0\v\fs20\cf9\loch\af1\hich\af1\dbch\af31501\insrsid2243446\charrsid2957979 \hich\af1\dbch\af31501\loch\f1 _x000d__x000a_&lt;/Members&gt;}{\rtlch\fcs1 \af0 \ltrch\fcs0 \insrsid2243446\charrsid2957979 _x000d__x000a_\par }\pard\plain \ltrpar\ql \li0\ri0\widctlpar\wrapdefault\aspalpha\aspnum\faauto\adjustright\rin0\lin0\itap0\pararsid2243446 \rtlch\fcs1 \af0\afs20\alang1025 \ltrch\fcs0 \fs24\lang2057\langfe2057\cgrid\langnp2057\langfenp2057 {\rtlch\fcs1 \af0 \ltrch\fcs0 _x000d__x000a_\cs17\v\fs20\cf9\loch\af1\hich\af1\dbch\af31501\insrsid2243446\charrsid2957979 \hich\af1\dbch\af31501\loch\f1 &lt;AuNomDe&gt;&lt;OptDel&gt;}{\rtlch\fcs1 \af0 \ltrch\fcs0 \insrsid2243446\charrsid2957979 #}{\rtlch\fcs1 \af1 \ltrch\fcs0 _x000d__x000a_\cs18\v\f1\fs20\cf15\insrsid2243446\charrsid2957979 MNU[ONBEHALFYES][NOTAPP]@CHOICE@}{\rtlch\fcs1 \af0 \ltrch\fcs0 \insrsid2243446\charrsid2957979 #}{\rtlch\fcs1 \af0 \ltrch\fcs0 _x000d__x000a_\cs17\v\fs20\cf9\loch\af1\hich\af1\dbch\af31501\insrsid2243446\charrsid2957979 \hich\af1\dbch\af31501\loch\f1 &lt;/OptDel&gt;&lt;/AuNomDe&gt;}{\rtlch\fcs1 \af0 \ltrch\fcs0 \insrsid2243446\charrsid2957979 _x000d__x000a_\par &lt;&lt;&lt;}{\rtlch\fcs1 \af0 \ltrch\fcs0 \cs17\v\fs20\cf9\loch\af1\hich\af1\dbch\af31501\insrsid2243446\charrsid2957979 \hich\af1\dbch\af31501\loch\f1 &lt;/RepeatBlock-By&gt;}{\rtlch\fcs1 \af0 \ltrch\fcs0 \insrsid2243446\charrsid2957979 _x000d__x000a_\par }\pard\plain \ltrpar\s20\ql \li0\ri0\nowidctlpar\wrapdefault\aspalpha\aspnum\faauto\adjustright\rin0\lin0\itap0\pararsid2243446 \rtlch\fcs1 \af0\afs20\alang1025 \ltrch\fcs0 \b\fs24\lang2057\langfe2057\cgrid\langnp2057\langfenp2057 {\rtlch\fcs1 \af0 _x000d__x000a_\ltrch\fcs0 \cs17\b0\v\fs20\cf9\loch\af1\hich\af1\dbch\af31501\insrsid2243446\charrsid2957979 \hich\af1\dbch\af31501\loch\f1 &lt;DocAmend&gt;}{\rtlch\fcs1 \af0 \ltrch\fcs0 \insrsid2243446\charrsid2957979 Draft legislative resolution}{\rtlch\fcs1 \af0 _x000d__x000a_\ltrch\fcs0 \cs17\b0\v\fs20\cf9\loch\af1\hich\af1\dbch\af31501\insrsid2243446\charrsid2957979 \hich\af1\dbch\af31501\loch\f1 &lt;/DocAmend&gt;}{\rtlch\fcs1 \af0 \ltrch\fcs0 \insrsid2243446\charrsid2957979 _x000d__x000a_\par }{\rtlch\fcs1 \af0 \ltrch\fcs0 \cs17\b0\v\fs20\cf9\loch\af1\hich\af1\dbch\af31501\insrsid2243446\charrsid2957979 \hich\af1\dbch\af31501\loch\f1 &lt;Article&gt;}{\rtlch\fcs1 \af0 \ltrch\fcs0 \cf10\insrsid2243446\charrsid2957979 \u9668\'3f}{\rtlch\fcs1 \af0 _x000d__x000a_\ltrch\fcs0 \insrsid2243446\charrsid2957979 #}{\rtlch\fcs1 \af1 \ltrch\fcs0 \cs18\v\f1\fs20\cf15\insrsid2243446\charrsid2957979 TVTRESPART@RESPART@}{\rtlch\fcs1 \af0 \ltrch\fcs0 \insrsid2243446\charrsid2957979 #}{\rtlch\fcs1 \af0 \ltrch\fcs0 _x000d__x000a_\cf10\insrsid2243446\charrsid2957979 \u9658\'3f}{\rtlch\fcs1 \af0 \ltrch\fcs0 \cs17\b0\v\fs20\cf9\loch\af1\hich\af1\dbch\af31501\insrsid2243446\charrsid2957979 \hich\af1\dbch\af31501\loch\f1 &lt;/Article&gt;}{\rtlch\fcs1 \af0 \ltrch\fcs0 _x000d__x000a_\insrsid2243446\charrsid2957979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2243446\charrsid2957979 \cell }\pard\plain \ltrpar\ql \li0\ri0\widctlpar\intbl\wrapdefault\aspalpha\aspnum\faauto\adjustright\rin0\lin0 \rtlch\fcs1 _x000d__x000a_\af0\afs20\alang1025 \ltrch\fcs0 \fs24\lang2057\langfe2057\cgrid\langnp2057\langfenp2057 {\rtlch\fcs1 \af0 \ltrch\fcs0 \insrsid2243446\charrsid2957979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2243446\charrsid2957979 Draft legislative resolution\cell Amendment\cell }\pard\plain \ltrpar\ql \li0\ri0\widctlpar\intbl\wrapdefault\aspalpha\aspnum\faauto\adjustright\rin0\lin0 \rtlch\fcs1 \af0\afs20\alang1025 _x000d__x000a_\ltrch\fcs0 \fs24\lang2057\langfe2057\cgrid\langnp2057\langfenp2057 {\rtlch\fcs1 \af0 \ltrch\fcs0 \insrsid2243446\charrsid2957979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2243446\charrsid2957979 ##\cell ##}{\rtlch\fcs1 \af0\afs24 \ltrch\fcs0 \insrsid2243446\charrsid2957979 \cell }\pard\plain \ltrpar\ql \li0\ri0\widctlpar\intbl\wrapdefault\aspalpha\aspnum\faauto\adjustright\rin0\lin0 \rtlch\fcs1 _x000d__x000a_\af0\afs20\alang1025 \ltrch\fcs0 \fs24\lang2057\langfe2057\cgrid\langnp2057\langfenp2057 {\rtlch\fcs1 \af0 \ltrch\fcs0 \insrsid2243446\charrsid2957979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2243446 \rtlch\fcs1 \af0\afs20\alang1025 \ltrch\fcs0 \fs24\lang2057\langfe2057\cgrid\langnp2057\langfenp2057 {\rtlch\fcs1 \af0 \ltrch\fcs0 _x000d__x000a_\insrsid2243446\charrsid2957979 Or. }{\rtlch\fcs1 \af0 \ltrch\fcs0 \cs17\v\fs20\cf9\loch\af1\hich\af1\dbch\af31501\insrsid2243446\charrsid2957979 \hich\af1\dbch\af31501\loch\f1 &lt;Original&gt;}{\rtlch\fcs1 \af0 \ltrch\fcs0 \insrsid2243446\charrsid2957979 #}{_x000d__x000a_\rtlch\fcs1 \af1 \ltrch\fcs0 \cs18\v\f1\fs20\cf15\insrsid2243446\charrsid2957979 KEY(MAIN/LANGMIN)sh@ORLANGMSG@}{\rtlch\fcs1 \af0 \ltrch\fcs0 \insrsid2243446\charrsid2957979 #}{\rtlch\fcs1 \af0 \ltrch\fcs0 _x000d__x000a_\cs17\v\fs20\cf9\loch\af1\hich\af1\dbch\af31501\insrsid2243446\charrsid2957979 \hich\af1\dbch\af31501\loch\f1 &lt;/Original&gt;}{\rtlch\fcs1 \af0 \ltrch\fcs0 \insrsid2243446\charrsid2957979 _x000d__x000a_\par }\pard\plain \ltrpar\ql \li0\ri0\widctlpar\wrapdefault\aspalpha\aspnum\faauto\adjustright\rin0\lin0\itap0\pararsid2243446 \rtlch\fcs1 \af0\afs20\alang1025 \ltrch\fcs0 \fs24\lang2057\langfe2057\cgrid\langnp2057\langfenp2057 {\rtlch\fcs1 \af0 \ltrch\fcs0 _x000d__x000a_\cs17\v\fs20\cf9\loch\af1\hich\af1\dbch\af31501\insrsid2243446\charrsid295797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1c_x000d__x000a_4e6bb0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1\fbidi \froman\fcharset238\fprq2 Times New Roman CE;}{\f292\fbidi \froman\fcharset204\fprq2 Times New Roman Cyr;}_x000d__x000a_{\f294\fbidi \froman\fcharset161\fprq2 Times New Roman Greek;}{\f295\fbidi \froman\fcharset162\fprq2 Times New Roman Tur;}{\f296\fbidi \froman\fcharset177\fprq2 Times New Roman (Hebrew);}{\f297\fbidi \froman\fcharset178\fprq2 Times New Roman (Arabic);}_x000d__x000a_{\f298\fbidi \froman\fcharset186\fprq2 Times New Roman Baltic;}{\f299\fbidi \froman\fcharset163\fprq2 Times New Roman (Vietnamese);}{\f301\fbidi \fswiss\fcharset238\fprq2 Arial CE;}{\f302\fbidi \fswiss\fcharset204\fprq2 Arial Cyr;}_x000d__x000a_{\f304\fbidi \fswiss\fcharset161\fprq2 Arial Greek;}{\f305\fbidi \fswiss\fcharset162\fprq2 Arial Tur;}{\f306\fbidi \fswiss\fcharset177\fprq2 Arial (Hebrew);}{\f307\fbidi \fswiss\fcharset178\fprq2 Arial (Arabic);}_x000d__x000a_{\f308\fbidi \fswiss\fcharset186\fprq2 Arial Baltic;}{\f309\fbidi \fswiss\fcharset163\fprq2 Arial (Vietnamese);}{\f631\fbidi \froman\fcharset238\fprq2 Cambria Math CE;}{\f632\fbidi \froman\fcharset204\fprq2 Cambria Math Cyr;}_x000d__x000a_{\f634\fbidi \froman\fcharset161\fprq2 Cambria Math Greek;}{\f635\fbidi \froman\fcharset162\fprq2 Cambria Math Tur;}{\f638\fbidi \froman\fcharset186\fprq2 Cambria Math Baltic;}{\f63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4077 HideTWBExt;}{\*\cs18 \additive \v\f1\fs20\cf15 _x000d__x000a_\spriority0 \styrsid13784077 HideTWBInt;}{\s19\ql \li0\ri0\sa120\nowidctlpar\wrapdefault\aspalpha\aspnum\faauto\adjustright\rin0\lin0\itap0 \rtlch\fcs1 \af0\afs20\alang1025 \ltrch\fcs0 \fs24\lang2057\langfe2057\cgrid\langnp2057\langfenp2057 _x000d__x000a_\sbasedon0 \snext19 \spriority0 \styrsid13784077 Normal6a;}{\s20\ql \li0\ri0\nowidctlpar\wrapdefault\aspalpha\aspnum\faauto\adjustright\rin0\lin0\itap0 \rtlch\fcs1 \af0\afs20\alang1025 \ltrch\fcs0 \b\fs24\lang2057\langfe2057\cgrid\langnp2057\langfenp2057 _x000d__x000a_\sbasedon0 \snext20 \spriority0 \styrsid13784077 NormalBold;}{\s21\ql \li0\ri0\sa240\nowidctlpar\wrapdefault\aspalpha\aspnum\faauto\adjustright\rin0\lin0\itap0 \rtlch\fcs1 \af0\afs20\alang1025 \ltrch\fcs0 _x000d__x000a_\i\fs24\lang2057\langfe2057\cgrid\langnp2057\langfenp2057 \sbasedon0 \snext21 \spriority0 \styrsid13784077 AmJustText;}{\s22\qc \li0\ri0\sb240\sa240\nowidctlpar\wrapdefault\aspalpha\aspnum\faauto\adjustright\rin0\lin0\itap0 \rtlch\fcs1 _x000d__x000a_\af0\afs20\alang1025 \ltrch\fcs0 \i\fs24\lang2057\langfe2057\cgrid\langnp2057\langfenp2057 \sbasedon0 \snext22 \spriority0 \styrsid13784077 AmCrossRef;}{_x000d__x000a_\s23\qc \li0\ri0\sb240\sa240\keepn\nowidctlpar\wrapdefault\aspalpha\aspnum\faauto\adjustright\rin0\lin0\itap0 \rtlch\fcs1 \af0\afs20\alang1025 \ltrch\fcs0 \i\fs24\lang2057\langfe2057\cgrid\langnp2057\langfenp2057 _x000d__x000a_\sbasedon0 \snext21 \spriority0 \styrsid13784077 AmJustTitle;}{\s24\qr \li0\ri0\sb240\sa240\nowidctlpar\wrapdefault\aspalpha\aspnum\faauto\adjustright\rin0\lin0\itap0 \rtlch\fcs1 \af0\afs20\alang1025 \ltrch\fcs0 _x000d__x000a_\fs24\lang2057\langfe2057\cgrid\langnp2057\langfenp2057 \sbasedon0 \snext24 \spriority0 \styrsid13784077 AmOrLang;}{\s25\qc \li0\ri0\sa240\nowidctlpar\wrapdefault\aspalpha\aspnum\faauto\adjustright\rin0\lin0\itap0 \rtlch\fcs1 \af0\afs20\alang1025 _x000d__x000a_\ltrch\fcs0 \i\fs24\lang2057\langfe2057\cgrid\langnp2057\langfenp2057 \sbasedon0 \snext25 \spriority0 \styrsid1378407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784077 AmNumberTabs;}}{\*\rsidtbl \rsid24658\rsid223860\rsid735077\rsid1718133\rsid2892074\rsid3565327\rsid4666813\rsid6641733\rsid7605314_x000d__x000a_\rsid7823322\rsid9636012\rsid10377208\rsid11215221\rsid11549030\rsid12154954\rsid13784077\rsid14382809\rsid14424199\rsid15204470\rsid15285974\rsid15950462\rsid16324206\rsid16662270}{\mmathPr\mmathFont34\mbrkBin0\mbrkBinSub0\msmallFrac0\mdispDef1\mlMargin0_x000d__x000a_\mrMargin0\mdefJc1\mwrapIndent1440\mintLim0\mnaryLim1}{\info{\author CONIAC Cristina Elena}{\operator CONIAC Cristina Elena}{\creatim\yr2020\mo12\dy7\hr16\min48}{\revtim\yr2020\mo12\dy7\hr16\min48}{\version1}{\edmins0}{\nofpages1}{\nofwords131}_x000d__x000a_{\nofchars748}{\nofcharsws878}{\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4077\newtblstyruls\nogrowautofit\usenormstyforlist\noindnmbrts\felnbrelev\nocxsptable\indrlsweleven\noafcnsttbl\afelev\utinl\hwelev\spltpgpar\notcvasp\notbrkcnstfrctbl\notvatxbx\krnprsnet\cachedcolbal _x000d__x000a_\nouicompat \fet0{\*\wgrffmtfilter 013f}\nofeaturethrottle1\ilfomacatclnup0{\*\template C:\\Users\\CCRIST~1\\AppData\\Local\\Temp\\Blank1.dotx}{\*\ftnsep \ltrpar \pard\plain \ltrpar_x000d__x000a_\ql \li0\ri0\widctlpar\wrapdefault\aspalpha\aspnum\faauto\adjustright\rin0\lin0\itap0 \rtlch\fcs1 \af0\afs20\alang1025 \ltrch\fcs0 \fs24\lang2057\langfe2057\cgrid\langnp2057\langfenp2057 {\rtlch\fcs1 \af0 \ltrch\fcs0 \insrsid7605314 \chftnsep _x000d__x000a_\par }}{\*\ftnsepc \ltrpar \pard\plain \ltrpar\ql \li0\ri0\widctlpar\wrapdefault\aspalpha\aspnum\faauto\adjustright\rin0\lin0\itap0 \rtlch\fcs1 \af0\afs20\alang1025 \ltrch\fcs0 \fs24\lang2057\langfe2057\cgrid\langnp2057\langfenp2057 {\rtlch\fcs1 \af0 _x000d__x000a_\ltrch\fcs0 \insrsid7605314 \chftnsepc _x000d__x000a_\par }}{\*\aftnsep \ltrpar \pard\plain \ltrpar\ql \li0\ri0\widctlpar\wrapdefault\aspalpha\aspnum\faauto\adjustright\rin0\lin0\itap0 \rtlch\fcs1 \af0\afs20\alang1025 \ltrch\fcs0 \fs24\lang2057\langfe2057\cgrid\langnp2057\langfenp2057 {\rtlch\fcs1 \af0 _x000d__x000a_\ltrch\fcs0 \insrsid7605314 \chftnsep _x000d__x000a_\par }}{\*\aftnsepc \ltrpar \pard\plain \ltrpar\ql \li0\ri0\widctlpar\wrapdefault\aspalpha\aspnum\faauto\adjustright\rin0\lin0\itap0 \rtlch\fcs1 \af0\afs20\alang1025 \ltrch\fcs0 \fs24\lang2057\langfe2057\cgrid\langnp2057\langfenp2057 {\rtlch\fcs1 \af0 _x000d__x000a_\ltrch\fcs0 \insrsid76053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784077 \rtlch\fcs1 _x000d__x000a_\af0\afs20\alang1025 \ltrch\fcs0 \b\fs24\lang2057\langfe2057\cgrid\langnp2057\langfenp2057 {\rtlch\fcs1 \af0 \ltrch\fcs0 \cs17\b0\v\fs20\cf9\loch\af1\hich\af1\dbch\af31501\insrsid13784077\charrsid2957979 {\*\bkmkstart restartB}_x000d__x000a_\hich\af1\dbch\af31501\loch\f1 &lt;AmendB&gt;}{\rtlch\fcs1 \af0 \ltrch\fcs0 \insrsid13784077\charrsid2957979 Amendment\tab \tab }{\rtlch\fcs1 \af0 \ltrch\fcs0 \cs17\b0\v\fs20\cf9\loch\af1\hich\af1\dbch\af31501\insrsid13784077\charrsid2957979 _x000d__x000a_\hich\af1\dbch\af31501\loch\f1 &lt;NumAmB&gt;}{\rtlch\fcs1 \af0 \ltrch\fcs0 \insrsid13784077\charrsid2957979 #}{\rtlch\fcs1 \af1 \ltrch\fcs0 \cs18\v\f1\fs20\cf15\insrsid13784077\charrsid2957979 ENMIENDA@NRAM@}{\rtlch\fcs1 \af0 \ltrch\fcs0 _x000d__x000a_\insrsid13784077\charrsid2957979 #}{\rtlch\fcs1 \af0 \ltrch\fcs0 \cs17\b0\v\fs20\cf9\loch\af1\hich\af1\dbch\af31501\insrsid13784077\charrsid2957979 \hich\af1\dbch\af31501\loch\f1 &lt;/NumAmB&gt;}{\rtlch\fcs1 \af0 \ltrch\fcs0 \insrsid13784077\charrsid2957979 _x000d__x000a__x000d__x000a_\par }\pard\plain \ltrpar\s20\ql \li0\ri0\nowidctlpar\wrapdefault\aspalpha\aspnum\faauto\adjustright\rin0\lin0\itap0\pararsid13784077 \rtlch\fcs1 \af0\afs20\alang1025 \ltrch\fcs0 \b\fs24\lang2057\langfe2057\cgrid\langnp2057\langfenp2057 {\rtlch\fcs1 \af0 _x000d__x000a_\ltrch\fcs0 \cs17\b0\v\fs20\cf9\loch\af1\hich\af1\dbch\af31501\insrsid13784077\charrsid2957979 \hich\af1\dbch\af31501\loch\f1 &lt;RepeatBlock-By&gt;}{\rtlch\fcs1 \af0 \ltrch\fcs0 \insrsid13784077\charrsid2957979 #}{\rtlch\fcs1 \af1 \ltrch\fcs0 _x000d__x000a_\cs18\v\f1\fs20\cf15\insrsid13784077\charrsid2957979 (MOD@InsideLoop()}{\rtlch\fcs1 \af0 \ltrch\fcs0 \insrsid13784077\charrsid2957979 ##}{\rtlch\fcs1 \af1 \ltrch\fcs0 \cs18\v\f1\fs20\cf15\insrsid13784077\charrsid2957979 &gt;&gt;&gt;@[ZMEMBERSMSG]@}{\rtlch\fcs1 _x000d__x000a_\af0 \ltrch\fcs0 \insrsid13784077\charrsid2957979 #}{\rtlch\fcs1 \af0 \ltrch\fcs0 \cs17\b0\v\fs20\cf9\loch\af1\hich\af1\dbch\af31501\insrsid13784077\charrsid2957979 \hich\af1\dbch\af31501\loch\f1 &lt;Members&gt;}{\rtlch\fcs1 \af0 \ltrch\fcs0 _x000d__x000a_\insrsid13784077\charrsid2957979 #}{\rtlch\fcs1 \af1 \ltrch\fcs0 \cs18\v\f1\fs20\cf15\insrsid13784077\charrsid2957979 (MOD@InsideLoop(\'a7)}{\rtlch\fcs1 \af0 \ltrch\fcs0 \insrsid13784077\charrsid2957979 #}{\rtlch\fcs1 \af0 \ltrch\fcs0 _x000d__x000a_\cf10\insrsid13784077\charrsid2957979 \u9668\'3f}{\rtlch\fcs1 \af0 \ltrch\fcs0 \insrsid13784077\charrsid2957979 #}{\rtlch\fcs1 \af1 \ltrch\fcs0 \cs18\v\f1\fs20\cf15\insrsid13784077\charrsid2957979 TVTMEMBERS\'a7@MEMBERS@}{\rtlch\fcs1 \af0 \ltrch\fcs0 _x000d__x000a_\insrsid13784077\charrsid2957979 #}{\rtlch\fcs1 \af0 \ltrch\fcs0 \cf10\insrsid13784077\charrsid2957979 \u9658\'3f}{\rtlch\fcs1 \af0 \ltrch\fcs0 \cs17\b0\v\fs20\cf9\loch\af1\hich\af1\dbch\af31501\insrsid13784077\charrsid2957979 _x000d__x000a_\hich\af1\dbch\af31501\loch\f1 &lt;/Members&gt;}{\rtlch\fcs1 \af0 \ltrch\fcs0 \insrsid13784077\charrsid2957979 _x000d__x000a_\par }\pard\plain \ltrpar\ql \li0\ri0\widctlpar\wrapdefault\aspalpha\aspnum\faauto\adjustright\rin0\lin0\itap0\pararsid13784077 \rtlch\fcs1 \af0\afs20\alang1025 \ltrch\fcs0 \fs24\lang2057\langfe2057\cgrid\langnp2057\langfenp2057 {\rtlch\fcs1 \af0 \ltrch\fcs0 _x000d__x000a_\cs17\v\fs20\cf9\loch\af1\hich\af1\dbch\af31501\insrsid13784077\charrsid2957979 \hich\af1\dbch\af31501\loch\f1 &lt;AuNomDe&gt;&lt;OptDel&gt;}{\rtlch\fcs1 \af0 \ltrch\fcs0 \insrsid13784077\charrsid2957979 #}{\rtlch\fcs1 \af1 \ltrch\fcs0 _x000d__x000a_\cs18\v\f1\fs20\cf15\insrsid13784077\charrsid2957979 MNU[ONBEHALFYES][NOTAPP]@CHOICE@}{\rtlch\fcs1 \af0 \ltrch\fcs0 \insrsid13784077\charrsid2957979 #}{\rtlch\fcs1 \af0 \ltrch\fcs0 _x000d__x000a_\cs17\v\fs20\cf9\loch\af1\hich\af1\dbch\af31501\insrsid13784077\charrsid2957979 \hich\af1\dbch\af31501\loch\f1 &lt;/OptDel&gt;&lt;/AuNomDe&gt;}{\rtlch\fcs1 \af0 \ltrch\fcs0 \insrsid13784077\charrsid2957979 _x000d__x000a_\par &lt;&lt;&lt;}{\rtlch\fcs1 \af0 \ltrch\fcs0 \cs17\v\fs20\cf9\loch\af1\hich\af1\dbch\af31501\insrsid13784077\charrsid2957979 \hich\af1\dbch\af31501\loch\f1 &lt;/RepeatBlock-By&gt;}{\rtlch\fcs1 \af0 \ltrch\fcs0 \insrsid13784077\charrsid2957979 _x000d__x000a_\par }\pard\plain \ltrpar\s20\ql \li0\ri0\nowidctlpar\wrapdefault\aspalpha\aspnum\faauto\adjustright\rin0\lin0\itap0\pararsid13784077 \rtlch\fcs1 \af0\afs20\alang1025 \ltrch\fcs0 \b\fs24\lang2057\langfe2057\cgrid\langnp2057\langfenp2057 {\rtlch\fcs1 \af0 _x000d__x000a_\ltrch\fcs0 \cs17\b0\v\fs20\cf9\loch\af1\hich\af1\dbch\af31501\insrsid13784077\charrsid2957979 \hich\af1\dbch\af31501\loch\f1 &lt;DocAmend&gt;}{\rtlch\fcs1 \af0 \ltrch\fcs0 \insrsid13784077\charrsid2957979 #}{\rtlch\fcs1 \af1 \ltrch\fcs0 _x000d__x000a_\cs18\v\f1\fs20\cf15\insrsid13784077\charrsid2957979 MNU[OPTPROPOSALCOD][OPTPROPOSALCNS][OPTPROPOSALNLE]@CHOICE@CODEMNU}{\rtlch\fcs1 \af0 \ltrch\fcs0 \insrsid13784077\charrsid2957979 #}{\rtlch\fcs1 \af0 \ltrch\fcs0 _x000d__x000a_\cs17\b0\v\fs20\cf9\loch\af1\hich\af1\dbch\af31501\insrsid13784077\charrsid2957979 \hich\af1\dbch\af31501\loch\f1 &lt;/DocAmend&gt;}{\rtlch\fcs1 \af0 \ltrch\fcs0 \insrsid13784077\charrsid2957979 _x000d__x000a_\par }\pard \ltrpar\s20\ql \li0\ri0\keepn\nowidctlpar\wrapdefault\aspalpha\aspnum\faauto\adjustright\rin0\lin0\itap0\pararsid13784077 {\rtlch\fcs1 \af0 \ltrch\fcs0 \cs17\b0\v\fs20\cf9\loch\af1\hich\af1\dbch\af31501\insrsid13784077\charrsid2957979 _x000d__x000a_\hich\af1\dbch\af31501\loch\f1 &lt;Article&gt;}{\rtlch\fcs1 \af0 \ltrch\fcs0 \insrsid13784077\charrsid2957979 #}{\rtlch\fcs1 \af1 \ltrch\fcs0 \cs18\v\f1\fs20\cf15\insrsid13784077\charrsid2957979 MNU[AMACTPARTYES][AMACTPARTNO]@CHOICE@AMACTMNU}{\rtlch\fcs1 \af0 _x000d__x000a_\ltrch\fcs0 \insrsid13784077\charrsid2957979 #}{\rtlch\fcs1 \af0 \ltrch\fcs0 \cs17\b0\v\fs20\cf9\loch\af1\hich\af1\dbch\af31501\insrsid13784077\charrsid2957979 \hich\af1\dbch\af31501\loch\f1 &lt;/Article&gt;}{\rtlch\fcs1 \af0 \ltrch\fcs0 _x000d__x000a_\insrsid13784077\charrsid2957979 _x000d__x000a_\par }\pard\plain \ltrpar\ql \li0\ri0\keepn\widctlpar\wrapdefault\aspalpha\aspnum\faauto\adjustright\rin0\lin0\itap0\pararsid13784077 \rtlch\fcs1 \af0\afs20\alang1025 \ltrch\fcs0 \fs24\lang2057\langfe2057\cgrid\langnp2057\langfenp2057 {\rtlch\fcs1 \af0 _x000d__x000a_\ltrch\fcs0 \cs17\v\fs20\cf9\loch\af1\hich\af1\dbch\af31501\insrsid13784077\charrsid2957979 \hich\af1\dbch\af31501\loch\f1 &lt;DocAmend2&gt;&lt;OptDel&gt;}{\rtlch\fcs1 \af0 \ltrch\fcs0 \insrsid13784077\charrsid2957979 #}{\rtlch\fcs1 \af1 \ltrch\fcs0 _x000d__x000a_\cs18\v\f1\fs20\cf15\insrsid13784077\charrsid2957979 MNU[OPTNRACTYES][NOTAPP]@CHOICE@AMACTMNU}{\rtlch\fcs1 \af0 \ltrch\fcs0 \insrsid13784077\charrsid2957979 #}{\rtlch\fcs1 \af0 \ltrch\fcs0 _x000d__x000a_\cs17\v\fs20\cf9\loch\af1\hich\af1\dbch\af31501\insrsid13784077\charrsid2957979 \hich\af1\dbch\af31501\loch\f1 &lt;/OptDel&gt;&lt;/DocAmend2&gt;}{\rtlch\fcs1 \af0 \ltrch\fcs0 \insrsid13784077\charrsid2957979 _x000d__x000a_\par }\pard \ltrpar\ql \li0\ri0\widctlpar\wrapdefault\aspalpha\aspnum\faauto\adjustright\rin0\lin0\itap0\pararsid13784077 {\rtlch\fcs1 \af0 \ltrch\fcs0 \cs17\v\fs20\cf9\loch\af1\hich\af1\dbch\af31501\insrsid13784077\charrsid2957979 _x000d__x000a_\hich\af1\dbch\af31501\loch\f1 &lt;Article2&gt;&lt;OptDel&gt;}{\rtlch\fcs1 \af0 \ltrch\fcs0 \insrsid13784077\charrsid2957979 #}{\rtlch\fcs1 \af1 \ltrch\fcs0 \cs18\v\f1\fs20\cf15\insrsid13784077\charrsid2957979 MNU[OPTACTPARTYES][NOTAPP]@CHOICE@AMACTMNU}{\rtlch\fcs1 _x000d__x000a_\af0 \ltrch\fcs0 \insrsid13784077\charrsid2957979 #}{\rtlch\fcs1 \af0 \ltrch\fcs0 \cs17\v\fs20\cf9\loch\af1\hich\af1\dbch\af31501\insrsid13784077\charrsid2957979 \hich\af1\dbch\af31501\loch\f1 &lt;/OptDel&gt;&lt;/Article2&gt;}{\rtlch\fcs1 \af0 \ltrch\fcs0 _x000d__x000a_\insrsid13784077\charrsid2957979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4077\charrsid2957979 \cell }\pard\plain \ltrpar\ql \li0\ri0\widctlpar\intbl\wrapdefault\aspalpha\aspnum\faauto\adjustright\rin0\lin0 \rtlch\fcs1 _x000d__x000a_\af0\afs20\alang1025 \ltrch\fcs0 \fs24\lang2057\langfe2057\cgrid\langnp2057\langfenp2057 {\rtlch\fcs1 \af0 \ltrch\fcs0 \insrsid13784077\charrsid2957979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3784077\charrsid2957979 #}{\rtlch\fcs1 \af1 \ltrch\fcs0 \cs18\v\f1\fs20\cf15\insrsid13784077\charrsid2957979 MNU[OPTLEFTAMACT][LEFTPROP]@CHOICE@AMACTMNU}{_x000d__x000a_\rtlch\fcs1 \af0 \ltrch\fcs0 \insrsid13784077\charrsid2957979 #\cell Amendment\cell }\pard\plain \ltrpar\ql \li0\ri0\widctlpar\intbl\wrapdefault\aspalpha\aspnum\faauto\adjustright\rin0\lin0 \rtlch\fcs1 \af0\afs20\alang1025 \ltrch\fcs0 _x000d__x000a_\fs24\lang2057\langfe2057\cgrid\langnp2057\langfenp2057 {\rtlch\fcs1 \af0 \ltrch\fcs0 \insrsid13784077\charrsid2957979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4077\charrsid2957979 ##\cell ##}{\rtlch\fcs1 \af0\afs24 \ltrch\fcs0 \insrsid13784077\charrsid2957979 \cell }\pard\plain \ltrpar\ql \li0\ri0\widctlpar\intbl\wrapdefault\aspalpha\aspnum\faauto\adjustright\rin0\lin0 \rtlch\fcs1 _x000d__x000a_\af0\afs20\alang1025 \ltrch\fcs0 \fs24\lang2057\langfe2057\cgrid\langnp2057\langfenp2057 {\rtlch\fcs1 \af0 \ltrch\fcs0 \insrsid13784077\charrsid2957979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3784077 \rtlch\fcs1 \af0\afs20\alang1025 \ltrch\fcs0 \fs24\lang2057\langfe2057\cgrid\langnp2057\langfenp2057 {\rtlch\fcs1 \af0 \ltrch\fcs0 _x000d__x000a_\insrsid13784077\charrsid2957979 Or. }{\rtlch\fcs1 \af0 \ltrch\fcs0 \cs17\v\fs20\cf9\loch\af1\hich\af1\dbch\af31501\insrsid13784077\charrsid2957979 \hich\af1\dbch\af31501\loch\f1 &lt;Original&gt;}{\rtlch\fcs1 \af0 \ltrch\fcs0 \insrsid13784077\charrsid2957979 #}_x000d__x000a_{\rtlch\fcs1 \af1 \ltrch\fcs0 \cs18\v\f1\fs20\cf15\insrsid13784077\charrsid2957979 KEY(MAIN/LANGMIN)sh@ORLANGMSG@}{\rtlch\fcs1 \af0 \ltrch\fcs0 \insrsid13784077\charrsid2957979 #}{\rtlch\fcs1 \af0 \ltrch\fcs0 _x000d__x000a_\cs17\v\fs20\cf9\loch\af1\hich\af1\dbch\af31501\insrsid13784077\charrsid2957979 \hich\af1\dbch\af31501\loch\f1 &lt;/Original&gt;}{\rtlch\fcs1 \af0 \ltrch\fcs0 \insrsid13784077\charrsid2957979 _x000d__x000a_\par }\pard\plain \ltrpar\s22\qc \li0\ri0\sb240\sa240\nowidctlpar\wrapdefault\aspalpha\aspnum\faauto\adjustright\rin0\lin0\itap0\pararsid13784077 \rtlch\fcs1 \af0\afs20\alang1025 \ltrch\fcs0 \i\fs24\lang2057\langfe2057\cgrid\langnp2057\langfenp2057 {_x000d__x000a_\rtlch\fcs1 \af0 \ltrch\fcs0 \cs17\i0\v\fs20\cf9\loch\af1\hich\af1\dbch\af31501\insrsid13784077\charrsid2957979 \hich\af1\dbch\af31501\loch\f1 &lt;OptDel&gt;}{\rtlch\fcs1 \af0 \ltrch\fcs0 \insrsid13784077\charrsid2957979 #}{\rtlch\fcs1 \af1 \ltrch\fcs0 _x000d__x000a_\cs18\v\f1\fs20\cf15\insrsid13784077\charrsid2957979 MNU[CROSSREFNO][CROSSREFYES]@CHOICE@}{\rtlch\fcs1 \af0 \ltrch\fcs0 \insrsid13784077\charrsid2957979 #}{\rtlch\fcs1 \af0 \ltrch\fcs0 _x000d__x000a_\cs17\i0\v\fs20\cf9\loch\af1\hich\af1\dbch\af31501\insrsid13784077\charrsid2957979 \hich\af1\dbch\af31501\loch\f1 &lt;/OptDel&gt;}{\rtlch\fcs1 \af0 \ltrch\fcs0 \insrsid13784077\charrsid2957979 _x000d__x000a_\par }\pard\plain \ltrpar\s23\qc \li0\ri0\sb240\sa240\keepn\nowidctlpar\wrapdefault\aspalpha\aspnum\faauto\adjustright\rin0\lin0\itap0\pararsid13784077 \rtlch\fcs1 \af0\afs20\alang1025 \ltrch\fcs0 \i\fs24\lang2057\langfe2057\cgrid\langnp2057\langfenp2057 {_x000d__x000a_\rtlch\fcs1 \af0 \ltrch\fcs0 \cs17\i0\v\fs20\cf9\loch\af1\hich\af1\dbch\af31501\insrsid13784077\charrsid2957979 \hich\af1\dbch\af31501\loch\f1 &lt;TitreJust&gt;}{\rtlch\fcs1 \af0 \ltrch\fcs0 \insrsid13784077\charrsid2957979 Justification}{\rtlch\fcs1 \af0 _x000d__x000a_\ltrch\fcs0 \cs17\i0\v\fs20\cf9\loch\af1\hich\af1\dbch\af31501\insrsid13784077\charrsid2957979 \hich\af1\dbch\af31501\loch\f1 &lt;/TitreJust&gt;}{\rtlch\fcs1 \af0 \ltrch\fcs0 \insrsid13784077\charrsid2957979 _x000d__x000a_\par }\pard\plain \ltrpar\s21\ql \li0\ri0\sa240\nowidctlpar\wrapdefault\aspalpha\aspnum\faauto\adjustright\rin0\lin0\itap0\pararsid13784077 \rtlch\fcs1 \af0\afs20\alang1025 \ltrch\fcs0 \i\fs24\lang2057\langfe2057\cgrid\langnp2057\langfenp2057 {\rtlch\fcs1 _x000d__x000a_\af0 \ltrch\fcs0 \cs17\i0\v\fs20\cf9\loch\af1\hich\af1\dbch\af31501\insrsid13784077\charrsid2957979 \hich\af1\dbch\af31501\loch\f1 &lt;OptDelPrev&gt;}{\rtlch\fcs1 \af0 \ltrch\fcs0 \insrsid13784077\charrsid2957979 #}{\rtlch\fcs1 \af1 \ltrch\fcs0 _x000d__x000a_\cs18\v\f1\fs20\cf15\insrsid13784077\charrsid2957979 MNU[TEXTJUSTYES][TEXTJUSTNO]@CHOICE@}{\rtlch\fcs1 \af0 \ltrch\fcs0 \insrsid13784077\charrsid2957979 #}{\rtlch\fcs1 \af0 \ltrch\fcs0 _x000d__x000a_\cs17\i0\v\fs20\cf9\loch\af1\hich\af1\dbch\af31501\insrsid13784077\charrsid2957979 \hich\af1\dbch\af31501\loch\f1 &lt;/OptDelPrev&gt;}{\rtlch\fcs1 \af0 \ltrch\fcs0 \insrsid13784077\charrsid2957979 _x000d__x000a_\par }\pard\plain \ltrpar\ql \li0\ri0\widctlpar\wrapdefault\aspalpha\aspnum\faauto\adjustright\rin0\lin0\itap0\pararsid13784077 \rtlch\fcs1 \af0\afs20\alang1025 \ltrch\fcs0 \fs24\lang2057\langfe2057\cgrid\langnp2057\langfenp2057 {\rtlch\fcs1 \af0 \ltrch\fcs0 _x000d__x000a_\cs17\v\fs20\cf9\loch\af1\hich\af1\dbch\af31501\insrsid13784077\charrsid295797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d_x000d__x000a_8a6cb0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3\fbidi \froman\fcharset238\fprq2 Times New Roman CE;}{\f294\fbidi \froman\fcharset204\fprq2 Times New Roman Cyr;}_x000d__x000a_{\f296\fbidi \froman\fcharset161\fprq2 Times New Roman Greek;}{\f297\fbidi \froman\fcharset162\fprq2 Times New Roman Tur;}{\f298\fbidi \froman\fcharset177\fprq2 Times New Roman (Hebrew);}{\f299\fbidi \froman\fcharset178\fprq2 Times New Roman (Arabic);}_x000d__x000a_{\f300\fbidi \froman\fcharset186\fprq2 Times New Roman Baltic;}{\f301\fbidi \froman\fcharset163\fprq2 Times New Roman (Vietnamese);}{\f303\fbidi \fswiss\fcharset238\fprq2 Arial CE;}{\f304\fbidi \fswiss\fcharset204\fprq2 Arial Cyr;}_x000d__x000a_{\f306\fbidi \fswiss\fcharset161\fprq2 Arial Greek;}{\f307\fbidi \fswiss\fcharset162\fprq2 Arial Tur;}{\f308\fbidi \fswiss\fcharset177\fprq2 Arial (Hebrew);}{\f309\fbidi \fswiss\fcharset178\fprq2 Arial (Arabic);}_x000d__x000a_{\f310\fbidi \fswiss\fcharset186\fprq2 Arial Baltic;}{\f311\fbidi \fswiss\fcharset163\fprq2 Arial (Vietnamese);}{\f633\fbidi \froman\fcharset238\fprq2 Cambria Math CE;}{\f634\fbidi \froman\fcharset204\fprq2 Cambria Math Cyr;}_x000d__x000a_{\f636\fbidi \froman\fcharset161\fprq2 Cambria Math Greek;}{\f637\fbidi \froman\fcharset162\fprq2 Cambria Math Tur;}{\f640\fbidi \froman\fcharset186\fprq2 Cambria Math Baltic;}{\f64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41982 HideTWBExt;}{\*\cs18 \additive \v\f1\fs20\cf15 _x000d__x000a_\spriority0 \styrsid941982 HideTWBInt;}{\s19\ql \li0\ri0\sa120\nowidctlpar\wrapdefault\aspalpha\aspnum\faauto\adjustright\rin0\lin0\itap0 \rtlch\fcs1 \af0\afs20\alang1025 \ltrch\fcs0 \fs24\lang2057\langfe2057\cgrid\langnp2057\langfenp2057 _x000d__x000a_\sbasedon0 \snext19 \spriority0 \styrsid941982 Normal6a;}{\s20\ql \li0\ri0\nowidctlpar\wrapdefault\aspalpha\aspnum\faauto\adjustright\rin0\lin0\itap0 \rtlch\fcs1 \af0\afs20\alang1025 \ltrch\fcs0 \b\fs24\lang2057\langfe2057\cgrid\langnp2057\langfenp2057 _x000d__x000a_\sbasedon0 \snext20 \spriority0 \styrsid941982 NormalBold;}{\s21\ql \li0\ri0\sa240\nowidctlpar\wrapdefault\aspalpha\aspnum\faauto\adjustright\rin0\lin0\itap0 \rtlch\fcs1 \af0\afs20\alang1025 \ltrch\fcs0 _x000d__x000a_\i\fs24\lang2057\langfe2057\cgrid\langnp2057\langfenp2057 \sbasedon0 \snext21 \spriority0 \styrsid941982 AmJustText;}{\s22\qc \li0\ri0\sb240\sa240\nowidctlpar\wrapdefault\aspalpha\aspnum\faauto\adjustright\rin0\lin0\itap0 \rtlch\fcs1 \af0\afs20\alang1025 _x000d__x000a_\ltrch\fcs0 \i\fs24\lang2057\langfe2057\cgrid\langnp2057\langfenp2057 \sbasedon0 \snext22 \spriority0 \styrsid941982 AmCrossRef;}{\s23\qc \li0\ri0\sb240\sa240\keepn\nowidctlpar\wrapdefault\aspalpha\aspnum\faauto\adjustright\rin0\lin0\itap0 \rtlch\fcs1 _x000d__x000a_\af0\afs20\alang1025 \ltrch\fcs0 \i\fs24\lang2057\langfe2057\cgrid\langnp2057\langfenp2057 \sbasedon0 \snext21 \spriority0 \styrsid941982 AmJustTitle;}{_x000d__x000a_\s24\qr \li0\ri0\sb240\sa240\nowidctlpar\wrapdefault\aspalpha\aspnum\faauto\adjustright\rin0\lin0\itap0 \rtlch\fcs1 \af0\afs20\alang1025 \ltrch\fcs0 \fs24\lang2057\langfe2057\cgrid\langnp2057\langfenp2057 \sbasedon0 \snext24 \spriority0 \styrsid941982 _x000d__x000a_AmOrLang;}{\s25\qc \li0\ri0\sa240\nowidctlpar\wrapdefault\aspalpha\aspnum\faauto\adjustright\rin0\lin0\itap0 \rtlch\fcs1 \af0\afs20\alang1025 \ltrch\fcs0 \i\fs24\lang2057\langfe2057\cgrid\langnp2057\langfenp2057 _x000d__x000a_\sbasedon0 \snext25 \spriority0 \styrsid94198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41982 AmNumberTabs;}}{\*\rsidtbl \rsid24658\rsid223860\rsid735077\rsid941982\rsid1718133\rsid2892074\rsid3565327\rsid4666813\rsid6641733_x000d__x000a_\rsid7823322\rsid9636012\rsid10377208\rsid11215221\rsid11549030\rsid12154954\rsid14382809\rsid14424199\rsid15204470\rsid15273638\rsid15285974\rsid15950462\rsid16324206\rsid16662270}{\mmathPr\mmathFont34\mbrkBin0\mbrkBinSub0\msmallFrac0\mdispDef1\mlMargin0_x000d__x000a_\mrMargin0\mdefJc1\mwrapIndent1440\mintLim0\mnaryLim1}{\info{\author CONIAC Cristina Elena}{\operator CONIAC Cristina Elena}{\creatim\yr2020\mo12\dy7\hr17\min7}{\revtim\yr2020\mo12\dy7\hr17\min7}{\version1}{\edmins0}{\nofpages1}{\nofwords130}_x000d__x000a_{\nofchars745}{\nofcharsws874}{\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941982\newtblstyruls\nogrowautofit\usenormstyforlist\noindnmbrts\felnbrelev\nocxsptable\indrlsweleven\noafcnsttbl\afelev\utinl\hwelev\spltpgpar\notcvasp\notbrkcnstfrctbl\notvatxbx\krnprsnet\cachedcolbal \nouicompat \fet0_x000d__x000a_{\*\wgrffmtfilter 013f}\nofeaturethrottle1\ilfomacatclnup0{\*\template C:\\Users\\CCRIST~1\\AppData\\Local\\Temp\\Blank1.dotx}{\*\ftnsep \ltrpar \pard\plain \ltrpar\ql \li0\ri0\widctlpar\wrapdefault\aspalpha\aspnum\faauto\adjustright\rin0\lin0\itap0 _x000d__x000a_\rtlch\fcs1 \af0\afs20\alang1025 \ltrch\fcs0 \fs24\lang2057\langfe2057\cgrid\langnp2057\langfenp2057 {\rtlch\fcs1 \af0 \ltrch\fcs0 \insrsid15273638 \chftnsep _x000d__x000a_\par }}{\*\ftnsepc \ltrpar \pard\plain \ltrpar\ql \li0\ri0\widctlpar\wrapdefault\aspalpha\aspnum\faauto\adjustright\rin0\lin0\itap0 \rtlch\fcs1 \af0\afs20\alang1025 \ltrch\fcs0 \fs24\lang2057\langfe2057\cgrid\langnp2057\langfenp2057 {\rtlch\fcs1 \af0 _x000d__x000a_\ltrch\fcs0 \insrsid15273638 \chftnsepc _x000d__x000a_\par }}{\*\aftnsep \ltrpar \pard\plain \ltrpar\ql \li0\ri0\widctlpar\wrapdefault\aspalpha\aspnum\faauto\adjustright\rin0\lin0\itap0 \rtlch\fcs1 \af0\afs20\alang1025 \ltrch\fcs0 \fs24\lang2057\langfe2057\cgrid\langnp2057\langfenp2057 {\rtlch\fcs1 \af0 _x000d__x000a_\ltrch\fcs0 \insrsid15273638 \chftnsep _x000d__x000a_\par }}{\*\aftnsepc \ltrpar \pard\plain \ltrpar\ql \li0\ri0\widctlpar\wrapdefault\aspalpha\aspnum\faauto\adjustright\rin0\lin0\itap0 \rtlch\fcs1 \af0\afs20\alang1025 \ltrch\fcs0 \fs24\lang2057\langfe2057\cgrid\langnp2057\langfenp2057 {\rtlch\fcs1 \af0 _x000d__x000a_\ltrch\fcs0 \insrsid152736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41982 \rtlch\fcs1 _x000d__x000a_\af0\afs20\alang1025 \ltrch\fcs0 \b\fs24\lang2057\langfe2057\cgrid\langnp2057\langfenp2057 {\rtlch\fcs1 \af0 \ltrch\fcs0 \cs17\b0\v\fs20\cf9\loch\af1\hich\af1\dbch\af31501\insrsid941982\charrsid2957979 {\*\bkmkstart restart}\hich\af1\dbch\af31501\loch\f1 _x000d__x000a_&lt;}{\rtlch\fcs1 \af0 \ltrch\fcs0 \cs17\b0\v\fs20\cf9\lang1024\langfe1024\loch\af1\hich\af1\dbch\af31501\noproof\insrsid941982 \hich\af1\dbch\af31501\loch\f1 Amend}{\rtlch\fcs1 \af0 \ltrch\fcs0 _x000d__x000a_\cs17\b0\v\fs20\cf9\loch\af1\hich\af1\dbch\af31501\insrsid941982\charrsid2957979 \hich\af1\dbch\af31501\loch\f1 &gt;}{\rtlch\fcs1 \af0 \ltrch\fcs0 \insrsid941982\charrsid2957979 Amendment\tab \tab }{\rtlch\fcs1 \af0 \ltrch\fcs0 _x000d__x000a_\cs17\b0\v\fs20\cf9\loch\af1\hich\af1\dbch\af31501\insrsid941982\charrsid2957979 \hich\af1\dbch\af31501\loch\f1 &lt;}{\rtlch\fcs1 \af0 \ltrch\fcs0 \cs17\b0\v\fs20\cf9\lang1024\langfe1024\loch\af1\hich\af1\dbch\af31501\noproof\insrsid941982 _x000d__x000a_\hich\af1\dbch\af31501\loch\f1 NumAm&gt;}{\rtlch\fcs1 \af0 \ltrch\fcs0 \insrsid941982\charrsid2957979 #}{\rtlch\fcs1 \af1 \ltrch\fcs0 \cs18\v\f1\fs20\cf15\insrsid941982\charrsid2957979 ENMIENDA@NRAM@}{\rtlch\fcs1 \af0 \ltrch\fcs0 _x000d__x000a_\insrsid941982\charrsid2957979 #}{\rtlch\fcs1 \af0 \ltrch\fcs0 \cs17\b0\v\fs20\cf9\loch\af1\hich\af1\dbch\af31501\insrsid941982\charrsid2957979 \hich\af1\dbch\af31501\loch\f1 &lt;/}{\rtlch\fcs1 \af0 \ltrch\fcs0 _x000d__x000a_\cs17\b0\v\fs20\cf9\lang1024\langfe1024\loch\af1\hich\af1\dbch\af31501\noproof\insrsid941982 \hich\af1\dbch\af31501\loch\f1 NumAm&gt;}{\rtlch\fcs1 \af0 \ltrch\fcs0 \insrsid941982\charrsid2957979 _x000d__x000a_\par }\pard\plain \ltrpar\s20\ql \li0\ri0\nowidctlpar\wrapdefault\aspalpha\aspnum\faauto\adjustright\rin0\lin0\itap0\pararsid941982 \rtlch\fcs1 \af0\afs20\alang1025 \ltrch\fcs0 \b\fs24\lang2057\langfe2057\cgrid\langnp2057\langfenp2057 {\rtlch\fcs1 \af0 _x000d__x000a_\ltrch\fcs0 \cs17\b0\v\fs20\cf9\loch\af1\hich\af1\dbch\af31501\insrsid941982\charrsid2957979 \hich\af1\dbch\af31501\loch\f1 &lt;\hich\af1\dbch\af31501\loch\f1 RepeatBlock-By&gt;}{\rtlch\fcs1 \af0 \ltrch\fcs0 \insrsid941982\charrsid2957979 #}{\rtlch\fcs1 \af1 _x000d__x000a_\ltrch\fcs0 \cs18\v\f1\fs20\cf15\insrsid941982\charrsid2957979 (MOD@InsideLoop()}{\rtlch\fcs1 \af0 \ltrch\fcs0 \insrsid941982\charrsid2957979 ##}{\rtlch\fcs1 \af1 \ltrch\fcs0 \cs18\v\f1\fs20\cf15\insrsid941982\charrsid2957979 &gt;&gt;&gt;@[ZMEMBERSMSG]@}{_x000d__x000a_\rtlch\fcs1 \af0 \ltrch\fcs0 \insrsid941982\charrsid2957979 #}{\rtlch\fcs1 \af0 \ltrch\fcs0 \cs17\b0\v\fs20\cf9\loch\af1\hich\af1\dbch\af31501\insrsid941982\charrsid2957979 \hich\af1\dbch\af31501\loch\f1 &lt;Members&gt;}{\rtlch\fcs1 \af0 \ltrch\fcs0 _x000d__x000a_\insrsid941982\charrsid2957979 #}{\rtlch\fcs1 \af1 \ltrch\fcs0 \cs18\v\f1\fs20\cf15\insrsid941982\charrsid2957979 (MOD@InsideLoop(\'a7)}{\rtlch\fcs1 \af0 \ltrch\fcs0 \insrsid941982\charrsid2957979 #}{\rtlch\fcs1 \af0 \ltrch\fcs0 _x000d__x000a_\cf10\insrsid941982\charrsid15485799 \u9668\'3f}{\rtlch\fcs1 \af0 \ltrch\fcs0 \insrsid941982\charrsid2957979 #}{\rtlch\fcs1 \af1 \ltrch\fcs0 \cs18\v\f1\fs20\cf15\insrsid941982\charrsid2957979 TVTMEMBERS\'a7@MEMBERS@}{\rtlch\fcs1 \af0 \ltrch\fcs0 _x000d__x000a_\insrsid941982\charrsid2957979 #}{\rtlch\fcs1 \af0 \ltrch\fcs0 \cf10\insrsid941982\charrsid15485799 \u9658\'3f}{\rtlch\fcs1 \af0 \ltrch\fcs0 \cs17\b0\v\fs20\cf9\loch\af1\hich\af1\dbch\af31501\insrsid941982\charrsid2957979 \hich\af1\dbch\af31501\loch\f1 _x000d__x000a_&lt;/Members&gt;}{\rtlch\fcs1 \af0 \ltrch\fcs0 \insrsid941982\charrsid2957979 _x000d__x000a_\par }\pard\plain \ltrpar\ql \li0\ri0\widctlpar\wrapdefault\aspalpha\aspnum\faauto\adjustright\rin0\lin0\itap0\pararsid941982 \rtlch\fcs1 \af0\afs20\alang1025 \ltrch\fcs0 \fs24\lang2057\langfe2057\cgrid\langnp2057\langfenp2057 {\rtlch\fcs1 \af0 \ltrch\fcs0 _x000d__x000a_\cs17\v\fs20\cf9\loch\af1\hich\af1\dbch\af31501\insrsid941982\charrsid2957979 \hich\af1\dbch\af31501\loch\f1 &lt;AuNomDe&gt;&lt;OptDel&gt;}{\rtlch\fcs1 \af0 \ltrch\fcs0 \insrsid941982\charrsid2957979 #}{\rtlch\fcs1 \af1 \ltrch\fcs0 _x000d__x000a_\cs18\v\f1\fs20\cf15\insrsid941982\charrsid2957979 MNU[ONBEHALFYES][NOTAPP]@CHOICE@}{\rtlch\fcs1 \af0 \ltrch\fcs0 \insrsid941982\charrsid2957979 #}{\rtlch\fcs1 \af0 \ltrch\fcs0 \cs17\v\fs20\cf9\loch\af1\hich\af1\dbch\af31501\insrsid941982\charrsid2957979 _x000d__x000a_\hich\af1\dbch\af31501\loch\f1 &lt;/OptDel&gt;&lt;/AuNomDe&gt;}{\rtlch\fcs1 \af0 \ltrch\fcs0 \insrsid941982\charrsid2957979 _x000d__x000a_\par &lt;&lt;&lt;}{\rtlch\fcs1 \af0 \ltrch\fcs0 \cs17\v\fs20\cf9\loch\af1\hich\af1\dbch\af31501\insrsid941982\charrsid2957979 \hich\af1\dbch\af31501\loch\f1 &lt;/RepeatBlock-By&gt;}{\rtlch\fcs1 \af0 \ltrch\fcs0 \insrsid941982\charrsid2957979 _x000d__x000a_\par }\pard\plain \ltrpar\s20\ql \li0\ri0\nowidctlpar\wrapdefault\aspalpha\aspnum\faauto\adjustright\rin0\lin0\itap0\pararsid941982 \rtlch\fcs1 \af0\afs20\alang1025 \ltrch\fcs0 \b\fs24\lang2057\langfe2057\cgrid\langnp2057\langfenp2057 {\rtlch\fcs1 \af0 _x000d__x000a_\ltrch\fcs0 \cs17\b0\v\fs20\cf9\loch\af1\hich\af1\dbch\af31501\insrsid941982\charrsid2957979 \hich\af1\dbch\af31501\loch\f1 &lt;DocAmend&gt;}{\rtlch\fcs1 \af0 \ltrch\fcs0 \insrsid941982\charrsid2957979 #}{\rtlch\fcs1 \af1 \ltrch\fcs0 _x000d__x000a_\cs18\v\f1\fs20\cf15\insrsid941982\charrsid2957979 MNU[OPTPROPOSALCOD][OPTPROPOSALCNS][OPTPROPOSALNLE]@CHOICE@CODEMNU}{\rtlch\fcs1 \af0 \ltrch\fcs0 \insrsid941982\charrsid2957979 #}{\rtlch\fcs1 \af0 \ltrch\fcs0 _x000d__x000a_\cs17\b0\v\fs20\cf9\loch\af1\hich\af1\dbch\af31501\insrsid941982\charrsid2957979 \hich\af1\dbch\af31501\loch\f1 &lt;/DocAmend&gt;}{\rtlch\fcs1 \af0 \ltrch\fcs0 \insrsid941982\charrsid2957979 _x000d__x000a_\par }\pard \ltrpar\s20\ql \li0\ri0\keepn\nowidctlpar\wrapdefault\aspalpha\aspnum\faauto\adjustright\rin0\lin0\itap0\pararsid941982 {\rtlch\fcs1 \af0 \ltrch\fcs0 \cs17\b0\v\fs20\cf9\loch\af1\hich\af1\dbch\af31501\insrsid941982\charrsid2957979 _x000d__x000a_\hich\af1\dbch\af31501\loch\f1 &lt;Article&gt;}{\rtlch\fcs1 \af0 \ltrch\fcs0 \insrsid941982\charrsid2957979 #}{\rtlch\fcs1 \af1 \ltrch\fcs0 \cs18\v\f1\fs20\cf15\insrsid941982\charrsid2957979 MNU[AMACTPARTYES][AMACTPARTNO]@CHOICE@AMACTMNU}{\rtlch\fcs1 \af0 _x000d__x000a_\ltrch\fcs0 \insrsid941982\charrsid2957979 #}{\rtlch\fcs1 \af0 \ltrch\fcs0 \cs17\b0\v\fs20\cf9\loch\af1\hich\af1\dbch\af31501\insrsid941982\charrsid2957979 \hich\af1\dbch\af31501\loch\f1 &lt;/Article&gt;}{\rtlch\fcs1 \af0 \ltrch\fcs0 _x000d__x000a_\insrsid941982\charrsid2957979 _x000d__x000a_\par }\pard\plain \ltrpar\ql \li0\ri0\keepn\widctlpar\wrapdefault\aspalpha\aspnum\faauto\adjustright\rin0\lin0\itap0\pararsid941982 \rtlch\fcs1 \af0\afs20\alang1025 \ltrch\fcs0 \fs24\lang2057\langfe2057\cgrid\langnp2057\langfenp2057 {\rtlch\fcs1 \af0 _x000d__x000a_\ltrch\fcs0 \cs17\v\fs20\cf9\loch\af1\hich\af1\dbch\af31501\insrsid941982\charrsid2957979 \hich\af1\dbch\af31501\loch\f1 &lt;DocAmend2&gt;&lt;OptDel&gt;}{\rtlch\fcs1 \af0 \ltrch\fcs0 \insrsid941982\charrsid2957979 #}{\rtlch\fcs1 \af1 \ltrch\fcs0 _x000d__x000a_\cs18\v\f1\fs20\cf15\insrsid941982\charrsid2957979 MNU[OPTNRACTYES][NOTAPP]@CHOICE@AMACTMNU}{\rtlch\fcs1 \af0 \ltrch\fcs0 \insrsid941982\charrsid2957979 #}{\rtlch\fcs1 \af0 \ltrch\fcs0 _x000d__x000a_\cs17\v\fs20\cf9\loch\af1\hich\af1\dbch\af31501\insrsid941982\charrsid2957979 \hich\af1\dbch\af31501\loch\f1 &lt;/OptDel&gt;&lt;/DocAmend2&gt;}{\rtlch\fcs1 \af0 \ltrch\fcs0 \insrsid941982\charrsid2957979 _x000d__x000a_\par }\pard \ltrpar\ql \li0\ri0\widctlpar\wrapdefault\aspalpha\aspnum\faauto\adjustright\rin0\lin0\itap0\pararsid941982 {\rtlch\fcs1 \af0 \ltrch\fcs0 \cs17\v\fs20\cf9\loch\af1\hich\af1\dbch\af31501\insrsid941982\charrsid2957979 \hich\af1\dbch\af31501\loch\f1 _x000d__x000a_&lt;Article2&gt;&lt;OptDel&gt;}{\rtlch\fcs1 \af0 \ltrch\fcs0 \insrsid941982\charrsid2957979 #}{\rtlch\fcs1 \af1 \ltrch\fcs0 \cs18\v\f1\fs20\cf15\insrsid941982\charrsid2957979 MNU[OPTACTPARTYES][NOTAPP]@CHOICE@AMACTMNU}{\rtlch\fcs1 \af0 \ltrch\fcs0 _x000d__x000a_\insrsid941982\charrsid2957979 #}{\rtlch\fcs1 \af0 \ltrch\fcs0 \cs17\v\fs20\cf9\loch\af1\hich\af1\dbch\af31501\insrsid941982\charrsid2957979 \hich\af1\dbch\af31501\loch\f1 &lt;/OptDel&gt;&lt;/Article2&gt;}{\rtlch\fcs1 \af0 \ltrch\fcs0 \insrsid941982\charrsid2957979 _x000d__x000a_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941982\charrsid2957979 \cell }\pard\plain \ltrpar\ql \li0\ri0\widctlpar\intbl\wrapdefault\aspalpha\aspnum\faauto\adjustright\rin0\lin0 \rtlch\fcs1 _x000d__x000a_\af0\afs20\alang1025 \ltrch\fcs0 \fs24\lang2057\langfe2057\cgrid\langnp2057\langfenp2057 {\rtlch\fcs1 \af0 \ltrch\fcs0 \insrsid941982\charrsid2957979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941982\charrsid2957979 #}{\rtlch\fcs1 \af1 \ltrch\fcs0 \cs18\v\f1\fs20\cf15\insrsid941982\charrsid2957979 MNU[OPTLEFTAMACT][LEFTPROP]@CHOICE@AMACTMNU}{_x000d__x000a_\rtlch\fcs1 \af0 \ltrch\fcs0 \insrsid941982\charrsid2957979 #\cell Amendment\cell }\pard\plain \ltrpar\ql \li0\ri0\widctlpar\intbl\wrapdefault\aspalpha\aspnum\faauto\adjustright\rin0\lin0 \rtlch\fcs1 \af0\afs20\alang1025 \ltrch\fcs0 _x000d__x000a_\fs24\lang2057\langfe2057\cgrid\langnp2057\langfenp2057 {\rtlch\fcs1 \af0 \ltrch\fcs0 \insrsid941982\charrsid2957979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941982\charrsid2957979 ##\cell ##}{\rtlch\fcs1 \af0\afs24 \ltrch\fcs0 \insrsid941982\charrsid2957979 \cell }\pard\plain \ltrpar\ql \li0\ri0\widctlpar\intbl\wrapdefault\aspalpha\aspnum\faauto\adjustright\rin0\lin0 \rtlch\fcs1 \af0\afs20\alang1025 _x000d__x000a_\ltrch\fcs0 \fs24\lang2057\langfe2057\cgrid\langnp2057\langfenp2057 {\rtlch\fcs1 \af0 \ltrch\fcs0 \insrsid941982\charrsid2957979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941982 \rtlch\fcs1 \af0\afs20\alang1025 \ltrch\fcs0 \fs24\lang2057\langfe2057\cgrid\langnp2057\langfenp2057 {\rtlch\fcs1 \af0 \ltrch\fcs0 _x000d__x000a_\insrsid941982\charrsid2957979 Or. }{\rtlch\fcs1 \af0 \ltrch\fcs0 \cs17\v\fs20\cf9\loch\af1\hich\af1\dbch\af31501\insrsid941982\charrsid2957979 \hich\af1\dbch\af31501\loch\f1 &lt;Original&gt;}{\rtlch\fcs1 \af0 \ltrch\fcs0 \insrsid941982\charrsid2957979 #}{_x000d__x000a_\rtlch\fcs1 \af1 \ltrch\fcs0 \cs18\v\f1\fs20\cf15\insrsid941982\charrsid2957979 KEY(MAIN/LANGMIN)sh@ORLANGMSG@}{\rtlch\fcs1 \af0 \ltrch\fcs0 \insrsid941982\charrsid2957979 #}{\rtlch\fcs1 \af0 \ltrch\fcs0 _x000d__x000a_\cs17\v\fs20\cf9\loch\af1\hich\af1\dbch\af31501\insrsid941982\charrsid2957979 \hich\af1\dbch\af31501\loch\f1 &lt;/Original&gt;}{\rtlch\fcs1 \af0 \ltrch\fcs0 \insrsid941982\charrsid2957979 _x000d__x000a_\par }\pard\plain \ltrpar\s22\qc \li0\ri0\sb240\sa240\nowidctlpar\wrapdefault\aspalpha\aspnum\faauto\adjustright\rin0\lin0\itap0\pararsid941982 \rtlch\fcs1 \af0\afs20\alang1025 \ltrch\fcs0 \i\fs24\lang2057\langfe2057\cgrid\langnp2057\langfenp2057 {\rtlch\fcs1 _x000d__x000a_\af0 \ltrch\fcs0 \cs17\i0\v\fs20\cf9\loch\af1\hich\af1\dbch\af31501\insrsid941982\charrsid2957979 \hich\af1\dbch\af31501\loch\f1 &lt;OptDel&gt;}{\rtlch\fcs1 \af0 \ltrch\fcs0 \insrsid941982\charrsid2957979 #}{\rtlch\fcs1 \af1 \ltrch\fcs0 _x000d__x000a_\cs18\v\f1\fs20\cf15\insrsid941982\charrsid2957979 MNU[CROSSREFNO][CROSSREFYES]@CHOICE@}{\rtlch\fcs1 \af0 \ltrch\fcs0 \insrsid941982\charrsid2957979 #}{\rtlch\fcs1 \af0 \ltrch\fcs0 _x000d__x000a_\cs17\i0\v\fs20\cf9\loch\af1\hich\af1\dbch\af31501\insrsid941982\charrsid2957979 \hich\af1\dbch\af31501\loch\f1 &lt;/OptDel&gt;}{\rtlch\fcs1 \af0 \ltrch\fcs0 \insrsid941982\charrsid2957979 _x000d__x000a_\par }\pard\plain \ltrpar\s23\qc \li0\ri0\sb240\sa240\keepn\nowidctlpar\wrapdefault\aspalpha\aspnum\faauto\adjustright\rin0\lin0\itap0\pararsid941982 \rtlch\fcs1 \af0\afs20\alang1025 \ltrch\fcs0 \i\fs24\lang2057\langfe2057\cgrid\langnp2057\langfenp2057 {_x000d__x000a_\rtlch\fcs1 \af0 \ltrch\fcs0 \cs17\i0\v\fs20\cf9\loch\af1\hich\af1\dbch\af31501\insrsid941982\charrsid2957979 \hich\af1\dbch\af31501\loch\f1 &lt;TitreJust&gt;}{\rtlch\fcs1 \af0 \ltrch\fcs0 \insrsid941982\charrsid2957979 Justification}{\rtlch\fcs1 \af0 _x000d__x000a_\ltrch\fcs0 \cs17\i0\v\fs20\cf9\loch\af1\hich\af1\dbch\af31501\insrsid941982\charrsid2957979 \hich\af1\dbch\af31501\loch\f1 &lt;/TitreJust&gt;}{\rtlch\fcs1 \af0 \ltrch\fcs0 \insrsid941982\charrsid2957979 _x000d__x000a_\par }\pard\plain \ltrpar\s21\ql \li0\ri0\sa240\nowidctlpar\wrapdefault\aspalpha\aspnum\faauto\adjustright\rin0\lin0\itap0\pararsid941982 \rtlch\fcs1 \af0\afs20\alang1025 \ltrch\fcs0 \i\fs24\lang2057\langfe2057\cgrid\langnp2057\langfenp2057 {\rtlch\fcs1 \af0 _x000d__x000a_\ltrch\fcs0 \cs17\i0\v\fs20\cf9\loch\af1\hich\af1\dbch\af31501\insrsid941982\charrsid2957979 \hich\af1\dbch\af31501\loch\f1 &lt;OptDelPrev&gt;}{\rtlch\fcs1 \af0 \ltrch\fcs0 \insrsid941982\charrsid2957979 #}{\rtlch\fcs1 \af1 \ltrch\fcs0 _x000d__x000a_\cs18\v\f1\fs20\cf15\insrsid941982\charrsid2957979 MNU[TEXTJUSTYES][TEXTJUSTNO]@CHOICE@}{\rtlch\fcs1 \af0 \ltrch\fcs0 \insrsid941982\charrsid2957979 #}{\rtlch\fcs1 \af0 \ltrch\fcs0 _x000d__x000a_\cs17\i0\v\fs20\cf9\loch\af1\hich\af1\dbch\af31501\insrsid941982\charrsid2957979 \hich\af1\dbch\af31501\loch\f1 &lt;/OptDelPrev&gt;}{\rtlch\fcs1 \af0 \ltrch\fcs0 \insrsid941982\charrsid2957979 _x000d__x000a_\par }\pard\plain \ltrpar\ql \li0\ri0\widctlpar\wrapdefault\aspalpha\aspnum\faauto\adjustright\rin0\lin0\itap0\pararsid941982 \rtlch\fcs1 \af0\afs20\alang1025 \ltrch\fcs0 \fs24\lang2057\langfe2057\cgrid\langnp2057\langfenp2057 {\rtlch\fcs1 \af0 \ltrch\fcs0 _x000d__x000a_\cs17\v\fs20\cf9\loch\af1\hich\af1\dbch\af31501\insrsid941982\charrsid2957979 \hich\af1\dbch\af31501\loch\f1 &lt;/}{\rtlch\fcs1 \af0 \ltrch\fcs0 \cs17\v\fs20\cf9\lang1024\langfe1024\loch\af1\hich\af1\dbch\af31501\noproof\insrsid941982 _x000d__x000a_\hich\af1\dbch\af31501\loch\f1 Amend}{\rtlch\fcs1 \af0 \ltrch\fcs0 \cs17\v\fs20\cf9\loch\af1\hich\af1\dbch\af31501\insrsid941982\charrsid2957979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6_x000d__x000a_ae08b3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20"/>
    <w:docVar w:name="TVTMEMBERS1" w:val="MEP"/>
    <w:docVar w:name="TXTAUTHOR" w:val="Jorge Buxadé Villalba"/>
    <w:docVar w:name="TXTLANGUE" w:val="LT"/>
    <w:docVar w:name="TXTLANGUEMIN" w:val="lt"/>
    <w:docVar w:name="TXTNRC" w:val="01"/>
    <w:docVar w:name="TXTNRCOM" w:val="COM(2016)0272 - COM (2020)0614 – C8-0179/2016 "/>
    <w:docVar w:name="TXTNRFIRSTAM" w:val="1"/>
    <w:docVar w:name="TXTNRLASTAM" w:val="6"/>
    <w:docVar w:name="TXTNRPE" w:val="661.979"/>
    <w:docVar w:name="TXTNRPE2" w:val="597.620"/>
    <w:docVar w:name="TXTNRPROC" w:val="2016/0132"/>
    <w:docVar w:name="TXTPEorAP" w:val="PE"/>
    <w:docVar w:name="TXTROUTE" w:val="AM\1220068LT.docx"/>
    <w:docVar w:name="TXTTITLE" w:val="Establishment of 'Eurodac' for the comparison of fingerprints for the effective application of Regulation (EU) No 604/2013, for identifying an illegally staying third-country national or stateless person and on requests for the comparison with Eurodac data by Member States' law enforcement authorities and Europol for law enforcement purposes (recast)"/>
    <w:docVar w:name="TXTVERSION" w:val="01-00"/>
    <w:docVar w:name="TXTVERSION2" w:val="02-00"/>
  </w:docVars>
  <w:rsids>
    <w:rsidRoot w:val="002D229B"/>
    <w:rsid w:val="000111BD"/>
    <w:rsid w:val="00012BE8"/>
    <w:rsid w:val="000212C3"/>
    <w:rsid w:val="00073830"/>
    <w:rsid w:val="00075CA9"/>
    <w:rsid w:val="00075DBE"/>
    <w:rsid w:val="000819E7"/>
    <w:rsid w:val="00084198"/>
    <w:rsid w:val="00085245"/>
    <w:rsid w:val="00085BBD"/>
    <w:rsid w:val="000A0287"/>
    <w:rsid w:val="000B0781"/>
    <w:rsid w:val="000B1AD6"/>
    <w:rsid w:val="000D446F"/>
    <w:rsid w:val="000E4A39"/>
    <w:rsid w:val="000E5D83"/>
    <w:rsid w:val="000E71E6"/>
    <w:rsid w:val="000E7234"/>
    <w:rsid w:val="000F2A80"/>
    <w:rsid w:val="000F7815"/>
    <w:rsid w:val="001176D3"/>
    <w:rsid w:val="00126BC4"/>
    <w:rsid w:val="0014715B"/>
    <w:rsid w:val="00150057"/>
    <w:rsid w:val="00166CCB"/>
    <w:rsid w:val="001754B8"/>
    <w:rsid w:val="001809DD"/>
    <w:rsid w:val="001A4802"/>
    <w:rsid w:val="001A515A"/>
    <w:rsid w:val="001B761C"/>
    <w:rsid w:val="001C2054"/>
    <w:rsid w:val="001C502E"/>
    <w:rsid w:val="001D13C9"/>
    <w:rsid w:val="001D5CC4"/>
    <w:rsid w:val="001D7A49"/>
    <w:rsid w:val="001E539B"/>
    <w:rsid w:val="001E753B"/>
    <w:rsid w:val="001F0FDD"/>
    <w:rsid w:val="00201C84"/>
    <w:rsid w:val="0020367C"/>
    <w:rsid w:val="00211B52"/>
    <w:rsid w:val="00222325"/>
    <w:rsid w:val="00231EA7"/>
    <w:rsid w:val="00236619"/>
    <w:rsid w:val="002472F6"/>
    <w:rsid w:val="00250308"/>
    <w:rsid w:val="002574CB"/>
    <w:rsid w:val="002618A9"/>
    <w:rsid w:val="002635EC"/>
    <w:rsid w:val="00264C57"/>
    <w:rsid w:val="00277AB3"/>
    <w:rsid w:val="00280EA6"/>
    <w:rsid w:val="002A1C82"/>
    <w:rsid w:val="002B6A7B"/>
    <w:rsid w:val="002C5761"/>
    <w:rsid w:val="002D229B"/>
    <w:rsid w:val="002E3F68"/>
    <w:rsid w:val="002E4311"/>
    <w:rsid w:val="003003A7"/>
    <w:rsid w:val="00302974"/>
    <w:rsid w:val="003113D4"/>
    <w:rsid w:val="00315664"/>
    <w:rsid w:val="00322475"/>
    <w:rsid w:val="00360F08"/>
    <w:rsid w:val="00363AD3"/>
    <w:rsid w:val="0036746B"/>
    <w:rsid w:val="003743DE"/>
    <w:rsid w:val="0037660F"/>
    <w:rsid w:val="00384E84"/>
    <w:rsid w:val="0038706C"/>
    <w:rsid w:val="003923F7"/>
    <w:rsid w:val="003A5102"/>
    <w:rsid w:val="003C6E39"/>
    <w:rsid w:val="003D24AA"/>
    <w:rsid w:val="003D466C"/>
    <w:rsid w:val="003D70F2"/>
    <w:rsid w:val="003E08BF"/>
    <w:rsid w:val="003E43AC"/>
    <w:rsid w:val="003F21EB"/>
    <w:rsid w:val="003F3B0C"/>
    <w:rsid w:val="004206ED"/>
    <w:rsid w:val="00422BB2"/>
    <w:rsid w:val="004367B3"/>
    <w:rsid w:val="00441413"/>
    <w:rsid w:val="00441D7D"/>
    <w:rsid w:val="00460CB0"/>
    <w:rsid w:val="00461E32"/>
    <w:rsid w:val="00464338"/>
    <w:rsid w:val="00495E20"/>
    <w:rsid w:val="004964A2"/>
    <w:rsid w:val="004A67DD"/>
    <w:rsid w:val="004B5B2E"/>
    <w:rsid w:val="004B700C"/>
    <w:rsid w:val="004C210F"/>
    <w:rsid w:val="004C4462"/>
    <w:rsid w:val="004C647A"/>
    <w:rsid w:val="004E0AAC"/>
    <w:rsid w:val="004E1C4C"/>
    <w:rsid w:val="004E4907"/>
    <w:rsid w:val="004F03F0"/>
    <w:rsid w:val="004F2903"/>
    <w:rsid w:val="004F77B3"/>
    <w:rsid w:val="00504B15"/>
    <w:rsid w:val="005246D8"/>
    <w:rsid w:val="005373C9"/>
    <w:rsid w:val="00547F73"/>
    <w:rsid w:val="00555D0D"/>
    <w:rsid w:val="00557617"/>
    <w:rsid w:val="00571479"/>
    <w:rsid w:val="00584170"/>
    <w:rsid w:val="005A0F10"/>
    <w:rsid w:val="005A7205"/>
    <w:rsid w:val="005A77E8"/>
    <w:rsid w:val="005A7EB4"/>
    <w:rsid w:val="005B32E3"/>
    <w:rsid w:val="005E50C2"/>
    <w:rsid w:val="00607ABE"/>
    <w:rsid w:val="006337D4"/>
    <w:rsid w:val="006354F4"/>
    <w:rsid w:val="00636AAB"/>
    <w:rsid w:val="00637384"/>
    <w:rsid w:val="006516F4"/>
    <w:rsid w:val="0066168A"/>
    <w:rsid w:val="00665DDA"/>
    <w:rsid w:val="00672807"/>
    <w:rsid w:val="006746CD"/>
    <w:rsid w:val="006860DC"/>
    <w:rsid w:val="00687070"/>
    <w:rsid w:val="00695CC1"/>
    <w:rsid w:val="006965BE"/>
    <w:rsid w:val="006A02EE"/>
    <w:rsid w:val="006A2838"/>
    <w:rsid w:val="006B4B58"/>
    <w:rsid w:val="006B6438"/>
    <w:rsid w:val="006C1CE1"/>
    <w:rsid w:val="006C6C5B"/>
    <w:rsid w:val="006D69C2"/>
    <w:rsid w:val="006D6B15"/>
    <w:rsid w:val="006F1261"/>
    <w:rsid w:val="006F3F81"/>
    <w:rsid w:val="006F4B73"/>
    <w:rsid w:val="00702F62"/>
    <w:rsid w:val="007059E9"/>
    <w:rsid w:val="00706049"/>
    <w:rsid w:val="00714DA0"/>
    <w:rsid w:val="007152AF"/>
    <w:rsid w:val="00730ED8"/>
    <w:rsid w:val="00736FBA"/>
    <w:rsid w:val="0074160E"/>
    <w:rsid w:val="007432CA"/>
    <w:rsid w:val="007659AC"/>
    <w:rsid w:val="00771FD7"/>
    <w:rsid w:val="00777FBC"/>
    <w:rsid w:val="0079060C"/>
    <w:rsid w:val="007A42AB"/>
    <w:rsid w:val="007A5844"/>
    <w:rsid w:val="007B459C"/>
    <w:rsid w:val="007C71DE"/>
    <w:rsid w:val="00813143"/>
    <w:rsid w:val="00814CF7"/>
    <w:rsid w:val="00822C94"/>
    <w:rsid w:val="008363E4"/>
    <w:rsid w:val="00851460"/>
    <w:rsid w:val="00864131"/>
    <w:rsid w:val="0087052C"/>
    <w:rsid w:val="00870CF2"/>
    <w:rsid w:val="00874862"/>
    <w:rsid w:val="00875A9C"/>
    <w:rsid w:val="00887FDC"/>
    <w:rsid w:val="008964C7"/>
    <w:rsid w:val="008A3CDB"/>
    <w:rsid w:val="008B251A"/>
    <w:rsid w:val="008D6D06"/>
    <w:rsid w:val="008F0DDD"/>
    <w:rsid w:val="008F3912"/>
    <w:rsid w:val="008F6F39"/>
    <w:rsid w:val="00900CAE"/>
    <w:rsid w:val="00904AD5"/>
    <w:rsid w:val="00907CCA"/>
    <w:rsid w:val="009154FF"/>
    <w:rsid w:val="00917A85"/>
    <w:rsid w:val="00966038"/>
    <w:rsid w:val="00983807"/>
    <w:rsid w:val="009846C9"/>
    <w:rsid w:val="009A65D8"/>
    <w:rsid w:val="009B0305"/>
    <w:rsid w:val="009C0C22"/>
    <w:rsid w:val="009C1C7A"/>
    <w:rsid w:val="009E117F"/>
    <w:rsid w:val="009E5DA0"/>
    <w:rsid w:val="009F230F"/>
    <w:rsid w:val="00A15973"/>
    <w:rsid w:val="00A233E9"/>
    <w:rsid w:val="00A3568E"/>
    <w:rsid w:val="00A46736"/>
    <w:rsid w:val="00A507FC"/>
    <w:rsid w:val="00A5426B"/>
    <w:rsid w:val="00A845EF"/>
    <w:rsid w:val="00A84E16"/>
    <w:rsid w:val="00A93389"/>
    <w:rsid w:val="00A93F8C"/>
    <w:rsid w:val="00AA0426"/>
    <w:rsid w:val="00AB74D6"/>
    <w:rsid w:val="00AC7149"/>
    <w:rsid w:val="00AD730A"/>
    <w:rsid w:val="00AD73D3"/>
    <w:rsid w:val="00AD7945"/>
    <w:rsid w:val="00AE4459"/>
    <w:rsid w:val="00AE4575"/>
    <w:rsid w:val="00AF25FC"/>
    <w:rsid w:val="00AF2819"/>
    <w:rsid w:val="00AF2A28"/>
    <w:rsid w:val="00B0638A"/>
    <w:rsid w:val="00B10564"/>
    <w:rsid w:val="00B41B4D"/>
    <w:rsid w:val="00B53FFA"/>
    <w:rsid w:val="00B77A45"/>
    <w:rsid w:val="00B8066A"/>
    <w:rsid w:val="00B81817"/>
    <w:rsid w:val="00B81EC9"/>
    <w:rsid w:val="00B82DF1"/>
    <w:rsid w:val="00B85286"/>
    <w:rsid w:val="00B87B8E"/>
    <w:rsid w:val="00B90B7F"/>
    <w:rsid w:val="00B9188F"/>
    <w:rsid w:val="00BA48D2"/>
    <w:rsid w:val="00BC1B1F"/>
    <w:rsid w:val="00BE0C84"/>
    <w:rsid w:val="00BE5062"/>
    <w:rsid w:val="00C10F61"/>
    <w:rsid w:val="00C2257C"/>
    <w:rsid w:val="00C22CC4"/>
    <w:rsid w:val="00C2336C"/>
    <w:rsid w:val="00C35E35"/>
    <w:rsid w:val="00C37BC0"/>
    <w:rsid w:val="00C41E32"/>
    <w:rsid w:val="00C735FB"/>
    <w:rsid w:val="00C85317"/>
    <w:rsid w:val="00C92798"/>
    <w:rsid w:val="00CA73CB"/>
    <w:rsid w:val="00CB34F1"/>
    <w:rsid w:val="00CB7B07"/>
    <w:rsid w:val="00CC3983"/>
    <w:rsid w:val="00CD183E"/>
    <w:rsid w:val="00CD280B"/>
    <w:rsid w:val="00CD7BAF"/>
    <w:rsid w:val="00D00CC7"/>
    <w:rsid w:val="00D100D1"/>
    <w:rsid w:val="00D14FCE"/>
    <w:rsid w:val="00D15308"/>
    <w:rsid w:val="00D1583C"/>
    <w:rsid w:val="00D15D1E"/>
    <w:rsid w:val="00D34F90"/>
    <w:rsid w:val="00D42398"/>
    <w:rsid w:val="00D44842"/>
    <w:rsid w:val="00D61CAC"/>
    <w:rsid w:val="00D677D5"/>
    <w:rsid w:val="00D755F1"/>
    <w:rsid w:val="00D767AC"/>
    <w:rsid w:val="00D82FCC"/>
    <w:rsid w:val="00D87B31"/>
    <w:rsid w:val="00DB429F"/>
    <w:rsid w:val="00DB65C2"/>
    <w:rsid w:val="00DC239C"/>
    <w:rsid w:val="00DC4160"/>
    <w:rsid w:val="00DC6A1B"/>
    <w:rsid w:val="00DE672F"/>
    <w:rsid w:val="00DE7DC9"/>
    <w:rsid w:val="00E0793F"/>
    <w:rsid w:val="00E15A86"/>
    <w:rsid w:val="00E25DC5"/>
    <w:rsid w:val="00E44BB0"/>
    <w:rsid w:val="00E471BE"/>
    <w:rsid w:val="00E57F50"/>
    <w:rsid w:val="00E660E2"/>
    <w:rsid w:val="00E733C7"/>
    <w:rsid w:val="00EA25AE"/>
    <w:rsid w:val="00EB0CE3"/>
    <w:rsid w:val="00EB3A71"/>
    <w:rsid w:val="00EB4A63"/>
    <w:rsid w:val="00EB675A"/>
    <w:rsid w:val="00EC4B67"/>
    <w:rsid w:val="00EC5E5B"/>
    <w:rsid w:val="00EE011D"/>
    <w:rsid w:val="00EE05D3"/>
    <w:rsid w:val="00EE2DB4"/>
    <w:rsid w:val="00EE3E0D"/>
    <w:rsid w:val="00EF03A3"/>
    <w:rsid w:val="00EF11AD"/>
    <w:rsid w:val="00EF3617"/>
    <w:rsid w:val="00F27170"/>
    <w:rsid w:val="00F459F7"/>
    <w:rsid w:val="00F5496F"/>
    <w:rsid w:val="00F61969"/>
    <w:rsid w:val="00F92B49"/>
    <w:rsid w:val="00FA192C"/>
    <w:rsid w:val="00FB0587"/>
    <w:rsid w:val="00FB4DDF"/>
    <w:rsid w:val="00FC1B08"/>
    <w:rsid w:val="00FD05BD"/>
    <w:rsid w:val="00FD675F"/>
    <w:rsid w:val="00FE03B4"/>
    <w:rsid w:val="00FF12D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B10F9A-6586-4A86-907A-D5AFC367E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6C1CE1"/>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Normal6Char">
    <w:name w:val="Normal6 Char"/>
    <w:link w:val="Normal6"/>
    <w:locked/>
    <w:rsid w:val="00EE05D3"/>
    <w:rPr>
      <w:sz w:val="24"/>
    </w:rPr>
  </w:style>
  <w:style w:type="paragraph" w:customStyle="1" w:styleId="Normal6">
    <w:name w:val="Normal6"/>
    <w:basedOn w:val="Normal"/>
    <w:link w:val="Normal6Char"/>
    <w:rsid w:val="00EE05D3"/>
    <w:pPr>
      <w:spacing w:after="120"/>
    </w:pPr>
  </w:style>
  <w:style w:type="paragraph" w:customStyle="1" w:styleId="EntPE">
    <w:name w:val="EntPE"/>
    <w:basedOn w:val="Normal12"/>
    <w:rsid w:val="006C1CE1"/>
    <w:pPr>
      <w:jc w:val="center"/>
    </w:pPr>
    <w:rPr>
      <w:noProof w:val="0"/>
      <w:sz w:val="56"/>
    </w:rPr>
  </w:style>
  <w:style w:type="paragraph" w:customStyle="1" w:styleId="Normal12">
    <w:name w:val="Normal12"/>
    <w:basedOn w:val="Normal"/>
    <w:link w:val="Normal12Char"/>
    <w:rsid w:val="006C1CE1"/>
    <w:pPr>
      <w:spacing w:after="240"/>
    </w:pPr>
    <w:rPr>
      <w:noProof/>
    </w:rPr>
  </w:style>
  <w:style w:type="character" w:customStyle="1" w:styleId="Normal12Char">
    <w:name w:val="Normal12 Char"/>
    <w:basedOn w:val="DefaultParagraphFont"/>
    <w:link w:val="Normal12"/>
    <w:locked/>
    <w:rsid w:val="006C1CE1"/>
    <w:rPr>
      <w:noProof/>
      <w:sz w:val="24"/>
    </w:rPr>
  </w:style>
  <w:style w:type="paragraph" w:customStyle="1" w:styleId="Normal12Italic">
    <w:name w:val="Normal12Italic"/>
    <w:basedOn w:val="Normal12"/>
    <w:rsid w:val="006C1CE1"/>
    <w:rPr>
      <w:i/>
    </w:rPr>
  </w:style>
  <w:style w:type="character" w:customStyle="1" w:styleId="FooterChar">
    <w:name w:val="Footer Char"/>
    <w:basedOn w:val="DefaultParagraphFont"/>
    <w:link w:val="Footer"/>
    <w:rsid w:val="006C1CE1"/>
    <w:rPr>
      <w:sz w:val="22"/>
    </w:rPr>
  </w:style>
  <w:style w:type="paragraph" w:styleId="Footer">
    <w:name w:val="footer"/>
    <w:link w:val="FooterChar"/>
    <w:rsid w:val="006C1CE1"/>
    <w:pPr>
      <w:tabs>
        <w:tab w:val="center" w:pos="4536"/>
        <w:tab w:val="right" w:pos="9072"/>
      </w:tabs>
      <w:spacing w:before="240" w:after="240" w:line="221" w:lineRule="auto"/>
    </w:pPr>
    <w:rPr>
      <w:sz w:val="22"/>
    </w:rPr>
  </w:style>
  <w:style w:type="paragraph" w:customStyle="1" w:styleId="Footer2">
    <w:name w:val="Footer2"/>
    <w:basedOn w:val="Normal12"/>
    <w:rsid w:val="006C1CE1"/>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6C1C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C1CE1"/>
    <w:pPr>
      <w:spacing w:after="240"/>
      <w:jc w:val="center"/>
    </w:pPr>
    <w:rPr>
      <w:i/>
    </w:rPr>
  </w:style>
  <w:style w:type="paragraph" w:customStyle="1" w:styleId="Olang">
    <w:name w:val="Olang"/>
    <w:basedOn w:val="Normal"/>
    <w:rsid w:val="006C1CE1"/>
    <w:pPr>
      <w:spacing w:before="240" w:after="240"/>
      <w:jc w:val="right"/>
    </w:pPr>
    <w:rPr>
      <w:noProof/>
      <w:szCs w:val="24"/>
    </w:rPr>
  </w:style>
  <w:style w:type="paragraph" w:customStyle="1" w:styleId="JustificationTitle">
    <w:name w:val="JustificationTitle"/>
    <w:basedOn w:val="Normal"/>
    <w:next w:val="Normal12"/>
    <w:rsid w:val="006C1CE1"/>
    <w:pPr>
      <w:keepNext/>
      <w:spacing w:before="240" w:after="240"/>
      <w:jc w:val="center"/>
    </w:pPr>
    <w:rPr>
      <w:i/>
      <w:noProof/>
    </w:rPr>
  </w:style>
  <w:style w:type="paragraph" w:customStyle="1" w:styleId="Corps">
    <w:name w:val="Corps"/>
    <w:rsid w:val="00983807"/>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rsid w:val="00983807"/>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rsid w:val="00983807"/>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rsid w:val="00983807"/>
    <w:pPr>
      <w:keepNext/>
      <w:spacing w:before="120" w:after="360"/>
      <w:jc w:val="center"/>
    </w:pPr>
    <w:rPr>
      <w:rFonts w:eastAsia="Arial Unicode MS" w:cs="Arial Unicode MS"/>
      <w:b/>
      <w:bCs/>
      <w:smallCaps/>
      <w:color w:val="000000"/>
      <w:sz w:val="28"/>
      <w:szCs w:val="28"/>
      <w:u w:color="000000"/>
    </w:rPr>
  </w:style>
  <w:style w:type="character" w:customStyle="1" w:styleId="Aucun">
    <w:name w:val="Aucun"/>
    <w:rsid w:val="00983807"/>
    <w:rPr>
      <w:lang w:val="lt-LT"/>
    </w:rPr>
  </w:style>
  <w:style w:type="character" w:styleId="CommentReference">
    <w:name w:val="annotation reference"/>
    <w:basedOn w:val="DefaultParagraphFont"/>
    <w:rsid w:val="00EB4A63"/>
    <w:rPr>
      <w:sz w:val="16"/>
      <w:szCs w:val="16"/>
    </w:rPr>
  </w:style>
  <w:style w:type="paragraph" w:styleId="CommentText">
    <w:name w:val="annotation text"/>
    <w:basedOn w:val="Normal"/>
    <w:link w:val="CommentTextChar"/>
    <w:rsid w:val="00EB4A63"/>
    <w:rPr>
      <w:sz w:val="20"/>
    </w:rPr>
  </w:style>
  <w:style w:type="character" w:customStyle="1" w:styleId="CommentTextChar">
    <w:name w:val="Comment Text Char"/>
    <w:basedOn w:val="DefaultParagraphFont"/>
    <w:link w:val="CommentText"/>
    <w:rsid w:val="00EB4A63"/>
  </w:style>
  <w:style w:type="paragraph" w:styleId="CommentSubject">
    <w:name w:val="annotation subject"/>
    <w:basedOn w:val="CommentText"/>
    <w:next w:val="CommentText"/>
    <w:link w:val="CommentSubjectChar"/>
    <w:semiHidden/>
    <w:unhideWhenUsed/>
    <w:rsid w:val="00EB4A63"/>
    <w:rPr>
      <w:b/>
      <w:bCs/>
    </w:rPr>
  </w:style>
  <w:style w:type="character" w:customStyle="1" w:styleId="CommentSubjectChar">
    <w:name w:val="Comment Subject Char"/>
    <w:basedOn w:val="CommentTextChar"/>
    <w:link w:val="CommentSubject"/>
    <w:semiHidden/>
    <w:rsid w:val="00EB4A63"/>
    <w:rPr>
      <w:b/>
      <w:bCs/>
    </w:rPr>
  </w:style>
  <w:style w:type="paragraph" w:styleId="BalloonText">
    <w:name w:val="Balloon Text"/>
    <w:basedOn w:val="Normal"/>
    <w:link w:val="BalloonTextChar"/>
    <w:semiHidden/>
    <w:unhideWhenUsed/>
    <w:rsid w:val="00EB4A63"/>
    <w:rPr>
      <w:rFonts w:ascii="Segoe UI" w:hAnsi="Segoe UI" w:cs="Segoe UI"/>
      <w:sz w:val="18"/>
      <w:szCs w:val="18"/>
    </w:rPr>
  </w:style>
  <w:style w:type="character" w:customStyle="1" w:styleId="BalloonTextChar">
    <w:name w:val="Balloon Text Char"/>
    <w:basedOn w:val="DefaultParagraphFont"/>
    <w:link w:val="BalloonText"/>
    <w:semiHidden/>
    <w:rsid w:val="00EB4A63"/>
    <w:rPr>
      <w:rFonts w:ascii="Segoe UI" w:hAnsi="Segoe UI" w:cs="Segoe UI"/>
      <w:sz w:val="18"/>
      <w:szCs w:val="18"/>
    </w:rPr>
  </w:style>
  <w:style w:type="character" w:styleId="Emphasis">
    <w:name w:val="Emphasis"/>
    <w:basedOn w:val="DefaultParagraphFont"/>
    <w:uiPriority w:val="20"/>
    <w:qFormat/>
    <w:rsid w:val="00636AAB"/>
    <w:rPr>
      <w:i/>
      <w:iCs/>
    </w:rPr>
  </w:style>
  <w:style w:type="character" w:styleId="Hyperlink">
    <w:name w:val="Hyperlink"/>
    <w:basedOn w:val="DefaultParagraphFont"/>
    <w:rsid w:val="00636A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CRIST~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1A0E5-68B0-4935-96A1-7679A7753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1</TotalTime>
  <Pages>27</Pages>
  <Words>6147</Words>
  <Characters>40144</Characters>
  <Application>Microsoft Office Word</Application>
  <DocSecurity>0</DocSecurity>
  <Lines>1605</Lines>
  <Paragraphs>551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2021-04-06T13:28:00Z</dcterms:created>
  <dcterms:modified xsi:type="dcterms:W3CDTF">2021-04-06T13:28:00Z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1220068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9.9.1 Build [20200705]</vt:lpwstr>
  </property>
  <property fmtid="{D5CDD505-2E9C-101B-9397-08002B2CF9AE}" pid="9" name="FooterPath">
    <vt:lpwstr>AM\1220068LT.docx</vt:lpwstr>
  </property>
  <property fmtid="{D5CDD505-2E9C-101B-9397-08002B2CF9AE}" pid="10" name="LastEdited with">
    <vt:lpwstr>9.9.1 Build [20200705]</vt:lpwstr>
  </property>
  <property fmtid="{D5CDD505-2E9C-101B-9397-08002B2CF9AE}" pid="11" name="PE number">
    <vt:lpwstr>661.979</vt:lpwstr>
  </property>
  <property fmtid="{D5CDD505-2E9C-101B-9397-08002B2CF9AE}" pid="12" name="SDLStudio">
    <vt:lpwstr/>
  </property>
  <property fmtid="{D5CDD505-2E9C-101B-9397-08002B2CF9AE}" pid="13" name="SendToEpades">
    <vt:lpwstr>OK - 2021/03/19 12:30</vt:lpwstr>
  </property>
  <property fmtid="{D5CDD505-2E9C-101B-9397-08002B2CF9AE}" pid="14" name="Bookout">
    <vt:lpwstr>OK - 2021/04/06 15:27</vt:lpwstr>
  </property>
</Properties>
</file>