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B5139A" w:rsidTr="00AC1DCD">
        <w:trPr>
          <w:trHeight w:hRule="exact" w:val="1418"/>
        </w:trPr>
        <w:tc>
          <w:tcPr>
            <w:tcW w:w="6804" w:type="dxa"/>
            <w:shd w:val="clear" w:color="auto" w:fill="auto"/>
            <w:vAlign w:val="center"/>
          </w:tcPr>
          <w:p w:rsidR="00BE5062" w:rsidRPr="00B5139A" w:rsidRDefault="0049625C" w:rsidP="00AC1DCD">
            <w:pPr>
              <w:pStyle w:val="EPName"/>
            </w:pPr>
            <w:r w:rsidRPr="00B5139A">
              <w:t>Europe</w:t>
            </w:r>
            <w:r w:rsidR="003F65F6" w:rsidRPr="00B5139A">
              <w:t>es</w:t>
            </w:r>
            <w:r w:rsidRPr="00B5139A">
              <w:t xml:space="preserve"> Parl</w:t>
            </w:r>
            <w:r w:rsidR="003F65F6" w:rsidRPr="00B5139A">
              <w:t>e</w:t>
            </w:r>
            <w:r w:rsidRPr="00B5139A">
              <w:t>ment</w:t>
            </w:r>
          </w:p>
          <w:p w:rsidR="00BE5062" w:rsidRPr="00B5139A" w:rsidRDefault="00AC1DCD" w:rsidP="00AC1DCD">
            <w:pPr>
              <w:pStyle w:val="EPTerm"/>
            </w:pPr>
            <w:r w:rsidRPr="00B5139A">
              <w:t>2019-2024</w:t>
            </w:r>
          </w:p>
        </w:tc>
        <w:tc>
          <w:tcPr>
            <w:tcW w:w="2268" w:type="dxa"/>
            <w:shd w:val="clear" w:color="auto" w:fill="auto"/>
          </w:tcPr>
          <w:p w:rsidR="00BE5062" w:rsidRPr="00B5139A" w:rsidRDefault="00BE5062" w:rsidP="00AC1DCD">
            <w:pPr>
              <w:pStyle w:val="EPLogo"/>
            </w:pPr>
            <w:r w:rsidRPr="00B5139A">
              <w:drawing>
                <wp:inline distT="0" distB="0" distL="0" distR="0" wp14:anchorId="28E81851" wp14:editId="6AF9AF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B5139A" w:rsidRDefault="000E7234" w:rsidP="000E7234">
      <w:pPr>
        <w:pStyle w:val="LineTop"/>
      </w:pPr>
    </w:p>
    <w:p w:rsidR="000E7234" w:rsidRPr="00B5139A" w:rsidRDefault="000E7234" w:rsidP="000E7234">
      <w:pPr>
        <w:pStyle w:val="EPBody"/>
      </w:pPr>
      <w:r w:rsidRPr="00B5139A">
        <w:rPr>
          <w:rStyle w:val="HideTWBExt"/>
          <w:i w:val="0"/>
          <w:noProof w:val="0"/>
          <w:szCs w:val="20"/>
        </w:rPr>
        <w:t>&lt;Commission&gt;</w:t>
      </w:r>
      <w:r w:rsidR="00AC1DCD" w:rsidRPr="00B5139A">
        <w:rPr>
          <w:rStyle w:val="HideTWBInt"/>
          <w:i w:val="0"/>
          <w:noProof w:val="0"/>
          <w:szCs w:val="20"/>
        </w:rPr>
        <w:t>{LIBE}</w:t>
      </w:r>
      <w:r w:rsidR="003F65F6" w:rsidRPr="00B5139A">
        <w:t>Commissie burgerlijke vrijheden, justitie en binnenlandse zaken</w:t>
      </w:r>
      <w:r w:rsidRPr="00B5139A">
        <w:rPr>
          <w:rStyle w:val="HideTWBExt"/>
          <w:i w:val="0"/>
          <w:noProof w:val="0"/>
          <w:szCs w:val="20"/>
        </w:rPr>
        <w:t>&lt;/Commission&gt;</w:t>
      </w:r>
    </w:p>
    <w:p w:rsidR="000E7234" w:rsidRPr="00B5139A" w:rsidRDefault="000E7234" w:rsidP="000E7234">
      <w:pPr>
        <w:pStyle w:val="LineBottom"/>
      </w:pPr>
    </w:p>
    <w:p w:rsidR="00B85286" w:rsidRPr="00B5139A" w:rsidRDefault="00B85286">
      <w:pPr>
        <w:pStyle w:val="CoverReference"/>
      </w:pPr>
      <w:r w:rsidRPr="00B5139A">
        <w:rPr>
          <w:rStyle w:val="HideTWBExt"/>
          <w:b w:val="0"/>
          <w:noProof w:val="0"/>
        </w:rPr>
        <w:t>&lt;RefProc&gt;</w:t>
      </w:r>
      <w:r w:rsidR="00AC1DCD" w:rsidRPr="00B5139A">
        <w:t>2016/0132</w:t>
      </w:r>
      <w:r w:rsidRPr="00B5139A">
        <w:rPr>
          <w:rStyle w:val="HideTWBExt"/>
          <w:b w:val="0"/>
          <w:noProof w:val="0"/>
        </w:rPr>
        <w:t>&lt;/RefProc&gt;&lt;RefTypeProc&gt;</w:t>
      </w:r>
      <w:r w:rsidR="0049625C" w:rsidRPr="00B5139A">
        <w:t>(</w:t>
      </w:r>
      <w:r w:rsidR="00AC1DCD" w:rsidRPr="00B5139A">
        <w:t>COD</w:t>
      </w:r>
      <w:r w:rsidR="0049625C" w:rsidRPr="00B5139A">
        <w:t>)</w:t>
      </w:r>
      <w:r w:rsidRPr="00B5139A">
        <w:rPr>
          <w:rStyle w:val="HideTWBExt"/>
          <w:b w:val="0"/>
          <w:noProof w:val="0"/>
        </w:rPr>
        <w:t>&lt;/RefTypeProc&gt;</w:t>
      </w:r>
    </w:p>
    <w:p w:rsidR="00B85286" w:rsidRPr="00B5139A" w:rsidRDefault="00B85286">
      <w:pPr>
        <w:pStyle w:val="CoverDate"/>
      </w:pPr>
      <w:r w:rsidRPr="00B5139A">
        <w:rPr>
          <w:rStyle w:val="HideTWBExt"/>
          <w:noProof w:val="0"/>
        </w:rPr>
        <w:t>&lt;Date&gt;</w:t>
      </w:r>
      <w:r w:rsidR="00AC1DCD" w:rsidRPr="00B5139A">
        <w:rPr>
          <w:rStyle w:val="HideTWBInt"/>
          <w:noProof w:val="0"/>
        </w:rPr>
        <w:t>{29/04/2021}</w:t>
      </w:r>
      <w:r w:rsidR="00AC1DCD" w:rsidRPr="00B5139A">
        <w:t>29.4.2021</w:t>
      </w:r>
      <w:r w:rsidRPr="00B5139A">
        <w:rPr>
          <w:rStyle w:val="HideTWBExt"/>
          <w:noProof w:val="0"/>
        </w:rPr>
        <w:t>&lt;/Date&gt;</w:t>
      </w:r>
    </w:p>
    <w:p w:rsidR="009B0305" w:rsidRPr="00B5139A" w:rsidRDefault="009B0305" w:rsidP="009B0305">
      <w:pPr>
        <w:pStyle w:val="CoverDocType"/>
      </w:pPr>
      <w:r w:rsidRPr="00B5139A">
        <w:rPr>
          <w:rStyle w:val="HideTWBExt"/>
          <w:b w:val="0"/>
          <w:noProof w:val="0"/>
        </w:rPr>
        <w:t>&lt;TypeAM&gt;</w:t>
      </w:r>
      <w:r w:rsidR="00AC1DCD" w:rsidRPr="00B5139A">
        <w:t>AMEND</w:t>
      </w:r>
      <w:r w:rsidR="003F65F6" w:rsidRPr="00B5139A">
        <w:t>E</w:t>
      </w:r>
      <w:r w:rsidR="00AC1DCD" w:rsidRPr="00B5139A">
        <w:t>MENT</w:t>
      </w:r>
      <w:r w:rsidR="003F65F6" w:rsidRPr="00B5139A">
        <w:t>EN</w:t>
      </w:r>
      <w:r w:rsidRPr="00B5139A">
        <w:rPr>
          <w:rStyle w:val="HideTWBExt"/>
          <w:b w:val="0"/>
          <w:noProof w:val="0"/>
        </w:rPr>
        <w:t>&lt;/TypeAM&gt;</w:t>
      </w:r>
    </w:p>
    <w:p w:rsidR="00B85286" w:rsidRPr="00B5139A" w:rsidRDefault="00E25DC5" w:rsidP="001C2054">
      <w:pPr>
        <w:pStyle w:val="CoverDocType24a"/>
      </w:pPr>
      <w:r w:rsidRPr="00B5139A">
        <w:rPr>
          <w:rStyle w:val="HideTWBExt"/>
          <w:b w:val="0"/>
          <w:noProof w:val="0"/>
        </w:rPr>
        <w:t>&lt;RangeAM&gt;</w:t>
      </w:r>
      <w:r w:rsidR="002E27CE" w:rsidRPr="00B5139A">
        <w:t>38</w:t>
      </w:r>
      <w:r w:rsidR="003F65F6" w:rsidRPr="00B5139A">
        <w:t> </w:t>
      </w:r>
      <w:r w:rsidR="002E27CE" w:rsidRPr="00B5139A">
        <w:t>-</w:t>
      </w:r>
      <w:r w:rsidR="003F65F6" w:rsidRPr="00B5139A">
        <w:t> </w:t>
      </w:r>
      <w:r w:rsidR="002E27CE" w:rsidRPr="00B5139A">
        <w:t>28</w:t>
      </w:r>
      <w:r w:rsidR="000D3C5B" w:rsidRPr="00B5139A">
        <w:t>1</w:t>
      </w:r>
      <w:r w:rsidRPr="00B5139A">
        <w:rPr>
          <w:rStyle w:val="HideTWBExt"/>
          <w:b w:val="0"/>
          <w:noProof w:val="0"/>
        </w:rPr>
        <w:t>&lt;/RangeAM&gt;</w:t>
      </w:r>
    </w:p>
    <w:p w:rsidR="001C2054" w:rsidRPr="00B5139A" w:rsidRDefault="00A15973" w:rsidP="00A93F8C">
      <w:pPr>
        <w:pStyle w:val="CoverBold"/>
      </w:pPr>
      <w:r w:rsidRPr="00B5139A">
        <w:rPr>
          <w:rStyle w:val="HideTWBExt"/>
          <w:b w:val="0"/>
          <w:noProof w:val="0"/>
        </w:rPr>
        <w:t>&lt;TitreType&gt;</w:t>
      </w:r>
      <w:r w:rsidR="003F65F6" w:rsidRPr="00B5139A">
        <w:t>Ontwerpverslag</w:t>
      </w:r>
      <w:r w:rsidRPr="00B5139A">
        <w:rPr>
          <w:rStyle w:val="HideTWBExt"/>
          <w:b w:val="0"/>
          <w:noProof w:val="0"/>
        </w:rPr>
        <w:t>&lt;/TitreType&gt;</w:t>
      </w:r>
    </w:p>
    <w:p w:rsidR="00B85286" w:rsidRPr="00B5139A" w:rsidRDefault="00E25DC5" w:rsidP="00A93F8C">
      <w:pPr>
        <w:pStyle w:val="CoverBold"/>
      </w:pPr>
      <w:r w:rsidRPr="00B5139A">
        <w:rPr>
          <w:rStyle w:val="HideTWBExt"/>
          <w:b w:val="0"/>
          <w:noProof w:val="0"/>
        </w:rPr>
        <w:t>&lt;Rapporteur&gt;</w:t>
      </w:r>
      <w:r w:rsidR="00AC1DCD" w:rsidRPr="00B5139A">
        <w:t>Jorge Buxadé Villalba</w:t>
      </w:r>
      <w:r w:rsidRPr="00B5139A">
        <w:rPr>
          <w:rStyle w:val="HideTWBExt"/>
          <w:b w:val="0"/>
          <w:noProof w:val="0"/>
        </w:rPr>
        <w:t>&lt;/Rapporteur&gt;</w:t>
      </w:r>
    </w:p>
    <w:p w:rsidR="00B85286" w:rsidRPr="00B5139A" w:rsidRDefault="00075DBE">
      <w:pPr>
        <w:pStyle w:val="CoverNormal24a"/>
      </w:pPr>
      <w:r w:rsidRPr="00B5139A">
        <w:rPr>
          <w:rStyle w:val="HideTWBExt"/>
          <w:noProof w:val="0"/>
        </w:rPr>
        <w:t>&lt;DocRefPE&gt;</w:t>
      </w:r>
      <w:r w:rsidR="0049625C" w:rsidRPr="00B5139A">
        <w:t>(PE</w:t>
      </w:r>
      <w:r w:rsidR="00AC1DCD" w:rsidRPr="00B5139A">
        <w:t>597.620</w:t>
      </w:r>
      <w:r w:rsidR="0049625C" w:rsidRPr="00B5139A">
        <w:t>v</w:t>
      </w:r>
      <w:r w:rsidR="00AC1DCD" w:rsidRPr="00B5139A">
        <w:t>03-00</w:t>
      </w:r>
      <w:r w:rsidR="0049625C" w:rsidRPr="00B5139A">
        <w:t>)</w:t>
      </w:r>
      <w:r w:rsidRPr="00B5139A">
        <w:rPr>
          <w:rStyle w:val="HideTWBExt"/>
          <w:noProof w:val="0"/>
        </w:rPr>
        <w:t>&lt;/DocRefPE&gt;</w:t>
      </w:r>
    </w:p>
    <w:p w:rsidR="00B85286" w:rsidRPr="00B5139A" w:rsidRDefault="00A15973">
      <w:pPr>
        <w:pStyle w:val="CoverNormal24a"/>
      </w:pPr>
      <w:r w:rsidRPr="00B5139A">
        <w:rPr>
          <w:rStyle w:val="HideTWBExt"/>
          <w:noProof w:val="0"/>
        </w:rPr>
        <w:t>&lt;Titre&gt;</w:t>
      </w:r>
      <w:r w:rsidR="003F65F6" w:rsidRPr="00B5139A">
        <w:t>De instelling van “Eurodac” voor d</w:t>
      </w:r>
      <w:bookmarkStart w:id="0" w:name="_GoBack"/>
      <w:bookmarkEnd w:id="0"/>
      <w:r w:rsidR="003F65F6" w:rsidRPr="00B5139A">
        <w:t>e vergelijking van biometrische gegevens ten behoeve van een doeltreffende toepassing van Verordening (EU) XXX/XXX [verordening betreffende asiel- en migratiebeheer] en van Verordening (EU) XXX/XXX [hervestigingsverordening] voor de identificatie van een illegaal verblijvende onderdaan van een derde land of staatloze en betreffende verzoeken van rechtshandhavingsinstanties van de lidstaten en Europol om vergelijkingen van Eurodac-gegevens ten behoeve van rechtshandhaving, en tot wijziging van de Verordeningen (EU) 2018/1240 en (EU) 2019/818</w:t>
      </w:r>
      <w:r w:rsidRPr="00B5139A">
        <w:rPr>
          <w:rStyle w:val="HideTWBExt"/>
          <w:noProof w:val="0"/>
        </w:rPr>
        <w:t>&lt;/Titre&gt;</w:t>
      </w:r>
    </w:p>
    <w:p w:rsidR="006337D4" w:rsidRPr="00B5139A" w:rsidRDefault="00E25DC5" w:rsidP="006337D4">
      <w:pPr>
        <w:pStyle w:val="CoverNormal"/>
      </w:pPr>
      <w:r w:rsidRPr="00B5139A">
        <w:rPr>
          <w:rStyle w:val="HideTWBExt"/>
          <w:noProof w:val="0"/>
        </w:rPr>
        <w:t>&lt;DocAmend&gt;</w:t>
      </w:r>
      <w:r w:rsidR="003F65F6" w:rsidRPr="00B5139A">
        <w:t>Gewijzigd voorstel voor een verordening</w:t>
      </w:r>
      <w:r w:rsidRPr="00B5139A">
        <w:rPr>
          <w:rStyle w:val="HideTWBExt"/>
          <w:noProof w:val="0"/>
        </w:rPr>
        <w:t>&lt;/DocAmend&gt;</w:t>
      </w:r>
    </w:p>
    <w:p w:rsidR="00B85286" w:rsidRPr="00B5139A" w:rsidRDefault="00A15973" w:rsidP="00AC1DCD">
      <w:pPr>
        <w:pStyle w:val="CoverNormal24a"/>
      </w:pPr>
      <w:r w:rsidRPr="00B5139A">
        <w:rPr>
          <w:rStyle w:val="HideTWBExt"/>
          <w:noProof w:val="0"/>
        </w:rPr>
        <w:t>&lt;DocRef&gt;</w:t>
      </w:r>
      <w:r w:rsidR="008938AF" w:rsidRPr="00B5139A">
        <w:t>COM (2020)0614</w:t>
      </w:r>
      <w:r w:rsidR="0049625C" w:rsidRPr="00B5139A">
        <w:t xml:space="preserve"> </w:t>
      </w:r>
      <w:r w:rsidR="00AC1DCD" w:rsidRPr="00B5139A">
        <w:t>–</w:t>
      </w:r>
      <w:r w:rsidR="0049625C" w:rsidRPr="00B5139A">
        <w:t xml:space="preserve"> </w:t>
      </w:r>
      <w:r w:rsidR="00AC1DCD" w:rsidRPr="00B5139A">
        <w:t>C8</w:t>
      </w:r>
      <w:r w:rsidR="00AC1DCD" w:rsidRPr="00B5139A">
        <w:noBreakHyphen/>
        <w:t>0179/2016</w:t>
      </w:r>
      <w:r w:rsidR="0049625C" w:rsidRPr="00B5139A">
        <w:t xml:space="preserve"> </w:t>
      </w:r>
      <w:r w:rsidR="00AC1DCD" w:rsidRPr="00B5139A">
        <w:t>–</w:t>
      </w:r>
      <w:r w:rsidR="0049625C" w:rsidRPr="00B5139A">
        <w:t xml:space="preserve"> </w:t>
      </w:r>
      <w:r w:rsidR="00AC1DCD" w:rsidRPr="00B5139A">
        <w:t>2016/0132</w:t>
      </w:r>
      <w:r w:rsidR="0049625C" w:rsidRPr="00B5139A">
        <w:t>(</w:t>
      </w:r>
      <w:r w:rsidR="00AC1DCD" w:rsidRPr="00B5139A">
        <w:t>COD</w:t>
      </w:r>
      <w:r w:rsidR="0049625C" w:rsidRPr="00B5139A">
        <w:t>)</w:t>
      </w:r>
      <w:r w:rsidRPr="00B5139A">
        <w:rPr>
          <w:rStyle w:val="HideTWBExt"/>
          <w:noProof w:val="0"/>
        </w:rPr>
        <w:t>&lt;/DocRef&gt;</w:t>
      </w:r>
    </w:p>
    <w:p w:rsidR="00B85286" w:rsidRPr="00B5139A" w:rsidRDefault="00B85286" w:rsidP="00E660E2">
      <w:pPr>
        <w:widowControl/>
        <w:tabs>
          <w:tab w:val="center" w:pos="4677"/>
        </w:tabs>
      </w:pPr>
      <w:r w:rsidRPr="00B5139A">
        <w:br w:type="page"/>
      </w:r>
      <w:r w:rsidR="0049625C" w:rsidRPr="00B5139A">
        <w:lastRenderedPageBreak/>
        <w:t>AM_Com_LegReport</w:t>
      </w:r>
    </w:p>
    <w:p w:rsidR="000F2E8A" w:rsidRPr="00B5139A" w:rsidRDefault="00B85286" w:rsidP="000F2E8A">
      <w:pPr>
        <w:pStyle w:val="AMNumberTabs0"/>
        <w:keepNext/>
        <w:rPr>
          <w:lang w:val="nl-NL"/>
        </w:rPr>
      </w:pPr>
      <w:r w:rsidRPr="00B5139A">
        <w:rPr>
          <w:lang w:val="nl-NL"/>
        </w:rPr>
        <w:br w:type="page"/>
      </w:r>
      <w:r w:rsidR="000F2E8A" w:rsidRPr="00B5139A">
        <w:rPr>
          <w:rStyle w:val="HideTWBExt"/>
          <w:b w:val="0"/>
          <w:noProof w:val="0"/>
          <w:lang w:val="nl-NL"/>
        </w:rPr>
        <w:lastRenderedPageBreak/>
        <w:t>&lt;RepeatBlock-Amend&gt;&lt;Amend&gt;</w:t>
      </w:r>
      <w:r w:rsidR="000F2E8A" w:rsidRPr="00B5139A">
        <w:rPr>
          <w:lang w:val="nl-NL"/>
        </w:rPr>
        <w:t>Amendement</w:t>
      </w:r>
      <w:r w:rsidR="000F2E8A" w:rsidRPr="00B5139A">
        <w:rPr>
          <w:lang w:val="nl-NL"/>
        </w:rPr>
        <w:tab/>
      </w:r>
      <w:r w:rsidR="000F2E8A" w:rsidRPr="00B5139A">
        <w:rPr>
          <w:lang w:val="nl-NL"/>
        </w:rPr>
        <w:tab/>
      </w:r>
      <w:r w:rsidR="000F2E8A" w:rsidRPr="00B5139A">
        <w:rPr>
          <w:rStyle w:val="HideTWBExt"/>
          <w:b w:val="0"/>
          <w:noProof w:val="0"/>
          <w:lang w:val="nl-NL"/>
        </w:rPr>
        <w:t>&lt;NumAm&gt;</w:t>
      </w:r>
      <w:r w:rsidR="000F2E8A" w:rsidRPr="00B5139A">
        <w:rPr>
          <w:lang w:val="nl-NL"/>
        </w:rPr>
        <w:t>38</w:t>
      </w:r>
      <w:r w:rsidR="000F2E8A"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tcPr>
          <w:p w:rsidR="000F2E8A" w:rsidRPr="00B5139A" w:rsidRDefault="000F2E8A" w:rsidP="000F2E8A">
            <w:pPr>
              <w:pStyle w:val="ColumnHeading"/>
              <w:keepNext/>
              <w:rPr>
                <w:lang w:val="nl-NL"/>
              </w:rPr>
            </w:pPr>
          </w:p>
        </w:tc>
        <w:tc>
          <w:tcPr>
            <w:tcW w:w="4876" w:type="dxa"/>
            <w:hideMark/>
          </w:tcPr>
          <w:p w:rsidR="000F2E8A" w:rsidRPr="00B5139A" w:rsidRDefault="000F2E8A" w:rsidP="000F2E8A">
            <w:pPr>
              <w:pStyle w:val="ColumnHeading"/>
              <w:keepNext/>
              <w:rPr>
                <w:lang w:val="nl-NL"/>
              </w:rPr>
            </w:pPr>
            <w:r w:rsidRPr="00B5139A">
              <w:rPr>
                <w:lang w:val="nl-NL"/>
              </w:rPr>
              <w:t>Voorstel tot verwerping</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Het Europees Parlement verwerpt het voorstel van de Commissie.</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39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Titel 1</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 xml:space="preserve">Gewijzigd voorstel voor een VERORDENING VAN HET EUROPEES PARLEMENT EN DE RAAD betreffende de instelling van “Eurodac” voor de vergelijking van biometrische gegevens ten behoeve van een doeltreffende toepassing van Verordening (EU) XXX/XXX [verordening betreffende asiel- en migratiebeheer] en van Verordening (EU) XXX/XXX [hervestigingsverordening] voor de identificatie van een </w:t>
            </w:r>
            <w:r w:rsidRPr="00B5139A">
              <w:rPr>
                <w:b/>
                <w:i/>
                <w:lang w:val="nl-NL"/>
              </w:rPr>
              <w:t>illegaal</w:t>
            </w:r>
            <w:r w:rsidRPr="00B5139A">
              <w:rPr>
                <w:lang w:val="nl-NL"/>
              </w:rPr>
              <w:t xml:space="preserve"> verblijvende onderdaan van een derde land of staatloze en betreffende verzoeken van rechtshandhavingsinstanties van de lidstaten en Europol om vergelijkingen van Eurodac-gegevens ten behoeve van rechtshandhaving, en tot wijziging van de Verordeningen (EU) 2018/1240 en (EU) 2019/818</w:t>
            </w:r>
          </w:p>
        </w:tc>
        <w:tc>
          <w:tcPr>
            <w:tcW w:w="4876" w:type="dxa"/>
            <w:hideMark/>
          </w:tcPr>
          <w:p w:rsidR="000F2E8A" w:rsidRPr="00B5139A" w:rsidRDefault="000F2E8A" w:rsidP="000F2E8A">
            <w:pPr>
              <w:pStyle w:val="Normal6"/>
              <w:rPr>
                <w:szCs w:val="24"/>
                <w:lang w:val="nl-NL"/>
              </w:rPr>
            </w:pPr>
            <w:r w:rsidRPr="00B5139A">
              <w:rPr>
                <w:lang w:val="nl-NL"/>
              </w:rPr>
              <w:t xml:space="preserve">Gewijzigd voorstel voor een VERORDENING VAN HET EUROPEES PARLEMENT EN DE RAAD betreffende de instelling van “Eurodac” voor de vergelijking van biometrische gegevens ten behoeve van een doeltreffende toepassing van Verordening (EU) XXX/XXX [verordening betreffende asiel- en migratiebeheer] en van Verordening (EU) XXX/XXX [hervestigingsverordening] voor de identificatie van een </w:t>
            </w:r>
            <w:r w:rsidRPr="00B5139A">
              <w:rPr>
                <w:b/>
                <w:i/>
                <w:lang w:val="nl-NL"/>
              </w:rPr>
              <w:t>irregulier</w:t>
            </w:r>
            <w:r w:rsidRPr="00B5139A">
              <w:rPr>
                <w:lang w:val="nl-NL"/>
              </w:rPr>
              <w:t xml:space="preserve"> verblijvende onderdaan van een derde land of staatloze en betreffende verzoeken van rechtshandhavingsinstanties van de lidstaten en Europol om vergelijkingen van Eurodac-gegevens ten behoeve van rechtshandhaving, en tot wijziging van de Verordeningen (EU) 2018/1240 en (EU) 2019/818</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lastRenderedPageBreak/>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9A0D5D" w:rsidRPr="00B5139A" w:rsidRDefault="009A0D5D" w:rsidP="000F2E8A">
      <w:pPr>
        <w:pStyle w:val="NormalBold"/>
        <w:keepNext/>
        <w:rPr>
          <w:rFonts w:ascii="Arial" w:hAnsi="Arial"/>
          <w:b w:val="0"/>
          <w:vanish/>
          <w:sz w:val="20"/>
        </w:rPr>
      </w:pPr>
    </w:p>
    <w:p w:rsidR="000F2E8A" w:rsidRPr="00B5139A" w:rsidRDefault="000F2E8A" w:rsidP="000F2E8A">
      <w:pPr>
        <w:pStyle w:val="NormalBold"/>
      </w:pPr>
      <w:r w:rsidRPr="00B5139A">
        <w:rPr>
          <w:rStyle w:val="HideTWBExt"/>
          <w:b w:val="0"/>
          <w:noProof w:val="0"/>
        </w:rPr>
        <w:t>&lt;Article&gt;</w:t>
      </w:r>
      <w:r w:rsidRPr="00B5139A">
        <w:t>Preambule – punt 1 – overweging 4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 bis)</w:t>
            </w:r>
            <w:r w:rsidRPr="00B5139A">
              <w:rPr>
                <w:lang w:val="nl-NL"/>
              </w:rPr>
              <w:tab/>
              <w:t xml:space="preserve">Daarnaast is het, voor de doeltreffende toepassing van Verordening (EU) XXX/XXX [verordening betreffende asiel- en migratiebeheer] en overeenkomstig de regels daarvan, noodzakelijk om in Eurodac duidelijk weer te geven dat een verschuiving van verantwoordelijkheid tussen lidstaten heeft plaatsgevonden, ook in geval van herplaatsing. </w:t>
            </w:r>
            <w:r w:rsidRPr="00B5139A">
              <w:rPr>
                <w:b/>
                <w:i/>
                <w:lang w:val="nl-NL"/>
              </w:rPr>
              <w:t>Voorts is het, teneinde recht te doen aan de verplichtingen van de lidstaten om opsporings- en reddingsoperaties uit te voeren en deze lidstaten te helpen bij de specifieke opgaven waarvoor zij zich gesteld zien doordat zij ten aanzien van personen die na dergelijke operaties worden ontscheept, niet dezelfde instrumenten kunnen gebruiken als bij irreguliere grensoverschrijdingen over land of door de lucht, ook noodzakelijk om onderdanen van derde landen en staatlozen die na opsporings- en reddingsoperaties zijn ontscheept als een afzonderlijke categorie in Eurodac te registreren.</w:t>
            </w:r>
          </w:p>
        </w:tc>
        <w:tc>
          <w:tcPr>
            <w:tcW w:w="4876" w:type="dxa"/>
            <w:hideMark/>
          </w:tcPr>
          <w:p w:rsidR="000F2E8A" w:rsidRPr="00B5139A" w:rsidRDefault="000F2E8A" w:rsidP="000F2E8A">
            <w:pPr>
              <w:pStyle w:val="Normal6"/>
              <w:rPr>
                <w:szCs w:val="24"/>
                <w:lang w:val="nl-NL"/>
              </w:rPr>
            </w:pPr>
            <w:r w:rsidRPr="00B5139A">
              <w:rPr>
                <w:lang w:val="nl-NL"/>
              </w:rPr>
              <w:t>(4 bis)</w:t>
            </w:r>
            <w:r w:rsidRPr="00B5139A">
              <w:rPr>
                <w:lang w:val="nl-NL"/>
              </w:rPr>
              <w:tab/>
              <w:t>Daarnaast is het, voor de doeltreffende toepassing van Verordening (EU) XXX/XXX [verordening betreffende asiel- en migratiebeheer] en overeenkomstig de regels daarvan, noodzakelijk om in Eurodac duidelijk weer te geven dat een verschuiving van verantwoordelijkheid tussen lidstaten heeft plaatsgevonden, ook in geval van herplaatsing.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Preambule – punt 1 – overweging 4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 bis)</w:t>
            </w:r>
            <w:r w:rsidRPr="00B5139A">
              <w:rPr>
                <w:lang w:val="nl-NL"/>
              </w:rPr>
              <w:tab/>
              <w:t xml:space="preserve">Daarnaast is het, voor de doeltreffende toepassing van Verordening (EU) XXX/XXX [verordening betreffende </w:t>
            </w:r>
            <w:r w:rsidRPr="00B5139A">
              <w:rPr>
                <w:lang w:val="nl-NL"/>
              </w:rPr>
              <w:lastRenderedPageBreak/>
              <w:t>asiel- en migratiebeheer] en overeenkomstig de regels daarvan, noodzakelijk om in Eurodac duidelijk weer te geven dat een verschuiving van verantwoordelijkheid tussen lidstaten heeft plaatsgevonden, ook in geval van herplaatsing. Voorts is het, teneinde recht te doen aan de verplichtingen van de lidstaten om opsporings- en reddingsoperaties uit te voeren</w:t>
            </w:r>
            <w:r w:rsidRPr="00B5139A">
              <w:rPr>
                <w:b/>
                <w:bCs/>
                <w:i/>
                <w:iCs/>
                <w:lang w:val="nl-NL"/>
              </w:rPr>
              <w:t xml:space="preserve"> en deze lidstaten te helpen bij de specifieke opgaven waarvoor zij zich gesteld zien doordat zij ten aanzien van personen die na dergelijke operaties worden ontscheept, niet dezelfde instrumenten kunnen gebruiken als bij irreguliere grensoverschrijdingen over land of door de lucht</w:t>
            </w:r>
            <w:r w:rsidRPr="00B5139A">
              <w:rPr>
                <w:lang w:val="nl-NL"/>
              </w:rPr>
              <w:t>, ook noodzakelijk om onderdanen van derde landen en staatlozen die na opsporings- en reddingsoperaties zijn ontscheept als een afzonderlijke categorie in Eurodac te registreren.</w:t>
            </w:r>
          </w:p>
        </w:tc>
        <w:tc>
          <w:tcPr>
            <w:tcW w:w="4876" w:type="dxa"/>
            <w:hideMark/>
          </w:tcPr>
          <w:p w:rsidR="000F2E8A" w:rsidRPr="00B5139A" w:rsidRDefault="000F2E8A" w:rsidP="000F2E8A">
            <w:pPr>
              <w:pStyle w:val="Normal6"/>
              <w:rPr>
                <w:szCs w:val="24"/>
                <w:lang w:val="nl-NL"/>
              </w:rPr>
            </w:pPr>
            <w:r w:rsidRPr="00B5139A">
              <w:rPr>
                <w:lang w:val="nl-NL"/>
              </w:rPr>
              <w:lastRenderedPageBreak/>
              <w:t>(4 bis)</w:t>
            </w:r>
            <w:r w:rsidRPr="00B5139A">
              <w:rPr>
                <w:lang w:val="nl-NL"/>
              </w:rPr>
              <w:tab/>
              <w:t xml:space="preserve">Daarnaast is het, voor de doeltreffende toepassing van Verordening (EU) XXX/XXX [verordening betreffende </w:t>
            </w:r>
            <w:r w:rsidRPr="00B5139A">
              <w:rPr>
                <w:lang w:val="nl-NL"/>
              </w:rPr>
              <w:lastRenderedPageBreak/>
              <w:t xml:space="preserve">asiel- en migratiebeheer] en overeenkomstig de regels daarvan, noodzakelijk om in Eurodac duidelijk weer te geven dat een verschuiving van verantwoordelijkheid tussen lidstaten heeft plaatsgevonden, ook in geval van herplaatsing. Voorts is het, teneinde recht te doen aan de verplichtingen van de lidstaten om opsporings- en reddingsoperaties uit te voeren, ook noodzakelijk om onderdanen van derde landen en staatlozen die na opsporings- en reddingsoperaties zijn ontscheept als een afzonderlijke categorie in Eurodac te registreren. </w:t>
            </w:r>
            <w:r w:rsidRPr="00B5139A">
              <w:rPr>
                <w:b/>
                <w:i/>
                <w:lang w:val="nl-NL"/>
              </w:rPr>
              <w:t>Teneinde voldoende aandacht te schenken aan de bijzonder kwetsbare toestand van personen die zijn ontscheept na een opsporings- en reddingsoperatie en de verplichting van de lidstaten om passende kwetsbaarheidsbeoordelingen uit te voeren doeltreffend toe te passen, met inbegrip van specifieke omstandigheden van de ontscheping en rekening houdend met de lichamelijke en geestelijke gezondheid van de personen die zijn ontscheept, moet worden voorzien in aanvullende waarborgen alvorens over te gaan tot de verzameling, verwerking en toezending van biometrische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Tom Vandendriessche</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w:t>
      </w:r>
      <w:r w:rsidR="009A0D5D" w:rsidRPr="00B5139A">
        <w:t>u</w:t>
      </w:r>
      <w:r w:rsidRPr="00B5139A">
        <w:t xml:space="preserve">le – </w:t>
      </w:r>
      <w:r w:rsidR="009A0D5D" w:rsidRPr="00B5139A">
        <w:t>punt</w:t>
      </w:r>
      <w:r w:rsidRPr="00B5139A">
        <w:t xml:space="preserve"> 1 – </w:t>
      </w:r>
      <w:r w:rsidR="009A0D5D" w:rsidRPr="00B5139A">
        <w:t xml:space="preserve">overweging </w:t>
      </w:r>
      <w:r w:rsidRPr="00B5139A">
        <w:t>4</w:t>
      </w:r>
      <w:r w:rsidR="009A0D5D" w:rsidRPr="00B5139A">
        <w:t xml:space="preserve">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 bis)</w:t>
            </w:r>
            <w:r w:rsidRPr="00B5139A">
              <w:rPr>
                <w:lang w:val="nl-NL"/>
              </w:rPr>
              <w:tab/>
              <w:t xml:space="preserve">Daarnaast is het, voor de doeltreffende toepassing van Verordening (EU) XXX/XXX [verordening betreffende asiel- en migratiebeheer] en overeenkomstig de regels daarvan, noodzakelijk om in Eurodac duidelijk weer </w:t>
            </w:r>
            <w:r w:rsidRPr="00B5139A">
              <w:rPr>
                <w:lang w:val="nl-NL"/>
              </w:rPr>
              <w:lastRenderedPageBreak/>
              <w:t xml:space="preserve">te geven dat een verschuiving van verantwoordelijkheid tussen lidstaten heeft plaatsgevonden, ook in geval van herplaatsing. Voorts is het, teneinde recht te doen aan de verplichtingen van de lidstaten om opsporings- en reddingsoperaties uit te voeren en deze lidstaten te helpen bij de specifieke opgaven waarvoor zij zich gesteld zien doordat zij ten aanzien van personen die na dergelijke operaties worden ontscheept, niet dezelfde instrumenten kunnen gebruiken als bij </w:t>
            </w:r>
            <w:r w:rsidRPr="00B5139A">
              <w:rPr>
                <w:b/>
                <w:i/>
                <w:lang w:val="nl-NL"/>
              </w:rPr>
              <w:t>irreguliere</w:t>
            </w:r>
            <w:r w:rsidRPr="00B5139A">
              <w:rPr>
                <w:lang w:val="nl-NL"/>
              </w:rPr>
              <w:t xml:space="preserve"> grensoverschrijdingen over land of door de lucht, ook noodzakelijk om onderdanen van derde landen en staatlozen die na opsporings- en reddingsoperaties zijn ontscheept als een afzonderlijke categorie in Eurodac te registreren.</w:t>
            </w:r>
          </w:p>
        </w:tc>
        <w:tc>
          <w:tcPr>
            <w:tcW w:w="4876" w:type="dxa"/>
            <w:hideMark/>
          </w:tcPr>
          <w:p w:rsidR="000F2E8A" w:rsidRPr="00B5139A" w:rsidRDefault="000F2E8A" w:rsidP="000F2E8A">
            <w:pPr>
              <w:pStyle w:val="Normal6"/>
              <w:rPr>
                <w:szCs w:val="24"/>
                <w:lang w:val="nl-NL"/>
              </w:rPr>
            </w:pPr>
            <w:r w:rsidRPr="00B5139A">
              <w:rPr>
                <w:lang w:val="nl-NL"/>
              </w:rPr>
              <w:lastRenderedPageBreak/>
              <w:t>(4 bis)</w:t>
            </w:r>
            <w:r w:rsidRPr="00B5139A">
              <w:rPr>
                <w:lang w:val="nl-NL"/>
              </w:rPr>
              <w:tab/>
              <w:t xml:space="preserve">Daarnaast is het, voor de doeltreffende toepassing van Verordening (EU) XXX/XXX [verordening betreffende asiel- en migratiebeheer] en overeenkomstig de regels daarvan, noodzakelijk om in Eurodac duidelijk weer </w:t>
            </w:r>
            <w:r w:rsidRPr="00B5139A">
              <w:rPr>
                <w:lang w:val="nl-NL"/>
              </w:rPr>
              <w:lastRenderedPageBreak/>
              <w:t xml:space="preserve">te geven dat een verschuiving van verantwoordelijkheid tussen lidstaten heeft plaatsgevonden, ook in geval van herplaatsing. Voorts is het, teneinde recht te doen aan de verplichtingen van de lidstaten om opsporings- en reddingsoperaties uit te voeren en deze lidstaten te helpen bij de specifieke opgaven waarvoor zij zich gesteld zien doordat zij ten aanzien van personen die na dergelijke operaties worden ontscheept, niet dezelfde instrumenten kunnen gebruiken als bij </w:t>
            </w:r>
            <w:r w:rsidRPr="00B5139A">
              <w:rPr>
                <w:b/>
                <w:i/>
                <w:lang w:val="nl-NL"/>
              </w:rPr>
              <w:t>illegale</w:t>
            </w:r>
            <w:r w:rsidRPr="00B5139A">
              <w:rPr>
                <w:lang w:val="nl-NL"/>
              </w:rPr>
              <w:t xml:space="preserve"> grensoverschrijdingen over land of door de lucht, ook noodzakelijk om onderdanen van derde landen en staatlozen die na opsporings- en reddingsoperaties zijn ontscheept als een afzonderlijke categorie in Eurodac te registreren.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{NL}</w:t>
      </w:r>
      <w:r w:rsidRPr="00B5139A">
        <w:rPr>
          <w:noProof w:val="0"/>
          <w:lang w:val="nl-NL"/>
        </w:rPr>
        <w:t>nl</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1 – overweging 4 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(4 ter)</w:t>
            </w:r>
            <w:r w:rsidRPr="00B5139A">
              <w:rPr>
                <w:b/>
                <w:i/>
                <w:lang w:val="nl-NL"/>
              </w:rPr>
              <w:tab/>
              <w:t>Bovendien is het voor de toepassing van Verordening (EU) XXX/XXX [verordening betreffende asiel- en migratiebeheer] noodzakelijk om te signaleren of een persoon op basis van de bij de screening verrichte veiligheidscontroles een bedreiging voor de binnenlandse veiligheid lijkt te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lastRenderedPageBreak/>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1 – overweging 4 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(4 ter)</w:t>
            </w:r>
            <w:r w:rsidRPr="00B5139A">
              <w:rPr>
                <w:b/>
                <w:i/>
                <w:lang w:val="nl-NL"/>
              </w:rPr>
              <w:tab/>
              <w:t>Bovendien is het voor de toepassing van Verordening (EU) XXX/XXX [verordening betreffende asiel- en migratiebeheer] noodzakelijk om te signaleren of een persoon op basis van de bij de screening verrichte veiligheidscontroles een bedreiging voor de binnenlandse veiligheid lijkt te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1 – overweging 4 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(4 ter)</w:t>
            </w:r>
            <w:r w:rsidRPr="00B5139A">
              <w:rPr>
                <w:b/>
                <w:i/>
                <w:lang w:val="nl-NL"/>
              </w:rPr>
              <w:tab/>
              <w:t>Bovendien is het voor de toepassing van Verordening (EU) XXX/XXX [verordening betreffende asiel- en migratiebeheer] noodzakelijk om te signaleren of een persoon op basis van de bij de screening verrichte veiligheidscontroles een bedreiging voor de binnenlandse veiligheid lijkt te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Tom Vandendriessche</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w:t>
      </w:r>
      <w:r w:rsidR="009A0D5D" w:rsidRPr="00B5139A">
        <w:t>u</w:t>
      </w:r>
      <w:r w:rsidRPr="00B5139A">
        <w:t xml:space="preserve">le – </w:t>
      </w:r>
      <w:r w:rsidR="009A0D5D" w:rsidRPr="00B5139A">
        <w:t>pu</w:t>
      </w:r>
      <w:r w:rsidRPr="00B5139A">
        <w:t xml:space="preserve">nt 1 – </w:t>
      </w:r>
      <w:r w:rsidR="009A0D5D" w:rsidRPr="00B5139A">
        <w:t>overweging</w:t>
      </w:r>
      <w:r w:rsidRPr="00B5139A">
        <w:t xml:space="preserve"> b</w:t>
      </w:r>
      <w:r w:rsidR="009A0D5D" w:rsidRPr="00B5139A">
        <w:t xml:space="preserve"> bis</w:t>
      </w:r>
      <w:r w:rsidRPr="00B5139A">
        <w:t xml:space="preserve"> (n</w:t>
      </w:r>
      <w:r w:rsidR="009A0D5D" w:rsidRPr="00B5139A">
        <w:t>ieu</w:t>
      </w:r>
      <w:r w:rsidRPr="00B5139A">
        <w:t>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(4 ter bis)</w:t>
            </w:r>
            <w:r w:rsidRPr="00B5139A">
              <w:rPr>
                <w:b/>
                <w:i/>
                <w:lang w:val="nl-NL"/>
              </w:rPr>
              <w:tab/>
              <w:t>Dit voorstel is te beschouwen als een opstap naar een noodzakelijk DNA-gebaseerde databank om onomstotelijk de identiteit van migranten te kunnen bepalen.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{NL}</w:t>
      </w:r>
      <w:r w:rsidRPr="00B5139A">
        <w:rPr>
          <w:noProof w:val="0"/>
          <w:lang w:val="nl-NL"/>
        </w:rPr>
        <w:t>nl</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Tom Vandendriessche</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w:t>
      </w:r>
      <w:r w:rsidR="009A0D5D" w:rsidRPr="00B5139A">
        <w:t>u</w:t>
      </w:r>
      <w:r w:rsidRPr="00B5139A">
        <w:t xml:space="preserve">le – </w:t>
      </w:r>
      <w:r w:rsidR="009A0D5D" w:rsidRPr="00B5139A">
        <w:t xml:space="preserve">punt </w:t>
      </w:r>
      <w:r w:rsidRPr="00B5139A">
        <w:t xml:space="preserve">1 – </w:t>
      </w:r>
      <w:r w:rsidR="009A0D5D" w:rsidRPr="00B5139A">
        <w:t xml:space="preserve">overweging </w:t>
      </w:r>
      <w:r w:rsidRPr="00B5139A">
        <w:t>4</w:t>
      </w:r>
      <w:r w:rsidR="009A0D5D" w:rsidRPr="00B5139A">
        <w:t xml:space="preserve"> ter </w:t>
      </w:r>
      <w:r w:rsidRPr="00B5139A">
        <w:t>(n</w:t>
      </w:r>
      <w:r w:rsidR="009A0D5D" w:rsidRPr="00B5139A">
        <w:t>ieu</w:t>
      </w:r>
      <w:r w:rsidRPr="00B5139A">
        <w:t>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(4 ter ter)</w:t>
            </w:r>
            <w:r w:rsidRPr="00B5139A">
              <w:rPr>
                <w:b/>
                <w:i/>
                <w:lang w:val="nl-NL"/>
              </w:rPr>
              <w:tab/>
              <w:t>Zelfs een goede werking van Eurodac in de huidige omstandigheden is onvoldoende om - voornamelijk de illegale - migratiestromen te controleren. In verschillende persartikels wordt aangegeven dat het voor vele asielzoekers gebruikelijk wordt om doelbewust hun vingerafdruk te verminken door bijvoorbeeld hun vingers te verbranden of af te vijlen. Op die manier worden de vingerafdrukken in databestanden onbruikbaar gemaakt</w:t>
            </w:r>
            <w:r w:rsidR="009A0D5D" w:rsidRPr="00B5139A">
              <w:rPr>
                <w:b/>
                <w:i/>
                <w:vertAlign w:val="superscript"/>
                <w:lang w:val="nl-NL"/>
              </w:rPr>
              <w:t>1 bis</w:t>
            </w:r>
            <w:r w:rsidRPr="00B5139A">
              <w:rPr>
                <w:b/>
                <w:i/>
                <w:lang w:val="nl-NL"/>
              </w:rPr>
              <w: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__________________</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9A0D5D" w:rsidP="000F2E8A">
            <w:pPr>
              <w:pStyle w:val="Normal6"/>
              <w:rPr>
                <w:szCs w:val="24"/>
                <w:lang w:val="nl-NL"/>
              </w:rPr>
            </w:pPr>
            <w:r w:rsidRPr="00B5139A">
              <w:rPr>
                <w:b/>
                <w:i/>
                <w:vertAlign w:val="superscript"/>
                <w:lang w:val="nl-NL"/>
              </w:rPr>
              <w:t>1 bis</w:t>
            </w:r>
            <w:r w:rsidR="000F2E8A" w:rsidRPr="00B5139A">
              <w:rPr>
                <w:lang w:val="nl-NL"/>
              </w:rPr>
              <w:t xml:space="preserve"> </w:t>
            </w:r>
            <w:r w:rsidR="000F2E8A" w:rsidRPr="00B5139A">
              <w:rPr>
                <w:b/>
                <w:i/>
                <w:lang w:val="nl-NL"/>
              </w:rPr>
              <w:t>https://www.theguardian.com/world/2011/oct/07/dublin-regulation-european-asylum-seekers. https://www.trouw.nl/nieuws/meer-kans-op-asiel-vijl-je-vinger-wat-af~b812f87c</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{NL}</w:t>
      </w:r>
      <w:r w:rsidRPr="00B5139A">
        <w:rPr>
          <w:noProof w:val="0"/>
          <w:lang w:val="nl-NL"/>
        </w:rPr>
        <w:t>nl</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Tom Vandendriessche</w:t>
      </w:r>
      <w:r w:rsidRPr="00B5139A">
        <w:rPr>
          <w:rStyle w:val="HideTWBExt"/>
          <w:b w:val="0"/>
          <w:noProof w:val="0"/>
        </w:rPr>
        <w:t>&lt;/Members&gt;</w:t>
      </w:r>
    </w:p>
    <w:p w:rsidR="000F2E8A" w:rsidRPr="00B5139A" w:rsidRDefault="000F2E8A" w:rsidP="000F2E8A">
      <w:r w:rsidRPr="00B5139A">
        <w:rPr>
          <w:rStyle w:val="HideTWBExt"/>
          <w:noProof w:val="0"/>
        </w:rPr>
        <w:lastRenderedPageBreak/>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w:t>
      </w:r>
      <w:r w:rsidR="009A0D5D" w:rsidRPr="00B5139A">
        <w:t>u</w:t>
      </w:r>
      <w:r w:rsidRPr="00B5139A">
        <w:t xml:space="preserve">le – </w:t>
      </w:r>
      <w:r w:rsidR="009A0D5D" w:rsidRPr="00B5139A">
        <w:t>punt</w:t>
      </w:r>
      <w:r w:rsidRPr="00B5139A">
        <w:t xml:space="preserve"> 1 – </w:t>
      </w:r>
      <w:r w:rsidR="009A0D5D" w:rsidRPr="00B5139A">
        <w:t>overweging</w:t>
      </w:r>
      <w:r w:rsidRPr="00B5139A">
        <w:t xml:space="preserve"> 4</w:t>
      </w:r>
      <w:r w:rsidR="009A0D5D" w:rsidRPr="00B5139A">
        <w:t xml:space="preserve"> ter quater</w:t>
      </w:r>
      <w:r w:rsidRPr="00B5139A">
        <w:t xml:space="preserve"> (n</w:t>
      </w:r>
      <w:r w:rsidR="009A0D5D" w:rsidRPr="00B5139A">
        <w:t>ieu</w:t>
      </w:r>
      <w:r w:rsidRPr="00B5139A">
        <w:t>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(4 ter quater)</w:t>
            </w:r>
            <w:r w:rsidRPr="00B5139A">
              <w:rPr>
                <w:b/>
                <w:i/>
                <w:lang w:val="nl-NL"/>
              </w:rPr>
              <w:tab/>
              <w:t>Naast dit bewust verminken worden vingerafdrukken ook minder accuraat door het verouderingsproces van de huid. De elasticiteit van de huid vermindert, de randen worden harder, de vingertop wordt dunner. De kwaliteit van de print gaat dus achteruit</w:t>
            </w:r>
            <w:r w:rsidR="009A0D5D" w:rsidRPr="00B5139A">
              <w:rPr>
                <w:b/>
                <w:i/>
                <w:vertAlign w:val="superscript"/>
                <w:lang w:val="nl-NL"/>
              </w:rPr>
              <w:t>1 bis</w:t>
            </w:r>
            <w:r w:rsidRPr="00B5139A">
              <w:rPr>
                <w:b/>
                <w:i/>
                <w:lang w:val="nl-NL"/>
              </w:rPr>
              <w: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__________________</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9A0D5D" w:rsidP="000F2E8A">
            <w:pPr>
              <w:pStyle w:val="Normal6"/>
              <w:rPr>
                <w:szCs w:val="24"/>
                <w:lang w:val="nl-NL"/>
              </w:rPr>
            </w:pPr>
            <w:r w:rsidRPr="00B5139A">
              <w:rPr>
                <w:b/>
                <w:i/>
                <w:vertAlign w:val="superscript"/>
                <w:lang w:val="nl-NL"/>
              </w:rPr>
              <w:t>1 bis</w:t>
            </w:r>
            <w:r w:rsidR="000F2E8A" w:rsidRPr="00B5139A">
              <w:rPr>
                <w:lang w:val="nl-NL"/>
              </w:rPr>
              <w:t xml:space="preserve"> </w:t>
            </w:r>
            <w:r w:rsidR="000F2E8A" w:rsidRPr="00B5139A">
              <w:rPr>
                <w:b/>
                <w:i/>
                <w:lang w:val="nl-NL"/>
              </w:rPr>
              <w:t>https://www.scientificamerican.com/article/lose-your-fingerprints/</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{NL}</w:t>
      </w:r>
      <w:r w:rsidRPr="00B5139A">
        <w:rPr>
          <w:noProof w:val="0"/>
          <w:lang w:val="nl-NL"/>
        </w:rPr>
        <w:t>nl</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49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Tom Vandendriessche</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w:t>
      </w:r>
      <w:r w:rsidR="009A0D5D" w:rsidRPr="00B5139A">
        <w:t>u</w:t>
      </w:r>
      <w:r w:rsidRPr="00B5139A">
        <w:t xml:space="preserve">le – </w:t>
      </w:r>
      <w:r w:rsidR="009A0D5D" w:rsidRPr="00B5139A">
        <w:t xml:space="preserve">punt </w:t>
      </w:r>
      <w:r w:rsidRPr="00B5139A">
        <w:t xml:space="preserve">1 – </w:t>
      </w:r>
      <w:r w:rsidR="009A0D5D" w:rsidRPr="00B5139A">
        <w:t>overweging 4 ter quinquies</w:t>
      </w:r>
      <w:r w:rsidRPr="00B5139A">
        <w:t xml:space="preserve"> (n</w:t>
      </w:r>
      <w:r w:rsidR="009A0D5D" w:rsidRPr="00B5139A">
        <w:t>ieu</w:t>
      </w:r>
      <w:r w:rsidRPr="00B5139A">
        <w:t>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(4 ter quinquies)</w:t>
            </w:r>
            <w:r w:rsidRPr="00B5139A">
              <w:rPr>
                <w:b/>
                <w:i/>
                <w:lang w:val="nl-NL"/>
              </w:rPr>
              <w:tab/>
              <w:t>Onderdanen van derde landen en staatlozen alsmede hun vertegenwoordigers en belangenorganisaties, zijn verplicht in overeenstemming te handelen met de doelstellingen van deze vordering. Bij bewijs van fraude verliezen fraudeurs tegenwoordige en toekomstige materiële en procedurele rechten in het kader van asiel, migratie, verblijf, gezinshereniging en nationaliteitsverkrijging, onverminderd de mogelijke toepassing van het strafrecht door de betrokken lidstaat.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{NL}</w:t>
      </w:r>
      <w:r w:rsidRPr="00B5139A">
        <w:rPr>
          <w:noProof w:val="0"/>
          <w:lang w:val="nl-NL"/>
        </w:rPr>
        <w:t>nl</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 bis)</w:t>
            </w:r>
            <w:r w:rsidRPr="00B5139A">
              <w:rPr>
                <w:lang w:val="nl-NL"/>
              </w:rPr>
              <w:tab/>
              <w:t xml:space="preserve">Ook is het noodzakelijk om </w:t>
            </w:r>
            <w:r w:rsidRPr="00B5139A">
              <w:rPr>
                <w:b/>
                <w:bCs/>
                <w:i/>
                <w:iCs/>
                <w:lang w:val="nl-NL"/>
              </w:rPr>
              <w:t>bepalingen vast te stellen die</w:t>
            </w:r>
            <w:r w:rsidRPr="00B5139A">
              <w:rPr>
                <w:lang w:val="nl-NL"/>
              </w:rPr>
              <w:t xml:space="preserve"> de werking van dat systeem </w:t>
            </w:r>
            <w:r w:rsidRPr="00B5139A">
              <w:rPr>
                <w:b/>
                <w:bCs/>
                <w:i/>
                <w:iCs/>
                <w:lang w:val="nl-NL"/>
              </w:rPr>
              <w:t>waarborgen</w:t>
            </w:r>
            <w:r w:rsidRPr="00B5139A">
              <w:rPr>
                <w:lang w:val="nl-NL"/>
              </w:rPr>
              <w:t xml:space="preserve"> binnen het interoperabiliteitskader dat is ingesteld bij de Verordeningen (EU) 2019/817</w:t>
            </w:r>
            <w:r w:rsidRPr="00B5139A">
              <w:rPr>
                <w:vertAlign w:val="superscript"/>
                <w:lang w:val="nl-NL"/>
              </w:rPr>
              <w:t>25</w:t>
            </w:r>
            <w:r w:rsidRPr="00B5139A">
              <w:rPr>
                <w:lang w:val="nl-NL"/>
              </w:rPr>
              <w:t xml:space="preserve"> en 2019/818</w:t>
            </w:r>
            <w:r w:rsidRPr="00B5139A">
              <w:rPr>
                <w:vertAlign w:val="superscript"/>
                <w:lang w:val="nl-NL"/>
              </w:rPr>
              <w:t>26</w:t>
            </w:r>
            <w:r w:rsidRPr="00B5139A">
              <w:rPr>
                <w:lang w:val="nl-NL"/>
              </w:rPr>
              <w:t xml:space="preserve"> van het Europees Parlement en de Raad.</w:t>
            </w:r>
          </w:p>
        </w:tc>
        <w:tc>
          <w:tcPr>
            <w:tcW w:w="4876" w:type="dxa"/>
            <w:hideMark/>
          </w:tcPr>
          <w:p w:rsidR="000F2E8A" w:rsidRPr="00B5139A" w:rsidRDefault="000F2E8A" w:rsidP="000F2E8A">
            <w:pPr>
              <w:pStyle w:val="Normal6"/>
              <w:rPr>
                <w:szCs w:val="24"/>
                <w:lang w:val="nl-NL"/>
              </w:rPr>
            </w:pPr>
            <w:r w:rsidRPr="00B5139A">
              <w:rPr>
                <w:lang w:val="nl-NL"/>
              </w:rPr>
              <w:t>(5 bis)</w:t>
            </w:r>
            <w:r w:rsidRPr="00B5139A">
              <w:rPr>
                <w:lang w:val="nl-NL"/>
              </w:rPr>
              <w:tab/>
              <w:t>Ook is het noodzakelijk om</w:t>
            </w:r>
            <w:r w:rsidRPr="00B5139A">
              <w:rPr>
                <w:b/>
                <w:bCs/>
                <w:lang w:val="nl-NL"/>
              </w:rPr>
              <w:t xml:space="preserve"> </w:t>
            </w:r>
            <w:r w:rsidRPr="00B5139A">
              <w:rPr>
                <w:b/>
                <w:bCs/>
                <w:i/>
                <w:iCs/>
                <w:lang w:val="nl-NL"/>
              </w:rPr>
              <w:t>te waarborgen dat</w:t>
            </w:r>
            <w:r w:rsidRPr="00B5139A">
              <w:rPr>
                <w:i/>
                <w:iCs/>
                <w:lang w:val="nl-NL"/>
              </w:rPr>
              <w:t xml:space="preserve"> </w:t>
            </w:r>
            <w:r w:rsidRPr="00B5139A">
              <w:rPr>
                <w:lang w:val="nl-NL"/>
              </w:rPr>
              <w:t>de werking van dat systeem binnen het interoperabiliteitskader dat is ingesteld bij de Verordeningen (EU) 2019/817</w:t>
            </w:r>
            <w:r w:rsidRPr="00B5139A">
              <w:rPr>
                <w:vertAlign w:val="superscript"/>
                <w:lang w:val="nl-NL"/>
              </w:rPr>
              <w:t>25</w:t>
            </w:r>
            <w:r w:rsidRPr="00B5139A">
              <w:rPr>
                <w:lang w:val="nl-NL"/>
              </w:rPr>
              <w:t xml:space="preserve"> en 2019/818</w:t>
            </w:r>
            <w:r w:rsidRPr="00B5139A">
              <w:rPr>
                <w:vertAlign w:val="superscript"/>
                <w:lang w:val="nl-NL"/>
              </w:rPr>
              <w:t>26</w:t>
            </w:r>
            <w:r w:rsidRPr="00B5139A">
              <w:rPr>
                <w:lang w:val="nl-NL"/>
              </w:rPr>
              <w:t xml:space="preserve"> van het Europees Parlement en de Raad </w:t>
            </w:r>
            <w:r w:rsidRPr="00B5139A">
              <w:rPr>
                <w:b/>
                <w:bCs/>
                <w:i/>
                <w:iCs/>
                <w:lang w:val="nl-NL"/>
              </w:rPr>
              <w:t>wordt gevoerd op grond van de bepalingen van de huidige verordening in overeenstemming met Verordening (EU) 2016/679 over algemene gegevensbescherming en met name de beginselen van noodzaak, evenredigheid en doelbinding</w:t>
            </w:r>
            <w:r w:rsidRPr="00B5139A">
              <w:rPr>
                <w:lang w:val="nl-NL"/>
              </w:rPr>
              <w:t xml:space="preserve">. </w:t>
            </w:r>
            <w:r w:rsidRPr="00B5139A">
              <w:rPr>
                <w:b/>
                <w:i/>
                <w:lang w:val="nl-NL"/>
              </w:rPr>
              <w:t>Voorts is het noodzakelijk om duidelijke bepalingen vast te stellen op grond waarvan de aangewezen nationale autoriteiten van de lidstaten alsook de organen van de Unie die toegang hebben tot Eurodac alleen de gegevens die strikt relevant zijn voor het uitvoeren van hun specifieke taak kunnen zien.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__________________</w:t>
            </w:r>
          </w:p>
        </w:tc>
        <w:tc>
          <w:tcPr>
            <w:tcW w:w="4876" w:type="dxa"/>
            <w:hideMark/>
          </w:tcPr>
          <w:p w:rsidR="000F2E8A" w:rsidRPr="00B5139A" w:rsidRDefault="000F2E8A" w:rsidP="000F2E8A">
            <w:pPr>
              <w:pStyle w:val="Normal6"/>
              <w:rPr>
                <w:szCs w:val="24"/>
                <w:lang w:val="nl-NL"/>
              </w:rPr>
            </w:pPr>
            <w:r w:rsidRPr="00B5139A">
              <w:rPr>
                <w:lang w:val="nl-NL"/>
              </w:rPr>
              <w:t>__________________</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vertAlign w:val="superscript"/>
                <w:lang w:val="nl-NL"/>
              </w:rPr>
              <w:t>25</w:t>
            </w:r>
            <w:r w:rsidRPr="00B5139A">
              <w:rPr>
                <w:lang w:val="nl-NL"/>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en Besluiten 2004/512/EG en 2008/633/JBZ (PB L 135 van 22.5.2019, blz. 27).</w:t>
            </w:r>
          </w:p>
        </w:tc>
        <w:tc>
          <w:tcPr>
            <w:tcW w:w="4876" w:type="dxa"/>
            <w:hideMark/>
          </w:tcPr>
          <w:p w:rsidR="000F2E8A" w:rsidRPr="00B5139A" w:rsidRDefault="000F2E8A" w:rsidP="000F2E8A">
            <w:pPr>
              <w:pStyle w:val="Normal6"/>
              <w:rPr>
                <w:szCs w:val="24"/>
                <w:lang w:val="nl-NL"/>
              </w:rPr>
            </w:pPr>
            <w:r w:rsidRPr="00B5139A">
              <w:rPr>
                <w:vertAlign w:val="superscript"/>
                <w:lang w:val="nl-NL"/>
              </w:rPr>
              <w:t>25</w:t>
            </w:r>
            <w:r w:rsidRPr="00B5139A">
              <w:rPr>
                <w:lang w:val="nl-NL"/>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en Besluiten 2004/512/EG en 2008/633/JBZ (PB L 135 van 22.5.2019, blz. 27).</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vertAlign w:val="superscript"/>
                <w:lang w:val="nl-NL"/>
              </w:rPr>
              <w:t>26</w:t>
            </w:r>
            <w:r w:rsidRPr="00B5139A">
              <w:rPr>
                <w:lang w:val="nl-NL"/>
              </w:rPr>
              <w:t xml:space="preserve"> Verordening (EU) 2019/818 van het Europees Parlement en de Raad van 20 mei 2019 tot vaststelling van een kader voor interoperabiliteit tussen de Unie-informatiesystemen op het gebied van </w:t>
            </w:r>
            <w:r w:rsidRPr="00B5139A">
              <w:rPr>
                <w:lang w:val="nl-NL"/>
              </w:rPr>
              <w:lastRenderedPageBreak/>
              <w:t>politiële en justitiële samenwerking, asiel en migratie en tot wijziging van Verordeningen (EU) 2018/1726, (EU) 2018/1862 en (EU) 2019/816 (PB L 135 van 22.5.2019, blz. 85).</w:t>
            </w:r>
          </w:p>
        </w:tc>
        <w:tc>
          <w:tcPr>
            <w:tcW w:w="4876" w:type="dxa"/>
            <w:hideMark/>
          </w:tcPr>
          <w:p w:rsidR="000F2E8A" w:rsidRPr="00B5139A" w:rsidRDefault="000F2E8A" w:rsidP="000F2E8A">
            <w:pPr>
              <w:pStyle w:val="Normal6"/>
              <w:rPr>
                <w:szCs w:val="24"/>
                <w:lang w:val="nl-NL"/>
              </w:rPr>
            </w:pPr>
            <w:r w:rsidRPr="00B5139A">
              <w:rPr>
                <w:vertAlign w:val="superscript"/>
                <w:lang w:val="nl-NL"/>
              </w:rPr>
              <w:lastRenderedPageBreak/>
              <w:t>26</w:t>
            </w:r>
            <w:r w:rsidRPr="00B5139A">
              <w:rPr>
                <w:lang w:val="nl-NL"/>
              </w:rPr>
              <w:t xml:space="preserve"> Verordening (EU) 2019/818 van het Europees Parlement en de Raad van 20 mei 2019 tot vaststelling van een kader voor interoperabiliteit tussen de Unie-informatiesystemen op het gebied van </w:t>
            </w:r>
            <w:r w:rsidRPr="00B5139A">
              <w:rPr>
                <w:lang w:val="nl-NL"/>
              </w:rPr>
              <w:lastRenderedPageBreak/>
              <w:t>politiële en justitiële samenwerking, asiel en migratie en tot wijziging van Verordeningen (EU) 2018/1726, (EU) 2018/1862 en (EU) 2019/816 (PB L 135 van 22.5.2019, blz. 85).</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 bis)</w:t>
            </w:r>
            <w:r w:rsidRPr="00B5139A">
              <w:rPr>
                <w:lang w:val="nl-NL"/>
              </w:rPr>
              <w:tab/>
            </w:r>
            <w:r w:rsidRPr="00B5139A">
              <w:rPr>
                <w:b/>
                <w:bCs/>
                <w:i/>
                <w:iCs/>
                <w:lang w:val="nl-NL"/>
              </w:rPr>
              <w:t>Ook is het noodzakelijk om bepalingen vast te stellen die de werking van dat systeem waarborgen binnen</w:t>
            </w:r>
            <w:r w:rsidRPr="00B5139A">
              <w:rPr>
                <w:i/>
                <w:iCs/>
                <w:lang w:val="nl-NL"/>
              </w:rPr>
              <w:t xml:space="preserve"> </w:t>
            </w:r>
            <w:r w:rsidRPr="00B5139A">
              <w:rPr>
                <w:lang w:val="nl-NL"/>
              </w:rPr>
              <w:t>het interoperabiliteitskader dat is ingesteld bij de Verordeningen (EU) 2019/817</w:t>
            </w:r>
            <w:r w:rsidRPr="00B5139A">
              <w:rPr>
                <w:vertAlign w:val="superscript"/>
                <w:lang w:val="nl-NL"/>
              </w:rPr>
              <w:t>25</w:t>
            </w:r>
            <w:r w:rsidRPr="00B5139A">
              <w:rPr>
                <w:lang w:val="nl-NL"/>
              </w:rPr>
              <w:t xml:space="preserve"> en 2019/818</w:t>
            </w:r>
            <w:r w:rsidRPr="00B5139A">
              <w:rPr>
                <w:vertAlign w:val="superscript"/>
                <w:lang w:val="nl-NL"/>
              </w:rPr>
              <w:t>26</w:t>
            </w:r>
            <w:r w:rsidRPr="00B5139A">
              <w:rPr>
                <w:lang w:val="nl-NL"/>
              </w:rPr>
              <w:t xml:space="preserve"> van het Europees Parlement en de Raad.</w:t>
            </w:r>
          </w:p>
        </w:tc>
        <w:tc>
          <w:tcPr>
            <w:tcW w:w="4876" w:type="dxa"/>
            <w:hideMark/>
          </w:tcPr>
          <w:p w:rsidR="000F2E8A" w:rsidRPr="00B5139A" w:rsidRDefault="000F2E8A" w:rsidP="000F2E8A">
            <w:pPr>
              <w:pStyle w:val="Normal6"/>
              <w:rPr>
                <w:szCs w:val="24"/>
                <w:lang w:val="nl-NL"/>
              </w:rPr>
            </w:pPr>
            <w:r w:rsidRPr="00B5139A">
              <w:rPr>
                <w:lang w:val="nl-NL"/>
              </w:rPr>
              <w:t>(5 bis)</w:t>
            </w:r>
            <w:r w:rsidRPr="00B5139A">
              <w:rPr>
                <w:lang w:val="nl-NL"/>
              </w:rPr>
              <w:tab/>
              <w:t>Na de vaststelling van het interoperabiliteitskader dat is ingesteld bij de Verordeningen (EU) 2019/817</w:t>
            </w:r>
            <w:r w:rsidRPr="00B5139A">
              <w:rPr>
                <w:vertAlign w:val="superscript"/>
                <w:lang w:val="nl-NL"/>
              </w:rPr>
              <w:t>25</w:t>
            </w:r>
            <w:r w:rsidRPr="00B5139A">
              <w:rPr>
                <w:lang w:val="nl-NL"/>
              </w:rPr>
              <w:t xml:space="preserve"> en 2019/818</w:t>
            </w:r>
            <w:r w:rsidRPr="00B5139A">
              <w:rPr>
                <w:vertAlign w:val="superscript"/>
                <w:lang w:val="nl-NL"/>
              </w:rPr>
              <w:t>26</w:t>
            </w:r>
            <w:r w:rsidRPr="00B5139A">
              <w:rPr>
                <w:lang w:val="nl-NL"/>
              </w:rPr>
              <w:t xml:space="preserve"> van het Europees Parlement en de Raad</w:t>
            </w:r>
            <w:r w:rsidRPr="00B5139A">
              <w:rPr>
                <w:b/>
                <w:bCs/>
                <w:i/>
                <w:iCs/>
                <w:lang w:val="nl-NL"/>
              </w:rPr>
              <w:t xml:space="preserve"> kunnen bepalingen om de werking van dat systeem te waarborgen noodzakelijk worden geacht</w:t>
            </w:r>
            <w:r w:rsidRPr="00B5139A">
              <w:rPr>
                <w:lang w:val="nl-NL"/>
              </w:rPr>
              <w:t xml:space="preserve">. </w:t>
            </w:r>
            <w:r w:rsidRPr="00B5139A">
              <w:rPr>
                <w:b/>
                <w:i/>
                <w:lang w:val="nl-NL"/>
              </w:rPr>
              <w:t>In dat verband is het zeer belangrijk te garanderen dat de beginselen van evenredigheid en noodzaak worden geëerbiedigd, en dat autoriteiten van de lidstaten en de organen van de Unie nog steeds alleen de gegevens die strikt relevant zijn voor het uitvoeren van hun specifieke taken kunnen zien, ook als de gegevens toegankelijk zijn via verschillende databanken.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__________________</w:t>
            </w:r>
          </w:p>
        </w:tc>
        <w:tc>
          <w:tcPr>
            <w:tcW w:w="4876" w:type="dxa"/>
            <w:hideMark/>
          </w:tcPr>
          <w:p w:rsidR="000F2E8A" w:rsidRPr="00B5139A" w:rsidRDefault="000F2E8A" w:rsidP="000F2E8A">
            <w:pPr>
              <w:pStyle w:val="Normal6"/>
              <w:rPr>
                <w:szCs w:val="24"/>
                <w:lang w:val="nl-NL"/>
              </w:rPr>
            </w:pPr>
            <w:r w:rsidRPr="00B5139A">
              <w:rPr>
                <w:lang w:val="nl-NL"/>
              </w:rPr>
              <w:t>__________________</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vertAlign w:val="superscript"/>
                <w:lang w:val="nl-NL"/>
              </w:rPr>
              <w:t>25</w:t>
            </w:r>
            <w:r w:rsidRPr="00B5139A">
              <w:rPr>
                <w:lang w:val="nl-NL"/>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en Besluiten 2004/512/EG en </w:t>
            </w:r>
            <w:r w:rsidRPr="00B5139A">
              <w:rPr>
                <w:lang w:val="nl-NL"/>
              </w:rPr>
              <w:lastRenderedPageBreak/>
              <w:t>2008/633/JBZ (PB L 135 van 22.5.2019, blz. 27).</w:t>
            </w:r>
          </w:p>
        </w:tc>
        <w:tc>
          <w:tcPr>
            <w:tcW w:w="4876" w:type="dxa"/>
            <w:hideMark/>
          </w:tcPr>
          <w:p w:rsidR="000F2E8A" w:rsidRPr="00B5139A" w:rsidRDefault="000F2E8A" w:rsidP="000F2E8A">
            <w:pPr>
              <w:pStyle w:val="Normal6"/>
              <w:rPr>
                <w:szCs w:val="24"/>
                <w:lang w:val="nl-NL"/>
              </w:rPr>
            </w:pPr>
            <w:r w:rsidRPr="00B5139A">
              <w:rPr>
                <w:vertAlign w:val="superscript"/>
                <w:lang w:val="nl-NL"/>
              </w:rPr>
              <w:lastRenderedPageBreak/>
              <w:t>25</w:t>
            </w:r>
            <w:r w:rsidRPr="00B5139A">
              <w:rPr>
                <w:lang w:val="nl-NL"/>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en Besluiten 2004/512/EG en </w:t>
            </w:r>
            <w:r w:rsidRPr="00B5139A">
              <w:rPr>
                <w:lang w:val="nl-NL"/>
              </w:rPr>
              <w:lastRenderedPageBreak/>
              <w:t>2008/633/JBZ (PB L 135 van 22.5.2019, blz. 27).</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vertAlign w:val="superscript"/>
                <w:lang w:val="nl-NL"/>
              </w:rPr>
              <w:lastRenderedPageBreak/>
              <w:t>26</w:t>
            </w:r>
            <w:r w:rsidRPr="00B5139A">
              <w:rPr>
                <w:lang w:val="nl-NL"/>
              </w:rPr>
              <w:t xml:space="preserve"> Verordening (EU) 2019/818 van het Europees Parlement en de Raad van 20 mei 2019 tot vaststelling van een kader voor interoperabiliteit tussen de Unie-informatiesystemen op het gebied van politiële en justitiële samenwerking, asiel en migratie en tot wijziging van Verordeningen (EU) 2018/1726, (EU) 2018/1862 en (EU) 2019/816 (PB L 135 van 22.5.2019, blz. 85).</w:t>
            </w:r>
          </w:p>
        </w:tc>
        <w:tc>
          <w:tcPr>
            <w:tcW w:w="4876" w:type="dxa"/>
            <w:hideMark/>
          </w:tcPr>
          <w:p w:rsidR="000F2E8A" w:rsidRPr="00B5139A" w:rsidRDefault="000F2E8A" w:rsidP="000F2E8A">
            <w:pPr>
              <w:pStyle w:val="Normal6"/>
              <w:rPr>
                <w:szCs w:val="24"/>
                <w:lang w:val="nl-NL"/>
              </w:rPr>
            </w:pPr>
            <w:r w:rsidRPr="00B5139A">
              <w:rPr>
                <w:vertAlign w:val="superscript"/>
                <w:lang w:val="nl-NL"/>
              </w:rPr>
              <w:t>26</w:t>
            </w:r>
            <w:r w:rsidRPr="00B5139A">
              <w:rPr>
                <w:lang w:val="nl-NL"/>
              </w:rPr>
              <w:t xml:space="preserve"> Verordening (EU) 2019/818 van het Europees Parlement en de Raad van 20 mei 2019 tot vaststelling van een kader voor interoperabiliteit tussen de Unie-informatiesystemen op het gebied van politiële en justitiële samenwerking, asiel en migratie en tot wijziging van Verordeningen (EU) 2018/1726, (EU) 2018/1862 en (EU) 2019/816 (PB L 135 van 22.5.2019, blz. 85).</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 bis)</w:t>
            </w:r>
            <w:r w:rsidRPr="00B5139A">
              <w:rPr>
                <w:lang w:val="nl-NL"/>
              </w:rPr>
              <w:tab/>
              <w:t>Ook is het noodzakelijk om bepalingen vast te stellen die de werking van dat systeem waarborgen binnen het interoperabiliteitskader dat is ingesteld bij de Verordeningen (EU) 2019/817</w:t>
            </w:r>
            <w:r w:rsidRPr="00B5139A">
              <w:rPr>
                <w:vertAlign w:val="superscript"/>
                <w:lang w:val="nl-NL"/>
              </w:rPr>
              <w:t>25</w:t>
            </w:r>
            <w:r w:rsidRPr="00B5139A">
              <w:rPr>
                <w:lang w:val="nl-NL"/>
              </w:rPr>
              <w:t xml:space="preserve"> en 2019/818</w:t>
            </w:r>
            <w:r w:rsidRPr="00B5139A">
              <w:rPr>
                <w:vertAlign w:val="superscript"/>
                <w:lang w:val="nl-NL"/>
              </w:rPr>
              <w:t>26</w:t>
            </w:r>
            <w:r w:rsidRPr="00B5139A">
              <w:rPr>
                <w:lang w:val="nl-NL"/>
              </w:rPr>
              <w:t xml:space="preserve"> van het Europees Parlement en de Raad.</w:t>
            </w:r>
          </w:p>
        </w:tc>
        <w:tc>
          <w:tcPr>
            <w:tcW w:w="4876" w:type="dxa"/>
            <w:hideMark/>
          </w:tcPr>
          <w:p w:rsidR="000F2E8A" w:rsidRPr="00B5139A" w:rsidRDefault="000F2E8A" w:rsidP="000F2E8A">
            <w:pPr>
              <w:pStyle w:val="Normal6"/>
              <w:rPr>
                <w:szCs w:val="24"/>
                <w:lang w:val="nl-NL"/>
              </w:rPr>
            </w:pPr>
            <w:r w:rsidRPr="00B5139A">
              <w:rPr>
                <w:lang w:val="nl-NL"/>
              </w:rPr>
              <w:t>(5 bis)</w:t>
            </w:r>
            <w:r w:rsidRPr="00B5139A">
              <w:rPr>
                <w:lang w:val="nl-NL"/>
              </w:rPr>
              <w:tab/>
              <w:t>Ook is het noodzakelijk om bepalingen vast te stellen die de werking van dat systeem waarborgen binnen het interoperabiliteitskader dat is ingesteld bij de Verordeningen (EU) 2019/817</w:t>
            </w:r>
            <w:r w:rsidRPr="00B5139A">
              <w:rPr>
                <w:vertAlign w:val="superscript"/>
                <w:lang w:val="nl-NL"/>
              </w:rPr>
              <w:t>25</w:t>
            </w:r>
            <w:r w:rsidRPr="00B5139A">
              <w:rPr>
                <w:lang w:val="nl-NL"/>
              </w:rPr>
              <w:t xml:space="preserve"> en 2019/818</w:t>
            </w:r>
            <w:r w:rsidRPr="00B5139A">
              <w:rPr>
                <w:vertAlign w:val="superscript"/>
                <w:lang w:val="nl-NL"/>
              </w:rPr>
              <w:t>26</w:t>
            </w:r>
            <w:r w:rsidRPr="00B5139A">
              <w:rPr>
                <w:lang w:val="nl-NL"/>
              </w:rPr>
              <w:t xml:space="preserve"> van het Europees Parlement en de Raad</w:t>
            </w:r>
            <w:r w:rsidRPr="00B5139A">
              <w:rPr>
                <w:b/>
                <w:bCs/>
                <w:i/>
                <w:iCs/>
                <w:lang w:val="nl-NL"/>
              </w:rPr>
              <w:t>, terwijl er tegelijkertijd voor wordt gezorgd dat voor de toegangsrechten van de relevante autoriteiten de onderliggende rechtsinstrumenten van toepassing blijven</w:t>
            </w:r>
            <w:r w:rsidRPr="00B5139A">
              <w:rPr>
                <w:lang w:val="nl-NL"/>
              </w:rPr>
              <w: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__________________</w:t>
            </w:r>
          </w:p>
        </w:tc>
        <w:tc>
          <w:tcPr>
            <w:tcW w:w="4876" w:type="dxa"/>
            <w:hideMark/>
          </w:tcPr>
          <w:p w:rsidR="000F2E8A" w:rsidRPr="00B5139A" w:rsidRDefault="000F2E8A" w:rsidP="000F2E8A">
            <w:pPr>
              <w:pStyle w:val="Normal6"/>
              <w:rPr>
                <w:szCs w:val="24"/>
                <w:lang w:val="nl-NL"/>
              </w:rPr>
            </w:pPr>
            <w:r w:rsidRPr="00B5139A">
              <w:rPr>
                <w:lang w:val="nl-NL"/>
              </w:rPr>
              <w:t>__________________</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vertAlign w:val="superscript"/>
                <w:lang w:val="nl-NL"/>
              </w:rPr>
              <w:t>25</w:t>
            </w:r>
            <w:r w:rsidRPr="00B5139A">
              <w:rPr>
                <w:lang w:val="nl-NL"/>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w:t>
            </w:r>
            <w:r w:rsidRPr="00B5139A">
              <w:rPr>
                <w:lang w:val="nl-NL"/>
              </w:rPr>
              <w:lastRenderedPageBreak/>
              <w:t>2018/1861 van het Europees Parlement en de Raad en Besluiten 2004/512/EG en 2008/633/JBZ (PB L 135 van 22.5.2019, blz. 27).</w:t>
            </w:r>
          </w:p>
        </w:tc>
        <w:tc>
          <w:tcPr>
            <w:tcW w:w="4876" w:type="dxa"/>
            <w:hideMark/>
          </w:tcPr>
          <w:p w:rsidR="000F2E8A" w:rsidRPr="00B5139A" w:rsidRDefault="000F2E8A" w:rsidP="000F2E8A">
            <w:pPr>
              <w:pStyle w:val="Normal6"/>
              <w:rPr>
                <w:szCs w:val="24"/>
                <w:lang w:val="nl-NL"/>
              </w:rPr>
            </w:pPr>
            <w:r w:rsidRPr="00B5139A">
              <w:rPr>
                <w:vertAlign w:val="superscript"/>
                <w:lang w:val="nl-NL"/>
              </w:rPr>
              <w:lastRenderedPageBreak/>
              <w:t>25</w:t>
            </w:r>
            <w:r w:rsidRPr="00B5139A">
              <w:rPr>
                <w:lang w:val="nl-NL"/>
              </w:rPr>
              <w:t xml:space="preserve"> 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w:t>
            </w:r>
            <w:r w:rsidRPr="00B5139A">
              <w:rPr>
                <w:lang w:val="nl-NL"/>
              </w:rPr>
              <w:lastRenderedPageBreak/>
              <w:t>2018/1861 van het Europees Parlement en de Raad en Besluiten 2004/512/EG en 2008/633/JBZ (PB L 135 van 22.5.2019, blz. 27).</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vertAlign w:val="superscript"/>
                <w:lang w:val="nl-NL"/>
              </w:rPr>
              <w:lastRenderedPageBreak/>
              <w:t>26</w:t>
            </w:r>
            <w:r w:rsidRPr="00B5139A">
              <w:rPr>
                <w:lang w:val="nl-NL"/>
              </w:rPr>
              <w:t xml:space="preserve"> Verordening (EU) 2019/818 van het Europees Parlement en de Raad van 20 mei 2019 tot vaststelling van een kader voor interoperabiliteit tussen de Unie-informatiesystemen op het gebied van politiële en justitiële samenwerking, asiel en migratie en tot wijziging van Verordeningen (EU) 2018/1726, (EU) 2018/1862 en (EU) 2019/816 (PB L 135 van 22.5.2019, blz. 85).</w:t>
            </w:r>
          </w:p>
        </w:tc>
        <w:tc>
          <w:tcPr>
            <w:tcW w:w="4876" w:type="dxa"/>
            <w:hideMark/>
          </w:tcPr>
          <w:p w:rsidR="000F2E8A" w:rsidRPr="00B5139A" w:rsidRDefault="000F2E8A" w:rsidP="000F2E8A">
            <w:pPr>
              <w:pStyle w:val="Normal6"/>
              <w:rPr>
                <w:szCs w:val="24"/>
                <w:lang w:val="nl-NL"/>
              </w:rPr>
            </w:pPr>
            <w:r w:rsidRPr="00B5139A">
              <w:rPr>
                <w:vertAlign w:val="superscript"/>
                <w:lang w:val="nl-NL"/>
              </w:rPr>
              <w:t>26</w:t>
            </w:r>
            <w:r w:rsidRPr="00B5139A">
              <w:rPr>
                <w:lang w:val="nl-NL"/>
              </w:rPr>
              <w:t xml:space="preserve"> Verordening (EU) 2019/818 van het Europees Parlement en de Raad van 20 mei 2019 tot vaststelling van een kader voor interoperabiliteit tussen de Unie-informatiesystemen op het gebied van politiële en justitiële samenwerking, asiel en migratie en tot wijziging van Verordeningen (EU) 2018/1726, (EU) 2018/1862 en (EU) 2019/816 (PB L 135 van 22.5.2019, blz. 85).</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(5 ter)</w:t>
            </w:r>
            <w:r w:rsidRPr="00B5139A">
              <w:rPr>
                <w:b/>
                <w:i/>
                <w:lang w:val="nl-NL"/>
              </w:rPr>
              <w:tab/>
            </w:r>
            <w:r w:rsidRPr="00B5139A">
              <w:rPr>
                <w:b/>
                <w:bCs/>
                <w:i/>
                <w:iCs/>
                <w:lang w:val="nl-NL"/>
              </w:rPr>
              <w:t>Voorts is het noodzakelijk om de bepalingen vast te stellen die de toegang van de nationale eenheden van het Europees systeem voor reisinformatie en -autorisatie (Etias) en van bevoegde visumautoriteiten tot Eurodac regelen overeenkomstig de Verordeningen (EU) 2018/1240</w:t>
            </w:r>
            <w:r w:rsidRPr="00B5139A">
              <w:rPr>
                <w:b/>
                <w:bCs/>
                <w:i/>
                <w:iCs/>
                <w:vertAlign w:val="superscript"/>
                <w:lang w:val="nl-NL"/>
              </w:rPr>
              <w:t>27</w:t>
            </w:r>
            <w:r w:rsidRPr="00B5139A">
              <w:rPr>
                <w:b/>
                <w:bCs/>
                <w:i/>
                <w:iCs/>
                <w:lang w:val="nl-NL"/>
              </w:rPr>
              <w:t xml:space="preserve"> en (EG) nr. 767/2008</w:t>
            </w:r>
            <w:r w:rsidRPr="00B5139A">
              <w:rPr>
                <w:b/>
                <w:bCs/>
                <w:i/>
                <w:iCs/>
                <w:vertAlign w:val="superscript"/>
                <w:lang w:val="nl-NL"/>
              </w:rPr>
              <w:t>28</w:t>
            </w:r>
            <w:r w:rsidRPr="00B5139A">
              <w:rPr>
                <w:b/>
                <w:bCs/>
                <w:i/>
                <w:iCs/>
                <w:lang w:val="nl-NL"/>
              </w:rPr>
              <w:t xml:space="preserve"> van het Europees Parlement en de Raad.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__________________</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bCs/>
                <w:i/>
                <w:iCs/>
                <w:vertAlign w:val="superscript"/>
                <w:lang w:val="nl-NL"/>
              </w:rPr>
              <w:t>27</w:t>
            </w:r>
            <w:r w:rsidRPr="00B5139A">
              <w:rPr>
                <w:b/>
                <w:bCs/>
                <w:i/>
                <w:iCs/>
                <w:lang w:val="nl-NL"/>
              </w:rPr>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w:t>
            </w:r>
            <w:r w:rsidRPr="00B5139A">
              <w:rPr>
                <w:b/>
                <w:bCs/>
                <w:i/>
                <w:iCs/>
                <w:lang w:val="nl-NL"/>
              </w:rPr>
              <w:lastRenderedPageBreak/>
              <w:t>1).</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bCs/>
                <w:i/>
                <w:iCs/>
                <w:vertAlign w:val="superscript"/>
                <w:lang w:val="nl-NL"/>
              </w:rPr>
              <w:t>28</w:t>
            </w:r>
            <w:r w:rsidRPr="00B5139A">
              <w:rPr>
                <w:b/>
                <w:bCs/>
                <w:i/>
                <w:iCs/>
                <w:lang w:val="nl-NL"/>
              </w:rPr>
              <w:t xml:space="preserve"> Verordening (EG) nr. 767/2008 van het Europees Parlement en de Raad van 9 juli 2008 betreffende het Visuminformatiesysteem (VIS) en de uitwisseling tussen de lidstaten van gegevens op het gebied van visa voor kort verblijf (VIS-verordening) (PB L 218 van 13.8.2008, blz. 60).</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Roberta Metsola, Karlo Ressler</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ter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(5 ter bis)</w:t>
            </w:r>
            <w:r w:rsidRPr="00B5139A">
              <w:rPr>
                <w:b/>
                <w:i/>
                <w:lang w:val="nl-NL"/>
              </w:rPr>
              <w:tab/>
              <w:t>Om de taken als bepaald in Verordening (EU) 2019/1896 van het Europees Parlement en de Raad</w:t>
            </w:r>
            <w:r w:rsidRPr="00B5139A">
              <w:rPr>
                <w:b/>
                <w:i/>
                <w:vertAlign w:val="superscript"/>
                <w:lang w:val="nl-NL"/>
              </w:rPr>
              <w:t>1 bis</w:t>
            </w:r>
            <w:r w:rsidRPr="00B5139A">
              <w:rPr>
                <w:b/>
                <w:i/>
                <w:lang w:val="nl-NL"/>
              </w:rPr>
              <w:t xml:space="preserve"> te kunnen verrichten, moeten ook het permanent korps van de Europese grens- en kustwacht en de Europese asielondersteuningsteams toegang krijgen tot Eurodac om gegevens te kunnen doorzoeken via de eigen technische interface, die door eu-LISA moet worden ontwikkeld en onderhouden, in samenwerking met het Europees Grens- en kustwachtagentschap en het Europees Ondersteuningsbureau voor asielzaken. Uit de eerdere operationele ervaring van het personeel van het Europees Grens- en kustwachtagentschap en het Europees Ondersteuningsbureau voor asielzaken is gebleken dat de teamleden juridische, technische en praktische moeilijkheden ondervonden bij het gebruik van nationale IT-systemen of interfaces om toegang te krijgen tot Eurodac. Om zijn operationele steun en capaciteit te maximaliseren, moeten het Europees Grens- en kustwachtagentschap en het </w:t>
            </w:r>
            <w:r w:rsidRPr="00B5139A">
              <w:rPr>
                <w:b/>
                <w:i/>
                <w:lang w:val="nl-NL"/>
              </w:rPr>
              <w:lastRenderedPageBreak/>
              <w:t>Europees Ondersteuningsbureau voor asielzaken van hun eigen vermogens gebruik kunnen maken, waaronder goed functionerende IT-systemen.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quater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 quater)</w:t>
            </w:r>
            <w:r w:rsidRPr="00B5139A">
              <w:rPr>
                <w:lang w:val="nl-NL"/>
              </w:rPr>
              <w:tab/>
              <w:t xml:space="preserve">Evenzo is het </w:t>
            </w:r>
            <w:r w:rsidRPr="00B5139A">
              <w:rPr>
                <w:b/>
                <w:bCs/>
                <w:i/>
                <w:iCs/>
                <w:lang w:val="nl-NL"/>
              </w:rPr>
              <w:t>voor het beheer van irreguliere migratie</w:t>
            </w:r>
            <w:r w:rsidRPr="00B5139A">
              <w:rPr>
                <w:i/>
                <w:iCs/>
                <w:lang w:val="nl-NL"/>
              </w:rPr>
              <w:t xml:space="preserve"> </w:t>
            </w:r>
            <w:r w:rsidRPr="00B5139A">
              <w:rPr>
                <w:lang w:val="nl-NL"/>
              </w:rPr>
              <w:t xml:space="preserve">noodzakelijk om eu-LISA in staat te stellen </w:t>
            </w:r>
            <w:r w:rsidRPr="00B5139A">
              <w:rPr>
                <w:b/>
                <w:bCs/>
                <w:i/>
                <w:iCs/>
                <w:lang w:val="nl-NL"/>
              </w:rPr>
              <w:t>systeemoverschrijdende</w:t>
            </w:r>
            <w:r w:rsidRPr="00B5139A">
              <w:rPr>
                <w:lang w:val="nl-NL"/>
              </w:rPr>
              <w:t xml:space="preserve"> statistieken te genereren op basis van gegevens afkomstig van Eurodac</w:t>
            </w:r>
            <w:r w:rsidRPr="00B5139A">
              <w:rPr>
                <w:b/>
                <w:bCs/>
                <w:i/>
                <w:iCs/>
                <w:lang w:val="nl-NL"/>
              </w:rPr>
              <w:t>, het Visuminformatiesysteem, Etias en het inreis-uitreissysteem</w:t>
            </w:r>
            <w:r w:rsidRPr="00B5139A">
              <w:rPr>
                <w:lang w:val="nl-NL"/>
              </w:rPr>
              <w:t>. Voor het specificeren van de inhoud van deze</w:t>
            </w:r>
            <w:r w:rsidRPr="00B5139A">
              <w:rPr>
                <w:b/>
                <w:bCs/>
                <w:i/>
                <w:iCs/>
                <w:lang w:val="nl-NL"/>
              </w:rPr>
              <w:t xml:space="preserve"> grensoverschrijdende</w:t>
            </w:r>
            <w:r w:rsidRPr="00B5139A">
              <w:rPr>
                <w:lang w:val="nl-NL"/>
              </w:rPr>
              <w:t xml:space="preserve"> statistieken moeten de Commissie </w:t>
            </w:r>
            <w:r w:rsidRPr="00B5139A">
              <w:rPr>
                <w:b/>
                <w:bCs/>
                <w:i/>
                <w:iCs/>
                <w:lang w:val="nl-NL"/>
              </w:rPr>
              <w:t>uitvoeringsbevoegdheden</w:t>
            </w:r>
            <w:r w:rsidRPr="00B5139A">
              <w:rPr>
                <w:lang w:val="nl-NL"/>
              </w:rPr>
              <w:t xml:space="preserve"> worden verleend. </w:t>
            </w:r>
            <w:r w:rsidRPr="00B5139A">
              <w:rPr>
                <w:b/>
                <w:i/>
                <w:lang w:val="nl-NL"/>
              </w:rPr>
              <w:t>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p>
        </w:tc>
        <w:tc>
          <w:tcPr>
            <w:tcW w:w="4876" w:type="dxa"/>
            <w:hideMark/>
          </w:tcPr>
          <w:p w:rsidR="000F2E8A" w:rsidRPr="00B5139A" w:rsidRDefault="000F2E8A" w:rsidP="000F2E8A">
            <w:pPr>
              <w:pStyle w:val="Normal6"/>
              <w:rPr>
                <w:szCs w:val="24"/>
                <w:lang w:val="nl-NL"/>
              </w:rPr>
            </w:pPr>
            <w:r w:rsidRPr="00B5139A">
              <w:rPr>
                <w:lang w:val="nl-NL"/>
              </w:rPr>
              <w:t>(5 quater)</w:t>
            </w:r>
            <w:r w:rsidRPr="00B5139A">
              <w:rPr>
                <w:lang w:val="nl-NL"/>
              </w:rPr>
              <w:tab/>
              <w:t xml:space="preserve">Evenzo is het noodzakelijk om eu-LISA in staat te stellen statistieken te genereren op basis van gegevens afkomstig van Eurodac. Voor het specificeren van de inhoud van deze statistieken moeten de Commissie </w:t>
            </w:r>
            <w:r w:rsidRPr="00B5139A">
              <w:rPr>
                <w:b/>
                <w:bCs/>
                <w:i/>
                <w:iCs/>
                <w:lang w:val="nl-NL"/>
              </w:rPr>
              <w:t>gedelegeerde bevoegdheden</w:t>
            </w:r>
            <w:r w:rsidRPr="00B5139A">
              <w:rPr>
                <w:lang w:val="nl-NL"/>
              </w:rPr>
              <w:t xml:space="preserve"> worden verleend.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quater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 quater)</w:t>
            </w:r>
            <w:r w:rsidRPr="00B5139A">
              <w:rPr>
                <w:lang w:val="nl-NL"/>
              </w:rPr>
              <w:tab/>
              <w:t xml:space="preserve">Evenzo is het </w:t>
            </w:r>
            <w:r w:rsidRPr="00B5139A">
              <w:rPr>
                <w:b/>
                <w:bCs/>
                <w:i/>
                <w:iCs/>
                <w:lang w:val="nl-NL"/>
              </w:rPr>
              <w:t>voor het beheer van irreguliere migratie</w:t>
            </w:r>
            <w:r w:rsidRPr="00B5139A">
              <w:rPr>
                <w:lang w:val="nl-NL"/>
              </w:rPr>
              <w:t xml:space="preserve"> noodzakelijk om eu-LISA in staat te stellen systeemoverschrijdende statistieken te genereren op basis van gegevens afkomstig van Eurodac, het Visuminformatiesysteem, Etias en het inreis-uitreissysteem. Voor het specificeren van de inhoud van deze grensoverschrijdende statistieken moeten de Commissie</w:t>
            </w:r>
            <w:r w:rsidRPr="00B5139A">
              <w:rPr>
                <w:b/>
                <w:bCs/>
                <w:i/>
                <w:iCs/>
                <w:lang w:val="nl-NL"/>
              </w:rPr>
              <w:t xml:space="preserve"> uitvoeringsbevoegdheden</w:t>
            </w:r>
            <w:r w:rsidRPr="00B5139A">
              <w:rPr>
                <w:lang w:val="nl-NL"/>
              </w:rPr>
              <w:t xml:space="preserve"> worden verleend. </w:t>
            </w:r>
            <w:r w:rsidRPr="00B5139A">
              <w:rPr>
                <w:b/>
                <w:bCs/>
                <w:i/>
                <w:iCs/>
                <w:lang w:val="nl-NL"/>
              </w:rPr>
              <w:t>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p>
        </w:tc>
        <w:tc>
          <w:tcPr>
            <w:tcW w:w="4876" w:type="dxa"/>
            <w:hideMark/>
          </w:tcPr>
          <w:p w:rsidR="000F2E8A" w:rsidRPr="00B5139A" w:rsidRDefault="000F2E8A" w:rsidP="000F2E8A">
            <w:pPr>
              <w:pStyle w:val="Normal6"/>
              <w:rPr>
                <w:szCs w:val="24"/>
                <w:lang w:val="nl-NL"/>
              </w:rPr>
            </w:pPr>
            <w:r w:rsidRPr="00B5139A">
              <w:rPr>
                <w:lang w:val="nl-NL"/>
              </w:rPr>
              <w:t>(5 quater)</w:t>
            </w:r>
            <w:r w:rsidRPr="00B5139A">
              <w:rPr>
                <w:lang w:val="nl-NL"/>
              </w:rPr>
              <w:tab/>
              <w:t xml:space="preserve">Evenzo is het noodzakelijk om eu-LISA in staat te stellen systeemoverschrijdende statistieken te genereren op basis van gegevens afkomstig van Eurodac, het Visuminformatiesysteem, Etias en het inreis-uitreissysteem. Voor het specificeren van de inhoud van deze grensoverschrijdende statistieken moeten de Commissie </w:t>
            </w:r>
            <w:r w:rsidRPr="00B5139A">
              <w:rPr>
                <w:b/>
                <w:bCs/>
                <w:i/>
                <w:iCs/>
                <w:lang w:val="nl-NL"/>
              </w:rPr>
              <w:t>gedelegeerde bevoegdheden</w:t>
            </w:r>
            <w:r w:rsidRPr="00B5139A">
              <w:rPr>
                <w:lang w:val="nl-NL"/>
              </w:rPr>
              <w:t xml:space="preserve"> worden verleend.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quater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 quater)</w:t>
            </w:r>
            <w:r w:rsidRPr="00B5139A">
              <w:rPr>
                <w:lang w:val="nl-NL"/>
              </w:rPr>
              <w:tab/>
            </w:r>
            <w:r w:rsidRPr="00B5139A">
              <w:rPr>
                <w:b/>
                <w:bCs/>
                <w:i/>
                <w:iCs/>
                <w:lang w:val="nl-NL"/>
              </w:rPr>
              <w:t>Evenzo is het</w:t>
            </w:r>
            <w:r w:rsidRPr="00B5139A">
              <w:rPr>
                <w:i/>
                <w:iCs/>
                <w:lang w:val="nl-NL"/>
              </w:rPr>
              <w:t xml:space="preserve"> </w:t>
            </w:r>
            <w:r w:rsidRPr="00B5139A">
              <w:rPr>
                <w:lang w:val="nl-NL"/>
              </w:rPr>
              <w:t xml:space="preserve">voor het beheer van </w:t>
            </w:r>
            <w:r w:rsidRPr="00B5139A">
              <w:rPr>
                <w:b/>
                <w:bCs/>
                <w:i/>
                <w:iCs/>
                <w:lang w:val="nl-NL"/>
              </w:rPr>
              <w:t>irreguliere</w:t>
            </w:r>
            <w:r w:rsidRPr="00B5139A">
              <w:rPr>
                <w:lang w:val="nl-NL"/>
              </w:rPr>
              <w:t xml:space="preserve"> migratie noodzakelijk om eu-LISA in staat </w:t>
            </w:r>
            <w:r w:rsidRPr="00B5139A">
              <w:rPr>
                <w:b/>
                <w:bCs/>
                <w:i/>
                <w:iCs/>
                <w:lang w:val="nl-NL"/>
              </w:rPr>
              <w:t>te stellen</w:t>
            </w:r>
            <w:r w:rsidRPr="00B5139A">
              <w:rPr>
                <w:i/>
                <w:iCs/>
                <w:lang w:val="nl-NL"/>
              </w:rPr>
              <w:t xml:space="preserve"> </w:t>
            </w:r>
            <w:r w:rsidRPr="00B5139A">
              <w:rPr>
                <w:lang w:val="nl-NL"/>
              </w:rPr>
              <w:t xml:space="preserve">systeemoverschrijdende statistieken te genereren op basis van gegevens afkomstig van Eurodac, het Visuminformatiesysteem, Etias en het inreis-uitreissysteem. Voor het specificeren van de inhoud van deze grensoverschrijdende statistieken moeten de Commissie uitvoeringsbevoegdheden worden verleend. Die bevoegdheden </w:t>
            </w:r>
            <w:r w:rsidRPr="00B5139A">
              <w:rPr>
                <w:lang w:val="nl-NL"/>
              </w:rPr>
              <w:lastRenderedPageBreak/>
              <w:t>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p>
        </w:tc>
        <w:tc>
          <w:tcPr>
            <w:tcW w:w="4876" w:type="dxa"/>
            <w:hideMark/>
          </w:tcPr>
          <w:p w:rsidR="000F2E8A" w:rsidRPr="00B5139A" w:rsidRDefault="000F2E8A" w:rsidP="000F2E8A">
            <w:pPr>
              <w:pStyle w:val="Normal6"/>
              <w:rPr>
                <w:szCs w:val="24"/>
                <w:lang w:val="nl-NL"/>
              </w:rPr>
            </w:pPr>
            <w:r w:rsidRPr="00B5139A">
              <w:rPr>
                <w:lang w:val="nl-NL"/>
              </w:rPr>
              <w:lastRenderedPageBreak/>
              <w:t>(5 quater)</w:t>
            </w:r>
            <w:r w:rsidRPr="00B5139A">
              <w:rPr>
                <w:lang w:val="nl-NL"/>
              </w:rPr>
              <w:tab/>
              <w:t xml:space="preserve">Voor het beheer van migratie </w:t>
            </w:r>
            <w:r w:rsidRPr="00B5139A">
              <w:rPr>
                <w:b/>
                <w:bCs/>
                <w:i/>
                <w:iCs/>
                <w:lang w:val="nl-NL"/>
              </w:rPr>
              <w:t>en het verstrekken van nuttige statistieken aan beleidsmakers om empirisch onderbouwde beleidsvorming aan te moedigen, is</w:t>
            </w:r>
            <w:r w:rsidRPr="00B5139A">
              <w:rPr>
                <w:i/>
                <w:iCs/>
                <w:lang w:val="nl-NL"/>
              </w:rPr>
              <w:t xml:space="preserve"> </w:t>
            </w:r>
            <w:r w:rsidRPr="00B5139A">
              <w:rPr>
                <w:lang w:val="nl-NL"/>
              </w:rPr>
              <w:t xml:space="preserve">eu-LISA in staat systeemoverschrijdende statistieken te genereren op basis van gegevens afkomstig van Eurodac, het Visuminformatiesysteem, Etias en het inreis-uitreissysteem. Voor het specificeren van de inhoud van deze grensoverschrijdende statistieken moeten </w:t>
            </w:r>
            <w:r w:rsidRPr="00B5139A">
              <w:rPr>
                <w:lang w:val="nl-NL"/>
              </w:rPr>
              <w:lastRenderedPageBreak/>
              <w:t>de Commissie uitvoeringsbevoegdheden worden verleend. 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Karlo Ressler</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2 – overweging 5 quater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 quater)</w:t>
            </w:r>
            <w:r w:rsidRPr="00B5139A">
              <w:rPr>
                <w:lang w:val="nl-NL"/>
              </w:rPr>
              <w:tab/>
              <w:t xml:space="preserve">Evenzo is het voor het beheer van irreguliere migratie noodzakelijk om eu-LISA in staat te stellen systeemoverschrijdende statistieken te genereren op basis van gegevens afkomstig van Eurodac, het Visuminformatiesysteem, Etias </w:t>
            </w:r>
            <w:r w:rsidRPr="00B5139A">
              <w:rPr>
                <w:b/>
                <w:bCs/>
                <w:i/>
                <w:iCs/>
                <w:lang w:val="nl-NL"/>
              </w:rPr>
              <w:t>en</w:t>
            </w:r>
            <w:r w:rsidRPr="00B5139A">
              <w:rPr>
                <w:lang w:val="nl-NL"/>
              </w:rPr>
              <w:t xml:space="preserve"> het inreis-uitreissysteem. Voor het specificeren van de inhoud van deze grensoverschrijdende statistieken moeten de Commissie uitvoeringsbevoegdheden worden verleend. 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p>
        </w:tc>
        <w:tc>
          <w:tcPr>
            <w:tcW w:w="4876" w:type="dxa"/>
            <w:hideMark/>
          </w:tcPr>
          <w:p w:rsidR="000F2E8A" w:rsidRPr="00B5139A" w:rsidRDefault="000F2E8A" w:rsidP="000F2E8A">
            <w:pPr>
              <w:pStyle w:val="Normal6"/>
              <w:rPr>
                <w:szCs w:val="24"/>
                <w:lang w:val="nl-NL"/>
              </w:rPr>
            </w:pPr>
            <w:r w:rsidRPr="00B5139A">
              <w:rPr>
                <w:lang w:val="nl-NL"/>
              </w:rPr>
              <w:t>(5 quater)</w:t>
            </w:r>
            <w:r w:rsidRPr="00B5139A">
              <w:rPr>
                <w:lang w:val="nl-NL"/>
              </w:rPr>
              <w:tab/>
              <w:t>Evenzo is het voor het beheer van irreguliere migratie noodzakelijk om eu-LISA in staat te stellen systeemoverschrijdende statistieken te genereren op basis van gegevens afkomstig van Eurodac, het Visuminformatiesysteem, Etias</w:t>
            </w:r>
            <w:r w:rsidRPr="00B5139A">
              <w:rPr>
                <w:b/>
                <w:bCs/>
                <w:i/>
                <w:iCs/>
                <w:lang w:val="nl-NL"/>
              </w:rPr>
              <w:t>,</w:t>
            </w:r>
            <w:r w:rsidRPr="00B5139A">
              <w:rPr>
                <w:lang w:val="nl-NL"/>
              </w:rPr>
              <w:t xml:space="preserve"> het inreis-uitreissysteem</w:t>
            </w:r>
            <w:r w:rsidRPr="00B5139A">
              <w:rPr>
                <w:b/>
                <w:bCs/>
                <w:i/>
                <w:iCs/>
                <w:lang w:val="nl-NL"/>
              </w:rPr>
              <w:t>, Ecris-TCN en het Schengeninformatiesysteem.</w:t>
            </w:r>
            <w:r w:rsidRPr="00B5139A">
              <w:rPr>
                <w:lang w:val="nl-NL"/>
              </w:rPr>
              <w:t xml:space="preserve"> Voor het specificeren van de inhoud van deze grensoverschrijdende statistieken moeten de Commissie uitvoeringsbevoegdheden worden verleend. 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lastRenderedPageBreak/>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59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Tom Vandendriessche</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w:t>
      </w:r>
      <w:r w:rsidR="009A0D5D" w:rsidRPr="00B5139A">
        <w:t>u</w:t>
      </w:r>
      <w:r w:rsidRPr="00B5139A">
        <w:t xml:space="preserve">le – </w:t>
      </w:r>
      <w:r w:rsidR="009A0D5D" w:rsidRPr="00B5139A">
        <w:t>punt</w:t>
      </w:r>
      <w:r w:rsidRPr="00B5139A">
        <w:t xml:space="preserve"> 2 – </w:t>
      </w:r>
      <w:r w:rsidR="009A0D5D" w:rsidRPr="00B5139A">
        <w:t xml:space="preserve">overweging </w:t>
      </w:r>
      <w:r w:rsidRPr="00B5139A">
        <w:t>5</w:t>
      </w:r>
      <w:r w:rsidR="009A0D5D" w:rsidRPr="00B5139A">
        <w:t xml:space="preserve"> quater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 quater)</w:t>
            </w:r>
            <w:r w:rsidRPr="00B5139A">
              <w:rPr>
                <w:lang w:val="nl-NL"/>
              </w:rPr>
              <w:tab/>
              <w:t xml:space="preserve">Evenzo is het voor het beheer van </w:t>
            </w:r>
            <w:r w:rsidRPr="00B5139A">
              <w:rPr>
                <w:b/>
                <w:i/>
                <w:lang w:val="nl-NL"/>
              </w:rPr>
              <w:t>irreguliere</w:t>
            </w:r>
            <w:r w:rsidRPr="00B5139A">
              <w:rPr>
                <w:lang w:val="nl-NL"/>
              </w:rPr>
              <w:t xml:space="preserve"> migratie noodzakelijk om eu-LISA in staat te stellen systeemoverschrijdende statistieken te genereren op basis van gegevens afkomstig van Eurodac, het Visuminformatiesysteem, Etias en het inreis-uitreissysteem. Voor het specificeren van de inhoud van deze grensoverschrijdende statistieken moeten de Commissie uitvoeringsbevoegdheden worden verleend. 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p>
        </w:tc>
        <w:tc>
          <w:tcPr>
            <w:tcW w:w="4876" w:type="dxa"/>
            <w:hideMark/>
          </w:tcPr>
          <w:p w:rsidR="000F2E8A" w:rsidRPr="00B5139A" w:rsidRDefault="000F2E8A" w:rsidP="000F2E8A">
            <w:pPr>
              <w:pStyle w:val="Normal6"/>
              <w:rPr>
                <w:szCs w:val="24"/>
                <w:lang w:val="nl-NL"/>
              </w:rPr>
            </w:pPr>
            <w:r w:rsidRPr="00B5139A">
              <w:rPr>
                <w:lang w:val="nl-NL"/>
              </w:rPr>
              <w:t>(5 quater)</w:t>
            </w:r>
            <w:r w:rsidRPr="00B5139A">
              <w:rPr>
                <w:lang w:val="nl-NL"/>
              </w:rPr>
              <w:tab/>
              <w:t xml:space="preserve">Evenzo is het voor het beheer van </w:t>
            </w:r>
            <w:r w:rsidRPr="00B5139A">
              <w:rPr>
                <w:b/>
                <w:i/>
                <w:lang w:val="nl-NL"/>
              </w:rPr>
              <w:t>illegale</w:t>
            </w:r>
            <w:r w:rsidRPr="00B5139A">
              <w:rPr>
                <w:lang w:val="nl-NL"/>
              </w:rPr>
              <w:t xml:space="preserve"> migratie noodzakelijk om eu-LISA in staat te stellen systeemoverschrijdende statistieken te genereren op basis van gegevens afkomstig van Eurodac, het Visuminformatiesysteem, Etias en het inreis-uitreissysteem. Voor het specificeren van de inhoud van deze grensoverschrijdende statistieken moeten de Commissie uitvoeringsbevoegdheden worden verleend. 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{NL}</w:t>
      </w:r>
      <w:r w:rsidRPr="00B5139A">
        <w:rPr>
          <w:noProof w:val="0"/>
          <w:lang w:val="nl-NL"/>
        </w:rPr>
        <w:t>nl</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4 – overweging 11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(4)</w:t>
            </w:r>
            <w:r w:rsidRPr="00B5139A">
              <w:rPr>
                <w:b/>
                <w:i/>
                <w:lang w:val="nl-NL"/>
              </w:rPr>
              <w:tab/>
              <w:t>na overweging 11 wordt de volgende overweging ingevoegd: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“(11 bis)</w:t>
            </w:r>
            <w:r w:rsidRPr="00B5139A">
              <w:rPr>
                <w:b/>
                <w:i/>
                <w:lang w:val="nl-NL"/>
              </w:rPr>
              <w:tab/>
              <w:t xml:space="preserve">Daartoe is het ook noodzakelijk om in Eurodac duidelijk aan te geven dat een verzoek om </w:t>
            </w:r>
            <w:r w:rsidRPr="00B5139A">
              <w:rPr>
                <w:b/>
                <w:i/>
                <w:lang w:val="nl-NL"/>
              </w:rPr>
              <w:lastRenderedPageBreak/>
              <w:t>internationale bescherming is afgewezen en de verzoeker geen verblijfsrecht heeft en ook geen toestemming heeft gekregen om te blijven op grond van Verordening (EU) XXX/XXX [asielprocedureverordening].”;</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4 – overweging 11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b/>
                <w:i/>
                <w:lang w:val="nl-NL"/>
              </w:rPr>
            </w:pPr>
            <w:r w:rsidRPr="00B5139A">
              <w:rPr>
                <w:b/>
                <w:i/>
                <w:lang w:val="nl-NL"/>
              </w:rPr>
              <w:t>na overweging 11 wordt de volgende overweging ingevoegd:</w:t>
            </w:r>
          </w:p>
        </w:tc>
        <w:tc>
          <w:tcPr>
            <w:tcW w:w="4876" w:type="dxa"/>
          </w:tcPr>
          <w:p w:rsidR="000F2E8A" w:rsidRPr="00B5139A" w:rsidRDefault="000F2E8A" w:rsidP="000F2E8A">
            <w:pPr>
              <w:pStyle w:val="Normal6"/>
              <w:rPr>
                <w:b/>
                <w:i/>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“(11 bis)</w:t>
            </w:r>
            <w:r w:rsidRPr="00B5139A">
              <w:rPr>
                <w:b/>
                <w:i/>
                <w:lang w:val="nl-NL"/>
              </w:rPr>
              <w:tab/>
              <w:t>Daartoe is het ook noodzakelijk om in Eurodac duidelijk aan te geven dat een verzoek om internationale bescherming is afgewezen en de verzoeker geen verblijfsrecht heeft en ook geen toestemming heeft gekregen om te blijven op grond van Verordening (EU) XXX/XXX [asielprocedureverordening].”;</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4 – overweging 11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(11 bis)</w:t>
            </w:r>
            <w:r w:rsidRPr="00B5139A">
              <w:rPr>
                <w:lang w:val="nl-NL"/>
              </w:rPr>
              <w:tab/>
              <w:t>Daartoe is het ook noodzakelijk om in Eurodac duidelijk aan te geven dat een verzoek om internationale bescherming is afgewezen</w:t>
            </w:r>
            <w:r w:rsidRPr="00B5139A">
              <w:rPr>
                <w:b/>
                <w:bCs/>
                <w:i/>
                <w:iCs/>
                <w:lang w:val="nl-NL"/>
              </w:rPr>
              <w:t xml:space="preserve"> en de verzoeker geen verblijfsrecht heeft en ook geen </w:t>
            </w:r>
            <w:r w:rsidRPr="00B5139A">
              <w:rPr>
                <w:b/>
                <w:bCs/>
                <w:i/>
                <w:iCs/>
                <w:lang w:val="nl-NL"/>
              </w:rPr>
              <w:lastRenderedPageBreak/>
              <w:t>toestemming heeft gekregen om te blijven op grond van Verordening (EU) XXX/XXX</w:t>
            </w:r>
            <w:r w:rsidRPr="00B5139A">
              <w:rPr>
                <w:lang w:val="nl-NL"/>
              </w:rPr>
              <w:t xml:space="preserve"> [asielprocedureverordening].</w:t>
            </w:r>
          </w:p>
        </w:tc>
        <w:tc>
          <w:tcPr>
            <w:tcW w:w="4876" w:type="dxa"/>
            <w:hideMark/>
          </w:tcPr>
          <w:p w:rsidR="000F2E8A" w:rsidRPr="00B5139A" w:rsidRDefault="000F2E8A" w:rsidP="000F2E8A">
            <w:pPr>
              <w:pStyle w:val="Normal6"/>
              <w:rPr>
                <w:szCs w:val="24"/>
                <w:lang w:val="nl-NL"/>
              </w:rPr>
            </w:pPr>
            <w:r w:rsidRPr="00B5139A">
              <w:rPr>
                <w:lang w:val="nl-NL"/>
              </w:rPr>
              <w:lastRenderedPageBreak/>
              <w:t>(11 bis)</w:t>
            </w:r>
            <w:r w:rsidRPr="00B5139A">
              <w:rPr>
                <w:lang w:val="nl-NL"/>
              </w:rPr>
              <w:tab/>
              <w:t>Daartoe is het ook noodzakelijk om in Eurodac duidelijk aan te geven dat een verzoek om internationale bescherming is afgewezen [asielprocedureverordening].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Hilde Vautmans, Jan-Christoph Oetjen, Sophia in 't Veld,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4 bis (nieuw) – overweging 13 bis ter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(4 bis)</w:t>
            </w:r>
            <w:r w:rsidRPr="00B5139A">
              <w:rPr>
                <w:b/>
                <w:i/>
                <w:lang w:val="nl-NL"/>
              </w:rPr>
              <w:tab/>
              <w:t>na overweging 13 bis wordt de volgende overweging ingevoegd: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“(13 bis ter) Autoriteiten van de lidstaten en de organen van de Unie moeten nog steeds alleen de gegevens die strikt relevant zijn voor het uitvoeren van hun specifieke taken kunnen zien, ook als de gegevens in één cluster gekoppeld zijn.”;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De voorgestelde wijzigingen, gecombineerd met de in Eurodac verwerkte nieuwe categorieën persoonsgegevens en de flink uitgebreide lijst van autoriteiten die toegang hebben tot de gegevens in het kader van de interoperabiliteit van de grootschalige IT-systemen, zullen een aanzienlijke impact hebben op de betrokkenen. Teneinde de bijkomende risico’s te beperken en de evenredigheid van de maatregel te waarborgen, zijn er passende en doeltreffende waarborgen nodig.</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5 – overweging 14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(14)</w:t>
            </w:r>
            <w:r w:rsidRPr="00B5139A">
              <w:rPr>
                <w:b/>
                <w:i/>
                <w:lang w:val="nl-NL"/>
              </w:rPr>
              <w:tab/>
              <w:t xml:space="preserve">Voorts is het, teneinde met </w:t>
            </w:r>
            <w:r w:rsidRPr="00B5139A">
              <w:rPr>
                <w:b/>
                <w:i/>
                <w:lang w:val="nl-NL"/>
              </w:rPr>
              <w:lastRenderedPageBreak/>
              <w:t>Eurodac doeltreffend bij te dragen tot de beheersing van irreguliere migratie en de opsporing van secundaire bewegingen binnen de EU, noodzakelijk om het mogelijk te maken met het systeem naast verzoeken ook verzoekers te tellen door alle gegevens die betrekking hebben op één persoon, ongeacht de categorie van de betrokkene, te koppelen in één cluster.</w:t>
            </w:r>
          </w:p>
        </w:tc>
        <w:tc>
          <w:tcPr>
            <w:tcW w:w="4876" w:type="dxa"/>
            <w:hideMark/>
          </w:tcPr>
          <w:p w:rsidR="000F2E8A" w:rsidRPr="00B5139A" w:rsidRDefault="000F2E8A" w:rsidP="000F2E8A">
            <w:pPr>
              <w:pStyle w:val="Normal6"/>
              <w:rPr>
                <w:szCs w:val="24"/>
                <w:lang w:val="nl-NL"/>
              </w:rPr>
            </w:pPr>
            <w:r w:rsidRPr="00B5139A">
              <w:rPr>
                <w:b/>
                <w:i/>
                <w:lang w:val="nl-NL"/>
              </w:rPr>
              <w:lastRenderedPageBreak/>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Preambule – punt 5 – overweging 14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(14)</w:t>
            </w:r>
            <w:r w:rsidRPr="00B5139A">
              <w:rPr>
                <w:lang w:val="nl-NL"/>
              </w:rPr>
              <w:tab/>
              <w:t>Voorts is het, teneinde met Eurodac doeltreffend bij te dragen tot de beheersing van irreguliere migratie en de opsporing van secundaire bewegingen binnen de EU, noodzakelijk om het mogelijk te maken met het systeem naast verzoeken ook verzoekers te tellen door alle gegevens die betrekking hebben op één persoon, ongeacht de categorie van de betrokkene, te koppelen in één cluster.</w:t>
            </w:r>
          </w:p>
        </w:tc>
        <w:tc>
          <w:tcPr>
            <w:tcW w:w="4876" w:type="dxa"/>
            <w:hideMark/>
          </w:tcPr>
          <w:p w:rsidR="000F2E8A" w:rsidRPr="00B5139A" w:rsidRDefault="000F2E8A" w:rsidP="000F2E8A">
            <w:pPr>
              <w:pStyle w:val="Normal6"/>
              <w:rPr>
                <w:szCs w:val="24"/>
                <w:lang w:val="nl-NL"/>
              </w:rPr>
            </w:pPr>
            <w:r w:rsidRPr="00B5139A">
              <w:rPr>
                <w:lang w:val="nl-NL"/>
              </w:rPr>
              <w:t>(14)</w:t>
            </w:r>
            <w:r w:rsidRPr="00B5139A">
              <w:rPr>
                <w:lang w:val="nl-NL"/>
              </w:rPr>
              <w:tab/>
              <w:t xml:space="preserve">Voorts is het, teneinde met Eurodac doeltreffend bij te dragen tot de beheersing van irreguliere migratie en de opsporing van secundaire bewegingen binnen de EU, noodzakelijk om het mogelijk te maken met het systeem naast verzoeken ook verzoekers te tellen door alle gegevens die betrekking hebben op één persoon, ongeacht de categorie van de betrokkene, te koppelen in één cluster. </w:t>
            </w:r>
            <w:r w:rsidRPr="00B5139A">
              <w:rPr>
                <w:b/>
                <w:i/>
                <w:lang w:val="nl-NL"/>
              </w:rPr>
              <w:t xml:space="preserve">De autoriteiten van de lidstaten en organen van de Unie moeten alleen in staat zijn de persoonsgegevens te zien die strikt relevant zijn voor het uitvoeren van hun taken, ook als de gegevens in één cluster gekoppeld zijn. </w:t>
            </w:r>
            <w:r w:rsidRPr="00B5139A">
              <w:rPr>
                <w:b/>
                <w:bCs/>
                <w:i/>
                <w:iCs/>
                <w:lang w:val="nl-NL"/>
              </w:rPr>
              <w:t>De bewaringstermijn van de gegevensreeksen wordt hierdoor niet beïnvloed.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Tom Vandendriessche</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w:t>
      </w:r>
      <w:r w:rsidR="009A0D5D" w:rsidRPr="00B5139A">
        <w:t>u</w:t>
      </w:r>
      <w:r w:rsidRPr="00B5139A">
        <w:t xml:space="preserve">le – </w:t>
      </w:r>
      <w:r w:rsidR="009A0D5D" w:rsidRPr="00B5139A">
        <w:t>punt</w:t>
      </w:r>
      <w:r w:rsidRPr="00B5139A">
        <w:t xml:space="preserve"> 5 – </w:t>
      </w:r>
      <w:r w:rsidR="009A0D5D" w:rsidRPr="00B5139A">
        <w:t xml:space="preserve">overweging </w:t>
      </w:r>
      <w:r w:rsidRPr="00B5139A">
        <w:t>14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(14)</w:t>
            </w:r>
            <w:r w:rsidRPr="00B5139A">
              <w:rPr>
                <w:lang w:val="nl-NL"/>
              </w:rPr>
              <w:tab/>
              <w:t xml:space="preserve">Voorts is het, teneinde met Eurodac doeltreffend bij te dragen tot de beheersing van </w:t>
            </w:r>
            <w:r w:rsidRPr="00B5139A">
              <w:rPr>
                <w:b/>
                <w:i/>
                <w:lang w:val="nl-NL"/>
              </w:rPr>
              <w:t>irreguliere</w:t>
            </w:r>
            <w:r w:rsidRPr="00B5139A">
              <w:rPr>
                <w:lang w:val="nl-NL"/>
              </w:rPr>
              <w:t xml:space="preserve"> migratie en de opsporing van secundaire bewegingen binnen de EU, noodzakelijk om het mogelijk te maken met het systeem naast verzoeken ook verzoekers te tellen door alle gegevens die betrekking hebben op één persoon, ongeacht de categorie van de betrokkene, te koppelen in één cluster.</w:t>
            </w:r>
          </w:p>
        </w:tc>
        <w:tc>
          <w:tcPr>
            <w:tcW w:w="4876" w:type="dxa"/>
            <w:hideMark/>
          </w:tcPr>
          <w:p w:rsidR="000F2E8A" w:rsidRPr="00B5139A" w:rsidRDefault="000F2E8A" w:rsidP="000F2E8A">
            <w:pPr>
              <w:pStyle w:val="Normal6"/>
              <w:rPr>
                <w:szCs w:val="24"/>
                <w:lang w:val="nl-NL"/>
              </w:rPr>
            </w:pPr>
            <w:r w:rsidRPr="00B5139A">
              <w:rPr>
                <w:lang w:val="nl-NL"/>
              </w:rPr>
              <w:t>(14)</w:t>
            </w:r>
            <w:r w:rsidRPr="00B5139A">
              <w:rPr>
                <w:lang w:val="nl-NL"/>
              </w:rPr>
              <w:tab/>
              <w:t xml:space="preserve">Voorts is het, teneinde met Eurodac doeltreffend bij te dragen tot de beheersing van </w:t>
            </w:r>
            <w:r w:rsidRPr="00B5139A">
              <w:rPr>
                <w:b/>
                <w:i/>
                <w:lang w:val="nl-NL"/>
              </w:rPr>
              <w:t>illegale</w:t>
            </w:r>
            <w:r w:rsidRPr="00B5139A">
              <w:rPr>
                <w:lang w:val="nl-NL"/>
              </w:rPr>
              <w:t xml:space="preserve"> migratie en de opsporing van secundaire bewegingen binnen de EU, noodzakelijk om het mogelijk te maken met het systeem naast verzoeken ook verzoekers te tellen door alle gegevens die betrekking hebben op één persoon, ongeacht de categorie van de betrokkene, te koppelen in één cluster.</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{NL}</w:t>
      </w:r>
      <w:r w:rsidRPr="00B5139A">
        <w:rPr>
          <w:noProof w:val="0"/>
          <w:lang w:val="nl-NL"/>
        </w:rPr>
        <w:t>nl</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Hilde Vautmans, Jan-Christoph Oetjen, Sophia in 't Veld,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5 bis (nieuw) – overweging 19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(5 bis)</w:t>
            </w:r>
            <w:r w:rsidRPr="00B5139A">
              <w:rPr>
                <w:b/>
                <w:i/>
                <w:lang w:val="nl-NL"/>
              </w:rPr>
              <w:tab/>
              <w:t>na overweging 19 wordt de volgende overweging ingevoegd: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“(19 bis) Deze verordening wordt toegepast met het belang van het kind voor ogen. Hierbij gaat het onder andere om het uitvoeren van de relevante bepalingen en waarborgen inzake kinderrechten bij het toepassen van deze verordening op personen die verklaren een kind te zijn of, naargelang de zaak, personen ten aanzien van wie er reden is om aan te nemen dat zij kinderen zijn en er geen ondersteunend bewijs van leeftijd beschikbaar is; in geval van onduidelijkheid over de leeftijd van het kind, moeten de autoriteiten het individu het voordeel van de twijfel gunnen, zodat, indien de mogelijkheid bestaat dat het kind jonger is dan 6 jaar, hij of zij ook zo </w:t>
            </w:r>
            <w:r w:rsidRPr="00B5139A">
              <w:rPr>
                <w:b/>
                <w:i/>
                <w:lang w:val="nl-NL"/>
              </w:rPr>
              <w:lastRenderedPageBreak/>
              <w:t>wordt behandeld.”;</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Deze toevoeging zal ervoor zorgen dat kinderen zullen worden behandeld volgens het hoogste niveau van waarborgen dat is opgenomen in deze verordening, zonder een bijkomende procedure voor de leeftijdsbeoordeling toe te voegen aan de verordening. Voor leeftijdsbeoordelingen zouden andere relevante verordeningen van toepassing zijn, met inbegrip van de asielprocedureverordening.</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6 – overweging 24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(6)</w:t>
            </w:r>
            <w:r w:rsidRPr="00B5139A">
              <w:rPr>
                <w:b/>
                <w:i/>
                <w:lang w:val="nl-NL"/>
              </w:rPr>
              <w:tab/>
              <w:t>na overweging 24 wordt de volgende overweging ingevoegd: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“(24 bis)</w:t>
            </w:r>
            <w:r w:rsidRPr="00B5139A">
              <w:rPr>
                <w:b/>
                <w:i/>
                <w:lang w:val="nl-NL"/>
              </w:rPr>
              <w:tab/>
              <w:t>Voor de toepassing van deze verordening wordt gememoreerd dat een persoon moet worden geacht illegaal op het grondgebied van de lidstaat van herplaatsing te verblijven, als de betrokkene na herplaatsing niet om internationale bescherming verzoekt of anderszins niet of niet langer voldoet aan de voorwaarden voor toegang als omschreven in artikel 6 van Verordening (EU) 2016/399 of aan andere voorwaarden voor toegang tot of verblijf of vestiging in die lidstaat.”;</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69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6 – overweging 24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(24 bis)</w:t>
            </w:r>
            <w:r w:rsidRPr="00B5139A">
              <w:rPr>
                <w:b/>
                <w:i/>
                <w:lang w:val="nl-NL"/>
              </w:rPr>
              <w:tab/>
              <w:t>Voor de toepassing van deze verordening wordt gememoreerd dat een persoon moet worden geacht illegaal op het grondgebied van de lidstaat van herplaatsing te verblijven, als de betrokkene na herplaatsing niet om internationale bescherming verzoekt of anderszins niet of niet langer voldoet aan de voorwaarden voor toegang als omschreven in artikel 6 van Verordening (EU) 2016/399 of aan andere voorwaarden voor toegang tot of verblijf of vestiging in die lidstaat.</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6 – overweging 24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(24 bis)</w:t>
            </w:r>
            <w:r w:rsidRPr="00B5139A">
              <w:rPr>
                <w:b/>
                <w:i/>
                <w:lang w:val="nl-NL"/>
              </w:rPr>
              <w:tab/>
              <w:t>Voor de toepassing van deze verordening wordt gememoreerd dat een persoon moet worden geacht illegaal op het grondgebied van de lidstaat van herplaatsing te verblijven, als de betrokkene na herplaatsing niet om internationale bescherming verzoekt of anderszins niet of niet langer voldoet aan de voorwaarden voor toegang als omschreven in artikel 6 van Verordening (EU) 2016/399 of aan andere voorwaarden voor toegang tot of verblijf of vestiging in die lidstaat.</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Hilde Vautmans, Jan-Christoph Oetjen, Sophia in 't Veld,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6 bis (nieuw) – overweging 27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(6 bis)</w:t>
            </w:r>
            <w:r w:rsidRPr="00B5139A">
              <w:rPr>
                <w:b/>
                <w:i/>
                <w:lang w:val="nl-NL"/>
              </w:rPr>
              <w:tab/>
              <w:t>na overweging 27 wordt de volgende overweging ingevoegd: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“(27 bis) In het geval van gegevens die betrekking hebben op kinderen moet de toezending, bewaring of vergelijking van gegevens de bescherming van kinderen beogen en enkel mogelijk zijn overeenkomstig de plicht om het belang van het kind voorop te stellen.”;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Hilde Vautmans, Jan-Christoph Oetjen, Sophia in 't Veld,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6 ter (nieuw) – overweging 30 ter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(6 ter)</w:t>
            </w:r>
            <w:r w:rsidRPr="00B5139A">
              <w:rPr>
                <w:b/>
                <w:i/>
                <w:lang w:val="nl-NL"/>
              </w:rPr>
              <w:tab/>
              <w:t>na overweging 30 bis wordt de volgende overweging ingevoegd: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“(30 ter) Geen enkel kind mag om welke reden dan ook in bewaring worden </w:t>
            </w:r>
            <w:r w:rsidRPr="00B5139A">
              <w:rPr>
                <w:b/>
                <w:i/>
                <w:lang w:val="nl-NL"/>
              </w:rPr>
              <w:lastRenderedPageBreak/>
              <w:t>gesteld, ook niet om hun identiteit te verifiëren of hun biometrische gegevens te verzamelen, ongeacht hun leeftijd en of zij niet-begeleid zijn of door hun gezin worden begeleid. Als het gaat over kinderen en hun gezin moeten altijd op de gemeenschap gerichte, niet tot vrijheidsbeneming strekkende alternatieven voor bewaring worden toegepast.”;</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Hilde Vautmans, Jan-Christoph Oetjen, Sophia in 't Veld,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Preambule – punt 6 quater (nieuw) – overweging 57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rFonts w:ascii="Calibri" w:hAnsi="Calibri" w:cs="Calibri"/>
                <w:b/>
                <w:bCs/>
                <w:sz w:val="20"/>
                <w:lang w:val="nl-NL"/>
              </w:rPr>
            </w:pPr>
            <w:r w:rsidRPr="00B5139A">
              <w:rPr>
                <w:b/>
                <w:i/>
                <w:lang w:val="nl-NL"/>
              </w:rPr>
              <w:t>(6 quater)</w:t>
            </w:r>
            <w:r w:rsidRPr="00B5139A">
              <w:rPr>
                <w:b/>
                <w:i/>
                <w:lang w:val="nl-NL"/>
              </w:rPr>
              <w:tab/>
              <w:t>na overweging 57 wordt de volgende overweging ingevoegd: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“(57 bis)</w:t>
            </w:r>
            <w:r w:rsidRPr="00B5139A">
              <w:rPr>
                <w:b/>
                <w:i/>
                <w:lang w:val="nl-NL"/>
              </w:rPr>
              <w:tab/>
              <w:t>Het Europees Parlement, de Raad en de Commissie moeten waarborgen dat de beschikbare financiële en personele middelen het niveau bereiken dat met betrekking tot deze verordening is vermeld in het financieel memorandum van de Commissie, waardoor eu-LISA het uitvoeringsproces kan aanvangen zodra deze verordening in werking treedt.”;</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Web"/>
        <w:spacing w:before="0" w:beforeAutospacing="0" w:after="90" w:afterAutospacing="0"/>
        <w:jc w:val="both"/>
        <w:rPr>
          <w:i/>
        </w:rPr>
      </w:pPr>
      <w:r w:rsidRPr="00B5139A">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rsidR="000F2E8A" w:rsidRPr="00B5139A" w:rsidRDefault="000F2E8A" w:rsidP="000F2E8A">
      <w:pPr>
        <w:pStyle w:val="Normal12Italic"/>
        <w:rPr>
          <w:noProof w:val="0"/>
          <w:lang w:val="nl-NL"/>
        </w:rPr>
      </w:pPr>
      <w:r w:rsidRPr="00B5139A">
        <w:rPr>
          <w:noProof w:val="0"/>
          <w:lang w:val="nl-NL"/>
        </w:rPr>
        <w: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b</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(b)</w:t>
            </w:r>
            <w:r w:rsidRPr="00B5139A">
              <w:rPr>
                <w:lang w:val="nl-NL"/>
              </w:rPr>
              <w:tab/>
              <w:t>te helpen bij de toepassing van Verordening (EU) XXX/XXX [hervestigingsverordening], zulks onder de in deze verordening vervatte voorwaarden;</w:t>
            </w:r>
          </w:p>
        </w:tc>
        <w:tc>
          <w:tcPr>
            <w:tcW w:w="4876" w:type="dxa"/>
            <w:hideMark/>
          </w:tcPr>
          <w:p w:rsidR="000F2E8A" w:rsidRPr="00B5139A" w:rsidRDefault="000F2E8A" w:rsidP="000F2E8A">
            <w:pPr>
              <w:pStyle w:val="Normal6"/>
              <w:rPr>
                <w:szCs w:val="24"/>
                <w:lang w:val="nl-NL"/>
              </w:rPr>
            </w:pPr>
            <w:r w:rsidRPr="00B5139A">
              <w:rPr>
                <w:lang w:val="nl-NL"/>
              </w:rPr>
              <w:t>(b)</w:t>
            </w:r>
            <w:r w:rsidRPr="00B5139A">
              <w:rPr>
                <w:lang w:val="nl-NL"/>
              </w:rPr>
              <w:tab/>
              <w:t xml:space="preserve">te helpen </w:t>
            </w:r>
            <w:r w:rsidRPr="00B5139A">
              <w:rPr>
                <w:b/>
                <w:bCs/>
                <w:i/>
                <w:iCs/>
                <w:lang w:val="nl-NL"/>
              </w:rPr>
              <w:t>met het oog op het vaststellen van secundaire bewegingen van hervestigde onderdanen van derde landen</w:t>
            </w:r>
            <w:r w:rsidRPr="00B5139A">
              <w:rPr>
                <w:i/>
                <w:iCs/>
                <w:lang w:val="nl-NL"/>
              </w:rPr>
              <w:t xml:space="preserve"> </w:t>
            </w:r>
            <w:r w:rsidRPr="00B5139A">
              <w:rPr>
                <w:lang w:val="nl-NL"/>
              </w:rPr>
              <w:t>bij de toepassing van Verordening (EU) XXX/XXX [hervestigingsverordening], zulks onder de in deze verordening vervatte voorwaarden;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c</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(c)</w:t>
            </w:r>
            <w:r w:rsidRPr="00B5139A">
              <w:rPr>
                <w:b/>
                <w:i/>
                <w:lang w:val="nl-NL"/>
              </w:rPr>
              <w:tab/>
              <w:t>te helpen bij de beheersing van irreguliere immigratie naar de Unie en secundaire bewegingen binnen de Unie en bij de identificatie van illegaal verblijvende onderdanen van derde landen en staatlozen met het oog op de vaststelling van door lidstaten te nemen passende maatregelen;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c</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(c)</w:t>
            </w:r>
            <w:r w:rsidRPr="00B5139A">
              <w:rPr>
                <w:b/>
                <w:i/>
                <w:lang w:val="nl-NL"/>
              </w:rPr>
              <w:tab/>
              <w:t>te helpen bij de beheersing van irreguliere immigratie naar de Unie en secundaire bewegingen binnen de Unie en bij de identificatie van illegaal verblijvende onderdanen van derde landen en staatlozen met het oog op de vaststelling van door lidstaten te nemen passende maatregelen;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c</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(c)</w:t>
            </w:r>
            <w:r w:rsidRPr="00B5139A">
              <w:rPr>
                <w:lang w:val="nl-NL"/>
              </w:rPr>
              <w:tab/>
              <w:t>te helpen bij</w:t>
            </w:r>
            <w:r w:rsidRPr="00B5139A">
              <w:rPr>
                <w:b/>
                <w:bCs/>
                <w:i/>
                <w:iCs/>
                <w:lang w:val="nl-NL"/>
              </w:rPr>
              <w:t xml:space="preserve"> de beheersing van</w:t>
            </w:r>
            <w:r w:rsidRPr="00B5139A">
              <w:rPr>
                <w:lang w:val="nl-NL"/>
              </w:rPr>
              <w:t xml:space="preserve"> irreguliere immigratie naar de Unie en secundaire bewegingen binnen de Unie en bij de identificatie van </w:t>
            </w:r>
            <w:r w:rsidRPr="00B5139A">
              <w:rPr>
                <w:b/>
                <w:bCs/>
                <w:i/>
                <w:iCs/>
                <w:lang w:val="nl-NL"/>
              </w:rPr>
              <w:t>illegaal</w:t>
            </w:r>
            <w:r w:rsidRPr="00B5139A">
              <w:rPr>
                <w:lang w:val="nl-NL"/>
              </w:rPr>
              <w:t xml:space="preserve"> </w:t>
            </w:r>
            <w:r w:rsidRPr="00B5139A">
              <w:rPr>
                <w:lang w:val="nl-NL"/>
              </w:rPr>
              <w:lastRenderedPageBreak/>
              <w:t>verblijvende onderdanen van derde landen en staatlozen met het oog op de vaststelling van door lidstaten te nemen passende maatregelen;</w:t>
            </w:r>
          </w:p>
        </w:tc>
        <w:tc>
          <w:tcPr>
            <w:tcW w:w="4876" w:type="dxa"/>
            <w:hideMark/>
          </w:tcPr>
          <w:p w:rsidR="000F2E8A" w:rsidRPr="00B5139A" w:rsidRDefault="000F2E8A" w:rsidP="000F2E8A">
            <w:pPr>
              <w:pStyle w:val="Normal6"/>
              <w:rPr>
                <w:szCs w:val="24"/>
                <w:lang w:val="nl-NL"/>
              </w:rPr>
            </w:pPr>
            <w:r w:rsidRPr="00B5139A">
              <w:rPr>
                <w:lang w:val="nl-NL"/>
              </w:rPr>
              <w:lastRenderedPageBreak/>
              <w:t>(c)</w:t>
            </w:r>
            <w:r w:rsidRPr="00B5139A">
              <w:rPr>
                <w:lang w:val="nl-NL"/>
              </w:rPr>
              <w:tab/>
              <w:t>te helpen bij</w:t>
            </w:r>
            <w:r w:rsidRPr="00B5139A">
              <w:rPr>
                <w:b/>
                <w:bCs/>
                <w:i/>
                <w:iCs/>
                <w:lang w:val="nl-NL"/>
              </w:rPr>
              <w:t xml:space="preserve"> het toezicht op</w:t>
            </w:r>
            <w:r w:rsidRPr="00B5139A">
              <w:rPr>
                <w:lang w:val="nl-NL"/>
              </w:rPr>
              <w:t xml:space="preserve"> irreguliere immigratie naar de Unie en secundaire bewegingen binnen de Unie en bij de identificatie van </w:t>
            </w:r>
            <w:r w:rsidRPr="00B5139A">
              <w:rPr>
                <w:b/>
                <w:bCs/>
                <w:i/>
                <w:iCs/>
                <w:lang w:val="nl-NL"/>
              </w:rPr>
              <w:t>irregulier</w:t>
            </w:r>
            <w:r w:rsidRPr="00B5139A">
              <w:rPr>
                <w:lang w:val="nl-NL"/>
              </w:rPr>
              <w:t xml:space="preserve"> </w:t>
            </w:r>
            <w:r w:rsidRPr="00B5139A">
              <w:rPr>
                <w:lang w:val="nl-NL"/>
              </w:rPr>
              <w:lastRenderedPageBreak/>
              <w:t>verblijvende onderdanen van derde landen en staatlozen met het oog op de vaststelling van door lidstaten te nemen passende maatregelen;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Tom Vandendriessche</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009A0D5D" w:rsidRPr="00B5139A">
        <w:t>Dispositief</w:t>
      </w:r>
      <w:r w:rsidRPr="00B5139A">
        <w:t xml:space="preserve"> – </w:t>
      </w:r>
      <w:r w:rsidR="009A0D5D" w:rsidRPr="00B5139A">
        <w:t>punt</w:t>
      </w:r>
      <w:r w:rsidRPr="00B5139A">
        <w:t xml:space="preserve"> 9 – </w:t>
      </w:r>
      <w:r w:rsidR="009A0D5D" w:rsidRPr="00B5139A">
        <w:t>artikel</w:t>
      </w:r>
      <w:r w:rsidRPr="00B5139A">
        <w:t xml:space="preserve"> 1 – </w:t>
      </w:r>
      <w:r w:rsidR="009A0D5D" w:rsidRPr="00B5139A">
        <w:t>lid</w:t>
      </w:r>
      <w:r w:rsidRPr="00B5139A">
        <w:t xml:space="preserve"> 1 – </w:t>
      </w:r>
      <w:r w:rsidR="009A0D5D" w:rsidRPr="00B5139A">
        <w:t>letter</w:t>
      </w:r>
      <w:r w:rsidRPr="00B5139A">
        <w:t xml:space="preserve"> c</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(c)</w:t>
            </w:r>
            <w:r w:rsidRPr="00B5139A">
              <w:rPr>
                <w:lang w:val="nl-NL"/>
              </w:rPr>
              <w:tab/>
              <w:t xml:space="preserve">te helpen bij de beheersing van </w:t>
            </w:r>
            <w:r w:rsidRPr="00B5139A">
              <w:rPr>
                <w:b/>
                <w:i/>
                <w:lang w:val="nl-NL"/>
              </w:rPr>
              <w:t>irreguliere</w:t>
            </w:r>
            <w:r w:rsidRPr="00B5139A">
              <w:rPr>
                <w:lang w:val="nl-NL"/>
              </w:rPr>
              <w:t xml:space="preserve"> immigratie naar de Unie en secundaire bewegingen binnen de Unie en bij de identificatie van illegaal verblijvende onderdanen van derde landen en staatlozen met het oog op de vaststelling van door lidstaten te nemen passende maatregelen;</w:t>
            </w:r>
          </w:p>
        </w:tc>
        <w:tc>
          <w:tcPr>
            <w:tcW w:w="4876" w:type="dxa"/>
            <w:hideMark/>
          </w:tcPr>
          <w:p w:rsidR="000F2E8A" w:rsidRPr="00B5139A" w:rsidRDefault="000F2E8A" w:rsidP="000F2E8A">
            <w:pPr>
              <w:pStyle w:val="Normal6"/>
              <w:rPr>
                <w:szCs w:val="24"/>
                <w:lang w:val="nl-NL"/>
              </w:rPr>
            </w:pPr>
            <w:r w:rsidRPr="00B5139A">
              <w:rPr>
                <w:lang w:val="nl-NL"/>
              </w:rPr>
              <w:t>(c)</w:t>
            </w:r>
            <w:r w:rsidRPr="00B5139A">
              <w:rPr>
                <w:lang w:val="nl-NL"/>
              </w:rPr>
              <w:tab/>
              <w:t xml:space="preserve">te helpen bij de beheersing van </w:t>
            </w:r>
            <w:r w:rsidRPr="00B5139A">
              <w:rPr>
                <w:b/>
                <w:i/>
                <w:lang w:val="nl-NL"/>
              </w:rPr>
              <w:t>illegale</w:t>
            </w:r>
            <w:r w:rsidRPr="00B5139A">
              <w:rPr>
                <w:lang w:val="nl-NL"/>
              </w:rPr>
              <w:t xml:space="preserve"> immigratie naar de Unie en secundaire bewegingen binnen de Unie en bij de identificatie van illegaal verblijvende onderdanen van derde landen en staatlozen met het oog op de vaststelling van door lidstaten te nemen passende maatregelen;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{NL}</w:t>
      </w:r>
      <w:r w:rsidRPr="00B5139A">
        <w:rPr>
          <w:noProof w:val="0"/>
          <w:lang w:val="nl-NL"/>
        </w:rPr>
        <w:t>nl</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79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Hilde Vautmans, Jan-Christoph Oetjen, Sophia in 't Veld,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c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(c bis)</w:t>
            </w:r>
            <w:r w:rsidRPr="00B5139A">
              <w:rPr>
                <w:b/>
                <w:i/>
                <w:lang w:val="nl-NL"/>
              </w:rPr>
              <w:tab/>
              <w:t>minderjarige slachtoffers van mensenhandel te beschermen en identificeren en vermiste kinderen te beschermen;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 xml:space="preserve">The proposed recast Eurodac Regulation suggests processing of children’s biometric data as young as six years of age to achieve the purposes set out in its Article 1, namely: applying the </w:t>
      </w:r>
      <w:r w:rsidRPr="00B5139A">
        <w:rPr>
          <w:noProof w:val="0"/>
          <w:lang w:val="nl-NL"/>
        </w:rPr>
        <w:lastRenderedPageBreak/>
        <w:t>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d</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(d)</w:t>
            </w:r>
            <w:r w:rsidRPr="00B5139A">
              <w:rPr>
                <w:b/>
                <w:i/>
                <w:lang w:val="nl-NL"/>
              </w:rPr>
              <w:tab/>
              <w:t>vast te stellen onder welke voorwaarden de aangewezen autoriteiten van de lidstaten en de Europese Politiedienst (Europol) mogen verzoeken om biometrische of alfanumerieke gegevens te vergelijken met in het centraal systeem opgeslagen gegevens voor rechtshandhavingsdoeleinden, met het oog op het voorkomen, opsporen of onderzoeken van terroristische misdrijven of andere ernstige strafbare feiten;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e</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(e)</w:t>
            </w:r>
            <w:r w:rsidRPr="00B5139A">
              <w:rPr>
                <w:b/>
                <w:i/>
                <w:lang w:val="nl-NL"/>
              </w:rPr>
              <w:tab/>
              <w:t xml:space="preserve">de correcte identificatie te ondersteunen van personen die in Eurodac zijn geregistreerd onder de voorwaarden respectievelijk voor de doelstellingen van artikel 20 van Verordening (EU) 2019/818 door identiteitsgegevens, </w:t>
            </w:r>
            <w:r w:rsidRPr="00B5139A">
              <w:rPr>
                <w:b/>
                <w:i/>
                <w:lang w:val="nl-NL"/>
              </w:rPr>
              <w:lastRenderedPageBreak/>
              <w:t>reisdocumentgegevens en biometrische gegevens op te slaan in het bij die verordening ingestelde gemeenschappelijke identiteitsregister (CIR);</w:t>
            </w:r>
          </w:p>
        </w:tc>
        <w:tc>
          <w:tcPr>
            <w:tcW w:w="4876" w:type="dxa"/>
            <w:hideMark/>
          </w:tcPr>
          <w:p w:rsidR="000F2E8A" w:rsidRPr="00B5139A" w:rsidRDefault="000F2E8A" w:rsidP="000F2E8A">
            <w:pPr>
              <w:pStyle w:val="Normal6"/>
              <w:rPr>
                <w:szCs w:val="24"/>
                <w:lang w:val="nl-NL"/>
              </w:rPr>
            </w:pPr>
            <w:r w:rsidRPr="00B5139A">
              <w:rPr>
                <w:b/>
                <w:i/>
                <w:lang w:val="nl-NL"/>
              </w:rPr>
              <w:lastRenderedPageBreak/>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f</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(f)</w:t>
            </w:r>
            <w:r w:rsidRPr="00B5139A">
              <w:rPr>
                <w:b/>
                <w:i/>
                <w:lang w:val="nl-NL"/>
              </w:rPr>
              <w:tab/>
              <w:t>de doelstellingen te ondersteunen van het Europees systeem voor reisinformatie en -autorisatie (Etias) als ingesteld bij Verordening (EU) 2018/1240;</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f</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(f)</w:t>
            </w:r>
            <w:r w:rsidRPr="00B5139A">
              <w:rPr>
                <w:b/>
                <w:i/>
                <w:lang w:val="nl-NL"/>
              </w:rPr>
              <w:tab/>
              <w:t>de doelstellingen te ondersteunen van het Europees systeem voor reisinformatie en -autorisatie (Etias) als ingesteld bij Verordening (EU) 2018/1240;</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f</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(f)</w:t>
            </w:r>
            <w:r w:rsidRPr="00B5139A">
              <w:rPr>
                <w:lang w:val="nl-NL"/>
              </w:rPr>
              <w:tab/>
              <w:t xml:space="preserve">de </w:t>
            </w:r>
            <w:r w:rsidRPr="00B5139A">
              <w:rPr>
                <w:b/>
                <w:bCs/>
                <w:i/>
                <w:iCs/>
                <w:lang w:val="nl-NL"/>
              </w:rPr>
              <w:t>doelstellingen</w:t>
            </w:r>
            <w:r w:rsidRPr="00B5139A">
              <w:rPr>
                <w:lang w:val="nl-NL"/>
              </w:rPr>
              <w:t xml:space="preserve"> te ondersteunen </w:t>
            </w:r>
            <w:r w:rsidRPr="00B5139A">
              <w:rPr>
                <w:b/>
                <w:bCs/>
                <w:i/>
                <w:iCs/>
                <w:lang w:val="nl-NL"/>
              </w:rPr>
              <w:t>van</w:t>
            </w:r>
            <w:r w:rsidRPr="00B5139A">
              <w:rPr>
                <w:lang w:val="nl-NL"/>
              </w:rPr>
              <w:t xml:space="preserve"> het Europees systeem voor reisinformatie en -autorisatie (Etias) als ingesteld bij Verordening (EU) 2018/1240;</w:t>
            </w:r>
          </w:p>
        </w:tc>
        <w:tc>
          <w:tcPr>
            <w:tcW w:w="4876" w:type="dxa"/>
            <w:hideMark/>
          </w:tcPr>
          <w:p w:rsidR="000F2E8A" w:rsidRPr="00B5139A" w:rsidRDefault="000F2E8A" w:rsidP="000F2E8A">
            <w:pPr>
              <w:pStyle w:val="Normal6"/>
              <w:rPr>
                <w:szCs w:val="24"/>
                <w:lang w:val="nl-NL"/>
              </w:rPr>
            </w:pPr>
            <w:r w:rsidRPr="00B5139A">
              <w:rPr>
                <w:lang w:val="nl-NL"/>
              </w:rPr>
              <w:t>(f)</w:t>
            </w:r>
            <w:r w:rsidRPr="00B5139A">
              <w:rPr>
                <w:lang w:val="nl-NL"/>
              </w:rPr>
              <w:tab/>
              <w:t xml:space="preserve">De </w:t>
            </w:r>
            <w:r w:rsidRPr="00B5139A">
              <w:rPr>
                <w:b/>
                <w:bCs/>
                <w:i/>
                <w:iCs/>
                <w:lang w:val="nl-NL"/>
              </w:rPr>
              <w:t>uitwisseling van informatie</w:t>
            </w:r>
            <w:r w:rsidRPr="00B5139A">
              <w:rPr>
                <w:lang w:val="nl-NL"/>
              </w:rPr>
              <w:t xml:space="preserve"> te ondersteunen </w:t>
            </w:r>
            <w:r w:rsidRPr="00B5139A">
              <w:rPr>
                <w:b/>
                <w:bCs/>
                <w:i/>
                <w:iCs/>
                <w:lang w:val="nl-NL"/>
              </w:rPr>
              <w:t>met</w:t>
            </w:r>
            <w:r w:rsidRPr="00B5139A">
              <w:rPr>
                <w:lang w:val="nl-NL"/>
              </w:rPr>
              <w:t xml:space="preserve"> het Europees systeem voor reisinformatie en -autorisatie (Etias) als ingesteld bij Verordening (EU) 2018/1240;</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9 – artikel 1 – lid 1 – letter g</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(g)</w:t>
            </w:r>
            <w:r w:rsidRPr="00B5139A">
              <w:rPr>
                <w:b/>
                <w:i/>
                <w:lang w:val="nl-NL"/>
              </w:rPr>
              <w:tab/>
              <w:t>de doelstellingen te ondersteunen van het Visuminformatiesysteem (VIS) bedoeld in Verordening (EG) nr. 767/2008.</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g</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(g)</w:t>
            </w:r>
            <w:r w:rsidRPr="00B5139A">
              <w:rPr>
                <w:b/>
                <w:i/>
                <w:lang w:val="nl-NL"/>
              </w:rPr>
              <w:tab/>
              <w:t>de doelstellingen te ondersteunen van het Visuminformatiesysteem (VIS) bedoeld in Verordening (EG) nr. 767/2008.</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g</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(g)</w:t>
            </w:r>
            <w:r w:rsidRPr="00B5139A">
              <w:rPr>
                <w:lang w:val="nl-NL"/>
              </w:rPr>
              <w:tab/>
              <w:t xml:space="preserve">de </w:t>
            </w:r>
            <w:r w:rsidRPr="00B5139A">
              <w:rPr>
                <w:b/>
                <w:bCs/>
                <w:i/>
                <w:iCs/>
                <w:lang w:val="nl-NL"/>
              </w:rPr>
              <w:t>doelstellingen</w:t>
            </w:r>
            <w:r w:rsidRPr="00B5139A">
              <w:rPr>
                <w:lang w:val="nl-NL"/>
              </w:rPr>
              <w:t xml:space="preserve"> te ondersteunen </w:t>
            </w:r>
            <w:r w:rsidRPr="00B5139A">
              <w:rPr>
                <w:b/>
                <w:bCs/>
                <w:i/>
                <w:iCs/>
                <w:lang w:val="nl-NL"/>
              </w:rPr>
              <w:t>van</w:t>
            </w:r>
            <w:r w:rsidRPr="00B5139A">
              <w:rPr>
                <w:lang w:val="nl-NL"/>
              </w:rPr>
              <w:t xml:space="preserve"> het Visuminformatiesysteem (VIS) bedoeld in Verordening (EG) nr. 767/2008.</w:t>
            </w:r>
          </w:p>
        </w:tc>
        <w:tc>
          <w:tcPr>
            <w:tcW w:w="4876" w:type="dxa"/>
            <w:hideMark/>
          </w:tcPr>
          <w:p w:rsidR="000F2E8A" w:rsidRPr="00B5139A" w:rsidRDefault="000F2E8A" w:rsidP="000F2E8A">
            <w:pPr>
              <w:pStyle w:val="Normal6"/>
              <w:rPr>
                <w:szCs w:val="24"/>
                <w:lang w:val="nl-NL"/>
              </w:rPr>
            </w:pPr>
            <w:r w:rsidRPr="00B5139A">
              <w:rPr>
                <w:lang w:val="nl-NL"/>
              </w:rPr>
              <w:t>(g)</w:t>
            </w:r>
            <w:r w:rsidRPr="00B5139A">
              <w:rPr>
                <w:lang w:val="nl-NL"/>
              </w:rPr>
              <w:tab/>
              <w:t xml:space="preserve">de </w:t>
            </w:r>
            <w:r w:rsidRPr="00B5139A">
              <w:rPr>
                <w:b/>
                <w:bCs/>
                <w:i/>
                <w:iCs/>
                <w:lang w:val="nl-NL"/>
              </w:rPr>
              <w:t>uitwisseling van informatie</w:t>
            </w:r>
            <w:r w:rsidRPr="00B5139A">
              <w:rPr>
                <w:lang w:val="nl-NL"/>
              </w:rPr>
              <w:t xml:space="preserve"> te ondersteunen </w:t>
            </w:r>
            <w:r w:rsidRPr="00B5139A">
              <w:rPr>
                <w:b/>
                <w:bCs/>
                <w:i/>
                <w:iCs/>
                <w:lang w:val="nl-NL"/>
              </w:rPr>
              <w:t>met</w:t>
            </w:r>
            <w:r w:rsidRPr="00B5139A">
              <w:rPr>
                <w:lang w:val="nl-NL"/>
              </w:rPr>
              <w:t xml:space="preserve"> het Visuminformatiesysteem (VIS) bedoeld in Verordening (EG) nr. 767/2008.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1 – letter g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(g bis)</w:t>
            </w:r>
            <w:r w:rsidRPr="00B5139A">
              <w:rPr>
                <w:b/>
                <w:i/>
                <w:lang w:val="nl-NL"/>
              </w:rPr>
              <w:tab/>
              <w:t>statistieken te verzamelen over personen die om internationale bescherming verzoeken, personen die op een irreguliere manier in de Unie aankomen, personen die in de Unie worden ontscheept na opsporings- en reddingsoperaties, personen die aankomen met het oog op hervestiging of toelating op humanitaire gronden of personen aan wie internationale bescherming is verleend en geweigerd teneinde het asiel- en migratiebeleid van de Unie empirisch te onderbouwen.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89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r>
            <w:r w:rsidRPr="00B5139A">
              <w:rPr>
                <w:b/>
                <w:bCs/>
                <w:i/>
                <w:iCs/>
                <w:lang w:val="nl-NL"/>
              </w:rPr>
              <w:t xml:space="preserve">Onverminderd </w:t>
            </w:r>
            <w:r w:rsidRPr="00B5139A">
              <w:rPr>
                <w:lang w:val="nl-NL"/>
              </w:rPr>
              <w:t>de verwerking</w:t>
            </w:r>
            <w:r w:rsidRPr="00B5139A">
              <w:rPr>
                <w:b/>
                <w:bCs/>
                <w:i/>
                <w:iCs/>
                <w:lang w:val="nl-NL"/>
              </w:rPr>
              <w:t xml:space="preserve"> die de lidstaat van oorsprong kan maken </w:t>
            </w:r>
            <w:r w:rsidRPr="00B5139A">
              <w:rPr>
                <w:lang w:val="nl-NL"/>
              </w:rPr>
              <w:t xml:space="preserve">van </w:t>
            </w:r>
            <w:r w:rsidRPr="00B5139A">
              <w:rPr>
                <w:b/>
                <w:bCs/>
                <w:i/>
                <w:iCs/>
                <w:lang w:val="nl-NL"/>
              </w:rPr>
              <w:t>de voor</w:t>
            </w:r>
            <w:r w:rsidRPr="00B5139A">
              <w:rPr>
                <w:b/>
                <w:bCs/>
                <w:lang w:val="nl-NL"/>
              </w:rPr>
              <w:t xml:space="preserve"> </w:t>
            </w:r>
            <w:r w:rsidRPr="00B5139A">
              <w:rPr>
                <w:lang w:val="nl-NL"/>
              </w:rPr>
              <w:t>Eurodac</w:t>
            </w:r>
            <w:r w:rsidRPr="00B5139A">
              <w:rPr>
                <w:b/>
                <w:bCs/>
                <w:i/>
                <w:iCs/>
                <w:lang w:val="nl-NL"/>
              </w:rPr>
              <w:t xml:space="preserve"> bestemde gegevens in overeenkomstig zijn nationaal recht ingestelde gegevensbestanden, mag de verwerking in Eurodac van</w:t>
            </w:r>
            <w:r w:rsidRPr="00B5139A">
              <w:rPr>
                <w:lang w:val="nl-NL"/>
              </w:rPr>
              <w:t xml:space="preserve"> biometrische gegevens en andere persoonsgegevens uitsluitend plaatsvinden ten behoeve van de in deze verordening, in Verordening (EU) XXX/XXX [verordening betreffende asiel- en migratiebeheer] en in Verordening (EU) XXX/XXX [hervestigingsverordening] vermelde doeleinden.</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De verwerking van</w:t>
            </w:r>
            <w:r w:rsidRPr="00B5139A">
              <w:rPr>
                <w:b/>
                <w:bCs/>
                <w:i/>
                <w:iCs/>
                <w:lang w:val="nl-NL"/>
              </w:rPr>
              <w:t xml:space="preserve"> in het kader van</w:t>
            </w:r>
            <w:r w:rsidRPr="00B5139A">
              <w:rPr>
                <w:lang w:val="nl-NL"/>
              </w:rPr>
              <w:t xml:space="preserve"> Eurodac </w:t>
            </w:r>
            <w:r w:rsidRPr="00B5139A">
              <w:rPr>
                <w:b/>
                <w:bCs/>
                <w:i/>
                <w:iCs/>
                <w:lang w:val="nl-NL"/>
              </w:rPr>
              <w:t>verzamelde</w:t>
            </w:r>
            <w:r w:rsidRPr="00B5139A">
              <w:rPr>
                <w:lang w:val="nl-NL"/>
              </w:rPr>
              <w:t xml:space="preserve"> biometrische gegevens en andere persoonsgegevens </w:t>
            </w:r>
            <w:r w:rsidRPr="00B5139A">
              <w:rPr>
                <w:b/>
                <w:bCs/>
                <w:i/>
                <w:iCs/>
                <w:lang w:val="nl-NL"/>
              </w:rPr>
              <w:t>mag</w:t>
            </w:r>
            <w:r w:rsidRPr="00B5139A">
              <w:rPr>
                <w:lang w:val="nl-NL"/>
              </w:rPr>
              <w:t xml:space="preserve"> uitsluitend plaatsvinden ten behoeve van de in deze verordening, in Verordening (EU) XXX/XXX [verordening betreffende asiel- en migratiebeheer] en in Verordening (EU) XXX/XXX [hervestigingsverordening] vermelde doeleinden.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2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2 bis.</w:t>
            </w:r>
            <w:r w:rsidRPr="00B5139A">
              <w:rPr>
                <w:b/>
                <w:i/>
                <w:lang w:val="nl-NL"/>
              </w:rPr>
              <w:tab/>
              <w:t>Het in Eurodac verzamelen en verwerken van persoonsgegevens door bevoegde autoriteiten mag niet leiden tot discriminatie van de in de artikelen 10, 13, 14 en 14 bis bedoelde personen op grond van geslacht en gender, ras, huidskleur, etnische afstamming of sociale afkomst, genetische kenmerken, taal, godsdienst of overtuiging, politieke of andere denkbeelden, het behoren tot een nationale minderheid, vermogen, geboorte, handicap, leeftijd of seksuele gerichtheid.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In deze verordening worden de menselijke waardigheid en grondrechten en de beginselen die zijn erkend in het Handvest van de grondrechten van de Europese Unie ten volle gerespecteerd, met inbegrip van het recht op eerbiediging van de </w:t>
            </w:r>
            <w:r w:rsidRPr="00B5139A">
              <w:rPr>
                <w:b/>
                <w:i/>
                <w:lang w:val="nl-NL"/>
              </w:rPr>
              <w:lastRenderedPageBreak/>
              <w:t>persoonlijke levenssfeer, op bescherming van persoonsgegevens, op asiel en van non-refoulement.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Bijzondere aandacht wordt geschonken aan kinderen, ouderen, personen met een handicap, zwangere vrouwen, kwetsbare personen en personen die internationale bescherming behoeven. Bij de uitvoering van deze verordening staat het belang van het kind voorop.</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9 – artikel 1 – lid 2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2 bis.</w:t>
            </w:r>
            <w:r w:rsidRPr="00B5139A">
              <w:rPr>
                <w:b/>
                <w:i/>
                <w:lang w:val="nl-NL"/>
              </w:rPr>
              <w:tab/>
              <w:t>Het in Eurodac verzamelen en verwerken van persoonsgegevens door bevoegde autoriteiten mag niet leiden tot discriminatie van de in de artikelen 10, 13, 14 en 14 bis bedoelde personen op grond van geslacht, ras, huidskleur, etnische afstamming of sociale afkomst, genetische kenmerken, taal, godsdienst of overtuiging, politieke of andere denkbeelden, het behoren tot een nationale minderheid, vermogen, geboorte, handicap, leeftijd of seksuele gerichtheid of genderexpressie.</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In deze verordening worden de menselijke waardigheid en grondrechten en de beginselen die zijn erkend in het Handvest van de grondrechten van de Europese Unie ten volle gerespecteerd, met inbegrip van het recht op eerbiediging van de persoonlijke levenssfeer, op bescherming van persoonsgegevens, op asiel, van non-refoulement en het verbod op foltering, onmenselijke of vernederende behandeling.</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Bijzondere aandacht wordt geschonken aan kinderen, ouderen, personen met een handicap en personen die internationale bescherming behoeven. Het belang van het kind komt op de eerste plaats.</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9 – artikel 1 – lid 2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2 bis.</w:t>
            </w:r>
            <w:r w:rsidRPr="00B5139A">
              <w:rPr>
                <w:b/>
                <w:i/>
                <w:lang w:val="nl-NL"/>
              </w:rPr>
              <w:tab/>
              <w:t>Deze verordening wordt uitgevoerd met volledige inachtneming van het Handvest van de grondrechten, met inbegrip van het recht op eerbiediging van de persoonlijke levenssfeer en de bescherming van persoonsgegevens. In dat verband mag het verwerken van persoonsgegevens niet leiden tot discriminatie op grond van gender, ras, huidskleur, etnische afstamming of sociale afkomst, vermogen, geboorte, handicap, leeftijd of seksuele gerichtheid.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rPr>
          <w:b w:val="0"/>
          <w:sz w:val="16"/>
          <w:szCs w:val="16"/>
        </w:rPr>
      </w:pPr>
      <w:r w:rsidRPr="00B5139A">
        <w:rPr>
          <w:rStyle w:val="HideTWBExt"/>
          <w:b w:val="0"/>
          <w:noProof w:val="0"/>
        </w:rPr>
        <w:t>&lt;Article&gt;</w:t>
      </w:r>
      <w:r w:rsidRPr="00B5139A">
        <w:t xml:space="preserve"> Dispositief – punt 10 – letter a – artikel 3 – lid 1 – letter b – punt iv</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a)</w:t>
            </w:r>
            <w:r w:rsidRPr="00B5139A">
              <w:rPr>
                <w:b/>
                <w:i/>
                <w:lang w:val="nl-NL"/>
              </w:rPr>
              <w:tab/>
              <w:t>aan lid 1, punt b), wordt het volgende punt iv) toegevoegd: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(iv)</w:t>
            </w:r>
            <w:r w:rsidRPr="00B5139A">
              <w:rPr>
                <w:b/>
                <w:i/>
                <w:lang w:val="nl-NL"/>
              </w:rPr>
              <w:tab/>
              <w:t xml:space="preserve">in verband met een persoon zoals bedoeld in artikel 14 bis, lid 1, de lidstaat </w:t>
            </w:r>
            <w:r w:rsidRPr="00B5139A">
              <w:rPr>
                <w:b/>
                <w:i/>
                <w:lang w:val="nl-NL"/>
              </w:rPr>
              <w:lastRenderedPageBreak/>
              <w:t>die de persoonsgegevens aan het centraal systeem en het gemeenschappelijke identiteitsregister toezendt en de resultaten van de vergelijking ontvangt;</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10 – letter a (nieuw) – artikel 3 – lid 1 – letter a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a)</w:t>
            </w:r>
            <w:r w:rsidRPr="00B5139A">
              <w:rPr>
                <w:b/>
                <w:i/>
                <w:lang w:val="nl-NL"/>
              </w:rPr>
              <w:tab/>
              <w:t>aan lid 1 wordt het punt a bis) toegevoegd: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“a bis) “Hervestigde onderdaan van een derde land of staatloze”: een onderdaan van een derde land of een staatloze die na een hervestigingsprocedure overeenkomstig het nationaal recht of [Verordening XXX/XXX], aankomt op het grondgebied van de lidstaat van hervestiging.”;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10 – letter b – inleidende formule</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b)</w:t>
            </w:r>
            <w:r w:rsidRPr="00B5139A">
              <w:rPr>
                <w:lang w:val="nl-NL"/>
              </w:rPr>
              <w:tab/>
              <w:t xml:space="preserve">aan lid 1 worden de volgende punten p), q) </w:t>
            </w:r>
            <w:r w:rsidRPr="00B5139A">
              <w:rPr>
                <w:b/>
                <w:bCs/>
                <w:i/>
                <w:iCs/>
                <w:lang w:val="nl-NL"/>
              </w:rPr>
              <w:t>en r)</w:t>
            </w:r>
            <w:r w:rsidRPr="00B5139A">
              <w:rPr>
                <w:lang w:val="nl-NL"/>
              </w:rPr>
              <w:t xml:space="preserve"> toegevoegd:</w:t>
            </w:r>
          </w:p>
        </w:tc>
        <w:tc>
          <w:tcPr>
            <w:tcW w:w="4876" w:type="dxa"/>
            <w:hideMark/>
          </w:tcPr>
          <w:p w:rsidR="000F2E8A" w:rsidRPr="00B5139A" w:rsidRDefault="000F2E8A" w:rsidP="000F2E8A">
            <w:pPr>
              <w:pStyle w:val="Normal6"/>
              <w:rPr>
                <w:szCs w:val="24"/>
                <w:lang w:val="nl-NL"/>
              </w:rPr>
            </w:pPr>
            <w:r w:rsidRPr="00B5139A">
              <w:rPr>
                <w:lang w:val="nl-NL"/>
              </w:rPr>
              <w:t>b)</w:t>
            </w:r>
            <w:r w:rsidRPr="00B5139A">
              <w:rPr>
                <w:lang w:val="nl-NL"/>
              </w:rPr>
              <w:tab/>
              <w:t>aan lid 1 worden de volgende punten p), q)</w:t>
            </w:r>
            <w:r w:rsidRPr="00B5139A">
              <w:rPr>
                <w:b/>
                <w:bCs/>
                <w:i/>
                <w:iCs/>
                <w:lang w:val="nl-NL"/>
              </w:rPr>
              <w:t>, r) en r bis)</w:t>
            </w:r>
            <w:r w:rsidRPr="00B5139A">
              <w:rPr>
                <w:lang w:val="nl-NL"/>
              </w:rPr>
              <w:t xml:space="preserve"> toegevoegd: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10 – letter b – artikel 3 – lid 1 – letter p </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p)</w:t>
            </w:r>
            <w:r w:rsidRPr="00B5139A">
              <w:rPr>
                <w:lang w:val="nl-NL"/>
              </w:rPr>
              <w:tab/>
              <w:t>“CIR”: het gemeenschappelijke identiteitsregister als omschreven in artikel 17 van Verordening (EU) 2019/818;</w:t>
            </w:r>
          </w:p>
        </w:tc>
        <w:tc>
          <w:tcPr>
            <w:tcW w:w="4876" w:type="dxa"/>
            <w:hideMark/>
          </w:tcPr>
          <w:p w:rsidR="000F2E8A" w:rsidRPr="00B5139A" w:rsidRDefault="000F2E8A" w:rsidP="000F2E8A">
            <w:pPr>
              <w:pStyle w:val="Normal6"/>
              <w:rPr>
                <w:szCs w:val="24"/>
                <w:lang w:val="nl-NL"/>
              </w:rPr>
            </w:pPr>
            <w:r w:rsidRPr="00B5139A">
              <w:rPr>
                <w:lang w:val="nl-NL"/>
              </w:rPr>
              <w:t>p)</w:t>
            </w:r>
            <w:r w:rsidRPr="00B5139A">
              <w:rPr>
                <w:lang w:val="nl-NL"/>
              </w:rPr>
              <w:tab/>
              <w:t>“CIR”: het gemeenschappelijke identiteitsregister als omschreven in artikel 17 van Verordening (EU) 2019/818</w:t>
            </w:r>
            <w:r w:rsidRPr="00B5139A">
              <w:rPr>
                <w:b/>
                <w:bCs/>
                <w:i/>
                <w:iCs/>
                <w:lang w:val="nl-NL"/>
              </w:rPr>
              <w:t xml:space="preserve"> dat het centraal systeem van Eurodac vervangt naarmate het de in artikel 18 van die verordening bedoelde persoonsgegevens opslaat</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10 – letter b – artikel 3 – lid 1 – letter q</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q)</w:t>
            </w:r>
            <w:r w:rsidRPr="00B5139A">
              <w:rPr>
                <w:lang w:val="nl-NL"/>
              </w:rPr>
              <w:tab/>
              <w:t>“identiteitsgegevens”: de gegevens bedoeld in artikel 12, punten c) tot en met f) en h)</w:t>
            </w:r>
            <w:r w:rsidRPr="00B5139A">
              <w:rPr>
                <w:b/>
                <w:bCs/>
                <w:i/>
                <w:iCs/>
                <w:lang w:val="nl-NL"/>
              </w:rPr>
              <w:t>,</w:t>
            </w:r>
            <w:r w:rsidRPr="00B5139A">
              <w:rPr>
                <w:lang w:val="nl-NL"/>
              </w:rPr>
              <w:t xml:space="preserve"> artikel 13, lid 2, punten c) tot en met f) en h)</w:t>
            </w:r>
            <w:r w:rsidRPr="00B5139A">
              <w:rPr>
                <w:b/>
                <w:bCs/>
                <w:i/>
                <w:iCs/>
                <w:lang w:val="nl-NL"/>
              </w:rPr>
              <w:t>, artikel 14, lid 2, punten c) tot en met f) en h), en artikel 14 bis, punten c) tot en met f) en h)</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q)</w:t>
            </w:r>
            <w:r w:rsidRPr="00B5139A">
              <w:rPr>
                <w:lang w:val="nl-NL"/>
              </w:rPr>
              <w:tab/>
              <w:t>“identiteitsgegevens”: de gegevens bedoeld in artikel 12, punten c) tot en met f) en h)</w:t>
            </w:r>
            <w:r w:rsidRPr="00B5139A">
              <w:rPr>
                <w:b/>
                <w:bCs/>
                <w:i/>
                <w:iCs/>
                <w:lang w:val="nl-NL"/>
              </w:rPr>
              <w:t xml:space="preserve"> en</w:t>
            </w:r>
            <w:r w:rsidRPr="00B5139A">
              <w:rPr>
                <w:lang w:val="nl-NL"/>
              </w:rPr>
              <w:t xml:space="preserve"> artikel 13, lid 2, punten c) tot en met f) en h);</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Wanneer de artikelen 14 en 14 bis worden geschrapt, zijn overal in de tekst overeenkomstige wijzigingen nodig.</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10 – letter b – artikel 3 – lid 1 – letter q</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q)</w:t>
            </w:r>
            <w:r w:rsidRPr="00B5139A">
              <w:rPr>
                <w:lang w:val="nl-NL"/>
              </w:rPr>
              <w:tab/>
              <w:t>“identiteitsgegevens”: de gegevens bedoeld in artikel 12, punten c) tot en met f) en h), artikel 13, lid 2, punten c) tot en met f) en h)</w:t>
            </w:r>
            <w:r w:rsidRPr="00B5139A">
              <w:rPr>
                <w:b/>
                <w:bCs/>
                <w:i/>
                <w:iCs/>
                <w:lang w:val="nl-NL"/>
              </w:rPr>
              <w:t>, artikel 14, lid 2, punten c) tot en met f) en h),</w:t>
            </w:r>
            <w:r w:rsidRPr="00B5139A">
              <w:rPr>
                <w:lang w:val="nl-NL"/>
              </w:rPr>
              <w:t xml:space="preserve"> en artikel 14 bis, punten c) tot en met f) en h);</w:t>
            </w:r>
          </w:p>
        </w:tc>
        <w:tc>
          <w:tcPr>
            <w:tcW w:w="4876" w:type="dxa"/>
            <w:hideMark/>
          </w:tcPr>
          <w:p w:rsidR="000F2E8A" w:rsidRPr="00B5139A" w:rsidRDefault="000F2E8A" w:rsidP="000F2E8A">
            <w:pPr>
              <w:pStyle w:val="Normal6"/>
              <w:rPr>
                <w:szCs w:val="24"/>
                <w:lang w:val="nl-NL"/>
              </w:rPr>
            </w:pPr>
            <w:r w:rsidRPr="00B5139A">
              <w:rPr>
                <w:lang w:val="nl-NL"/>
              </w:rPr>
              <w:t>q)</w:t>
            </w:r>
            <w:r w:rsidRPr="00B5139A">
              <w:rPr>
                <w:lang w:val="nl-NL"/>
              </w:rPr>
              <w:tab/>
              <w:t>“identiteitsgegevens”: de gegevens bedoeld in artikel 12, punten c) tot en met f) en h), artikel 13, lid 2, punten c) tot en met f) en h) en artikel 14 bis, punten c) tot en met f) en h);</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99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10 – letter b – artikel 3 – lid 1 – letter 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r)</w:t>
            </w:r>
            <w:r w:rsidRPr="00B5139A">
              <w:rPr>
                <w:lang w:val="nl-NL"/>
              </w:rPr>
              <w:tab/>
              <w:t xml:space="preserve">“gegevensreeks”: de informatie opgeslagen in Eurodac op basis van </w:t>
            </w:r>
            <w:r w:rsidRPr="00B5139A">
              <w:rPr>
                <w:b/>
                <w:bCs/>
                <w:i/>
                <w:iCs/>
                <w:lang w:val="nl-NL"/>
              </w:rPr>
              <w:t>de artikelen</w:t>
            </w:r>
            <w:r w:rsidRPr="00B5139A">
              <w:rPr>
                <w:lang w:val="nl-NL"/>
              </w:rPr>
              <w:t xml:space="preserve"> 12</w:t>
            </w:r>
            <w:r w:rsidRPr="00B5139A">
              <w:rPr>
                <w:b/>
                <w:bCs/>
                <w:i/>
                <w:iCs/>
                <w:lang w:val="nl-NL"/>
              </w:rPr>
              <w:t xml:space="preserve">, </w:t>
            </w:r>
            <w:r w:rsidRPr="00B5139A">
              <w:rPr>
                <w:lang w:val="nl-NL"/>
              </w:rPr>
              <w:t>13</w:t>
            </w:r>
            <w:r w:rsidRPr="00B5139A">
              <w:rPr>
                <w:b/>
                <w:bCs/>
                <w:i/>
                <w:iCs/>
                <w:lang w:val="nl-NL"/>
              </w:rPr>
              <w:t>, 14 of 14 bis</w:t>
            </w:r>
            <w:r w:rsidRPr="00B5139A">
              <w:rPr>
                <w:lang w:val="nl-NL"/>
              </w:rPr>
              <w:t>, namelijk één reeks vingerafdrukken van een betrokkende, bestaande uit biometrische gegevens</w:t>
            </w:r>
            <w:r w:rsidRPr="00B5139A">
              <w:rPr>
                <w:b/>
                <w:bCs/>
                <w:i/>
                <w:iCs/>
                <w:lang w:val="nl-NL"/>
              </w:rPr>
              <w:t>,</w:t>
            </w:r>
            <w:r w:rsidRPr="00B5139A">
              <w:rPr>
                <w:lang w:val="nl-NL"/>
              </w:rPr>
              <w:t xml:space="preserve"> alfanumerieke gegevens</w:t>
            </w:r>
            <w:r w:rsidRPr="00B5139A">
              <w:rPr>
                <w:b/>
                <w:bCs/>
                <w:i/>
                <w:iCs/>
                <w:lang w:val="nl-NL"/>
              </w:rPr>
              <w:t xml:space="preserve"> en, indien beschikbaar, een gescande kleurkopie van een identiteits- of reisdocument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r)</w:t>
            </w:r>
            <w:r w:rsidRPr="00B5139A">
              <w:rPr>
                <w:lang w:val="nl-NL"/>
              </w:rPr>
              <w:tab/>
              <w:t xml:space="preserve">“gegevensreeks”: de informatie opgeslagen in Eurodac op basis van </w:t>
            </w:r>
            <w:r w:rsidRPr="00B5139A">
              <w:rPr>
                <w:b/>
                <w:bCs/>
                <w:i/>
                <w:iCs/>
                <w:lang w:val="nl-NL"/>
              </w:rPr>
              <w:t>artikel</w:t>
            </w:r>
            <w:r w:rsidRPr="00B5139A">
              <w:rPr>
                <w:lang w:val="nl-NL"/>
              </w:rPr>
              <w:t xml:space="preserve"> 12</w:t>
            </w:r>
            <w:r w:rsidRPr="00B5139A">
              <w:rPr>
                <w:b/>
                <w:bCs/>
                <w:i/>
                <w:iCs/>
                <w:lang w:val="nl-NL"/>
              </w:rPr>
              <w:t xml:space="preserve"> of </w:t>
            </w:r>
            <w:r w:rsidRPr="00B5139A">
              <w:rPr>
                <w:lang w:val="nl-NL"/>
              </w:rPr>
              <w:t xml:space="preserve">13, namelijk één reeks vingerafdrukken van een betrokkene, bestaande uit biometrische gegevens </w:t>
            </w:r>
            <w:r w:rsidRPr="00B5139A">
              <w:rPr>
                <w:b/>
                <w:bCs/>
                <w:i/>
                <w:iCs/>
                <w:lang w:val="nl-NL"/>
              </w:rPr>
              <w:t>en</w:t>
            </w:r>
            <w:r w:rsidRPr="00B5139A">
              <w:rPr>
                <w:lang w:val="nl-NL"/>
              </w:rPr>
              <w:t xml:space="preserve"> alfanumerieke gegevens.</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10 – letter b – artikel 3 – lid 1 – letter r</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r)</w:t>
            </w:r>
            <w:r w:rsidRPr="00B5139A">
              <w:rPr>
                <w:lang w:val="nl-NL"/>
              </w:rPr>
              <w:tab/>
              <w:t>“gegevensreeks”: de informatie opgeslagen in Eurodac op basis van de artikelen 12, 13</w:t>
            </w:r>
            <w:r w:rsidRPr="00B5139A">
              <w:rPr>
                <w:b/>
                <w:bCs/>
                <w:i/>
                <w:iCs/>
                <w:lang w:val="nl-NL"/>
              </w:rPr>
              <w:t>, 14</w:t>
            </w:r>
            <w:r w:rsidRPr="00B5139A">
              <w:rPr>
                <w:i/>
                <w:iCs/>
                <w:lang w:val="nl-NL"/>
              </w:rPr>
              <w:t xml:space="preserve"> </w:t>
            </w:r>
            <w:r w:rsidRPr="00B5139A">
              <w:rPr>
                <w:lang w:val="nl-NL"/>
              </w:rPr>
              <w:t xml:space="preserve">of 14 bis, namelijk één reeks vingerafdrukken van een betrokkende, bestaande uit biometrische </w:t>
            </w:r>
            <w:r w:rsidRPr="00B5139A">
              <w:rPr>
                <w:lang w:val="nl-NL"/>
              </w:rPr>
              <w:lastRenderedPageBreak/>
              <w:t>gegevens</w:t>
            </w:r>
            <w:r w:rsidRPr="00B5139A">
              <w:rPr>
                <w:b/>
                <w:bCs/>
                <w:i/>
                <w:iCs/>
                <w:lang w:val="nl-NL"/>
              </w:rPr>
              <w:t>,</w:t>
            </w:r>
            <w:r w:rsidRPr="00B5139A">
              <w:rPr>
                <w:lang w:val="nl-NL"/>
              </w:rPr>
              <w:t xml:space="preserve"> alfanumerieke gegevens</w:t>
            </w:r>
            <w:r w:rsidRPr="00B5139A">
              <w:rPr>
                <w:b/>
                <w:bCs/>
                <w:i/>
                <w:iCs/>
                <w:lang w:val="nl-NL"/>
              </w:rPr>
              <w:t xml:space="preserve"> en, indien beschikbaar, een gescande kleurkopie van een identiteits- of reisdocument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lastRenderedPageBreak/>
              <w:t>r)</w:t>
            </w:r>
            <w:r w:rsidRPr="00B5139A">
              <w:rPr>
                <w:lang w:val="nl-NL"/>
              </w:rPr>
              <w:tab/>
              <w:t xml:space="preserve">“gegevensreeks”: de informatie opgeslagen in Eurodac op basis van de artikelen 12, 13 of 14 bis, namelijk één reeks vingerafdrukken van een betrokkene, bestaande uit biometrische gegevens </w:t>
            </w:r>
            <w:r w:rsidRPr="00B5139A">
              <w:rPr>
                <w:b/>
                <w:bCs/>
                <w:i/>
                <w:iCs/>
                <w:lang w:val="nl-NL"/>
              </w:rPr>
              <w:t>en</w:t>
            </w:r>
            <w:r w:rsidRPr="00B5139A">
              <w:rPr>
                <w:lang w:val="nl-NL"/>
              </w:rPr>
              <w:t xml:space="preserve"> </w:t>
            </w:r>
            <w:r w:rsidRPr="00B5139A">
              <w:rPr>
                <w:lang w:val="nl-NL"/>
              </w:rPr>
              <w:lastRenderedPageBreak/>
              <w:t>alfanumerieke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 xml:space="preserve"> 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10 – letter b – artikel 3 – lid 1 – letter r bis (nieuw)</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r bis)</w:t>
            </w:r>
            <w:r w:rsidRPr="00B5139A">
              <w:rPr>
                <w:b/>
                <w:i/>
                <w:lang w:val="nl-NL"/>
              </w:rPr>
              <w:tab/>
              <w:t>“kind”: ieder mens jonger dan achttien jaar als omschreven in het Verdrag inzake de rechten van het kind zoals goedgekeurd en opengesteld voor ondertekening, ratificatie en toetreding bij resolutie 44/25 van de Algemene Vergadering van 20 november 1989 en in werking getreden op 2 september 1990.</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1 – letter c</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c)</w:t>
            </w:r>
            <w:r w:rsidRPr="00B5139A">
              <w:rPr>
                <w:lang w:val="nl-NL"/>
              </w:rPr>
              <w:tab/>
              <w:t>het gemeenschappelijke identiteitsregister (CIR) als bedoeld in artikel 17, lid 2, van Verordening 2019/818;</w:t>
            </w:r>
          </w:p>
        </w:tc>
        <w:tc>
          <w:tcPr>
            <w:tcW w:w="4876" w:type="dxa"/>
            <w:hideMark/>
          </w:tcPr>
          <w:p w:rsidR="000F2E8A" w:rsidRPr="00B5139A" w:rsidRDefault="000F2E8A" w:rsidP="000F2E8A">
            <w:pPr>
              <w:pStyle w:val="Normal6"/>
              <w:rPr>
                <w:szCs w:val="24"/>
                <w:lang w:val="nl-NL"/>
              </w:rPr>
            </w:pPr>
            <w:r w:rsidRPr="00B5139A">
              <w:rPr>
                <w:lang w:val="nl-NL"/>
              </w:rPr>
              <w:t>c)</w:t>
            </w:r>
            <w:r w:rsidRPr="00B5139A">
              <w:rPr>
                <w:lang w:val="nl-NL"/>
              </w:rPr>
              <w:tab/>
              <w:t>het gemeenschappelijke identiteitsregister (CIR) als bedoeld artikel 17, lid 2, van Verordening 2019/818</w:t>
            </w:r>
            <w:r w:rsidRPr="00B5139A">
              <w:rPr>
                <w:b/>
                <w:bCs/>
                <w:i/>
                <w:iCs/>
                <w:lang w:val="nl-NL"/>
              </w:rPr>
              <w:t xml:space="preserve"> dat het centraal systeem vervangt naarmate het de in artikel 18 van die verordening bedoelde persoonsgegevens opslaat</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Het CIR bevat de gegevens bedoeld in artikel 12, punten a) tot en met f), h) en i), artikel 13, lid 2, punten a) tot en met f), h) </w:t>
            </w:r>
            <w:r w:rsidRPr="00B5139A">
              <w:rPr>
                <w:b/>
                <w:bCs/>
                <w:i/>
                <w:iCs/>
                <w:lang w:val="nl-NL"/>
              </w:rPr>
              <w:t>en i),</w:t>
            </w:r>
            <w:r w:rsidRPr="00B5139A">
              <w:rPr>
                <w:b/>
                <w:bCs/>
                <w:lang w:val="nl-NL"/>
              </w:rPr>
              <w:t xml:space="preserve"> </w:t>
            </w:r>
            <w:r w:rsidRPr="00B5139A">
              <w:rPr>
                <w:b/>
                <w:bCs/>
                <w:i/>
                <w:iCs/>
                <w:lang w:val="nl-NL"/>
              </w:rPr>
              <w:t>artikel 14, lid 2, punten a) tot en met f), h) en i), en artikel 14 bis, punten a) tot en met f), h)</w:t>
            </w:r>
            <w:r w:rsidRPr="00B5139A">
              <w:rPr>
                <w:lang w:val="nl-NL"/>
              </w:rPr>
              <w:t xml:space="preserve"> en i). De overige Eurodac-gegevens worden opgeslagen in het centraal systeem.</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Het CIR bevat de gegevens bedoeld in artikel 12, punten a) tot en met f), h) en i), artikel 13, lid 2, punten a) tot en met f), h) en i). De overige Eurodac-gegevens worden opgeslagen in het centraal systeem.</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Het CIR bevat de </w:t>
            </w:r>
            <w:r w:rsidRPr="00B5139A">
              <w:rPr>
                <w:b/>
                <w:bCs/>
                <w:i/>
                <w:iCs/>
                <w:lang w:val="nl-NL"/>
              </w:rPr>
              <w:t>gegevens</w:t>
            </w:r>
            <w:r w:rsidRPr="00B5139A">
              <w:rPr>
                <w:lang w:val="nl-NL"/>
              </w:rPr>
              <w:t xml:space="preserve"> bedoeld in artikel 12, punten a) tot en met f), h) en i), artikel 13, lid 2, punten a) tot en met f), h) en i), artikel 14, lid 2, punten a) tot en met f), h) en i), en artikel 14 bis, punten a) tot en met f), h) en i). De overige Eurodac-gegevens worden opgeslagen in het centraal systeem.</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 xml:space="preserve">Het CIR bevat de </w:t>
            </w:r>
            <w:r w:rsidRPr="00B5139A">
              <w:rPr>
                <w:b/>
                <w:bCs/>
                <w:i/>
                <w:iCs/>
                <w:lang w:val="nl-NL"/>
              </w:rPr>
              <w:t>persoonsgegevens</w:t>
            </w:r>
            <w:r w:rsidRPr="00B5139A">
              <w:rPr>
                <w:lang w:val="nl-NL"/>
              </w:rPr>
              <w:t xml:space="preserve"> bedoeld in artikel 12, punten a) tot en met f), h) en i), artikel 13, lid 2, punten a) tot en met f), h) en i), artikel 14, lid 2, punten a) tot en met f), h) en i), en artikel 14 bis, punten a) tot en met f), h) en i). De overige Eurodac-gegevens worden opgeslagen in het centraal systeem.</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Het CIR bevat de gegevens bedoeld in artikel 12, punten a) tot en met f), h) en i), artikel 13, lid 2, punten a) tot en met f), h) en i)</w:t>
            </w:r>
            <w:r w:rsidRPr="00B5139A">
              <w:rPr>
                <w:b/>
                <w:bCs/>
                <w:i/>
                <w:iCs/>
                <w:lang w:val="nl-NL"/>
              </w:rPr>
              <w:t>, artikel 14, lid 2, punten a) tot en met f), h) en i),</w:t>
            </w:r>
            <w:r w:rsidRPr="00B5139A">
              <w:rPr>
                <w:lang w:val="nl-NL"/>
              </w:rPr>
              <w:t xml:space="preserve"> en artikel 14 bis, punten a) tot en met f), h) en i). De overige Eurodac-gegevens worden opgeslagen in het centraal systeem.</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 xml:space="preserve">Het CIR bevat de gegevens bedoeld in artikel 12, punten a) tot en met f), h) en i), artikel 13, lid 2, punten a) tot en met f), h) en i) en artikel 14 bis, punten a) tot en met f), h) en i). De overige Eurodac-gegevens </w:t>
            </w:r>
            <w:r w:rsidRPr="00B5139A">
              <w:rPr>
                <w:b/>
                <w:bCs/>
                <w:i/>
                <w:iCs/>
                <w:lang w:val="nl-NL"/>
              </w:rPr>
              <w:t>bedoeld in de artikelen 12, 13 en 14 bis,</w:t>
            </w:r>
            <w:r w:rsidRPr="00B5139A">
              <w:rPr>
                <w:i/>
                <w:iCs/>
                <w:lang w:val="nl-NL"/>
              </w:rPr>
              <w:t xml:space="preserve"> </w:t>
            </w:r>
            <w:r w:rsidRPr="00B5139A">
              <w:rPr>
                <w:lang w:val="nl-NL"/>
              </w:rPr>
              <w:t>worden opgeslagen in het centraal systeem.</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 xml:space="preserve">Elke lidstaat heeft een enkel nationaal toegangspunt. </w:t>
            </w:r>
            <w:r w:rsidRPr="00B5139A">
              <w:rPr>
                <w:b/>
                <w:i/>
                <w:lang w:val="nl-NL"/>
              </w:rPr>
              <w:t>Europol heeft een enkel toegangspunt voor Europol.</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Elke lidstaat heeft een enkel nationaal toegangspunt.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5</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w:t>
            </w:r>
            <w:r w:rsidRPr="00B5139A">
              <w:rPr>
                <w:lang w:val="nl-NL"/>
              </w:rPr>
              <w:tab/>
              <w:t xml:space="preserve">Gegevens over de in artikel 10, lid 1, artikel 13, lid 1, artikel 14, lid 1, en artikel 14 bis, lid 1, bedoelde personen worden bij het centraal systeem ten behoeve van de lidstaat van oorsprong verwerkt, onder de in deze verordening genoemde voorwaarden en worden afgescheiden met geschikte technische </w:t>
            </w:r>
            <w:r w:rsidRPr="00B5139A">
              <w:rPr>
                <w:lang w:val="nl-NL"/>
              </w:rPr>
              <w:lastRenderedPageBreak/>
              <w:t>middelen.</w:t>
            </w:r>
          </w:p>
        </w:tc>
        <w:tc>
          <w:tcPr>
            <w:tcW w:w="4876" w:type="dxa"/>
            <w:hideMark/>
          </w:tcPr>
          <w:p w:rsidR="000F2E8A" w:rsidRPr="00B5139A" w:rsidRDefault="000F2E8A" w:rsidP="000F2E8A">
            <w:pPr>
              <w:pStyle w:val="Normal6"/>
              <w:rPr>
                <w:szCs w:val="24"/>
                <w:lang w:val="nl-NL"/>
              </w:rPr>
            </w:pPr>
            <w:r w:rsidRPr="00B5139A">
              <w:rPr>
                <w:lang w:val="nl-NL"/>
              </w:rPr>
              <w:lastRenderedPageBreak/>
              <w:t>5.</w:t>
            </w:r>
            <w:r w:rsidRPr="00B5139A">
              <w:rPr>
                <w:lang w:val="nl-NL"/>
              </w:rPr>
              <w:tab/>
            </w:r>
            <w:r w:rsidRPr="00B5139A">
              <w:rPr>
                <w:b/>
                <w:bCs/>
                <w:i/>
                <w:iCs/>
                <w:lang w:val="nl-NL"/>
              </w:rPr>
              <w:t>Biometrische</w:t>
            </w:r>
            <w:r w:rsidRPr="00B5139A">
              <w:rPr>
                <w:lang w:val="nl-NL"/>
              </w:rPr>
              <w:t xml:space="preserve"> gegevens over de in artikel 10, lid 1, artikel 13, lid 1, artikel 14, lid 1, en artikel 14 bis, lid 1, bedoelde personen worden bij het centraal systeem ten behoeve van de lidstaat van oorsprong verwerkt, onder de in deze verordening genoemde voorwaarden</w:t>
            </w:r>
            <w:r w:rsidRPr="00B5139A">
              <w:rPr>
                <w:b/>
                <w:bCs/>
                <w:i/>
                <w:iCs/>
                <w:lang w:val="nl-NL"/>
              </w:rPr>
              <w:t xml:space="preserve"> en overeenkomstig Verordening (EU) 2016/679, Verordening </w:t>
            </w:r>
            <w:r w:rsidRPr="00B5139A">
              <w:rPr>
                <w:b/>
                <w:bCs/>
                <w:i/>
                <w:iCs/>
                <w:lang w:val="nl-NL"/>
              </w:rPr>
              <w:lastRenderedPageBreak/>
              <w:t>(EU) 2018/1725 of Richtlijn (EU) 2016/680 naar gelang het geval,</w:t>
            </w:r>
            <w:r w:rsidRPr="00B5139A">
              <w:rPr>
                <w:lang w:val="nl-NL"/>
              </w:rPr>
              <w:t xml:space="preserve"> en worden afgescheiden met geschikte technische middelen.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5</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w:t>
            </w:r>
            <w:r w:rsidRPr="00B5139A">
              <w:rPr>
                <w:lang w:val="nl-NL"/>
              </w:rPr>
              <w:tab/>
              <w:t>Gegevens over de in artikel 10, lid 1</w:t>
            </w:r>
            <w:r w:rsidRPr="00B5139A">
              <w:rPr>
                <w:b/>
                <w:bCs/>
                <w:i/>
                <w:iCs/>
                <w:lang w:val="nl-NL"/>
              </w:rPr>
              <w:t>,</w:t>
            </w:r>
            <w:r w:rsidRPr="00B5139A">
              <w:rPr>
                <w:lang w:val="nl-NL"/>
              </w:rPr>
              <w:t xml:space="preserve"> artikel 13, lid 1</w:t>
            </w:r>
            <w:r w:rsidRPr="00B5139A">
              <w:rPr>
                <w:b/>
                <w:bCs/>
                <w:i/>
                <w:iCs/>
                <w:lang w:val="nl-NL"/>
              </w:rPr>
              <w:t>, artikel 14, lid 1, en artikel 14 bis, lid 1,</w:t>
            </w:r>
            <w:r w:rsidRPr="00B5139A">
              <w:rPr>
                <w:lang w:val="nl-NL"/>
              </w:rPr>
              <w:t xml:space="preserve"> bedoelde personen worden bij het centraal systeem ten behoeve van de lidstaat van oorsprong verwerkt, onder de in deze verordening genoemde voorwaarden en worden afgescheiden met geschikte technische middelen.</w:t>
            </w:r>
          </w:p>
        </w:tc>
        <w:tc>
          <w:tcPr>
            <w:tcW w:w="4876" w:type="dxa"/>
            <w:hideMark/>
          </w:tcPr>
          <w:p w:rsidR="000F2E8A" w:rsidRPr="00B5139A" w:rsidRDefault="000F2E8A" w:rsidP="000F2E8A">
            <w:pPr>
              <w:pStyle w:val="Normal6"/>
              <w:rPr>
                <w:szCs w:val="24"/>
                <w:lang w:val="nl-NL"/>
              </w:rPr>
            </w:pPr>
            <w:r w:rsidRPr="00B5139A">
              <w:rPr>
                <w:lang w:val="nl-NL"/>
              </w:rPr>
              <w:t>5.</w:t>
            </w:r>
            <w:r w:rsidRPr="00B5139A">
              <w:rPr>
                <w:lang w:val="nl-NL"/>
              </w:rPr>
              <w:tab/>
              <w:t xml:space="preserve">Gegevens over de in artikel 10, lid 1 </w:t>
            </w:r>
            <w:r w:rsidRPr="00B5139A">
              <w:rPr>
                <w:b/>
                <w:bCs/>
                <w:i/>
                <w:iCs/>
                <w:lang w:val="nl-NL"/>
              </w:rPr>
              <w:t>en</w:t>
            </w:r>
            <w:r w:rsidRPr="00B5139A">
              <w:rPr>
                <w:lang w:val="nl-NL"/>
              </w:rPr>
              <w:t xml:space="preserve"> artikel 13, lid 1 bedoelde personen worden bij het centraal systeem ten behoeve van de lidstaat van oorsprong verwerkt, onder de in deze verordening genoemde voorwaarden en worden afgescheiden met geschikte technische middelen.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109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6</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6.</w:t>
            </w:r>
            <w:r w:rsidRPr="00B5139A">
              <w:rPr>
                <w:lang w:val="nl-NL"/>
              </w:rPr>
              <w:tab/>
              <w:t xml:space="preserve">Alle in Eurodac geregistreerde gegevensreeksen die betrekking hebben op dezelfde onderdaan van een derde land of een staatloze, worden in één cluster gekoppeld. Wanneer een zoekopdracht wordt gestart aan de hand van de vingerafdrukken in de gegevensreeks van een onderdaan van een derde land of een staatloze en een treffer wordt verkregen in ten minste één andere reeks </w:t>
            </w:r>
            <w:r w:rsidRPr="00B5139A">
              <w:rPr>
                <w:lang w:val="nl-NL"/>
              </w:rPr>
              <w:lastRenderedPageBreak/>
              <w:t xml:space="preserve">vingerafdrukken in een andere gegevensreeks die betrekking heeft op diezelfde onderdaan van een derde land of staatloze, koppelt Eurodac die gegevensreeksen automatisch op basis van de vergelijking van vingerafdrukken. </w:t>
            </w:r>
            <w:r w:rsidRPr="00B5139A">
              <w:rPr>
                <w:b/>
                <w:bCs/>
                <w:i/>
                <w:iCs/>
                <w:lang w:val="nl-NL"/>
              </w:rPr>
              <w:t>Zo nodig wordt</w:t>
            </w:r>
            <w:r w:rsidRPr="00B5139A">
              <w:rPr>
                <w:i/>
                <w:iCs/>
                <w:lang w:val="nl-NL"/>
              </w:rPr>
              <w:t xml:space="preserve"> </w:t>
            </w:r>
            <w:r w:rsidRPr="00B5139A">
              <w:rPr>
                <w:lang w:val="nl-NL"/>
              </w:rPr>
              <w:t>de vergelijking van vingerafdrukken gecontroleerd en bevestigd door een deskundige op het gebied van vingerafdrukken, overeenkomstig artikel 26. Wanneer de ontvangende lidstaat de treffer bevestigt, verstuurt hij ter bevestiging van de koppeling een kennisgeving naar eu-LISA.</w:t>
            </w:r>
          </w:p>
        </w:tc>
        <w:tc>
          <w:tcPr>
            <w:tcW w:w="4876" w:type="dxa"/>
            <w:hideMark/>
          </w:tcPr>
          <w:p w:rsidR="000F2E8A" w:rsidRPr="00B5139A" w:rsidRDefault="000F2E8A" w:rsidP="000F2E8A">
            <w:pPr>
              <w:pStyle w:val="Normal6"/>
              <w:rPr>
                <w:szCs w:val="24"/>
                <w:lang w:val="nl-NL"/>
              </w:rPr>
            </w:pPr>
            <w:r w:rsidRPr="00B5139A">
              <w:rPr>
                <w:lang w:val="nl-NL"/>
              </w:rPr>
              <w:lastRenderedPageBreak/>
              <w:t>6.</w:t>
            </w:r>
            <w:r w:rsidRPr="00B5139A">
              <w:rPr>
                <w:lang w:val="nl-NL"/>
              </w:rPr>
              <w:tab/>
              <w:t xml:space="preserve">Alle in Eurodac geregistreerde gegevensreeksen die betrekking hebben op dezelfde onderdaan van een derde land of een staatloze, worden in één cluster gekoppeld. Wanneer een zoekopdracht wordt gestart aan de hand van de vingerafdrukken in de gegevensreeks van een onderdaan van een derde land of een staatloze en een treffer wordt verkregen in ten minste één andere reeks </w:t>
            </w:r>
            <w:r w:rsidRPr="00B5139A">
              <w:rPr>
                <w:lang w:val="nl-NL"/>
              </w:rPr>
              <w:lastRenderedPageBreak/>
              <w:t xml:space="preserve">vingerafdrukken in een andere gegevensreeks die betrekking heeft op diezelfde onderdaan van een derde land of staatloze, koppelt Eurodac die gegevensreeksen automatisch op basis van de vergelijking van vingerafdrukken. </w:t>
            </w:r>
            <w:r w:rsidRPr="00B5139A">
              <w:rPr>
                <w:b/>
                <w:bCs/>
                <w:i/>
                <w:iCs/>
                <w:lang w:val="nl-NL"/>
              </w:rPr>
              <w:t>De koppeling van gegevensreeksen verlengt in geen geval de in de artikelen 17 en 18 van deze verordening bedoelde gegevensbewaringtermijnen tot na de voor elke specifieke gegevensreeks voorgeschreven duur, die niet meer dan vijf jaar kan bedragen na de datum waarop de biometrische gegevens zijn opgenomen.</w:t>
            </w:r>
            <w:r w:rsidRPr="00B5139A">
              <w:rPr>
                <w:b/>
                <w:i/>
                <w:lang w:val="nl-NL"/>
              </w:rPr>
              <w:t xml:space="preserve"> Het bestaan van een koppeling wordt onmiddellijk verwijderd uit het CIR en het centrale systeem zodra de gegevens over de betrokkene worden verwijderd uit Eurodac.</w:t>
            </w:r>
            <w:r w:rsidRPr="00B5139A">
              <w:rPr>
                <w:lang w:val="nl-NL"/>
              </w:rPr>
              <w:t xml:space="preserve"> De vergelijking van vingerafdrukken </w:t>
            </w:r>
            <w:r w:rsidRPr="00B5139A">
              <w:rPr>
                <w:b/>
                <w:bCs/>
                <w:i/>
                <w:iCs/>
                <w:lang w:val="nl-NL"/>
              </w:rPr>
              <w:t>wordt</w:t>
            </w:r>
            <w:r w:rsidRPr="00B5139A">
              <w:rPr>
                <w:i/>
                <w:iCs/>
                <w:lang w:val="nl-NL"/>
              </w:rPr>
              <w:t xml:space="preserve"> </w:t>
            </w:r>
            <w:r w:rsidRPr="00B5139A">
              <w:rPr>
                <w:lang w:val="nl-NL"/>
              </w:rPr>
              <w:t>gecontroleerd en bevestigd door een deskundige op het gebied van vingerafdrukken, overeenkomstig artikel 26.</w:t>
            </w:r>
            <w:r w:rsidRPr="00B5139A">
              <w:rPr>
                <w:b/>
                <w:i/>
                <w:lang w:val="nl-NL"/>
              </w:rPr>
              <w:t xml:space="preserve"> </w:t>
            </w:r>
            <w:r w:rsidRPr="00B5139A">
              <w:rPr>
                <w:b/>
                <w:bCs/>
                <w:i/>
                <w:iCs/>
                <w:lang w:val="nl-NL"/>
              </w:rPr>
              <w:t>Als er geen zekerheid bestaat over het behaalde resultaat, moet de beoordelingsmarge altijd in het voordeel zijn van de verzoeker.</w:t>
            </w:r>
            <w:r w:rsidRPr="00B5139A">
              <w:rPr>
                <w:lang w:val="nl-NL"/>
              </w:rPr>
              <w:t xml:space="preserve"> Wanneer de ontvangende lidstaat de treffer bevestigt, verstuurt hij ter bevestiging van de koppeling een kennisgeving naar eu-LISA. </w:t>
            </w:r>
            <w:r w:rsidRPr="00B5139A">
              <w:rPr>
                <w:b/>
                <w:bCs/>
                <w:i/>
                <w:iCs/>
                <w:lang w:val="nl-NL"/>
              </w:rPr>
              <w:t>Zoals vervat in deze verordening wijzigt de koppeling de toegang tot Eurodac-gegevens door nationale bevoegde autoriteiten en agentschappen en organen van de EU niet, en zal die beperkt zijn tot de gegevens die vereist zijn voor de vervulling van hun taken overeenkomstig deze doeleinden en evenredig met de nagestreefde doelen.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6</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6.</w:t>
            </w:r>
            <w:r w:rsidRPr="00B5139A">
              <w:rPr>
                <w:lang w:val="nl-NL"/>
              </w:rPr>
              <w:tab/>
              <w:t xml:space="preserve">Alle in Eurodac geregistreerde gegevensreeksen die betrekking hebben op dezelfde onderdaan van een derde land of een staatloze, worden in één cluster gekoppeld. Wanneer een zoekopdracht wordt gestart aan de hand van de vingerafdrukken in de gegevensreeks van een onderdaan van een derde land of een staatloze en een treffer wordt verkregen in ten minste één andere reeks vingerafdrukken in een andere gegevensreeks die betrekking heeft op diezelfde onderdaan van een derde land of staatloze, koppelt Eurodac die gegevensreeksen automatisch op basis van de vergelijking van vingerafdrukken. </w:t>
            </w:r>
            <w:r w:rsidRPr="00B5139A">
              <w:rPr>
                <w:b/>
                <w:bCs/>
                <w:i/>
                <w:iCs/>
                <w:lang w:val="nl-NL"/>
              </w:rPr>
              <w:t>Zo nodig wordt</w:t>
            </w:r>
            <w:r w:rsidRPr="00B5139A">
              <w:rPr>
                <w:i/>
                <w:iCs/>
                <w:lang w:val="nl-NL"/>
              </w:rPr>
              <w:t xml:space="preserve"> </w:t>
            </w:r>
            <w:r w:rsidRPr="00B5139A">
              <w:rPr>
                <w:lang w:val="nl-NL"/>
              </w:rPr>
              <w:t>de vergelijking van vingerafdrukken gecontroleerd en bevestigd door een deskundige op het gebied van vingerafdrukken, overeenkomstig artikel 26. Wanneer de ontvangende lidstaat de treffer bevestigt, verstuurt hij ter bevestiging van de koppeling een kennisgeving naar eu-LISA.</w:t>
            </w:r>
          </w:p>
        </w:tc>
        <w:tc>
          <w:tcPr>
            <w:tcW w:w="4876" w:type="dxa"/>
            <w:hideMark/>
          </w:tcPr>
          <w:p w:rsidR="000F2E8A" w:rsidRPr="00B5139A" w:rsidRDefault="000F2E8A" w:rsidP="000F2E8A">
            <w:pPr>
              <w:pStyle w:val="Normal6"/>
              <w:rPr>
                <w:szCs w:val="24"/>
                <w:lang w:val="nl-NL"/>
              </w:rPr>
            </w:pPr>
            <w:r w:rsidRPr="00B5139A">
              <w:rPr>
                <w:lang w:val="nl-NL"/>
              </w:rPr>
              <w:t>6.</w:t>
            </w:r>
            <w:r w:rsidRPr="00B5139A">
              <w:rPr>
                <w:lang w:val="nl-NL"/>
              </w:rPr>
              <w:tab/>
              <w:t xml:space="preserve">Alle in Eurodac geregistreerde gegevensreeksen die betrekking hebben op dezelfde onderdaan van een derde land of een staatloze, worden in één cluster gekoppeld. Wanneer een zoekopdracht wordt gestart aan de hand van de vingerafdrukken in de gegevensreeks van een onderdaan van een derde land of een staatloze en een treffer wordt verkregen in ten minste één andere reeks vingerafdrukken in een andere gegevensreeks die betrekking heeft op diezelfde onderdaan van een derde land of staatloze, koppelt Eurodac die gegevensreeksen automatisch op basis van de vergelijking van vingerafdrukken. De vergelijking van vingerafdrukken </w:t>
            </w:r>
            <w:r w:rsidRPr="00B5139A">
              <w:rPr>
                <w:b/>
                <w:bCs/>
                <w:i/>
                <w:iCs/>
                <w:lang w:val="nl-NL"/>
              </w:rPr>
              <w:t>wordt</w:t>
            </w:r>
            <w:r w:rsidRPr="00B5139A">
              <w:rPr>
                <w:lang w:val="nl-NL"/>
              </w:rPr>
              <w:t xml:space="preserve"> gecontroleerd en bevestigd door een deskundige op het gebied van vingerafdrukken, overeenkomstig artikel 26. Wanneer de ontvangende lidstaat de treffer bevestigt, verstuurt hij ter bevestiging van de koppeling een kennisgeving naar eu-LISA. </w:t>
            </w:r>
            <w:r w:rsidRPr="00B5139A">
              <w:rPr>
                <w:b/>
                <w:bCs/>
                <w:i/>
                <w:iCs/>
                <w:lang w:val="nl-NL"/>
              </w:rPr>
              <w:t>De koppeling van gegevensreeksen verlengt in geen geval de in de artikelen 17 en 18 van deze verordening bedoelde gegevensbewaringtermijnen tot na de voor elke specifieke gegevensreeks voorgeschreven duur, die niet meer dan vijf jaar kan bedragen na de datum waarop de biometrische gegevens zijn opgenomen.</w:t>
            </w:r>
            <w:r w:rsidRPr="00B5139A">
              <w:rPr>
                <w:b/>
                <w:i/>
                <w:lang w:val="nl-NL"/>
              </w:rPr>
              <w:t xml:space="preserve"> Het bestaan van de koppeling moet onmiddellijk worden verwijderd zodra de registratie wordt verwijderd en mag niet zichtbaar zijn voor bevoegde nationale autoriteiten of organen van de EU. Wanneer de aangewezen autoriteiten van de lidstaten en de organen van de EU het CIR of het centraal systeem van Eurodac doorzoeken hebben zij alleen het recht om de gegevens in te zien die strikt noodzakelijk zijn voor het uitvoeren van hun specifieke taken, ook al zijn die in één cluster gekoppeld aan andere </w:t>
            </w:r>
            <w:r w:rsidRPr="00B5139A">
              <w:rPr>
                <w:b/>
                <w:i/>
                <w:lang w:val="nl-NL"/>
              </w:rPr>
              <w:lastRenderedPageBreak/>
              <w:t>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6</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6.</w:t>
            </w:r>
            <w:r w:rsidRPr="00B5139A">
              <w:rPr>
                <w:lang w:val="nl-NL"/>
              </w:rPr>
              <w:tab/>
              <w:t xml:space="preserve">Alle in Eurodac geregistreerde gegevensreeksen die betrekking hebben op dezelfde onderdaan van een derde land of een staatloze, worden in één cluster gekoppeld. Wanneer een zoekopdracht wordt gestart aan de hand van de vingerafdrukken in de gegevensreeks van een onderdaan van een derde land of een staatloze en een treffer wordt verkregen in ten minste één andere reeks vingerafdrukken in een andere gegevensreeks die betrekking heeft op diezelfde onderdaan van een derde land of staatloze, koppelt Eurodac die gegevensreeksen automatisch op basis van de vergelijking van vingerafdrukken. </w:t>
            </w:r>
            <w:r w:rsidRPr="00B5139A">
              <w:rPr>
                <w:b/>
                <w:bCs/>
                <w:i/>
                <w:iCs/>
                <w:lang w:val="nl-NL"/>
              </w:rPr>
              <w:t>Zo nodig</w:t>
            </w:r>
            <w:r w:rsidRPr="00B5139A">
              <w:rPr>
                <w:i/>
                <w:iCs/>
                <w:lang w:val="nl-NL"/>
              </w:rPr>
              <w:t xml:space="preserve"> </w:t>
            </w:r>
            <w:r w:rsidRPr="00B5139A">
              <w:rPr>
                <w:lang w:val="nl-NL"/>
              </w:rPr>
              <w:t>wordt de vergelijking van vingerafdrukken gecontroleerd en bevestigd door een deskundige op het gebied van vingerafdrukken, overeenkomstig artikel 26. Wanneer de ontvangende lidstaat de treffer bevestigt, verstuurt hij ter bevestiging van de koppeling een kennisgeving naar eu-LISA.</w:t>
            </w:r>
          </w:p>
        </w:tc>
        <w:tc>
          <w:tcPr>
            <w:tcW w:w="4876" w:type="dxa"/>
            <w:hideMark/>
          </w:tcPr>
          <w:p w:rsidR="000F2E8A" w:rsidRPr="00B5139A" w:rsidRDefault="000F2E8A" w:rsidP="000F2E8A">
            <w:pPr>
              <w:pStyle w:val="Normal6"/>
              <w:rPr>
                <w:szCs w:val="24"/>
                <w:lang w:val="nl-NL"/>
              </w:rPr>
            </w:pPr>
            <w:r w:rsidRPr="00B5139A">
              <w:rPr>
                <w:lang w:val="nl-NL"/>
              </w:rPr>
              <w:t>6.</w:t>
            </w:r>
            <w:r w:rsidRPr="00B5139A">
              <w:rPr>
                <w:lang w:val="nl-NL"/>
              </w:rPr>
              <w:tab/>
              <w:t xml:space="preserve">Alle in Eurodac geregistreerde gegevensreeksen die betrekking hebben op dezelfde onderdaan van een derde land of een staatloze, worden in één cluster gekoppeld. Wanneer een zoekopdracht wordt gestart aan de hand van de vingerafdrukken in de gegevensreeks van een onderdaan van een derde land of een staatloze en een treffer wordt verkregen in ten minste één andere reeks vingerafdrukken in een andere gegevensreeks die betrekking heeft op diezelfde onderdaan van een derde land of staatloze, koppelt Eurodac die gegevensreeksen automatisch op basis van de vergelijking van vingerafdrukken. </w:t>
            </w:r>
            <w:r w:rsidRPr="00B5139A">
              <w:rPr>
                <w:b/>
                <w:i/>
                <w:lang w:val="nl-NL"/>
              </w:rPr>
              <w:t xml:space="preserve">De toegang van zowel de aangewezen autoriteiten van de lidstaten en de gemachtigde agentschappen van de Europese Unie moet echter strikt worden gereglementeerd, teneinde het recht op privacy en gegevensbescherming van personen doeltreffend te waarborgen. Daarom wordt die toegang namelijk beperkt in de tijd en beperkt tot de gegevens die relevant zijn voor de zeer specifieke vervulling van hun taken. </w:t>
            </w:r>
            <w:r w:rsidRPr="00B5139A">
              <w:rPr>
                <w:b/>
                <w:bCs/>
                <w:i/>
                <w:iCs/>
                <w:lang w:val="nl-NL"/>
              </w:rPr>
              <w:t>Bovendien</w:t>
            </w:r>
            <w:r w:rsidRPr="00B5139A">
              <w:rPr>
                <w:lang w:val="nl-NL"/>
              </w:rPr>
              <w:t xml:space="preserve"> wordt</w:t>
            </w:r>
            <w:r w:rsidRPr="00B5139A">
              <w:rPr>
                <w:b/>
                <w:bCs/>
                <w:i/>
                <w:iCs/>
                <w:lang w:val="nl-NL"/>
              </w:rPr>
              <w:t xml:space="preserve"> in geval van twijfel</w:t>
            </w:r>
            <w:r w:rsidRPr="00B5139A">
              <w:rPr>
                <w:lang w:val="nl-NL"/>
              </w:rPr>
              <w:t xml:space="preserve"> de vergelijking van vingerafdrukken gecontroleerd en bevestigd door een deskundige op het gebied van vingerafdrukken, overeenkomstig artikel 26</w:t>
            </w:r>
            <w:r w:rsidRPr="00B5139A">
              <w:rPr>
                <w:b/>
                <w:bCs/>
                <w:i/>
                <w:iCs/>
                <w:lang w:val="nl-NL"/>
              </w:rPr>
              <w:t>.</w:t>
            </w:r>
            <w:r w:rsidRPr="00B5139A">
              <w:rPr>
                <w:b/>
                <w:i/>
                <w:lang w:val="nl-NL"/>
              </w:rPr>
              <w:t xml:space="preserve"> </w:t>
            </w:r>
            <w:r w:rsidRPr="00B5139A">
              <w:rPr>
                <w:b/>
                <w:bCs/>
                <w:i/>
                <w:iCs/>
                <w:lang w:val="nl-NL"/>
              </w:rPr>
              <w:t xml:space="preserve">Wanneer een in Eurodac geregistreerde gegevensreeks wordt </w:t>
            </w:r>
            <w:r w:rsidRPr="00B5139A">
              <w:rPr>
                <w:b/>
                <w:bCs/>
                <w:i/>
                <w:iCs/>
                <w:lang w:val="nl-NL"/>
              </w:rPr>
              <w:lastRenderedPageBreak/>
              <w:t>verwijderd, wordt het bestaan van een koppeling naar die gegevensreeks ook automatisch verwijderd</w:t>
            </w:r>
            <w:r w:rsidRPr="00B5139A">
              <w:rPr>
                <w:lang w:val="nl-NL"/>
              </w:rPr>
              <w:t>. Wanneer de ontvangende lidstaat de treffer bevestigt, verstuurt hij ter bevestiging van de koppeling een kennisgeving naar eu-LISA.</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Hilde Vautmans, Jan-Christoph Oetjen, Sophia in 't Veld,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6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6 bis.</w:t>
            </w:r>
            <w:r w:rsidRPr="00B5139A">
              <w:rPr>
                <w:b/>
                <w:i/>
                <w:lang w:val="nl-NL"/>
              </w:rPr>
              <w:tab/>
              <w:t>In het geval van minderjarigen, mogen alleen nationale rechtshandhavingsinstanties die verantwoordelijk zijn voor het voorkomen, opsporen en onderzoeken van kinderhandel, alsook Europol toegang krijgen tot Eurodac met het oog op de bescherming van minderjarige slachtoffers van mensenhandel. Of de toegang voor algemene rechtshandhaving op grond van artikel 1, lid 1, punt d), tot Eurodac voor kinderen jonger dan 14 jaar evenredig is, wordt beoordeeld aan de hand van aanvullend bewijsmateriaal van de relevantie van deze gegevens voor het bestrijden van terrorisme en andere zware criminaliteit.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 xml:space="preserve">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w:t>
      </w:r>
      <w:r w:rsidRPr="00B5139A">
        <w:rPr>
          <w:noProof w:val="0"/>
          <w:lang w:val="nl-NL"/>
        </w:rPr>
        <w:lastRenderedPageBreak/>
        <w:t>child victims of trafficking and support the identification and protection of unaccompanied children who go missing, disappear or abscond, as the European Commission highlighted in its explanatory memorandum accompanying the proposed recast Eurodac Regulation</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4 – lid 7</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7.</w:t>
            </w:r>
            <w:r w:rsidRPr="00B5139A">
              <w:rPr>
                <w:lang w:val="nl-NL"/>
              </w:rPr>
              <w:tab/>
              <w:t>De regels voor Eurodac zijn eveneens van toepassing op de handelingen die door de lidstaten worden verricht, vanaf het toezenden van de gegevens aan het centraal systeem tot het gebruik van de vergelijkingsresultaten.</w:t>
            </w:r>
          </w:p>
        </w:tc>
        <w:tc>
          <w:tcPr>
            <w:tcW w:w="4876" w:type="dxa"/>
            <w:hideMark/>
          </w:tcPr>
          <w:p w:rsidR="000F2E8A" w:rsidRPr="00B5139A" w:rsidRDefault="000F2E8A" w:rsidP="000F2E8A">
            <w:pPr>
              <w:pStyle w:val="Normal6"/>
              <w:rPr>
                <w:szCs w:val="24"/>
                <w:lang w:val="nl-NL"/>
              </w:rPr>
            </w:pPr>
            <w:r w:rsidRPr="00B5139A">
              <w:rPr>
                <w:lang w:val="nl-NL"/>
              </w:rPr>
              <w:t>7.</w:t>
            </w:r>
            <w:r w:rsidRPr="00B5139A">
              <w:rPr>
                <w:lang w:val="nl-NL"/>
              </w:rPr>
              <w:tab/>
              <w:t xml:space="preserve">De regels voor Eurodac zijn eveneens van toepassing op de handelingen die door de lidstaten worden verricht, vanaf het toezenden van de gegevens aan het centraal systeem </w:t>
            </w:r>
            <w:r w:rsidRPr="00B5139A">
              <w:rPr>
                <w:b/>
                <w:bCs/>
                <w:i/>
                <w:iCs/>
                <w:lang w:val="nl-NL"/>
              </w:rPr>
              <w:t>of het CIR</w:t>
            </w:r>
            <w:r w:rsidRPr="00B5139A">
              <w:rPr>
                <w:lang w:val="nl-NL"/>
              </w:rPr>
              <w:t xml:space="preserve"> tot het gebruik van de vergelijkingsresultaten.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Jan-Christoph Oetjen, Sophia in 't Veld, Hilde Vautmans,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bis (nieuw) – artikel 5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(11 bis)</w:t>
            </w:r>
            <w:r w:rsidRPr="00B5139A">
              <w:rPr>
                <w:b/>
                <w:i/>
                <w:lang w:val="nl-NL"/>
              </w:rPr>
              <w:tab/>
              <w:t>Artikel 5, lid 1, wordt vervangen door:</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“1. </w:t>
            </w:r>
            <w:r w:rsidRPr="00B5139A">
              <w:rPr>
                <w:b/>
                <w:bCs/>
                <w:i/>
                <w:iCs/>
                <w:lang w:val="nl-NL"/>
              </w:rPr>
              <w:t>Voordat het gewijzigde Eurodac-systeem operationeel kan worden gebruikt, moet het veiligheidskader voor de zakelijke en technische omgeving van Eurodac naar behoren worden bijgewerkt, overeenkomstig artikel 33 van de EUDPR</w:t>
            </w:r>
            <w:r w:rsidRPr="00B5139A">
              <w:rPr>
                <w:b/>
                <w:bCs/>
                <w:i/>
                <w:iCs/>
                <w:vertAlign w:val="superscript"/>
                <w:lang w:val="nl-NL"/>
              </w:rPr>
              <w:t>1bis</w:t>
            </w:r>
            <w:r w:rsidRPr="00B5139A">
              <w:rPr>
                <w:b/>
                <w:bCs/>
                <w:i/>
                <w:iCs/>
                <w:lang w:val="nl-NL"/>
              </w:rPr>
              <w:t>. Het Agentschap, eu-LISA, is belast met het operationele beheer van Eurodac.”;</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__________________</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bCs/>
                <w:i/>
                <w:iCs/>
                <w:vertAlign w:val="superscript"/>
                <w:lang w:val="nl-NL"/>
              </w:rPr>
              <w:t>1bis</w:t>
            </w:r>
            <w:r w:rsidRPr="00B5139A">
              <w:rPr>
                <w:b/>
                <w:bCs/>
                <w:i/>
                <w:iCs/>
                <w:lang w:val="nl-NL"/>
              </w:rPr>
              <w:t xml:space="preserve">Artikel 33, Verordening (EU) 2018/1725 van het Europees </w:t>
            </w:r>
            <w:r w:rsidRPr="00B5139A">
              <w:rPr>
                <w:b/>
                <w:bCs/>
                <w:i/>
                <w:iCs/>
                <w:lang w:val="nl-NL"/>
              </w:rPr>
              <w:lastRenderedPageBreak/>
              <w:t>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Het uitgebreide toepassingsgebied van Eurodac en de opslag van biometrische gegevens, samen met andere identificatiegegevens en kleurkopieën van identiteitsdocumenten verhogen de risico’s aanzienlijk in geval van een gegevenslek of andere veiligheidsincidenten.</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Artikel 8 bis</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Interoperabiliteit met Etias</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1.</w:t>
            </w:r>
            <w:r w:rsidRPr="00B5139A">
              <w:rPr>
                <w:b/>
                <w:i/>
                <w:lang w:val="nl-NL"/>
              </w:rPr>
              <w:tab/>
              <w:t>Vanaf [de datum van toepassing van deze verordening] is het centraal systeem van Eurodac verbonden met het Europese zoekportaal bedoeld in artikel 6 van Verordening (EU) 2019/818 om de geautomatiseerde verwerking bedoeld in artikel 11 van Verordening (EU) 2018/1240 mogelijk te maken.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w:t>
            </w:r>
            <w:r w:rsidRPr="00B5139A">
              <w:rPr>
                <w:b/>
                <w:i/>
                <w:lang w:val="nl-NL"/>
              </w:rPr>
              <w:tab/>
              <w:t>De geautomatiseerde verwerking bedoeld in artikel 11 van Verordening (EU) 2018/1240 maakt de in artikel 20 bedoelde verificaties en de daaropvolgende in de artikelen 22 en 26 van die verordening bedoelde verificaties mogelijk.</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 xml:space="preserve">Voor het verrichten van de in artikel 20, lid 2, punt k), van Verordening (EU) </w:t>
            </w:r>
            <w:r w:rsidRPr="00B5139A">
              <w:rPr>
                <w:b/>
                <w:i/>
                <w:lang w:val="nl-NL"/>
              </w:rPr>
              <w:lastRenderedPageBreak/>
              <w:t>2018/1240 bedoelde verificaties maakt het centrale Etias-systeem gebruik van het Europese zoekportaal om de gegevens in Etias te vergelijken met de gegevens in Eurodac die zijn verzameld op basis van de artikelen 12, 13, 14 en 14 bis van deze verordening en die betrekking hebben op personen die het grondgebied van de lidstaten hebben verlaten of daarvan zijn verwijderd overeenkomstig een terugkeerbesluit of verwijderingsbevel, zulks met gebruikmaking van de concordantietabel in bijlage II bij deze verordening.</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De verificaties doen geen afbreuk aan de specifieke regels van artikel 24, lid 3, van Verordening (EU) 2018/1240.</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bis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Vanaf [de datum van toepassing van deze verordening] is het </w:t>
            </w:r>
            <w:r w:rsidRPr="00B5139A">
              <w:rPr>
                <w:b/>
                <w:bCs/>
                <w:i/>
                <w:iCs/>
                <w:lang w:val="nl-NL"/>
              </w:rPr>
              <w:t>centraal systeem van Eurodac</w:t>
            </w:r>
            <w:r w:rsidRPr="00B5139A">
              <w:rPr>
                <w:lang w:val="nl-NL"/>
              </w:rPr>
              <w:t xml:space="preserve"> verbonden met het Europese zoekportaal bedoeld in artikel 6 van Verordening (EU) 2019/818 om de geautomatiseerde verwerking bedoeld in artikel </w:t>
            </w:r>
            <w:r w:rsidRPr="00B5139A">
              <w:rPr>
                <w:b/>
                <w:bCs/>
                <w:i/>
                <w:iCs/>
                <w:lang w:val="nl-NL"/>
              </w:rPr>
              <w:t>11</w:t>
            </w:r>
            <w:r w:rsidRPr="00B5139A">
              <w:rPr>
                <w:lang w:val="nl-NL"/>
              </w:rPr>
              <w:t xml:space="preserve"> van Verordening (EU) 2018/1240 mogelijk te maken.</w:t>
            </w:r>
          </w:p>
        </w:tc>
        <w:tc>
          <w:tcPr>
            <w:tcW w:w="4876" w:type="dxa"/>
            <w:hideMark/>
          </w:tcPr>
          <w:p w:rsidR="000F2E8A" w:rsidRPr="00B5139A" w:rsidRDefault="000F2E8A" w:rsidP="000F2E8A">
            <w:pPr>
              <w:pStyle w:val="Normal6"/>
              <w:rPr>
                <w:szCs w:val="24"/>
                <w:lang w:val="nl-NL"/>
              </w:rPr>
            </w:pPr>
            <w:r w:rsidRPr="00B5139A">
              <w:rPr>
                <w:lang w:val="nl-NL"/>
              </w:rPr>
              <w:t>1.</w:t>
            </w:r>
            <w:r w:rsidRPr="00B5139A">
              <w:rPr>
                <w:lang w:val="nl-NL"/>
              </w:rPr>
              <w:tab/>
              <w:t xml:space="preserve">Vanaf [de datum van toepassing van deze verordening] is het </w:t>
            </w:r>
            <w:r w:rsidRPr="00B5139A">
              <w:rPr>
                <w:b/>
                <w:bCs/>
                <w:i/>
                <w:iCs/>
                <w:lang w:val="nl-NL"/>
              </w:rPr>
              <w:t>Eurodac-onderdeel van het CIR</w:t>
            </w:r>
            <w:r w:rsidRPr="00B5139A">
              <w:rPr>
                <w:lang w:val="nl-NL"/>
              </w:rPr>
              <w:t xml:space="preserve"> verbonden met het Europese zoekportaal bedoeld in artikel 6 van Verordening (EU) 2019/818 om de geautomatiseerde verwerking bedoeld in artikel </w:t>
            </w:r>
            <w:r w:rsidRPr="00B5139A">
              <w:rPr>
                <w:b/>
                <w:bCs/>
                <w:i/>
                <w:iCs/>
                <w:lang w:val="nl-NL"/>
              </w:rPr>
              <w:t>20</w:t>
            </w:r>
            <w:r w:rsidRPr="00B5139A">
              <w:rPr>
                <w:lang w:val="nl-NL"/>
              </w:rPr>
              <w:t xml:space="preserve"> van Verordening (EU) 2018/1240 mogelijk te maken.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11 – artikel 8 bis – lid 2 – alinea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De geautomatiseerde verwerking bedoeld in artikel </w:t>
            </w:r>
            <w:r w:rsidRPr="00B5139A">
              <w:rPr>
                <w:b/>
                <w:bCs/>
                <w:i/>
                <w:iCs/>
                <w:lang w:val="nl-NL"/>
              </w:rPr>
              <w:t>11</w:t>
            </w:r>
            <w:r w:rsidRPr="00B5139A">
              <w:rPr>
                <w:lang w:val="nl-NL"/>
              </w:rPr>
              <w:t xml:space="preserve"> van Verordening (EU) 2018/1240 maakt de in artikel 20 bedoelde verificaties en de daaropvolgende in de artikelen 22 en 26 van die verordening bedoelde verificaties mogelijk.</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De geautomatiseerde verwerking bedoeld in artikel </w:t>
            </w:r>
            <w:r w:rsidRPr="00B5139A">
              <w:rPr>
                <w:b/>
                <w:bCs/>
                <w:i/>
                <w:iCs/>
                <w:lang w:val="nl-NL"/>
              </w:rPr>
              <w:t>20</w:t>
            </w:r>
            <w:r w:rsidRPr="00B5139A">
              <w:rPr>
                <w:lang w:val="nl-NL"/>
              </w:rPr>
              <w:t xml:space="preserve"> van Verordening (EU) 2018/1240 maakt de in artikel 20 bedoelde verificaties en de daaropvolgende in de artikelen 22 en 26 van die verordening bedoelde verificaties mogelijk.</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bis – lid 2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Voor het verrichten van de in artikel 20, lid 2, punt k), van Verordening (EU) 2018/1240 bedoelde verificaties maakt het centrale Etias-systeem gebruik van het Europese zoekportaal om de gegevens in Etias te vergelijken met de gegevens in Eurodac die zijn verzameld op basis van de artikelen 12, 13</w:t>
            </w:r>
            <w:r w:rsidRPr="00B5139A">
              <w:rPr>
                <w:b/>
                <w:bCs/>
                <w:i/>
                <w:iCs/>
                <w:lang w:val="nl-NL"/>
              </w:rPr>
              <w:t>, 14</w:t>
            </w:r>
            <w:r w:rsidRPr="00B5139A">
              <w:rPr>
                <w:lang w:val="nl-NL"/>
              </w:rPr>
              <w:t xml:space="preserve"> en 14 bis van deze verordening</w:t>
            </w:r>
            <w:r w:rsidRPr="00B5139A">
              <w:rPr>
                <w:b/>
                <w:bCs/>
                <w:i/>
                <w:iCs/>
                <w:lang w:val="nl-NL"/>
              </w:rPr>
              <w:t xml:space="preserve"> en die betrekking hebben op personen die het grondgebied van de lidstaten hebben verlaten of daarvan zijn verwijderd overeenkomstig een terugkeerbesluit of verwijderingsbevel, zulks</w:t>
            </w:r>
            <w:r w:rsidRPr="00B5139A">
              <w:rPr>
                <w:lang w:val="nl-NL"/>
              </w:rPr>
              <w:t xml:space="preserve"> met gebruikmaking van de concordantietabel in bijlage II bij deze verordening.</w:t>
            </w:r>
          </w:p>
        </w:tc>
        <w:tc>
          <w:tcPr>
            <w:tcW w:w="4876" w:type="dxa"/>
            <w:hideMark/>
          </w:tcPr>
          <w:p w:rsidR="000F2E8A" w:rsidRPr="00B5139A" w:rsidRDefault="000F2E8A" w:rsidP="000F2E8A">
            <w:pPr>
              <w:pStyle w:val="Normal6"/>
              <w:rPr>
                <w:szCs w:val="24"/>
                <w:lang w:val="nl-NL"/>
              </w:rPr>
            </w:pPr>
            <w:r w:rsidRPr="00B5139A">
              <w:rPr>
                <w:lang w:val="nl-NL"/>
              </w:rPr>
              <w:t>Voor het verrichten van de in artikel 20, lid 2, punt k), van Verordening (EU) 2018/1240 bedoelde verificaties maakt het centrale Etias-systeem gebruik van het Europese zoekportaal om de gegevens in Etias te vergelijken met de gegevens in Eurodac die zijn verzameld op basis van de artikelen 12, 13 en 14 bis van deze verordening</w:t>
            </w:r>
            <w:r w:rsidRPr="00B5139A">
              <w:rPr>
                <w:b/>
                <w:bCs/>
                <w:i/>
                <w:iCs/>
                <w:lang w:val="nl-NL"/>
              </w:rPr>
              <w:t>, in een read-onlyformaat,</w:t>
            </w:r>
            <w:r w:rsidRPr="00B5139A">
              <w:rPr>
                <w:i/>
                <w:iCs/>
                <w:lang w:val="nl-NL"/>
              </w:rPr>
              <w:t xml:space="preserve"> </w:t>
            </w:r>
            <w:r w:rsidRPr="00B5139A">
              <w:rPr>
                <w:lang w:val="nl-NL"/>
              </w:rPr>
              <w:t xml:space="preserve">met gebruikmaking van de concordantietabel in bijlage II bij deze verordening.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119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Artikel 8 ter</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Voorwaarden voor toegang tot Eurodac voor de handmatige verwerking door nationale Etias-eenheden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1.</w:t>
            </w:r>
            <w:r w:rsidRPr="00B5139A">
              <w:rPr>
                <w:b/>
                <w:i/>
                <w:lang w:val="nl-NL"/>
              </w:rPr>
              <w:tab/>
              <w:t>De raadpleging van Eurodac door de nationale Etias-eenheden geschiedt op basis van dezelfde alfanumerieke gegevens als die welke worden gebruikt voor de geautomatiseerde verwerking bedoeld in artikel 8 bis.</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w:t>
            </w:r>
            <w:r w:rsidRPr="00B5139A">
              <w:rPr>
                <w:b/>
                <w:i/>
                <w:lang w:val="nl-NL"/>
              </w:rPr>
              <w:tab/>
              <w:t>Voor de toepassing van artikel 1, lid 1, punt f), hebben de nationale Etias-eenheden toegang tot Eurodac en mogen zij dit in een read-onlyformaat raadplegen, voor het onderzoeken van reisautorisatieaanvragen. De nationale Etias-eenheden kunnen met name de in de artikelen 12 tot en met 14 bis van deze verordening bedoelde gegevens raadplegen.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3.</w:t>
            </w:r>
            <w:r w:rsidRPr="00B5139A">
              <w:rPr>
                <w:b/>
                <w:i/>
                <w:lang w:val="nl-NL"/>
              </w:rPr>
              <w:tab/>
              <w:t>Na raadpleging en toegang krachtens de leden 1 en 2 van dit artikel wordt het resultaat van de beoordeling uitsluitend opgeslagen in de Etias-aanvraagdossiers.</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ter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r>
            <w:r w:rsidRPr="00B5139A">
              <w:rPr>
                <w:b/>
                <w:bCs/>
                <w:i/>
                <w:iCs/>
                <w:lang w:val="nl-NL"/>
              </w:rPr>
              <w:t>Voor de toepassing van artikel 1, lid 1, punt f), hebben</w:t>
            </w:r>
            <w:r w:rsidRPr="00B5139A">
              <w:rPr>
                <w:i/>
                <w:iCs/>
                <w:lang w:val="nl-NL"/>
              </w:rPr>
              <w:t xml:space="preserve"> </w:t>
            </w:r>
            <w:r w:rsidRPr="00B5139A">
              <w:rPr>
                <w:lang w:val="nl-NL"/>
              </w:rPr>
              <w:t xml:space="preserve">de nationale Etias-eenheden toegang tot Eurodac en mogen zij dit in een read-onlyformaat raadplegen, voor het onderzoeken van reisautorisatieaanvragen. De nationale </w:t>
            </w:r>
            <w:r w:rsidRPr="00B5139A">
              <w:rPr>
                <w:lang w:val="nl-NL"/>
              </w:rPr>
              <w:lastRenderedPageBreak/>
              <w:t>Etias-eenheden kunnen met name de in de artikelen 12 tot en met 14 bis van deze verordening bedoelde gegevens raadplegen.</w:t>
            </w:r>
          </w:p>
        </w:tc>
        <w:tc>
          <w:tcPr>
            <w:tcW w:w="4876" w:type="dxa"/>
            <w:hideMark/>
          </w:tcPr>
          <w:p w:rsidR="000F2E8A" w:rsidRPr="00B5139A" w:rsidRDefault="000F2E8A" w:rsidP="000F2E8A">
            <w:pPr>
              <w:pStyle w:val="Normal6"/>
              <w:rPr>
                <w:szCs w:val="24"/>
                <w:lang w:val="nl-NL"/>
              </w:rPr>
            </w:pPr>
            <w:r w:rsidRPr="00B5139A">
              <w:rPr>
                <w:lang w:val="nl-NL"/>
              </w:rPr>
              <w:lastRenderedPageBreak/>
              <w:t>2.</w:t>
            </w:r>
            <w:r w:rsidRPr="00B5139A">
              <w:rPr>
                <w:lang w:val="nl-NL"/>
              </w:rPr>
              <w:tab/>
              <w:t xml:space="preserve">De nationale Etias-eenheden </w:t>
            </w:r>
            <w:r w:rsidRPr="00B5139A">
              <w:rPr>
                <w:b/>
                <w:bCs/>
                <w:i/>
                <w:iCs/>
                <w:lang w:val="nl-NL"/>
              </w:rPr>
              <w:t>hebben</w:t>
            </w:r>
            <w:r w:rsidRPr="00B5139A">
              <w:rPr>
                <w:lang w:val="nl-NL"/>
              </w:rPr>
              <w:t xml:space="preserve"> toegang tot Eurodac en mogen zij Eurodac in een read-onlyformaat raadplegen, voor het onderzoeken van reisautorisatieaanvragen. De nationale Etias-eenheden kunnen met name de in de </w:t>
            </w:r>
            <w:r w:rsidRPr="00B5139A">
              <w:rPr>
                <w:lang w:val="nl-NL"/>
              </w:rPr>
              <w:lastRenderedPageBreak/>
              <w:t>artikelen 12 tot en met 14 bis van deze verordening bedoelde gegevens raadplegen.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ter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Voor de toepassing van artikel 1, lid 1, punt f), hebben de nationale Etias-eenheden toegang </w:t>
            </w:r>
            <w:r w:rsidRPr="00B5139A">
              <w:rPr>
                <w:b/>
                <w:bCs/>
                <w:i/>
                <w:iCs/>
                <w:lang w:val="nl-NL"/>
              </w:rPr>
              <w:t>tot</w:t>
            </w:r>
            <w:r w:rsidRPr="00B5139A">
              <w:rPr>
                <w:lang w:val="nl-NL"/>
              </w:rPr>
              <w:t xml:space="preserve"> Eurodac </w:t>
            </w:r>
            <w:r w:rsidRPr="00B5139A">
              <w:rPr>
                <w:b/>
                <w:bCs/>
                <w:i/>
                <w:iCs/>
                <w:lang w:val="nl-NL"/>
              </w:rPr>
              <w:t>en mogen zij dit</w:t>
            </w:r>
            <w:r w:rsidRPr="00B5139A">
              <w:rPr>
                <w:lang w:val="nl-NL"/>
              </w:rPr>
              <w:t xml:space="preserve"> in een read-onlyformaat raadplegen, voor het onderzoeken van reisautorisatieaanvragen. De nationale Etias-eenheden kunnen met name de in de artikelen 12 </w:t>
            </w:r>
            <w:r w:rsidRPr="00B5139A">
              <w:rPr>
                <w:b/>
                <w:bCs/>
                <w:i/>
                <w:iCs/>
                <w:lang w:val="nl-NL"/>
              </w:rPr>
              <w:t>tot</w:t>
            </w:r>
            <w:r w:rsidRPr="00B5139A">
              <w:rPr>
                <w:lang w:val="nl-NL"/>
              </w:rPr>
              <w:t xml:space="preserve"> en </w:t>
            </w:r>
            <w:r w:rsidRPr="00B5139A">
              <w:rPr>
                <w:b/>
                <w:bCs/>
                <w:i/>
                <w:iCs/>
                <w:lang w:val="nl-NL"/>
              </w:rPr>
              <w:t>met</w:t>
            </w:r>
            <w:r w:rsidRPr="00B5139A">
              <w:rPr>
                <w:i/>
                <w:iCs/>
                <w:lang w:val="nl-NL"/>
              </w:rPr>
              <w:t xml:space="preserve"> </w:t>
            </w:r>
            <w:r w:rsidRPr="00B5139A">
              <w:rPr>
                <w:lang w:val="nl-NL"/>
              </w:rPr>
              <w:t>14 bis van deze verordening bedoelde gegevens raadplegen.</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 xml:space="preserve">Voor de toepassing van artikel 1, lid 1, punt f), hebben de nationale Etias-eenheden </w:t>
            </w:r>
            <w:r w:rsidRPr="00B5139A">
              <w:rPr>
                <w:b/>
                <w:bCs/>
                <w:i/>
                <w:iCs/>
                <w:lang w:val="nl-NL"/>
              </w:rPr>
              <w:t>tijdelijk</w:t>
            </w:r>
            <w:r w:rsidRPr="00B5139A">
              <w:rPr>
                <w:lang w:val="nl-NL"/>
              </w:rPr>
              <w:t xml:space="preserve"> toegang </w:t>
            </w:r>
            <w:r w:rsidRPr="00B5139A">
              <w:rPr>
                <w:b/>
                <w:bCs/>
                <w:i/>
                <w:iCs/>
                <w:lang w:val="nl-NL"/>
              </w:rPr>
              <w:t>om</w:t>
            </w:r>
            <w:r w:rsidRPr="00B5139A">
              <w:rPr>
                <w:lang w:val="nl-NL"/>
              </w:rPr>
              <w:t xml:space="preserve"> Eurodac in een read-onlyformaat </w:t>
            </w:r>
            <w:r w:rsidRPr="00B5139A">
              <w:rPr>
                <w:b/>
                <w:bCs/>
                <w:i/>
                <w:iCs/>
                <w:lang w:val="nl-NL"/>
              </w:rPr>
              <w:t>te</w:t>
            </w:r>
            <w:r w:rsidRPr="00B5139A">
              <w:rPr>
                <w:lang w:val="nl-NL"/>
              </w:rPr>
              <w:t xml:space="preserve"> raadplegen, voor het onderzoeken van reisautorisatieaanvragen. De nationale Etias-eenheden kunnen met name de in de artikelen 12, 13 en14 bis van deze verordening bedoelde gegevens raadplegen.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quater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Artikel 8 quater</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Toegang tot Eurodac door de bevoegde visumautoriteiten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bCs/>
                <w:i/>
                <w:iCs/>
                <w:lang w:val="nl-NL"/>
              </w:rPr>
              <w:t xml:space="preserve">Voor het handmatig verifiëren van de treffers die voortvloeien uit geautomatiseerde zoekopdrachten die overeenkomstig de artikelen [9 bis en 9 quater] van Verordening (EG) nr. </w:t>
            </w:r>
            <w:r w:rsidRPr="00B5139A">
              <w:rPr>
                <w:b/>
                <w:bCs/>
                <w:i/>
                <w:iCs/>
                <w:lang w:val="nl-NL"/>
              </w:rPr>
              <w:lastRenderedPageBreak/>
              <w:t>767/2008 door het Visuminformatiesysteem zijn verricht en voor het onderzoeken van en beslissen over visumaanvragen overeenkomstig artikel 21 van Verordening (EG) nr. 810/2009 van het Europees Parlement en de Raad</w:t>
            </w:r>
            <w:r w:rsidRPr="00B5139A">
              <w:rPr>
                <w:b/>
                <w:bCs/>
                <w:i/>
                <w:iCs/>
                <w:vertAlign w:val="superscript"/>
                <w:lang w:val="nl-NL"/>
              </w:rPr>
              <w:t>30</w:t>
            </w:r>
            <w:r w:rsidRPr="00B5139A">
              <w:rPr>
                <w:b/>
                <w:bCs/>
                <w:i/>
                <w:iCs/>
                <w:lang w:val="nl-NL"/>
              </w:rPr>
              <w:t>, hebben de bevoegde visumautoriteiten toegang tot Eurodac om gegevens in een read-onlyformaat te raadplegen</w:t>
            </w:r>
            <w:r w:rsidRPr="00B5139A">
              <w:rPr>
                <w:lang w:val="nl-NL"/>
              </w:rPr>
              <w:t>.</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__________________</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bCs/>
                <w:i/>
                <w:iCs/>
                <w:vertAlign w:val="superscript"/>
                <w:lang w:val="nl-NL"/>
              </w:rPr>
              <w:t>30</w:t>
            </w:r>
            <w:r w:rsidRPr="00B5139A">
              <w:rPr>
                <w:b/>
                <w:bCs/>
                <w:i/>
                <w:iCs/>
                <w:lang w:val="nl-NL"/>
              </w:rPr>
              <w:t xml:space="preserve"> Verordening (EG) nr. 810/2009 van het Europees Parlement en de Raad van 13 juli 2009 tot vaststelling van een gemeenschappelijke visumcode (Visumcode) (PB L 243 van 15.9.2009, blz. 1).</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quater</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0D5D" w:rsidRPr="00B5139A" w:rsidTr="009A0D5D">
        <w:trPr>
          <w:jc w:val="center"/>
        </w:trPr>
        <w:tc>
          <w:tcPr>
            <w:tcW w:w="9752" w:type="dxa"/>
            <w:gridSpan w:val="2"/>
          </w:tcPr>
          <w:p w:rsidR="000F2E8A" w:rsidRPr="00B5139A" w:rsidRDefault="000F2E8A" w:rsidP="000F2E8A">
            <w:pPr>
              <w:keepNext/>
            </w:pPr>
          </w:p>
        </w:tc>
      </w:tr>
      <w:tr w:rsidR="009A0D5D" w:rsidRPr="00B5139A" w:rsidTr="009A0D5D">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9A0D5D" w:rsidRPr="00B5139A" w:rsidTr="009A0D5D">
        <w:trPr>
          <w:jc w:val="center"/>
        </w:trPr>
        <w:tc>
          <w:tcPr>
            <w:tcW w:w="4876" w:type="dxa"/>
            <w:hideMark/>
          </w:tcPr>
          <w:p w:rsidR="000F2E8A" w:rsidRPr="00B5139A" w:rsidRDefault="000F2E8A" w:rsidP="000F2E8A">
            <w:pPr>
              <w:pStyle w:val="Normal6"/>
              <w:rPr>
                <w:lang w:val="nl-NL"/>
              </w:rPr>
            </w:pPr>
            <w:r w:rsidRPr="00B5139A">
              <w:rPr>
                <w:lang w:val="nl-NL"/>
              </w:rPr>
              <w:t>Voor het handmatig verifiëren van de treffers die voortvloeien uit geautomatiseerde zoekopdrachten die overeenkomstig de artikelen [9 bis en 9 quater] van Verordening (EG) nr. 767/2008 door het Visuminformatiesysteem zijn verricht en voor het onderzoeken van en beslissen over visumaanvragen overeenkomstig artikel 21 van Verordening (EG) nr. 810/2009 van het Europees Parlement en de Raad</w:t>
            </w:r>
            <w:r w:rsidRPr="00B5139A">
              <w:rPr>
                <w:vertAlign w:val="superscript"/>
                <w:lang w:val="nl-NL"/>
              </w:rPr>
              <w:t>30</w:t>
            </w:r>
            <w:r w:rsidRPr="00B5139A">
              <w:rPr>
                <w:lang w:val="nl-NL"/>
              </w:rPr>
              <w:t>, hebben de bevoegde visumautoriteiten toegang tot Eurodac om gegevens in een read-onlyformaat te raadplegen.</w:t>
            </w:r>
          </w:p>
        </w:tc>
        <w:tc>
          <w:tcPr>
            <w:tcW w:w="4876" w:type="dxa"/>
            <w:hideMark/>
          </w:tcPr>
          <w:p w:rsidR="000F2E8A" w:rsidRPr="00B5139A" w:rsidRDefault="000F2E8A" w:rsidP="000F2E8A">
            <w:pPr>
              <w:pStyle w:val="Normal6"/>
              <w:rPr>
                <w:szCs w:val="24"/>
                <w:lang w:val="nl-NL"/>
              </w:rPr>
            </w:pPr>
            <w:r w:rsidRPr="00B5139A">
              <w:rPr>
                <w:lang w:val="nl-NL"/>
              </w:rPr>
              <w:t>Voor het handmatig verifiëren van de treffers die voortvloeien uit geautomatiseerde zoekopdrachten die overeenkomstig de artikelen [9 bis en 9 quater] van Verordening (EG) nr. 767/2008 door het Visuminformatiesysteem zijn verricht en voor het onderzoeken van en beslissen over visumaanvragen overeenkomstig artikel 21 van Verordening (EG) nr. 810/2009 van het Europees Parlement en de Raad</w:t>
            </w:r>
            <w:r w:rsidRPr="00B5139A">
              <w:rPr>
                <w:vertAlign w:val="superscript"/>
                <w:lang w:val="nl-NL"/>
              </w:rPr>
              <w:t>30</w:t>
            </w:r>
            <w:r w:rsidRPr="00B5139A">
              <w:rPr>
                <w:lang w:val="nl-NL"/>
              </w:rPr>
              <w:t xml:space="preserve">, hebben de bevoegde visumautoriteiten </w:t>
            </w:r>
            <w:r w:rsidRPr="00B5139A">
              <w:rPr>
                <w:b/>
                <w:bCs/>
                <w:i/>
                <w:iCs/>
                <w:lang w:val="nl-NL"/>
              </w:rPr>
              <w:t>tijdelijk</w:t>
            </w:r>
            <w:r w:rsidRPr="00B5139A">
              <w:rPr>
                <w:lang w:val="nl-NL"/>
              </w:rPr>
              <w:t xml:space="preserve"> toegang tot Eurodac om gegevens in een read-onlyformaat te raadplegen. </w:t>
            </w:r>
          </w:p>
        </w:tc>
      </w:tr>
      <w:tr w:rsidR="009A0D5D" w:rsidRPr="00B5139A" w:rsidTr="009A0D5D">
        <w:trPr>
          <w:jc w:val="center"/>
        </w:trPr>
        <w:tc>
          <w:tcPr>
            <w:tcW w:w="4876" w:type="dxa"/>
            <w:hideMark/>
          </w:tcPr>
          <w:p w:rsidR="000F2E8A" w:rsidRPr="00B5139A" w:rsidRDefault="000F2E8A" w:rsidP="000F2E8A">
            <w:pPr>
              <w:pStyle w:val="Normal6"/>
              <w:rPr>
                <w:lang w:val="nl-NL"/>
              </w:rPr>
            </w:pPr>
            <w:r w:rsidRPr="00B5139A">
              <w:rPr>
                <w:lang w:val="nl-NL"/>
              </w:rPr>
              <w:t>__________________</w:t>
            </w:r>
          </w:p>
        </w:tc>
        <w:tc>
          <w:tcPr>
            <w:tcW w:w="4876" w:type="dxa"/>
            <w:hideMark/>
          </w:tcPr>
          <w:p w:rsidR="000F2E8A" w:rsidRPr="00B5139A" w:rsidRDefault="000F2E8A" w:rsidP="000F2E8A">
            <w:pPr>
              <w:pStyle w:val="Normal6"/>
              <w:rPr>
                <w:szCs w:val="24"/>
                <w:lang w:val="nl-NL"/>
              </w:rPr>
            </w:pPr>
            <w:r w:rsidRPr="00B5139A">
              <w:rPr>
                <w:lang w:val="nl-NL"/>
              </w:rPr>
              <w:t>__________________</w:t>
            </w:r>
          </w:p>
        </w:tc>
      </w:tr>
      <w:tr w:rsidR="009A0D5D" w:rsidRPr="00B5139A" w:rsidTr="009A0D5D">
        <w:trPr>
          <w:jc w:val="center"/>
        </w:trPr>
        <w:tc>
          <w:tcPr>
            <w:tcW w:w="4876" w:type="dxa"/>
            <w:hideMark/>
          </w:tcPr>
          <w:p w:rsidR="000F2E8A" w:rsidRPr="00B5139A" w:rsidRDefault="000F2E8A" w:rsidP="000F2E8A">
            <w:pPr>
              <w:pStyle w:val="Normal6"/>
              <w:rPr>
                <w:lang w:val="nl-NL"/>
              </w:rPr>
            </w:pPr>
            <w:r w:rsidRPr="00B5139A">
              <w:rPr>
                <w:vertAlign w:val="superscript"/>
                <w:lang w:val="nl-NL"/>
              </w:rPr>
              <w:t>30</w:t>
            </w:r>
            <w:r w:rsidRPr="00B5139A">
              <w:rPr>
                <w:lang w:val="nl-NL"/>
              </w:rPr>
              <w:t xml:space="preserve"> Verordening (EG) nr. 810/2009 van het </w:t>
            </w:r>
            <w:r w:rsidRPr="00B5139A">
              <w:rPr>
                <w:lang w:val="nl-NL"/>
              </w:rPr>
              <w:lastRenderedPageBreak/>
              <w:t>Europees Parlement en de Raad van 13 juli 2009 tot vaststelling van een gemeenschappelijke visumcode (Visumcode) (PB L 243 van 15.9.2009, blz. 1).</w:t>
            </w:r>
          </w:p>
        </w:tc>
        <w:tc>
          <w:tcPr>
            <w:tcW w:w="4876" w:type="dxa"/>
          </w:tcPr>
          <w:p w:rsidR="000F2E8A" w:rsidRPr="00B5139A" w:rsidRDefault="009A0D5D" w:rsidP="000F2E8A">
            <w:pPr>
              <w:pStyle w:val="Normal6"/>
              <w:rPr>
                <w:szCs w:val="24"/>
                <w:lang w:val="nl-NL"/>
              </w:rPr>
            </w:pPr>
            <w:r w:rsidRPr="00B5139A">
              <w:rPr>
                <w:vertAlign w:val="superscript"/>
                <w:lang w:val="nl-NL"/>
              </w:rPr>
              <w:lastRenderedPageBreak/>
              <w:t>30</w:t>
            </w:r>
            <w:r w:rsidRPr="00B5139A">
              <w:rPr>
                <w:lang w:val="nl-NL"/>
              </w:rPr>
              <w:t xml:space="preserve"> Verordening (EG) nr. 810/2009 van het </w:t>
            </w:r>
            <w:r w:rsidRPr="00B5139A">
              <w:rPr>
                <w:lang w:val="nl-NL"/>
              </w:rPr>
              <w:lastRenderedPageBreak/>
              <w:t>Europees Parlement en de Raad van 13 juli 2009 tot vaststelling van een gemeenschappelijke visumcode (Visumcode) (PB L 243 van 15.9.2009, blz. 1).</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quinquies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Artikel 8 quinquies</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Interoperabiliteit met het Visuminformatiesysteem</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Vanaf [de datum van toepassing van Verordening (EU) XXX/XXX tot wijziging van de VIS-verordening] is overeenkomstig artikel [9] van die verordening Eurodac verbonden met het Europese zoekportaal bedoeld in artikel 6 van Verordening (EU) 2019/817 om de geautomatiseerde verwerking bedoeld in artikel [9 bis] van Verordening (EG) nr. 767/2008 mogelijk te maken met het oog op het doorzoeken van Eurodac en het vergelijken van de relevante gegevens in het Visuminformatiesysteem met de relevante gegevens in Eurodac. De verificaties doen geen afbreuk aan de specifieke regels van artikel 9, punt b), van Verordening (EU) 767/2008.</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12 – artikel 8 quinquies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Vanaf [de datum van toepassing van Verordening (EU) XXX/XXX tot wijziging van de VIS-verordening] is overeenkomstig artikel [9] van die verordening Eurodac verbonden met het Europese zoekportaal bedoeld in artikel 6 van Verordening (EU) 2019/817 om de geautomatiseerde verwerking bedoeld in artikel [9 bis] van Verordening (EG) nr. 767/2008 mogelijk te maken</w:t>
            </w:r>
            <w:r w:rsidRPr="00B5139A">
              <w:rPr>
                <w:b/>
                <w:bCs/>
                <w:i/>
                <w:iCs/>
                <w:lang w:val="nl-NL"/>
              </w:rPr>
              <w:t xml:space="preserve"> met het oog op het doorzoeken van</w:t>
            </w:r>
            <w:r w:rsidRPr="00B5139A">
              <w:rPr>
                <w:lang w:val="nl-NL"/>
              </w:rPr>
              <w:t xml:space="preserve"> Eurodac en </w:t>
            </w:r>
            <w:r w:rsidRPr="00B5139A">
              <w:rPr>
                <w:b/>
                <w:bCs/>
                <w:i/>
                <w:iCs/>
                <w:lang w:val="nl-NL"/>
              </w:rPr>
              <w:t>het vergelijken van</w:t>
            </w:r>
            <w:r w:rsidRPr="00B5139A">
              <w:rPr>
                <w:i/>
                <w:iCs/>
                <w:lang w:val="nl-NL"/>
              </w:rPr>
              <w:t xml:space="preserve"> </w:t>
            </w:r>
            <w:r w:rsidRPr="00B5139A">
              <w:rPr>
                <w:lang w:val="nl-NL"/>
              </w:rPr>
              <w:t>de relevante gegevens in het Visuminformatiesysteem met de relevante gegevens in Eurodac. De verificaties doen geen afbreuk aan de specifieke regels van artikel 9, punt b), van Verordening (EU) 767/2008.</w:t>
            </w:r>
          </w:p>
        </w:tc>
        <w:tc>
          <w:tcPr>
            <w:tcW w:w="4876" w:type="dxa"/>
            <w:hideMark/>
          </w:tcPr>
          <w:p w:rsidR="000F2E8A" w:rsidRPr="00B5139A" w:rsidRDefault="000F2E8A" w:rsidP="000F2E8A">
            <w:pPr>
              <w:pStyle w:val="Normal6"/>
              <w:rPr>
                <w:szCs w:val="24"/>
                <w:lang w:val="nl-NL"/>
              </w:rPr>
            </w:pPr>
            <w:r w:rsidRPr="00B5139A">
              <w:rPr>
                <w:lang w:val="nl-NL"/>
              </w:rPr>
              <w:t>Vanaf [de datum van toepassing van Verordening (EU) XXX/XXX tot wijziging van de VIS-verordening] is overeenkomstig artikel [9] van die verordening Eurodac verbonden met het Europese zoekportaal bedoeld in artikel 6 van Verordening (EU) 2019/817 om de geautomatiseerde verwerking bedoeld in artikel [9 bis] van Verordening (EG) nr. 767/2008 mogelijk te maken</w:t>
            </w:r>
            <w:r w:rsidRPr="00B5139A">
              <w:rPr>
                <w:b/>
                <w:bCs/>
                <w:i/>
                <w:iCs/>
                <w:lang w:val="nl-NL"/>
              </w:rPr>
              <w:t xml:space="preserve"> en bijgevolg</w:t>
            </w:r>
            <w:r w:rsidRPr="00B5139A">
              <w:rPr>
                <w:lang w:val="nl-NL"/>
              </w:rPr>
              <w:t xml:space="preserve"> Eurodac</w:t>
            </w:r>
            <w:r w:rsidRPr="00B5139A">
              <w:rPr>
                <w:b/>
                <w:bCs/>
                <w:i/>
                <w:iCs/>
                <w:lang w:val="nl-NL"/>
              </w:rPr>
              <w:t xml:space="preserve"> te doorzoeken</w:t>
            </w:r>
            <w:r w:rsidRPr="00B5139A">
              <w:rPr>
                <w:lang w:val="nl-NL"/>
              </w:rPr>
              <w:t xml:space="preserve"> en de relevante gegevens in het Visuminformatiesysteem </w:t>
            </w:r>
            <w:r w:rsidRPr="00B5139A">
              <w:rPr>
                <w:b/>
                <w:bCs/>
                <w:i/>
                <w:iCs/>
                <w:lang w:val="nl-NL"/>
              </w:rPr>
              <w:t>te vergelijken</w:t>
            </w:r>
            <w:r w:rsidRPr="00B5139A">
              <w:rPr>
                <w:lang w:val="nl-NL"/>
              </w:rPr>
              <w:t xml:space="preserve"> met de relevante gegevens in Eurodac. De verificaties doen geen afbreuk aan de specifieke regels van artikel 9, punt b), van Verordening (EU) 767/2008.</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b</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b)</w:t>
            </w:r>
            <w:r w:rsidRPr="00B5139A">
              <w:rPr>
                <w:lang w:val="nl-NL"/>
              </w:rPr>
              <w:tab/>
              <w:t>het aantal personen wier verzoek is afgewezen, dat voortvloeit uit de koppeling bedoeld in artikel 4, lid 6, en overeenkomstig artikel 12, punt </w:t>
            </w:r>
            <w:r w:rsidRPr="00B5139A">
              <w:rPr>
                <w:b/>
                <w:bCs/>
                <w:lang w:val="nl-NL"/>
              </w:rPr>
              <w:t>za)</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b)</w:t>
            </w:r>
            <w:r w:rsidRPr="00B5139A">
              <w:rPr>
                <w:lang w:val="nl-NL"/>
              </w:rPr>
              <w:tab/>
              <w:t>het aantal personen wier verzoek is afgewezen, dat voortvloeit uit de koppeling bedoeld in artikel 4, lid 6, en overeenkomstig artikel 12, punt </w:t>
            </w:r>
            <w:r w:rsidRPr="00B5139A">
              <w:rPr>
                <w:b/>
                <w:bCs/>
                <w:i/>
                <w:iCs/>
                <w:lang w:val="nl-NL"/>
              </w:rPr>
              <w:t>x)</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c</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c)</w:t>
            </w:r>
            <w:r w:rsidRPr="00B5139A">
              <w:rPr>
                <w:lang w:val="nl-NL"/>
              </w:rPr>
              <w:tab/>
              <w:t>het aantal toegezonden gegevens over de in artikel 10, lid 1, artikel 13, lid 1, artikel 14, lid 1, en artikel 14 bis, punt 1, bedoelde personen;</w:t>
            </w:r>
          </w:p>
        </w:tc>
        <w:tc>
          <w:tcPr>
            <w:tcW w:w="4876" w:type="dxa"/>
            <w:hideMark/>
          </w:tcPr>
          <w:p w:rsidR="000F2E8A" w:rsidRPr="00B5139A" w:rsidRDefault="000F2E8A" w:rsidP="000F2E8A">
            <w:pPr>
              <w:pStyle w:val="Normal6"/>
              <w:rPr>
                <w:szCs w:val="24"/>
                <w:lang w:val="nl-NL"/>
              </w:rPr>
            </w:pPr>
            <w:r w:rsidRPr="00B5139A">
              <w:rPr>
                <w:lang w:val="nl-NL"/>
              </w:rPr>
              <w:t>c)</w:t>
            </w:r>
            <w:r w:rsidRPr="00B5139A">
              <w:rPr>
                <w:lang w:val="nl-NL"/>
              </w:rPr>
              <w:tab/>
              <w:t>het aantal toegezonden gegevens over de in artikel 10, lid 1, artikel 13, lid 1</w:t>
            </w:r>
            <w:r w:rsidRPr="00B5139A">
              <w:rPr>
                <w:b/>
                <w:bCs/>
                <w:i/>
                <w:iCs/>
                <w:lang w:val="nl-NL"/>
              </w:rPr>
              <w:t>, voor zover deze personen niet vallen onder de in artikel 10, lid 1,</w:t>
            </w:r>
            <w:r w:rsidRPr="00B5139A">
              <w:rPr>
                <w:lang w:val="nl-NL"/>
              </w:rPr>
              <w:t xml:space="preserve"> artikel 14, lid 1, </w:t>
            </w:r>
            <w:r w:rsidRPr="00B5139A">
              <w:rPr>
                <w:b/>
                <w:bCs/>
                <w:i/>
                <w:iCs/>
                <w:lang w:val="nl-NL"/>
              </w:rPr>
              <w:t>bedoelde personen, voor zover deze personen niet vallen onder de in artikel 10, lid 1</w:t>
            </w:r>
            <w:r w:rsidRPr="00B5139A">
              <w:rPr>
                <w:lang w:val="nl-NL"/>
              </w:rPr>
              <w:t xml:space="preserve"> en artikel 14 bis, punt 1, bedoelde personen;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letter c</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c)</w:t>
            </w:r>
            <w:r w:rsidRPr="00B5139A">
              <w:rPr>
                <w:lang w:val="nl-NL"/>
              </w:rPr>
              <w:tab/>
              <w:t>het aantal toegezonden gegevens over de in artikel 10, lid 1, artikel 13, lid 1,</w:t>
            </w:r>
            <w:r w:rsidRPr="00B5139A">
              <w:rPr>
                <w:b/>
                <w:bCs/>
                <w:i/>
                <w:iCs/>
                <w:lang w:val="nl-NL"/>
              </w:rPr>
              <w:t xml:space="preserve"> artikel 14, lid 1, en artikel 14 bis, punt 1,</w:t>
            </w:r>
            <w:r w:rsidRPr="00B5139A">
              <w:rPr>
                <w:lang w:val="nl-NL"/>
              </w:rPr>
              <w:t xml:space="preserve"> bedoelde personen;</w:t>
            </w:r>
          </w:p>
        </w:tc>
        <w:tc>
          <w:tcPr>
            <w:tcW w:w="4876" w:type="dxa"/>
            <w:hideMark/>
          </w:tcPr>
          <w:p w:rsidR="000F2E8A" w:rsidRPr="00B5139A" w:rsidRDefault="000F2E8A" w:rsidP="000F2E8A">
            <w:pPr>
              <w:pStyle w:val="Normal6"/>
              <w:rPr>
                <w:szCs w:val="24"/>
                <w:lang w:val="nl-NL"/>
              </w:rPr>
            </w:pPr>
            <w:r w:rsidRPr="00B5139A">
              <w:rPr>
                <w:lang w:val="nl-NL"/>
              </w:rPr>
              <w:t>c)</w:t>
            </w:r>
            <w:r w:rsidRPr="00B5139A">
              <w:rPr>
                <w:lang w:val="nl-NL"/>
              </w:rPr>
              <w:tab/>
              <w:t>het aantal toegezonden datasets over de in artikel 10, lid 1, en artikel 13, lid 1, bedoelde personen;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129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letter c</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c)</w:t>
            </w:r>
            <w:r w:rsidRPr="00B5139A">
              <w:rPr>
                <w:lang w:val="nl-NL"/>
              </w:rPr>
              <w:tab/>
              <w:t xml:space="preserve">het aantal toegezonden gegevens over de in artikel 10, lid 1, artikel 13, lid 1, </w:t>
            </w:r>
            <w:r w:rsidRPr="00B5139A">
              <w:rPr>
                <w:b/>
                <w:bCs/>
                <w:i/>
                <w:iCs/>
                <w:lang w:val="nl-NL"/>
              </w:rPr>
              <w:t>artikel 14, lid 1,</w:t>
            </w:r>
            <w:r w:rsidRPr="00B5139A">
              <w:rPr>
                <w:lang w:val="nl-NL"/>
              </w:rPr>
              <w:t xml:space="preserve"> en artikel 14 bis, punt 1, bedoelde personen;</w:t>
            </w:r>
          </w:p>
        </w:tc>
        <w:tc>
          <w:tcPr>
            <w:tcW w:w="4876" w:type="dxa"/>
            <w:hideMark/>
          </w:tcPr>
          <w:p w:rsidR="000F2E8A" w:rsidRPr="00B5139A" w:rsidRDefault="000F2E8A" w:rsidP="000F2E8A">
            <w:pPr>
              <w:pStyle w:val="Normal6"/>
              <w:rPr>
                <w:szCs w:val="24"/>
                <w:lang w:val="nl-NL"/>
              </w:rPr>
            </w:pPr>
            <w:r w:rsidRPr="00B5139A">
              <w:rPr>
                <w:lang w:val="nl-NL"/>
              </w:rPr>
              <w:t>c)</w:t>
            </w:r>
            <w:r w:rsidRPr="00B5139A">
              <w:rPr>
                <w:lang w:val="nl-NL"/>
              </w:rPr>
              <w:tab/>
              <w:t>het aantal toegezonden datasets over de in artikel 10, lid 1, artikel 13, lid 1, en artikel 14 bis, punt 1, bedoelde personen;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d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iii)</w:t>
            </w:r>
            <w:r w:rsidRPr="00B5139A">
              <w:rPr>
                <w:b/>
                <w:i/>
                <w:lang w:val="nl-NL"/>
              </w:rPr>
              <w:tab/>
              <w:t>die illegaal in een lidstaat verbleven,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d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iii)</w:t>
            </w:r>
            <w:r w:rsidRPr="00B5139A">
              <w:rPr>
                <w:b/>
                <w:i/>
                <w:lang w:val="nl-NL"/>
              </w:rPr>
              <w:tab/>
              <w:t>die illegaal in een lidstaat verbleven,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letter d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iii)</w:t>
            </w:r>
            <w:r w:rsidRPr="00B5139A">
              <w:rPr>
                <w:lang w:val="nl-NL"/>
              </w:rPr>
              <w:tab/>
              <w:t xml:space="preserve">die </w:t>
            </w:r>
            <w:r w:rsidRPr="00B5139A">
              <w:rPr>
                <w:b/>
                <w:bCs/>
                <w:i/>
                <w:iCs/>
                <w:lang w:val="nl-NL"/>
              </w:rPr>
              <w:t>illegaal</w:t>
            </w:r>
            <w:r w:rsidRPr="00B5139A">
              <w:rPr>
                <w:lang w:val="nl-NL"/>
              </w:rPr>
              <w:t xml:space="preserve"> in een lidstaat verbleven,</w:t>
            </w:r>
          </w:p>
        </w:tc>
        <w:tc>
          <w:tcPr>
            <w:tcW w:w="4876" w:type="dxa"/>
            <w:hideMark/>
          </w:tcPr>
          <w:p w:rsidR="000F2E8A" w:rsidRPr="00B5139A" w:rsidRDefault="000F2E8A" w:rsidP="000F2E8A">
            <w:pPr>
              <w:pStyle w:val="Normal6"/>
              <w:rPr>
                <w:szCs w:val="24"/>
                <w:lang w:val="nl-NL"/>
              </w:rPr>
            </w:pPr>
            <w:r w:rsidRPr="00B5139A">
              <w:rPr>
                <w:lang w:val="nl-NL"/>
              </w:rPr>
              <w:t>iii)</w:t>
            </w:r>
            <w:r w:rsidRPr="00B5139A">
              <w:rPr>
                <w:lang w:val="nl-NL"/>
              </w:rPr>
              <w:tab/>
              <w:t xml:space="preserve">die </w:t>
            </w:r>
            <w:r w:rsidRPr="00B5139A">
              <w:rPr>
                <w:b/>
                <w:bCs/>
                <w:i/>
                <w:iCs/>
                <w:lang w:val="nl-NL"/>
              </w:rPr>
              <w:t>irregulier</w:t>
            </w:r>
            <w:r w:rsidRPr="00B5139A">
              <w:rPr>
                <w:lang w:val="nl-NL"/>
              </w:rPr>
              <w:t xml:space="preserve"> in een lidstaat verbleven,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letter d – punt iv</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iv)</w:t>
            </w:r>
            <w:r w:rsidRPr="00B5139A">
              <w:rPr>
                <w:b/>
                <w:i/>
                <w:lang w:val="nl-NL"/>
              </w:rPr>
              <w:tab/>
              <w:t>die na een opsporings- en reddingsactie zijn ontscheept;</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d – punt iv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iv bis)</w:t>
            </w:r>
            <w:r w:rsidRPr="00B5139A">
              <w:rPr>
                <w:b/>
                <w:i/>
                <w:lang w:val="nl-NL"/>
              </w:rPr>
              <w:tab/>
              <w:t xml:space="preserve">aan wie in een lidstaat internationale bescherming is verleend;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d – punt iv ter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iv ter)</w:t>
            </w:r>
            <w:r w:rsidRPr="00B5139A">
              <w:rPr>
                <w:b/>
                <w:i/>
                <w:lang w:val="nl-NL"/>
              </w:rPr>
              <w:tab/>
              <w:t xml:space="preserve">die minderjarig waren op het moment dat de gegevensreeks werd geregistreerd in Eurodac;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letter e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iii)</w:t>
            </w:r>
            <w:r w:rsidRPr="00B5139A">
              <w:rPr>
                <w:b/>
                <w:i/>
                <w:lang w:val="nl-NL"/>
              </w:rPr>
              <w:tab/>
              <w:t>en die illegaal in een lidstaat verbleven;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letter e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iii)</w:t>
            </w:r>
            <w:r w:rsidRPr="00B5139A">
              <w:rPr>
                <w:b/>
                <w:i/>
                <w:lang w:val="nl-NL"/>
              </w:rPr>
              <w:tab/>
              <w:t>en die illegaal in een lidstaat verbleven;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e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iii)</w:t>
            </w:r>
            <w:r w:rsidRPr="00B5139A">
              <w:rPr>
                <w:lang w:val="nl-NL"/>
              </w:rPr>
              <w:tab/>
              <w:t xml:space="preserve">en die </w:t>
            </w:r>
            <w:r w:rsidRPr="00B5139A">
              <w:rPr>
                <w:b/>
                <w:bCs/>
                <w:i/>
                <w:iCs/>
                <w:lang w:val="nl-NL"/>
              </w:rPr>
              <w:t>illegaal</w:t>
            </w:r>
            <w:r w:rsidRPr="00B5139A">
              <w:rPr>
                <w:lang w:val="nl-NL"/>
              </w:rPr>
              <w:t xml:space="preserve"> in een lidstaat verbleven;</w:t>
            </w:r>
          </w:p>
        </w:tc>
        <w:tc>
          <w:tcPr>
            <w:tcW w:w="4876" w:type="dxa"/>
            <w:hideMark/>
          </w:tcPr>
          <w:p w:rsidR="000F2E8A" w:rsidRPr="00B5139A" w:rsidRDefault="000F2E8A" w:rsidP="000F2E8A">
            <w:pPr>
              <w:pStyle w:val="Normal6"/>
              <w:rPr>
                <w:szCs w:val="24"/>
                <w:lang w:val="nl-NL"/>
              </w:rPr>
            </w:pPr>
            <w:r w:rsidRPr="00B5139A">
              <w:rPr>
                <w:lang w:val="nl-NL"/>
              </w:rPr>
              <w:t>iii)</w:t>
            </w:r>
            <w:r w:rsidRPr="00B5139A">
              <w:rPr>
                <w:lang w:val="nl-NL"/>
              </w:rPr>
              <w:tab/>
              <w:t xml:space="preserve">en die </w:t>
            </w:r>
            <w:r w:rsidRPr="00B5139A">
              <w:rPr>
                <w:b/>
                <w:bCs/>
                <w:i/>
                <w:iCs/>
                <w:lang w:val="nl-NL"/>
              </w:rPr>
              <w:t>irregulier</w:t>
            </w:r>
            <w:r w:rsidRPr="00B5139A">
              <w:rPr>
                <w:lang w:val="nl-NL"/>
              </w:rPr>
              <w:t xml:space="preserve"> in een lidstaat verbleven;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139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e – punt iv</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iv)</w:t>
            </w:r>
            <w:r w:rsidRPr="00B5139A">
              <w:rPr>
                <w:b/>
                <w:i/>
                <w:lang w:val="nl-NL"/>
              </w:rPr>
              <w:tab/>
              <w:t xml:space="preserve">die na een opsporings- en </w:t>
            </w:r>
            <w:r w:rsidRPr="00B5139A">
              <w:rPr>
                <w:b/>
                <w:i/>
                <w:lang w:val="nl-NL"/>
              </w:rPr>
              <w:lastRenderedPageBreak/>
              <w:t>reddingsactie zijn ontscheept;</w:t>
            </w:r>
          </w:p>
        </w:tc>
        <w:tc>
          <w:tcPr>
            <w:tcW w:w="4876" w:type="dxa"/>
            <w:hideMark/>
          </w:tcPr>
          <w:p w:rsidR="000F2E8A" w:rsidRPr="00B5139A" w:rsidRDefault="000F2E8A" w:rsidP="000F2E8A">
            <w:pPr>
              <w:pStyle w:val="Normal6"/>
              <w:rPr>
                <w:szCs w:val="24"/>
                <w:lang w:val="nl-NL"/>
              </w:rPr>
            </w:pPr>
            <w:r w:rsidRPr="00B5139A">
              <w:rPr>
                <w:b/>
                <w:i/>
                <w:lang w:val="nl-NL"/>
              </w:rPr>
              <w:lastRenderedPageBreak/>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e – punt iv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iv bis)</w:t>
            </w:r>
            <w:r w:rsidRPr="00B5139A">
              <w:rPr>
                <w:b/>
                <w:i/>
                <w:lang w:val="nl-NL"/>
              </w:rPr>
              <w:tab/>
              <w:t>aan wie in een lidstaat internationale bescherming is verleend;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e – punt iv ter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iv ter)</w:t>
            </w:r>
            <w:r w:rsidRPr="00B5139A">
              <w:rPr>
                <w:b/>
                <w:i/>
                <w:lang w:val="nl-NL"/>
              </w:rPr>
              <w:tab/>
              <w:t>die minderjarig waren op het moment dat de gegevensreeks werd geregistreerd in Eurodac;</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f</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f)</w:t>
            </w:r>
            <w:r w:rsidRPr="00B5139A">
              <w:rPr>
                <w:b/>
                <w:i/>
                <w:lang w:val="nl-NL"/>
              </w:rPr>
              <w:tab/>
              <w:t>het aantal in artikel 14, lid 1, bedoelde treffers aangaande personen: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w:t>
            </w:r>
            <w:r w:rsidRPr="00B5139A">
              <w:rPr>
                <w:b/>
                <w:i/>
                <w:lang w:val="nl-NL"/>
              </w:rPr>
              <w:tab/>
              <w:t xml:space="preserve">voor wie in een andere lidstaat een verzoek om internationale bescherming is </w:t>
            </w:r>
            <w:r w:rsidRPr="00B5139A">
              <w:rPr>
                <w:b/>
                <w:i/>
                <w:lang w:val="nl-NL"/>
              </w:rPr>
              <w:lastRenderedPageBreak/>
              <w:t>geregistreerd,</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w:t>
            </w:r>
            <w:r w:rsidRPr="00B5139A">
              <w:rPr>
                <w:b/>
                <w:i/>
                <w:lang w:val="nl-NL"/>
              </w:rPr>
              <w:tab/>
              <w:t>die zijn aangehouden in verband met het illegaal overschrijden van een buitengrens,</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iii)</w:t>
            </w:r>
            <w:r w:rsidRPr="00B5139A">
              <w:rPr>
                <w:b/>
                <w:i/>
                <w:lang w:val="nl-NL"/>
              </w:rPr>
              <w:tab/>
              <w:t>die illegaal in een lidstaat verbleven,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iv)</w:t>
            </w:r>
            <w:r w:rsidRPr="00B5139A">
              <w:rPr>
                <w:b/>
                <w:i/>
                <w:lang w:val="nl-NL"/>
              </w:rPr>
              <w:tab/>
              <w:t>die na een opsporings- en reddingsactie zijn ontscheept;</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f</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f)</w:t>
            </w:r>
            <w:r w:rsidRPr="00B5139A">
              <w:rPr>
                <w:b/>
                <w:i/>
                <w:lang w:val="nl-NL"/>
              </w:rPr>
              <w:tab/>
              <w:t>het aantal in artikel 14, lid 1, bedoelde treffers aangaande personen: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w:t>
            </w:r>
            <w:r w:rsidRPr="00B5139A">
              <w:rPr>
                <w:b/>
                <w:i/>
                <w:lang w:val="nl-NL"/>
              </w:rPr>
              <w:tab/>
              <w:t>voor wie in een andere lidstaat een verzoek om internationale bescherming is geregistreerd,</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w:t>
            </w:r>
            <w:r w:rsidRPr="00B5139A">
              <w:rPr>
                <w:b/>
                <w:i/>
                <w:lang w:val="nl-NL"/>
              </w:rPr>
              <w:tab/>
              <w:t>die zijn aangehouden in verband met het illegaal overschrijden van een buitengrens,</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iii)</w:t>
            </w:r>
            <w:r w:rsidRPr="00B5139A">
              <w:rPr>
                <w:b/>
                <w:i/>
                <w:lang w:val="nl-NL"/>
              </w:rPr>
              <w:tab/>
              <w:t>die illegaal in een lidstaat verbleven,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iv)</w:t>
            </w:r>
            <w:r w:rsidRPr="00B5139A">
              <w:rPr>
                <w:b/>
                <w:i/>
                <w:lang w:val="nl-NL"/>
              </w:rPr>
              <w:tab/>
              <w:t>die na een opsporings- en reddingsactie zijn ontscheept;</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f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iii)</w:t>
            </w:r>
            <w:r w:rsidRPr="00B5139A">
              <w:rPr>
                <w:lang w:val="nl-NL"/>
              </w:rPr>
              <w:tab/>
              <w:t xml:space="preserve">die </w:t>
            </w:r>
            <w:r w:rsidRPr="00B5139A">
              <w:rPr>
                <w:b/>
                <w:bCs/>
                <w:i/>
                <w:iCs/>
                <w:lang w:val="nl-NL"/>
              </w:rPr>
              <w:t>illegaal</w:t>
            </w:r>
            <w:r w:rsidRPr="00B5139A">
              <w:rPr>
                <w:lang w:val="nl-NL"/>
              </w:rPr>
              <w:t xml:space="preserve"> in een lidstaat verbleven,</w:t>
            </w:r>
          </w:p>
        </w:tc>
        <w:tc>
          <w:tcPr>
            <w:tcW w:w="4876" w:type="dxa"/>
            <w:hideMark/>
          </w:tcPr>
          <w:p w:rsidR="000F2E8A" w:rsidRPr="00B5139A" w:rsidRDefault="000F2E8A" w:rsidP="000F2E8A">
            <w:pPr>
              <w:pStyle w:val="Normal6"/>
              <w:rPr>
                <w:szCs w:val="24"/>
                <w:lang w:val="nl-NL"/>
              </w:rPr>
            </w:pPr>
            <w:r w:rsidRPr="00B5139A">
              <w:rPr>
                <w:lang w:val="nl-NL"/>
              </w:rPr>
              <w:t>iii)</w:t>
            </w:r>
            <w:r w:rsidRPr="00B5139A">
              <w:rPr>
                <w:lang w:val="nl-NL"/>
              </w:rPr>
              <w:tab/>
              <w:t xml:space="preserve">die </w:t>
            </w:r>
            <w:r w:rsidRPr="00B5139A">
              <w:rPr>
                <w:b/>
                <w:bCs/>
                <w:i/>
                <w:iCs/>
                <w:lang w:val="nl-NL"/>
              </w:rPr>
              <w:t>irregulier</w:t>
            </w:r>
            <w:r w:rsidRPr="00B5139A">
              <w:rPr>
                <w:lang w:val="nl-NL"/>
              </w:rPr>
              <w:t xml:space="preserve"> in een lidstaat verbleven,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f – punt iv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iv bis) aan wie in een lidstaat internationale bescherming is verleend;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letter f – punt iv ter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iv ter)</w:t>
            </w:r>
            <w:r w:rsidRPr="00B5139A">
              <w:rPr>
                <w:b/>
                <w:i/>
                <w:lang w:val="nl-NL"/>
              </w:rPr>
              <w:tab/>
              <w:t>die minderjarig waren op het moment dat de gegevensreeks werd geregistreerd in Eurodac;</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&lt;TitreJust&gt;&lt;/TitreJust&gt;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g</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(g)</w:t>
            </w:r>
            <w:r w:rsidRPr="00B5139A">
              <w:rPr>
                <w:b/>
                <w:i/>
                <w:lang w:val="nl-NL"/>
              </w:rPr>
              <w:tab/>
              <w:t>het aantal in artikel 14 bis, lid 1, bedoelde treffers aangaande personen: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w:t>
            </w:r>
            <w:r w:rsidRPr="00B5139A">
              <w:rPr>
                <w:b/>
                <w:i/>
                <w:lang w:val="nl-NL"/>
              </w:rPr>
              <w:tab/>
              <w:t>voor wie een verzoek om internationale bescherming is geregistreerd,</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w:t>
            </w:r>
            <w:r w:rsidRPr="00B5139A">
              <w:rPr>
                <w:b/>
                <w:i/>
                <w:lang w:val="nl-NL"/>
              </w:rPr>
              <w:tab/>
              <w:t>die zijn aangehouden in verband met het illegaal overschrijden van een buitengrens,</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iii)</w:t>
            </w:r>
            <w:r w:rsidRPr="00B5139A">
              <w:rPr>
                <w:b/>
                <w:i/>
                <w:lang w:val="nl-NL"/>
              </w:rPr>
              <w:tab/>
              <w:t>die illegaal in een lidstaat verbleven,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(iv)</w:t>
            </w:r>
            <w:r w:rsidRPr="00B5139A">
              <w:rPr>
                <w:b/>
                <w:i/>
                <w:lang w:val="nl-NL"/>
              </w:rPr>
              <w:tab/>
              <w:t>die na een opsporings- en reddingsactie zijn ontscheept;</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g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iii)</w:t>
            </w:r>
            <w:r w:rsidRPr="00B5139A">
              <w:rPr>
                <w:b/>
                <w:i/>
                <w:lang w:val="nl-NL"/>
              </w:rPr>
              <w:tab/>
              <w:t>die illegaal in een lidstaat verbleven,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149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g – punt iii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iii)</w:t>
            </w:r>
            <w:r w:rsidRPr="00B5139A">
              <w:rPr>
                <w:lang w:val="nl-NL"/>
              </w:rPr>
              <w:tab/>
              <w:t xml:space="preserve">die </w:t>
            </w:r>
            <w:r w:rsidRPr="00B5139A">
              <w:rPr>
                <w:b/>
                <w:bCs/>
                <w:i/>
                <w:iCs/>
                <w:lang w:val="nl-NL"/>
              </w:rPr>
              <w:t>illegaal</w:t>
            </w:r>
            <w:r w:rsidRPr="00B5139A">
              <w:rPr>
                <w:lang w:val="nl-NL"/>
              </w:rPr>
              <w:t xml:space="preserve"> in een lidstaat verbleven,</w:t>
            </w:r>
          </w:p>
        </w:tc>
        <w:tc>
          <w:tcPr>
            <w:tcW w:w="4876" w:type="dxa"/>
            <w:hideMark/>
          </w:tcPr>
          <w:p w:rsidR="000F2E8A" w:rsidRPr="00B5139A" w:rsidRDefault="000F2E8A" w:rsidP="000F2E8A">
            <w:pPr>
              <w:pStyle w:val="Normal6"/>
              <w:rPr>
                <w:szCs w:val="24"/>
                <w:lang w:val="nl-NL"/>
              </w:rPr>
            </w:pPr>
            <w:r w:rsidRPr="00B5139A">
              <w:rPr>
                <w:lang w:val="nl-NL"/>
              </w:rPr>
              <w:t>iii)</w:t>
            </w:r>
            <w:r w:rsidRPr="00B5139A">
              <w:rPr>
                <w:lang w:val="nl-NL"/>
              </w:rPr>
              <w:tab/>
              <w:t xml:space="preserve">die </w:t>
            </w:r>
            <w:r w:rsidRPr="00B5139A">
              <w:rPr>
                <w:b/>
                <w:bCs/>
                <w:i/>
                <w:iCs/>
                <w:lang w:val="nl-NL"/>
              </w:rPr>
              <w:t>irregulier</w:t>
            </w:r>
            <w:r w:rsidRPr="00B5139A">
              <w:rPr>
                <w:lang w:val="nl-NL"/>
              </w:rPr>
              <w:t xml:space="preserve"> in een lidstaat verbleven,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lastRenderedPageBreak/>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g – punt iv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iv bis)</w:t>
            </w:r>
            <w:r w:rsidRPr="00B5139A">
              <w:rPr>
                <w:b/>
                <w:i/>
                <w:lang w:val="nl-NL"/>
              </w:rPr>
              <w:tab/>
              <w:t xml:space="preserve">aan wie in een lidstaat internationale bescherming is verleend;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g – punt iv ter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iv ter)</w:t>
            </w:r>
            <w:r w:rsidRPr="00B5139A">
              <w:rPr>
                <w:b/>
                <w:i/>
                <w:lang w:val="nl-NL"/>
              </w:rPr>
              <w:tab/>
              <w:t xml:space="preserve">die minderjarig waren op het moment dat de gegevensreeks werd geregistreerd in Eurodac;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punt i</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i)</w:t>
            </w:r>
            <w:r w:rsidRPr="00B5139A">
              <w:rPr>
                <w:lang w:val="nl-NL"/>
              </w:rPr>
              <w:tab/>
              <w:t>het aantal gegevensreeksen waarop markering en verwijdering van markering is toegepast overeenkomstig artikel 19, leden 1, 2, 3 en 4;</w:t>
            </w:r>
          </w:p>
        </w:tc>
        <w:tc>
          <w:tcPr>
            <w:tcW w:w="4876" w:type="dxa"/>
            <w:hideMark/>
          </w:tcPr>
          <w:p w:rsidR="000F2E8A" w:rsidRPr="00B5139A" w:rsidRDefault="000F2E8A" w:rsidP="000F2E8A">
            <w:pPr>
              <w:pStyle w:val="Normal6"/>
              <w:rPr>
                <w:szCs w:val="24"/>
                <w:lang w:val="nl-NL"/>
              </w:rPr>
            </w:pPr>
            <w:r w:rsidRPr="00B5139A">
              <w:rPr>
                <w:lang w:val="nl-NL"/>
              </w:rPr>
              <w:t>i)</w:t>
            </w:r>
            <w:r w:rsidRPr="00B5139A">
              <w:rPr>
                <w:lang w:val="nl-NL"/>
              </w:rPr>
              <w:tab/>
              <w:t>het aantal gegevensreeksen waarop markering</w:t>
            </w:r>
            <w:r w:rsidRPr="00B5139A">
              <w:rPr>
                <w:b/>
                <w:bCs/>
                <w:i/>
                <w:iCs/>
                <w:lang w:val="nl-NL"/>
              </w:rPr>
              <w:t>, afscherming</w:t>
            </w:r>
            <w:r w:rsidRPr="00B5139A">
              <w:rPr>
                <w:lang w:val="nl-NL"/>
              </w:rPr>
              <w:t xml:space="preserve"> en verwijdering van markering</w:t>
            </w:r>
            <w:r w:rsidRPr="00B5139A">
              <w:rPr>
                <w:b/>
                <w:bCs/>
                <w:i/>
                <w:iCs/>
                <w:lang w:val="nl-NL"/>
              </w:rPr>
              <w:t xml:space="preserve"> en afscherming</w:t>
            </w:r>
            <w:r w:rsidRPr="00B5139A">
              <w:rPr>
                <w:lang w:val="nl-NL"/>
              </w:rPr>
              <w:t xml:space="preserve"> is toegepast overeenkomstig artikel 19, leden 1, 2, 3 en 4;</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lastRenderedPageBreak/>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1 – letter m</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m)</w:t>
            </w:r>
            <w:r w:rsidRPr="00B5139A">
              <w:rPr>
                <w:lang w:val="nl-NL"/>
              </w:rPr>
              <w:tab/>
              <w:t xml:space="preserve">het aantal verzoeken </w:t>
            </w:r>
            <w:r w:rsidRPr="00B5139A">
              <w:rPr>
                <w:b/>
                <w:bCs/>
                <w:i/>
                <w:iCs/>
                <w:lang w:val="nl-NL"/>
              </w:rPr>
              <w:t>aangaande de in</w:t>
            </w:r>
            <w:r w:rsidRPr="00B5139A">
              <w:rPr>
                <w:lang w:val="nl-NL"/>
              </w:rPr>
              <w:t xml:space="preserve"> artikel 31</w:t>
            </w:r>
            <w:r w:rsidRPr="00B5139A">
              <w:rPr>
                <w:b/>
                <w:bCs/>
                <w:i/>
                <w:iCs/>
                <w:lang w:val="nl-NL"/>
              </w:rPr>
              <w:t xml:space="preserve"> bedoelde personen</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m)</w:t>
            </w:r>
            <w:r w:rsidRPr="00B5139A">
              <w:rPr>
                <w:lang w:val="nl-NL"/>
              </w:rPr>
              <w:tab/>
              <w:t xml:space="preserve">het aantal </w:t>
            </w:r>
            <w:r w:rsidRPr="00B5139A">
              <w:rPr>
                <w:b/>
                <w:bCs/>
                <w:i/>
                <w:iCs/>
                <w:lang w:val="nl-NL"/>
              </w:rPr>
              <w:t>ingediende</w:t>
            </w:r>
            <w:r w:rsidRPr="00B5139A">
              <w:rPr>
                <w:lang w:val="nl-NL"/>
              </w:rPr>
              <w:t xml:space="preserve"> verzoeken </w:t>
            </w:r>
            <w:r w:rsidRPr="00B5139A">
              <w:rPr>
                <w:b/>
                <w:bCs/>
                <w:i/>
                <w:iCs/>
                <w:lang w:val="nl-NL"/>
              </w:rPr>
              <w:t>overeenkomstig</w:t>
            </w:r>
            <w:r w:rsidRPr="00B5139A">
              <w:rPr>
                <w:lang w:val="nl-NL"/>
              </w:rPr>
              <w:t xml:space="preserve"> artikel 31;</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1 – letter n</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n)</w:t>
            </w:r>
            <w:r w:rsidRPr="00B5139A">
              <w:rPr>
                <w:lang w:val="nl-NL"/>
              </w:rPr>
              <w:tab/>
              <w:t xml:space="preserve">het aantal treffers in het centraal systeem als bedoeld in artikel 26, lid </w:t>
            </w:r>
            <w:r w:rsidRPr="00B5139A">
              <w:rPr>
                <w:b/>
                <w:bCs/>
                <w:i/>
                <w:iCs/>
                <w:lang w:val="nl-NL"/>
              </w:rPr>
              <w:t>6</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n)</w:t>
            </w:r>
            <w:r w:rsidRPr="00B5139A">
              <w:rPr>
                <w:lang w:val="nl-NL"/>
              </w:rPr>
              <w:tab/>
              <w:t xml:space="preserve">het aantal treffers in het centraal systeem als bedoeld in artikel 26, lid </w:t>
            </w:r>
            <w:r w:rsidRPr="00B5139A">
              <w:rPr>
                <w:b/>
                <w:bCs/>
                <w:i/>
                <w:iCs/>
                <w:lang w:val="nl-NL"/>
              </w:rPr>
              <w:t>4</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De maandelijkse statistieken inzake de in lid 1, punten a) tot en met n), bedoelde personen worden iedere maand gepubliceerd. Aan het eind van ieder jaar worden door eu-LISA de jaarstatistieken betreffende de in lid 1, punten a) tot en met n), bedoelde personen gepubliceerd. Deze statistieken worden uitgesplitst per lidstaat. De statistieken over de in lid 1, punt c), </w:t>
            </w:r>
            <w:r w:rsidRPr="00B5139A">
              <w:rPr>
                <w:lang w:val="nl-NL"/>
              </w:rPr>
              <w:lastRenderedPageBreak/>
              <w:t>bedoelde personen worden indien mogelijk uitgesplitst naar geboortejaar en naar geslacht.</w:t>
            </w:r>
          </w:p>
        </w:tc>
        <w:tc>
          <w:tcPr>
            <w:tcW w:w="4876" w:type="dxa"/>
            <w:hideMark/>
          </w:tcPr>
          <w:p w:rsidR="000F2E8A" w:rsidRPr="00B5139A" w:rsidRDefault="000F2E8A" w:rsidP="000F2E8A">
            <w:pPr>
              <w:pStyle w:val="Normal6"/>
              <w:rPr>
                <w:szCs w:val="24"/>
                <w:lang w:val="nl-NL"/>
              </w:rPr>
            </w:pPr>
            <w:r w:rsidRPr="00B5139A">
              <w:rPr>
                <w:lang w:val="nl-NL"/>
              </w:rPr>
              <w:lastRenderedPageBreak/>
              <w:t>2.</w:t>
            </w:r>
            <w:r w:rsidRPr="00B5139A">
              <w:rPr>
                <w:lang w:val="nl-NL"/>
              </w:rPr>
              <w:tab/>
              <w:t xml:space="preserve">De maandelijkse statistieken inzake de in lid 1, punten a) tot en met n), bedoelde personen worden iedere maand gepubliceerd. Aan het eind van ieder jaar worden door eu-LISA de jaarstatistieken betreffende de in lid 1, punten a) tot en met n), bedoelde personen gepubliceerd. Deze statistieken worden uitgesplitst per lidstaat. De statistieken over de in lid 1, punt c), </w:t>
            </w:r>
            <w:r w:rsidRPr="00B5139A">
              <w:rPr>
                <w:lang w:val="nl-NL"/>
              </w:rPr>
              <w:lastRenderedPageBreak/>
              <w:t xml:space="preserve">bedoelde personen worden indien mogelijk uitgesplitst naar geboortejaar en naar geslacht. </w:t>
            </w:r>
            <w:r w:rsidRPr="00B5139A">
              <w:rPr>
                <w:b/>
                <w:i/>
                <w:lang w:val="nl-NL"/>
              </w:rPr>
              <w:t>Alle gegevens betreffende personen worden geanonimiseerd en het genereren van statistische gegevens is afhankelijk van bepalingen inzake de mogelijke rectificatie van onjuiste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De maandelijkse statistieken inzake de in lid 1, punten a) tot en met n), bedoelde personen worden iedere maand gepubliceerd. Aan het eind van ieder jaar worden door eu-LISA de jaarstatistieken betreffende de in lid 1, punten a) tot en met n), bedoelde personen gepubliceerd. Deze statistieken worden uitgesplitst per lidstaat. De statistieken over de in lid 1, punt c), bedoelde personen worden indien mogelijk uitgesplitst naar geboortejaar en naar </w:t>
            </w:r>
            <w:r w:rsidRPr="00B5139A">
              <w:rPr>
                <w:b/>
                <w:bCs/>
                <w:i/>
                <w:iCs/>
                <w:lang w:val="nl-NL"/>
              </w:rPr>
              <w:t>geslacht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 xml:space="preserve">De maandelijkse statistieken inzake de in lid 1, punten a) tot en met n), bedoelde personen worden iedere maand gepubliceerd. Aan het eind van ieder jaar worden door eu-LISA de jaarstatistieken betreffende de in lid 1, punten a) tot en met n), bedoelde personen gepubliceerd. Deze statistieken worden uitgesplitst per lidstaat. De statistieken over de in lid 1, punt c), bedoelde personen worden indien mogelijk uitgesplitst naar geboortejaar en naar </w:t>
            </w:r>
            <w:r w:rsidRPr="00B5139A">
              <w:rPr>
                <w:b/>
                <w:bCs/>
                <w:i/>
                <w:iCs/>
                <w:lang w:val="nl-NL"/>
              </w:rPr>
              <w:t>gender</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3 – alinea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3.</w:t>
            </w:r>
            <w:r w:rsidRPr="00B5139A">
              <w:rPr>
                <w:lang w:val="nl-NL"/>
              </w:rPr>
              <w:tab/>
            </w:r>
            <w:r w:rsidRPr="00B5139A">
              <w:rPr>
                <w:b/>
                <w:i/>
                <w:lang w:val="nl-NL"/>
              </w:rPr>
              <w:t xml:space="preserve">Ter ondersteuning van de in artikel 1, punt c), genoemde doelstelling stelt eu-LISA maandelijkse </w:t>
            </w:r>
            <w:r w:rsidRPr="00B5139A">
              <w:rPr>
                <w:b/>
                <w:i/>
                <w:lang w:val="nl-NL"/>
              </w:rPr>
              <w:lastRenderedPageBreak/>
              <w:t>systeemoverschrijdende statistieken op. Die statistieken maken het niet mogelijk om personen te identificeren en worden gebaseerd op gegevens afkomstig van Eurodac, het Visuminformatiesysteem, Etias en het inreis-uitreissysteem.</w:t>
            </w:r>
          </w:p>
        </w:tc>
        <w:tc>
          <w:tcPr>
            <w:tcW w:w="4876" w:type="dxa"/>
            <w:hideMark/>
          </w:tcPr>
          <w:p w:rsidR="000F2E8A" w:rsidRPr="00B5139A" w:rsidRDefault="000F2E8A" w:rsidP="000F2E8A">
            <w:pPr>
              <w:pStyle w:val="Normal6"/>
              <w:rPr>
                <w:szCs w:val="24"/>
                <w:lang w:val="nl-NL"/>
              </w:rPr>
            </w:pPr>
            <w:r w:rsidRPr="00B5139A">
              <w:rPr>
                <w:lang w:val="nl-NL"/>
              </w:rPr>
              <w:lastRenderedPageBreak/>
              <w:tab/>
            </w: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3 – alinea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bCs/>
                <w:i/>
                <w:iCs/>
                <w:lang w:val="nl-NL"/>
              </w:rPr>
              <w:t>3.</w:t>
            </w:r>
            <w:r w:rsidRPr="00B5139A">
              <w:rPr>
                <w:lang w:val="nl-NL"/>
              </w:rPr>
              <w:tab/>
            </w:r>
            <w:r w:rsidRPr="00B5139A">
              <w:rPr>
                <w:b/>
                <w:i/>
                <w:lang w:val="nl-NL"/>
              </w:rPr>
              <w:t>Ter ondersteuning van de in artikel 1, punt c), genoemde doelstelling stelt eu-LISA maandelijkse systeemoverschrijdende statistieken op. Die statistieken maken het niet mogelijk om personen te identificeren en worden gebaseerd op gegevens afkomstig van Eurodac, het Visuminformatiesysteem, Etias en het inreis-uitreissysteem.</w:t>
            </w:r>
          </w:p>
        </w:tc>
        <w:tc>
          <w:tcPr>
            <w:tcW w:w="4876" w:type="dxa"/>
            <w:hideMark/>
          </w:tcPr>
          <w:p w:rsidR="000F2E8A" w:rsidRPr="00B5139A" w:rsidRDefault="000F2E8A" w:rsidP="000F2E8A">
            <w:pPr>
              <w:pStyle w:val="Normal6"/>
              <w:rPr>
                <w:szCs w:val="24"/>
                <w:lang w:val="nl-NL"/>
              </w:rPr>
            </w:pPr>
            <w:r w:rsidRPr="00B5139A">
              <w:rPr>
                <w:lang w:val="nl-NL"/>
              </w:rPr>
              <w:tab/>
            </w: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159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3 – alinea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3.</w:t>
            </w:r>
            <w:r w:rsidRPr="00B5139A">
              <w:rPr>
                <w:lang w:val="nl-NL"/>
              </w:rPr>
              <w:tab/>
              <w:t xml:space="preserve">Ter ondersteuning van de in artikel 1, </w:t>
            </w:r>
            <w:r w:rsidRPr="00B5139A">
              <w:rPr>
                <w:b/>
                <w:bCs/>
                <w:i/>
                <w:iCs/>
                <w:lang w:val="nl-NL"/>
              </w:rPr>
              <w:t>punt</w:t>
            </w:r>
            <w:r w:rsidRPr="00B5139A">
              <w:rPr>
                <w:lang w:val="nl-NL"/>
              </w:rPr>
              <w:t xml:space="preserve"> c), genoemde doelstelling stelt eu-LISA maandelijkse systeemoverschrijdende statistieken op. Die statistieken maken het niet mogelijk om personen te identificeren en worden gebaseerd op gegevens afkomstig van Eurodac, het Visuminformatiesysteem, </w:t>
            </w:r>
            <w:r w:rsidRPr="00B5139A">
              <w:rPr>
                <w:lang w:val="nl-NL"/>
              </w:rPr>
              <w:lastRenderedPageBreak/>
              <w:t>Etias en het inreis-uitreissysteem.</w:t>
            </w:r>
          </w:p>
        </w:tc>
        <w:tc>
          <w:tcPr>
            <w:tcW w:w="4876" w:type="dxa"/>
            <w:hideMark/>
          </w:tcPr>
          <w:p w:rsidR="000F2E8A" w:rsidRPr="00B5139A" w:rsidRDefault="000F2E8A" w:rsidP="000F2E8A">
            <w:pPr>
              <w:pStyle w:val="Normal6"/>
              <w:rPr>
                <w:szCs w:val="24"/>
                <w:lang w:val="nl-NL"/>
              </w:rPr>
            </w:pPr>
            <w:r w:rsidRPr="00B5139A">
              <w:rPr>
                <w:lang w:val="nl-NL"/>
              </w:rPr>
              <w:lastRenderedPageBreak/>
              <w:t>3.</w:t>
            </w:r>
            <w:r w:rsidRPr="00B5139A">
              <w:rPr>
                <w:lang w:val="nl-NL"/>
              </w:rPr>
              <w:tab/>
              <w:t xml:space="preserve">Ter ondersteuning van de in artikel 1, </w:t>
            </w:r>
            <w:r w:rsidRPr="00B5139A">
              <w:rPr>
                <w:b/>
                <w:bCs/>
                <w:i/>
                <w:iCs/>
                <w:lang w:val="nl-NL"/>
              </w:rPr>
              <w:t>punten</w:t>
            </w:r>
            <w:r w:rsidRPr="00B5139A">
              <w:rPr>
                <w:lang w:val="nl-NL"/>
              </w:rPr>
              <w:t> c)</w:t>
            </w:r>
            <w:r w:rsidRPr="00B5139A">
              <w:rPr>
                <w:b/>
                <w:bCs/>
                <w:i/>
                <w:iCs/>
                <w:lang w:val="nl-NL"/>
              </w:rPr>
              <w:t xml:space="preserve"> en h)</w:t>
            </w:r>
            <w:r w:rsidRPr="00B5139A">
              <w:rPr>
                <w:lang w:val="nl-NL"/>
              </w:rPr>
              <w:t xml:space="preserve">, genoemde doelstelling stelt eu-LISA maandelijkse systeemoverschrijdende statistieken op. Die statistieken maken het niet mogelijk om personen te identificeren en worden gebaseerd op gegevens afkomstig van Eurodac, het Visuminformatiesysteem, </w:t>
            </w:r>
            <w:r w:rsidRPr="00B5139A">
              <w:rPr>
                <w:lang w:val="nl-NL"/>
              </w:rPr>
              <w:lastRenderedPageBreak/>
              <w:t>Etias en het inreis-uitreissysteem.</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Karlo Ressler</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lid 3 – alinea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3.</w:t>
            </w:r>
            <w:r w:rsidRPr="00B5139A">
              <w:rPr>
                <w:lang w:val="nl-NL"/>
              </w:rPr>
              <w:tab/>
              <w:t xml:space="preserve">Ter ondersteuning van de in artikel 1, punt c), genoemde doelstelling stelt eu-LISA maandelijkse systeemoverschrijdende statistieken op. Die statistieken maken het niet mogelijk om personen te identificeren en worden gebaseerd op gegevens afkomstig van Eurodac, het Visuminformatiesysteem, Etias </w:t>
            </w:r>
            <w:r w:rsidRPr="00B5139A">
              <w:rPr>
                <w:b/>
                <w:bCs/>
                <w:i/>
                <w:iCs/>
                <w:lang w:val="nl-NL"/>
              </w:rPr>
              <w:t>en</w:t>
            </w:r>
            <w:r w:rsidRPr="00B5139A">
              <w:rPr>
                <w:lang w:val="nl-NL"/>
              </w:rPr>
              <w:t xml:space="preserve"> het inreis-uitreissysteem.</w:t>
            </w:r>
          </w:p>
        </w:tc>
        <w:tc>
          <w:tcPr>
            <w:tcW w:w="4876" w:type="dxa"/>
            <w:hideMark/>
          </w:tcPr>
          <w:p w:rsidR="000F2E8A" w:rsidRPr="00B5139A" w:rsidRDefault="000F2E8A" w:rsidP="000F2E8A">
            <w:pPr>
              <w:pStyle w:val="Normal6"/>
              <w:rPr>
                <w:szCs w:val="24"/>
                <w:lang w:val="nl-NL"/>
              </w:rPr>
            </w:pPr>
            <w:r w:rsidRPr="00B5139A">
              <w:rPr>
                <w:lang w:val="nl-NL"/>
              </w:rPr>
              <w:t>3.</w:t>
            </w:r>
            <w:r w:rsidRPr="00B5139A">
              <w:rPr>
                <w:lang w:val="nl-NL"/>
              </w:rPr>
              <w:tab/>
              <w:t>Ter ondersteuning van de in artikel 1, punt c), genoemde doelstelling stelt eu-LISA maandelijkse systeemoverschrijdende statistieken op. Die statistieken maken het niet mogelijk om personen te identificeren en worden gebaseerd op gegevens afkomstig van Eurodac, het Visuminformatiesysteem, Etias</w:t>
            </w:r>
            <w:r w:rsidRPr="00B5139A">
              <w:rPr>
                <w:b/>
                <w:bCs/>
                <w:i/>
                <w:iCs/>
                <w:lang w:val="nl-NL"/>
              </w:rPr>
              <w:t>,</w:t>
            </w:r>
            <w:r w:rsidRPr="00B5139A">
              <w:rPr>
                <w:lang w:val="nl-NL"/>
              </w:rPr>
              <w:t xml:space="preserve"> het inreis-uitreissysteem</w:t>
            </w:r>
            <w:r w:rsidRPr="00B5139A">
              <w:rPr>
                <w:b/>
                <w:bCs/>
                <w:i/>
                <w:iCs/>
                <w:lang w:val="nl-NL"/>
              </w:rPr>
              <w:t xml:space="preserve"> en Ecris-TCN</w:t>
            </w:r>
            <w:r w:rsidRPr="00B5139A">
              <w:rPr>
                <w:lang w:val="nl-NL"/>
              </w:rPr>
              <w:t xml:space="preserve">.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3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 xml:space="preserve">Deze statistieken worden ter beschikking gesteld van de Commissie, [het Asielagentschap van de Europese Unie], het Europees Grens- en kustwachtagentschap en de lidstaten. De Commissie specificeert door middel van </w:t>
            </w:r>
            <w:r w:rsidRPr="00B5139A">
              <w:rPr>
                <w:b/>
                <w:bCs/>
                <w:i/>
                <w:iCs/>
                <w:lang w:val="nl-NL"/>
              </w:rPr>
              <w:t>uitvoeringshandelingen</w:t>
            </w:r>
            <w:r w:rsidRPr="00B5139A">
              <w:rPr>
                <w:lang w:val="nl-NL"/>
              </w:rPr>
              <w:t xml:space="preserve"> de inhoud van de maandelijkse systeemoverschrijdende statistieken. </w:t>
            </w:r>
            <w:r w:rsidRPr="00B5139A">
              <w:rPr>
                <w:b/>
                <w:bCs/>
                <w:i/>
                <w:iCs/>
                <w:lang w:val="nl-NL"/>
              </w:rPr>
              <w:t xml:space="preserve">Deze uitvoeringshandelingen </w:t>
            </w:r>
            <w:r w:rsidRPr="00B5139A">
              <w:rPr>
                <w:lang w:val="nl-NL"/>
              </w:rPr>
              <w:t xml:space="preserve">worden </w:t>
            </w:r>
            <w:r w:rsidRPr="00B5139A">
              <w:rPr>
                <w:b/>
                <w:bCs/>
                <w:i/>
                <w:iCs/>
                <w:lang w:val="nl-NL"/>
              </w:rPr>
              <w:t xml:space="preserve">vastgesteld volgens de in artikel 41 bis, lid 2, bedoelde </w:t>
            </w:r>
            <w:r w:rsidRPr="00B5139A">
              <w:rPr>
                <w:b/>
                <w:bCs/>
                <w:i/>
                <w:iCs/>
                <w:lang w:val="nl-NL"/>
              </w:rPr>
              <w:lastRenderedPageBreak/>
              <w:t>onderzoeksprocedure.</w:t>
            </w:r>
          </w:p>
        </w:tc>
        <w:tc>
          <w:tcPr>
            <w:tcW w:w="4876" w:type="dxa"/>
            <w:hideMark/>
          </w:tcPr>
          <w:p w:rsidR="000F2E8A" w:rsidRPr="00B5139A" w:rsidRDefault="000F2E8A" w:rsidP="000F2E8A">
            <w:pPr>
              <w:pStyle w:val="Normal6"/>
              <w:rPr>
                <w:szCs w:val="24"/>
                <w:lang w:val="nl-NL"/>
              </w:rPr>
            </w:pPr>
            <w:r w:rsidRPr="00B5139A">
              <w:rPr>
                <w:lang w:val="nl-NL"/>
              </w:rPr>
              <w:lastRenderedPageBreak/>
              <w:t xml:space="preserve">Deze statistieken worden ter beschikking gesteld van de Commissie, </w:t>
            </w:r>
            <w:r w:rsidRPr="00B5139A">
              <w:rPr>
                <w:b/>
                <w:bCs/>
                <w:i/>
                <w:iCs/>
                <w:lang w:val="nl-NL"/>
              </w:rPr>
              <w:t>het Europees Parlement,</w:t>
            </w:r>
            <w:r w:rsidRPr="00B5139A">
              <w:rPr>
                <w:lang w:val="nl-NL"/>
              </w:rPr>
              <w:t xml:space="preserve"> [het Asielagentschap van de Europese Unie], het Europees Grens- en kustwachtagentschap en de lidstaten. De Commissie specificeert door middel van</w:t>
            </w:r>
            <w:r w:rsidRPr="00B5139A">
              <w:rPr>
                <w:b/>
                <w:bCs/>
                <w:i/>
                <w:iCs/>
                <w:lang w:val="nl-NL"/>
              </w:rPr>
              <w:t xml:space="preserve"> gedelegeerde handelingen</w:t>
            </w:r>
            <w:r w:rsidRPr="00B5139A">
              <w:rPr>
                <w:lang w:val="nl-NL"/>
              </w:rPr>
              <w:t xml:space="preserve"> de inhoud van de maandelijkse systeemoverschrijdende statistieken.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Systeemoverschrijdende statistieken mogen niet worden gebruikt met betrekking tot personen, geen identificatie mogelijk maken en evenmin worden gebruikt om de toegang tot het grondgebied van de EU te ontzeggen. </w:t>
            </w:r>
            <w:r w:rsidRPr="00B5139A">
              <w:rPr>
                <w:b/>
                <w:bCs/>
                <w:i/>
                <w:iCs/>
                <w:lang w:val="nl-NL"/>
              </w:rPr>
              <w:t>De statistieken en de gegevens die</w:t>
            </w:r>
            <w:r w:rsidRPr="00B5139A">
              <w:rPr>
                <w:b/>
                <w:bCs/>
                <w:lang w:val="nl-NL"/>
              </w:rPr>
              <w:t xml:space="preserve"> </w:t>
            </w:r>
            <w:r w:rsidRPr="00B5139A">
              <w:rPr>
                <w:lang w:val="nl-NL"/>
              </w:rPr>
              <w:t xml:space="preserve">worden </w:t>
            </w:r>
            <w:r w:rsidRPr="00B5139A">
              <w:rPr>
                <w:b/>
                <w:bCs/>
                <w:i/>
                <w:iCs/>
                <w:lang w:val="nl-NL"/>
              </w:rPr>
              <w:t>gegenereerd voor de toepassing van leden 3 en 4, worden niet gebruikt in het kader van een algoritme dat is opgenomen in de grootschalige IT-systemen van de EU op het gebied van justitie en binnenlandse zaken.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3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 xml:space="preserve">Deze statistieken worden ter beschikking gesteld van de Commissie, [het Asielagentschap van de Europese Unie], het Europees Grens- en kustwachtagentschap en de lidstaten. De Commissie specificeert door middel van </w:t>
            </w:r>
            <w:r w:rsidRPr="00B5139A">
              <w:rPr>
                <w:b/>
                <w:bCs/>
                <w:i/>
                <w:iCs/>
                <w:lang w:val="nl-NL"/>
              </w:rPr>
              <w:t>uitvoeringshandelingen</w:t>
            </w:r>
            <w:r w:rsidRPr="00B5139A">
              <w:rPr>
                <w:lang w:val="nl-NL"/>
              </w:rPr>
              <w:t xml:space="preserve"> de inhoud van de maandelijkse </w:t>
            </w:r>
            <w:r w:rsidRPr="00B5139A">
              <w:rPr>
                <w:b/>
                <w:bCs/>
                <w:i/>
                <w:iCs/>
                <w:lang w:val="nl-NL"/>
              </w:rPr>
              <w:t>systeemoverschrijdende</w:t>
            </w:r>
            <w:r w:rsidRPr="00B5139A">
              <w:rPr>
                <w:lang w:val="nl-NL"/>
              </w:rPr>
              <w:t xml:space="preserve"> statistieken. </w:t>
            </w:r>
            <w:r w:rsidRPr="00B5139A">
              <w:rPr>
                <w:b/>
                <w:i/>
                <w:lang w:val="nl-NL"/>
              </w:rPr>
              <w:t>Deze uitvoeringshandelingen worden vastgesteld volgens de in artikel 41 bis, lid 2, bedoelde onderzoeksprocedure.</w:t>
            </w:r>
          </w:p>
        </w:tc>
        <w:tc>
          <w:tcPr>
            <w:tcW w:w="4876" w:type="dxa"/>
            <w:hideMark/>
          </w:tcPr>
          <w:p w:rsidR="000F2E8A" w:rsidRPr="00B5139A" w:rsidRDefault="000F2E8A" w:rsidP="000F2E8A">
            <w:pPr>
              <w:pStyle w:val="Normal6"/>
              <w:rPr>
                <w:szCs w:val="24"/>
                <w:lang w:val="nl-NL"/>
              </w:rPr>
            </w:pPr>
            <w:r w:rsidRPr="00B5139A">
              <w:rPr>
                <w:lang w:val="nl-NL"/>
              </w:rPr>
              <w:t xml:space="preserve">Deze statistieken worden ter beschikking gesteld van de Commissie, </w:t>
            </w:r>
            <w:r w:rsidRPr="00B5139A">
              <w:rPr>
                <w:b/>
                <w:bCs/>
                <w:i/>
                <w:iCs/>
                <w:lang w:val="nl-NL"/>
              </w:rPr>
              <w:t>het Europees Parlement,</w:t>
            </w:r>
            <w:r w:rsidRPr="00B5139A">
              <w:rPr>
                <w:lang w:val="nl-NL"/>
              </w:rPr>
              <w:t xml:space="preserve"> [het Asielagentschap van de Europese Unie], het Europees Grens- en kustwachtagentschap en de lidstaten. De Commissie specificeert door middel van </w:t>
            </w:r>
            <w:r w:rsidRPr="00B5139A">
              <w:rPr>
                <w:b/>
                <w:bCs/>
                <w:i/>
                <w:iCs/>
                <w:lang w:val="nl-NL"/>
              </w:rPr>
              <w:t>gedelegeerde handelingen</w:t>
            </w:r>
            <w:r w:rsidRPr="00B5139A">
              <w:rPr>
                <w:lang w:val="nl-NL"/>
              </w:rPr>
              <w:t xml:space="preserve"> de inhoud van de maandelijkse statistieken.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3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Deze statistieken worden ter beschikking gesteld van de Commissie, [het Asielagentschap van de Europese Unie], het Europees Grens- en kustwachtagentschap en de lidstaten. De Commissie specificeert door middel van uitvoeringshandelingen de inhoud van de maandelijkse systeemoverschrijdende statistieken. Deze uitvoeringshandelingen worden vastgesteld volgens de in artikel 41 bis, lid 2, bedoelde onderzoeksprocedure.</w:t>
            </w:r>
          </w:p>
        </w:tc>
        <w:tc>
          <w:tcPr>
            <w:tcW w:w="4876" w:type="dxa"/>
            <w:hideMark/>
          </w:tcPr>
          <w:p w:rsidR="000F2E8A" w:rsidRPr="00B5139A" w:rsidRDefault="000F2E8A" w:rsidP="000F2E8A">
            <w:pPr>
              <w:pStyle w:val="Normal6"/>
              <w:rPr>
                <w:szCs w:val="24"/>
                <w:lang w:val="nl-NL"/>
              </w:rPr>
            </w:pPr>
            <w:r w:rsidRPr="00B5139A">
              <w:rPr>
                <w:lang w:val="nl-NL"/>
              </w:rPr>
              <w:t xml:space="preserve">Deze statistieken worden ter beschikking gesteld van </w:t>
            </w:r>
            <w:r w:rsidRPr="00B5139A">
              <w:rPr>
                <w:b/>
                <w:bCs/>
                <w:i/>
                <w:iCs/>
                <w:lang w:val="nl-NL"/>
              </w:rPr>
              <w:t>het Europees Parlement,</w:t>
            </w:r>
            <w:r w:rsidRPr="00B5139A">
              <w:rPr>
                <w:lang w:val="nl-NL"/>
              </w:rPr>
              <w:t xml:space="preserve"> de Commissie, [het Asielagentschap van de Europese Unie], het Europees Grens- en kustwachtagentschap en de lidstaten. De Commissie specificeert door middel van uitvoeringshandelingen de inhoud van de maandelijkse systeemoverschrijdende statistieken. Deze uitvoeringshandelingen worden vastgesteld volgens de in artikel 41 bis, lid 2, bedoelde onderzoeksprocedure.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Eu-LISA verstrekt de Commissie op verzoek statistische gegevens over specifieke aspecten die verband houden met de toepassing van deze verordening alsook met de statistieken uit hoofde van lid 1 en stelt deze op verzoek ter beschikking van een lidstaat en [het Asielagentschap van de Europese Unie].</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Eu-LISA verstrekt de Commissie op verzoek statistische gegevens over specifieke aspecten die verband houden met de toepassing van deze verordening alsook met de statistieken uit hoofde van lid 1</w:t>
            </w:r>
            <w:r w:rsidRPr="00B5139A">
              <w:rPr>
                <w:b/>
                <w:bCs/>
                <w:i/>
                <w:iCs/>
                <w:lang w:val="nl-NL"/>
              </w:rPr>
              <w:t>.</w:t>
            </w:r>
            <w:r w:rsidRPr="00B5139A">
              <w:rPr>
                <w:b/>
                <w:i/>
                <w:lang w:val="nl-NL"/>
              </w:rPr>
              <w:t xml:space="preserve"> </w:t>
            </w:r>
            <w:r w:rsidRPr="00B5139A">
              <w:rPr>
                <w:b/>
                <w:bCs/>
                <w:i/>
                <w:iCs/>
                <w:lang w:val="nl-NL"/>
              </w:rPr>
              <w:t>De Commissie stelt deze ter beschikking van het Europees Parlement</w:t>
            </w:r>
            <w:r w:rsidRPr="00B5139A">
              <w:rPr>
                <w:i/>
                <w:iCs/>
                <w:lang w:val="nl-NL"/>
              </w:rPr>
              <w:t xml:space="preserve"> </w:t>
            </w:r>
            <w:r w:rsidRPr="00B5139A">
              <w:rPr>
                <w:lang w:val="nl-NL"/>
              </w:rPr>
              <w:t>en stelt deze op verzoek ter beschikking van een lidstaat en [het Asielagentschap van de Europese Unie].</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Eu-LISA verstrekt de Commissie op verzoek statistische gegevens over specifieke aspecten die verband houden met de toepassing van deze verordening alsook met de statistieken uit hoofde van lid 1 en stelt deze op verzoek ter beschikking van een lidstaat en [het Asielagentschap van de Europese Unie].</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Eu-LISA verstrekt de Commissie op verzoek statistische gegevens over specifieke aspecten die verband houden met de toepassing van deze verordening alsook met de statistieken uit hoofde van lid 1 en stelt deze op verzoek ter beschikking van een lidstaat</w:t>
            </w:r>
            <w:r w:rsidRPr="00B5139A">
              <w:rPr>
                <w:b/>
                <w:bCs/>
                <w:i/>
                <w:iCs/>
                <w:lang w:val="nl-NL"/>
              </w:rPr>
              <w:t>, het Europees Parlement</w:t>
            </w:r>
            <w:r w:rsidRPr="00B5139A">
              <w:rPr>
                <w:lang w:val="nl-NL"/>
              </w:rPr>
              <w:t xml:space="preserve"> en [het Asielagentschap van de Europese Unie].</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Eu-LISA verstrekt de Commissie op verzoek statistische gegevens over specifieke aspecten die verband houden met de toepassing van deze verordening alsook met de statistieken uit hoofde van lid 1 en stelt deze op verzoek ter beschikking van een lidstaat en [het Asielagentschap van de Europese Unie].</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Eu-LISA verstrekt de Commissie op verzoek statistische gegevens over specifieke aspecten die verband houden met de toepassing van deze verordening alsook met de statistieken uit hoofde van lid 1 en stelt deze op verzoek ter beschikking van een lidstaat</w:t>
            </w:r>
            <w:r w:rsidRPr="00B5139A">
              <w:rPr>
                <w:b/>
                <w:bCs/>
                <w:i/>
                <w:iCs/>
                <w:lang w:val="nl-NL"/>
              </w:rPr>
              <w:t>, het Europees Parlement</w:t>
            </w:r>
            <w:r w:rsidRPr="00B5139A">
              <w:rPr>
                <w:lang w:val="nl-NL"/>
              </w:rPr>
              <w:t xml:space="preserve"> en [het Asielagentschap van de Europese Unie].</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13 – artikel 9 – lid 5</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w:t>
            </w:r>
            <w:r w:rsidRPr="00B5139A">
              <w:rPr>
                <w:lang w:val="nl-NL"/>
              </w:rPr>
              <w:tab/>
              <w:t>Eu-LISA slaat de in de leden 1 tot en met 4 van dit artikel bedoelde gegevens, aan de hand waarvan geen personen kunnen worden geïdentificeerd, op ten behoeve van onderzoek en analyse, zodat de in lid 3 van dit artikel bedoelde autoriteiten op maat gesneden verslagen en statistieken kunnen verkrijgen in het in artikel 39 van Verordening (EU) 2019/818 bedoelde centrale register voor rapportage en statistieken.</w:t>
            </w:r>
          </w:p>
        </w:tc>
        <w:tc>
          <w:tcPr>
            <w:tcW w:w="4876" w:type="dxa"/>
            <w:hideMark/>
          </w:tcPr>
          <w:p w:rsidR="000F2E8A" w:rsidRPr="00B5139A" w:rsidRDefault="000F2E8A" w:rsidP="000F2E8A">
            <w:pPr>
              <w:pStyle w:val="Normal6"/>
              <w:rPr>
                <w:szCs w:val="24"/>
                <w:lang w:val="nl-NL"/>
              </w:rPr>
            </w:pPr>
            <w:r w:rsidRPr="00B5139A">
              <w:rPr>
                <w:lang w:val="nl-NL"/>
              </w:rPr>
              <w:t>5.</w:t>
            </w:r>
            <w:r w:rsidRPr="00B5139A">
              <w:rPr>
                <w:lang w:val="nl-NL"/>
              </w:rPr>
              <w:tab/>
              <w:t xml:space="preserve">Eu-LISA slaat de in de leden 1 tot en met 4 van dit artikel bedoelde gegevens, aan de hand waarvan </w:t>
            </w:r>
            <w:r w:rsidRPr="00B5139A">
              <w:rPr>
                <w:b/>
                <w:bCs/>
                <w:i/>
                <w:iCs/>
                <w:lang w:val="nl-NL"/>
              </w:rPr>
              <w:t>in</w:t>
            </w:r>
            <w:r w:rsidRPr="00B5139A">
              <w:rPr>
                <w:lang w:val="nl-NL"/>
              </w:rPr>
              <w:t xml:space="preserve"> geen </w:t>
            </w:r>
            <w:r w:rsidRPr="00B5139A">
              <w:rPr>
                <w:b/>
                <w:bCs/>
                <w:i/>
                <w:iCs/>
                <w:lang w:val="nl-NL"/>
              </w:rPr>
              <w:t>geval</w:t>
            </w:r>
            <w:r w:rsidRPr="00B5139A">
              <w:rPr>
                <w:lang w:val="nl-NL"/>
              </w:rPr>
              <w:t xml:space="preserve"> personen kunnen worden geïdentificeerd, </w:t>
            </w:r>
            <w:r w:rsidRPr="00B5139A">
              <w:rPr>
                <w:b/>
                <w:bCs/>
                <w:i/>
                <w:iCs/>
                <w:lang w:val="nl-NL"/>
              </w:rPr>
              <w:t>niet langer dan vijf jaar</w:t>
            </w:r>
            <w:r w:rsidRPr="00B5139A">
              <w:rPr>
                <w:lang w:val="nl-NL"/>
              </w:rPr>
              <w:t xml:space="preserve"> op ten behoeve van onderzoek en analyse, zodat de in lid 3 van dit artikel bedoelde autoriteiten op maat gesneden verslagen en statistieken kunnen verkrijgen in het in artikel 39 van Verordening (EU) 2019/818 bedoelde centrale register voor rapportage en statistieken. </w:t>
            </w:r>
            <w:r w:rsidRPr="00B5139A">
              <w:rPr>
                <w:b/>
                <w:i/>
                <w:lang w:val="nl-NL"/>
              </w:rPr>
              <w:t>Na vijf jaar worden de gegevens verwijderd.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6</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6.</w:t>
            </w:r>
            <w:r w:rsidRPr="00B5139A">
              <w:rPr>
                <w:lang w:val="nl-NL"/>
              </w:rPr>
              <w:tab/>
              <w:t xml:space="preserve">Toegang tot het in artikel 39 van Verordening (EU) 2019/818 bedoelde centrale register voor rapportage en statistieken wordt verleend aan eu-LISA, de Commissie, [het Asielagentschap van de Europese Unie] en de overeenkomstig artikel 28, lid 2, van Verordening (EU) 2019/818 door elke lidstaat aangewezen autoriteiten. </w:t>
            </w:r>
            <w:r w:rsidRPr="00B5139A">
              <w:rPr>
                <w:b/>
                <w:i/>
                <w:lang w:val="nl-NL"/>
              </w:rPr>
              <w:t>Toegang kan ook worden verleend aan gemachtigde gebruikers van andere agentschappen op het gebied van justitie en binnenlandse zaken, indien dit relevant is voor de uitvoering van hun taken.</w:t>
            </w:r>
          </w:p>
        </w:tc>
        <w:tc>
          <w:tcPr>
            <w:tcW w:w="4876" w:type="dxa"/>
            <w:hideMark/>
          </w:tcPr>
          <w:p w:rsidR="000F2E8A" w:rsidRPr="00B5139A" w:rsidRDefault="000F2E8A" w:rsidP="000F2E8A">
            <w:pPr>
              <w:pStyle w:val="Normal6"/>
              <w:rPr>
                <w:szCs w:val="24"/>
                <w:lang w:val="nl-NL"/>
              </w:rPr>
            </w:pPr>
            <w:r w:rsidRPr="00B5139A">
              <w:rPr>
                <w:lang w:val="nl-NL"/>
              </w:rPr>
              <w:t>6.</w:t>
            </w:r>
            <w:r w:rsidRPr="00B5139A">
              <w:rPr>
                <w:lang w:val="nl-NL"/>
              </w:rPr>
              <w:tab/>
              <w:t>Toegang tot het in artikel 39 van Verordening (EU) 2019/818 bedoelde centrale register voor rapportage en statistieken wordt verleend aan eu-LISA, de Commissie, [het Asielagentschap van de Europese Unie] en de overeenkomstig artikel 28, lid 2, van Verordening (EU) 2019/818 door elke lidstaat aangewezen autoriteiten.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169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6</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6.</w:t>
            </w:r>
            <w:r w:rsidRPr="00B5139A">
              <w:rPr>
                <w:lang w:val="nl-NL"/>
              </w:rPr>
              <w:tab/>
              <w:t xml:space="preserve">Toegang tot het in artikel 39 van Verordening (EU) 2019/818 bedoelde centrale register voor rapportage en statistieken wordt verleend aan eu-LISA, de Commissie, [het Asielagentschap van de Europese Unie] en de overeenkomstig artikel 28, lid 2, van Verordening (EU) 2019/818 door elke lidstaat aangewezen autoriteiten. </w:t>
            </w:r>
            <w:r w:rsidRPr="00B5139A">
              <w:rPr>
                <w:b/>
                <w:bCs/>
                <w:i/>
                <w:iCs/>
                <w:lang w:val="nl-NL"/>
              </w:rPr>
              <w:t>Toegang kan ook worden verleend aan gemachtigde gebruikers van andere agentschappen op het gebied van justitie en binnenlandse zaken, indien dit relevant is voor de uitvoering van hun taken.</w:t>
            </w:r>
          </w:p>
        </w:tc>
        <w:tc>
          <w:tcPr>
            <w:tcW w:w="4876" w:type="dxa"/>
            <w:hideMark/>
          </w:tcPr>
          <w:p w:rsidR="000F2E8A" w:rsidRPr="00B5139A" w:rsidRDefault="000F2E8A" w:rsidP="000F2E8A">
            <w:pPr>
              <w:pStyle w:val="Normal6"/>
              <w:rPr>
                <w:szCs w:val="24"/>
                <w:lang w:val="nl-NL"/>
              </w:rPr>
            </w:pPr>
            <w:r w:rsidRPr="00B5139A">
              <w:rPr>
                <w:lang w:val="nl-NL"/>
              </w:rPr>
              <w:t>6.</w:t>
            </w:r>
            <w:r w:rsidRPr="00B5139A">
              <w:rPr>
                <w:lang w:val="nl-NL"/>
              </w:rPr>
              <w:tab/>
              <w:t>Toegang tot het in artikel 39 van Verordening (EU) 2019/818 bedoelde centrale register voor rapportage en statistieken wordt verleend aan eu-LISA, de Commissie, [het Asielagentschap van de Europese Unie] en de overeenkomstig artikel 28, lid 2, van Verordening (EU) 2019/818 door elke lidstaat aangewezen autoriteiten.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6</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6.</w:t>
            </w:r>
            <w:r w:rsidRPr="00B5139A">
              <w:rPr>
                <w:lang w:val="nl-NL"/>
              </w:rPr>
              <w:tab/>
              <w:t xml:space="preserve">Toegang tot het in artikel 39 van Verordening (EU) 2019/818 bedoelde centrale register voor rapportage en statistieken wordt verleend aan eu-LISA, de Commissie, [het Asielagentschap van de Europese Unie] en de overeenkomstig artikel 28, lid 2, van Verordening (EU) 2019/818 door elke lidstaat aangewezen autoriteiten. </w:t>
            </w:r>
            <w:r w:rsidRPr="00B5139A">
              <w:rPr>
                <w:b/>
                <w:i/>
                <w:lang w:val="nl-NL"/>
              </w:rPr>
              <w:t xml:space="preserve">Toegang kan ook worden verleend aan gemachtigde gebruikers van andere agentschappen op het gebied van justitie en binnenlandse zaken, indien dit relevant is voor de uitvoering van hun </w:t>
            </w:r>
            <w:r w:rsidRPr="00B5139A">
              <w:rPr>
                <w:b/>
                <w:i/>
                <w:lang w:val="nl-NL"/>
              </w:rPr>
              <w:lastRenderedPageBreak/>
              <w:t>taken.</w:t>
            </w:r>
          </w:p>
        </w:tc>
        <w:tc>
          <w:tcPr>
            <w:tcW w:w="4876" w:type="dxa"/>
            <w:hideMark/>
          </w:tcPr>
          <w:p w:rsidR="000F2E8A" w:rsidRPr="00B5139A" w:rsidRDefault="000F2E8A" w:rsidP="000F2E8A">
            <w:pPr>
              <w:pStyle w:val="Normal6"/>
              <w:rPr>
                <w:szCs w:val="24"/>
                <w:lang w:val="nl-NL"/>
              </w:rPr>
            </w:pPr>
            <w:r w:rsidRPr="00B5139A">
              <w:rPr>
                <w:lang w:val="nl-NL"/>
              </w:rPr>
              <w:lastRenderedPageBreak/>
              <w:t>6.</w:t>
            </w:r>
            <w:r w:rsidRPr="00B5139A">
              <w:rPr>
                <w:lang w:val="nl-NL"/>
              </w:rPr>
              <w:tab/>
              <w:t>Toegang tot het in artikel 39 van Verordening (EU) 2019/818 bedoelde centrale register voor rapportage en statistieken wordt verleend aan eu-LISA, de Commissie, [het Asielagentschap van de Europese Unie] en de overeenkomstig artikel 28, lid 2, van Verordening (EU) 2019/818 door elke lidstaat aangewezen autoriteiten.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13 – artikel 9 – lid 6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6 bis.</w:t>
            </w:r>
            <w:r w:rsidRPr="00B5139A">
              <w:rPr>
                <w:b/>
                <w:i/>
                <w:lang w:val="nl-NL"/>
              </w:rPr>
              <w:tab/>
              <w:t>Teneinde de juistheid van de verzamelde gegevens en de kwaliteit van de gegenereerde statistieken te waarborgen, moet het genereren van statistische gegevens gepaard gaan met strenge regels die voorschrijven dat de lidstaten onjuiste gegevens binnen specifieke termijnen moeten rectificeren.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14 – artikel 10 – lid 1 – alinea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van elke persoon van </w:t>
            </w:r>
            <w:r w:rsidRPr="00B5139A">
              <w:rPr>
                <w:b/>
                <w:bCs/>
                <w:i/>
                <w:iCs/>
                <w:lang w:val="nl-NL"/>
              </w:rPr>
              <w:t>zes</w:t>
            </w:r>
            <w:r w:rsidRPr="00B5139A">
              <w:rPr>
                <w:lang w:val="nl-NL"/>
              </w:rPr>
              <w:t xml:space="preserve"> jaar of ouder die om internationale bescherming verzoekt, de biometrische gegevens op</w:t>
            </w:r>
            <w:r w:rsidRPr="00B5139A">
              <w:rPr>
                <w:b/>
                <w:bCs/>
                <w:i/>
                <w:iCs/>
                <w:lang w:val="nl-NL"/>
              </w:rPr>
              <w:t xml:space="preserve"> tijdens de in Verordening (EU) XXX/XXX [verordening betreffende screening] bedoelde screening of, indien de biometrische gegevens tijdens de screening niet konden worden opgenomen of de verzoeker niet is gescreend,</w:t>
            </w:r>
            <w:r w:rsidRPr="00B5139A">
              <w:rPr>
                <w:lang w:val="nl-NL"/>
              </w:rPr>
              <w:t xml:space="preserve"> bij de registratie van het verzoek om internationale bescherming als bedoeld in artikel 27 van Verordening (EU) nr. XXX/XXX [asielprocedureverordening] en </w:t>
            </w:r>
            <w:r w:rsidRPr="00B5139A">
              <w:rPr>
                <w:lang w:val="nl-NL"/>
              </w:rPr>
              <w:lastRenderedPageBreak/>
              <w:t>zendt deze samen met de in artikel 12, punten c) tot en met p), van deze verordening bedoelde gegevens zo spoedig mogelijk en uiterlijk 72 uur na het opnemen van de biometrische gegevens, toe aan het centraal systeem en aan het CIR, naargelang het geval, overeenkomstig artikel 4, lid 2.</w:t>
            </w:r>
          </w:p>
        </w:tc>
        <w:tc>
          <w:tcPr>
            <w:tcW w:w="4876" w:type="dxa"/>
            <w:hideMark/>
          </w:tcPr>
          <w:p w:rsidR="000F2E8A" w:rsidRPr="00B5139A" w:rsidRDefault="000F2E8A" w:rsidP="000F2E8A">
            <w:pPr>
              <w:pStyle w:val="Normal6"/>
              <w:rPr>
                <w:szCs w:val="24"/>
                <w:lang w:val="nl-NL"/>
              </w:rPr>
            </w:pPr>
            <w:r w:rsidRPr="00B5139A">
              <w:rPr>
                <w:lang w:val="nl-NL"/>
              </w:rPr>
              <w:lastRenderedPageBreak/>
              <w:t>1.</w:t>
            </w:r>
            <w:r w:rsidRPr="00B5139A">
              <w:rPr>
                <w:lang w:val="nl-NL"/>
              </w:rPr>
              <w:tab/>
              <w:t xml:space="preserve">Elke lidstaat neemt van elke persoon van </w:t>
            </w:r>
            <w:r w:rsidRPr="00B5139A">
              <w:rPr>
                <w:b/>
                <w:bCs/>
                <w:i/>
                <w:iCs/>
                <w:lang w:val="nl-NL"/>
              </w:rPr>
              <w:t>achttien</w:t>
            </w:r>
            <w:r w:rsidRPr="00B5139A">
              <w:rPr>
                <w:lang w:val="nl-NL"/>
              </w:rPr>
              <w:t xml:space="preserve"> jaar of ouder die om internationale bescherming verzoekt, de biometrische gegevens op bij de registratie van het verzoek om internationale bescherming als bedoeld in artikel 27 van Verordening (EU) nr. XXX/XXX [asielprocedureverordening] en zendt deze samen met de in artikel 12, punten c) tot en met p), van deze verordening bedoelde gegevens zo spoedig mogelijk en uiterlijk 72 uur na het opnemen van de biometrische gegevens, toe aan het centraal systeem en aan het CIR, naargelang het geval, </w:t>
            </w:r>
            <w:r w:rsidRPr="00B5139A">
              <w:rPr>
                <w:lang w:val="nl-NL"/>
              </w:rPr>
              <w:lastRenderedPageBreak/>
              <w:t xml:space="preserve">overeenkomstig artikel 4, lid 2. </w:t>
            </w:r>
            <w:r w:rsidRPr="00B5139A">
              <w:rPr>
                <w:b/>
                <w:i/>
                <w:lang w:val="nl-NL"/>
              </w:rPr>
              <w:t>Lidstaten eerbiedigen te allen tijde de waardigheid en de lichamelijke integriteit van alle verzoekers, ongeacht hun leeftijd, bij de procedure voor het nemen van vingerafdrukken en het maken van gezichtsopnamen en leggen geen dwang op om medewerking aan het opnemen van biometrische gegevens af te dwingen.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Biometrische gegevens van kinderen worden met volledige inachtneming van de belangen van het kind op grond van de beginselen vastgelegd in het Verdrag van de Verenigde Naties inzake de rechten van het kind verzameld, op een kindvriendelijke en aan kinderen aangepaste manier door functionarissen die specifiek daarvoor zijn opgeleid. Het kind wordt op een bij diens leeftijd passende wijze, zowel mondeling als schriftelijk, ingelicht met behulp van brochures en informatiegrafieken en demonstraties die specifiek zijn ontworpen in een taal die hij of zij verstaat. Het kind wordt gedurende het verzamelen van zijn of haar biometrische gegevens begeleid door een voor hem of haar verantwoordelijke volwassene of wettelijke voogd. Bij de procedure voor het verzamelen van biometrische gegevens eerbiedigen de lidstaten te allen tijde de waardigheid en de lichamelijke integriteit van het kind. Het opleggen van dwang om medewerking aan het verzamelen van biometrische gegevens van kinderen af te dwingen en de inbewaringstelling van kinderen is niet toegestaan. Dit en het volgende lid worden als horizontale bepalingen beschouwd in alle gevallen waarin biometrische gegevens worden verzameld.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Dit amendement zou overal in de tekst wijzigingen inhouden.</w:t>
      </w:r>
    </w:p>
    <w:p w:rsidR="000F2E8A" w:rsidRPr="00B5139A" w:rsidRDefault="000F2E8A" w:rsidP="000F2E8A">
      <w:r w:rsidRPr="00B5139A">
        <w:rPr>
          <w:rStyle w:val="HideTWBExt"/>
          <w:noProof w:val="0"/>
        </w:rPr>
        <w:lastRenderedPageBreak/>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14 – artikel 10 – lid 1 – alinea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van elke persoon van </w:t>
            </w:r>
            <w:r w:rsidRPr="00B5139A">
              <w:rPr>
                <w:b/>
                <w:bCs/>
                <w:i/>
                <w:iCs/>
                <w:lang w:val="nl-NL"/>
              </w:rPr>
              <w:t>zes</w:t>
            </w:r>
            <w:r w:rsidRPr="00B5139A">
              <w:rPr>
                <w:lang w:val="nl-NL"/>
              </w:rPr>
              <w:t xml:space="preserve"> jaar of ouder die om internationale bescherming verzoekt, de biometrische gegevens op </w:t>
            </w:r>
            <w:r w:rsidRPr="00B5139A">
              <w:rPr>
                <w:b/>
                <w:bCs/>
                <w:i/>
                <w:iCs/>
                <w:lang w:val="nl-NL"/>
              </w:rPr>
              <w:t>tijdens de in Verordening (EU) XXX/XXX [verordening betreffende screening] bedoelde screening of, indien de biometrische gegevens tijdens de screening niet konden worden opgenomen of de verzoeker niet is gescreend, bij de registratie van het verzoek om internationale bescherming als bedoeld in artikel 27 van Verordening (EU) nr. XXX/XXX [asielprocedureverordening]</w:t>
            </w:r>
            <w:r w:rsidRPr="00B5139A">
              <w:rPr>
                <w:lang w:val="nl-NL"/>
              </w:rPr>
              <w:t xml:space="preserve"> en zendt deze samen met de in artikel 12, punten c) tot en met p), van deze verordening bedoelde gegevens zo spoedig mogelijk en uiterlijk 72 uur na het opnemen van de biometrische gegevens, toe aan het centraal systeem en aan het CIR</w:t>
            </w:r>
            <w:r w:rsidRPr="00B5139A">
              <w:rPr>
                <w:b/>
                <w:bCs/>
                <w:i/>
                <w:iCs/>
                <w:lang w:val="nl-NL"/>
              </w:rPr>
              <w:t>, naargelang het geval,</w:t>
            </w:r>
            <w:r w:rsidRPr="00B5139A">
              <w:rPr>
                <w:lang w:val="nl-NL"/>
              </w:rPr>
              <w:t xml:space="preserve"> overeenkomstig artikel 4, lid 2.</w:t>
            </w:r>
          </w:p>
        </w:tc>
        <w:tc>
          <w:tcPr>
            <w:tcW w:w="4876" w:type="dxa"/>
            <w:hideMark/>
          </w:tcPr>
          <w:p w:rsidR="000F2E8A" w:rsidRPr="00B5139A" w:rsidRDefault="000F2E8A" w:rsidP="000F2E8A">
            <w:pPr>
              <w:pStyle w:val="Normal6"/>
              <w:rPr>
                <w:szCs w:val="24"/>
                <w:lang w:val="nl-NL"/>
              </w:rPr>
            </w:pPr>
            <w:r w:rsidRPr="00B5139A">
              <w:rPr>
                <w:lang w:val="nl-NL"/>
              </w:rPr>
              <w:t>1.</w:t>
            </w:r>
            <w:r w:rsidRPr="00B5139A">
              <w:rPr>
                <w:lang w:val="nl-NL"/>
              </w:rPr>
              <w:tab/>
              <w:t xml:space="preserve">Elke lidstaat neemt van elke persoon van </w:t>
            </w:r>
            <w:r w:rsidRPr="00B5139A">
              <w:rPr>
                <w:b/>
                <w:bCs/>
                <w:i/>
                <w:iCs/>
                <w:lang w:val="nl-NL"/>
              </w:rPr>
              <w:t>achttien</w:t>
            </w:r>
            <w:r w:rsidRPr="00B5139A">
              <w:rPr>
                <w:lang w:val="nl-NL"/>
              </w:rPr>
              <w:t xml:space="preserve"> jaar of ouder die om internationale bescherming verzoekt, de biometrische gegevens op en zendt deze samen met de in artikel 12, punten c) tot en met p), van deze verordening bedoelde gegevens zo spoedig mogelijk en uiterlijk 72 uur na het opnemen van de biometrische gegevens, toe aan het centraal systeem en aan het CIR overeenkomstig artikel 4, lid 2. </w:t>
            </w:r>
            <w:r w:rsidRPr="00B5139A">
              <w:rPr>
                <w:b/>
                <w:i/>
                <w:lang w:val="nl-NL"/>
              </w:rPr>
              <w:t xml:space="preserve">Er wordt geen geweld of dwang opgelegd om het verzamelen van de biometrische gegevens van de verzoeker mogelijk te maken.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14 – artikel 10 – lid 1 – alinea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van elke persoon van </w:t>
            </w:r>
            <w:r w:rsidRPr="00B5139A">
              <w:rPr>
                <w:b/>
                <w:bCs/>
                <w:i/>
                <w:iCs/>
                <w:lang w:val="nl-NL"/>
              </w:rPr>
              <w:t>zes</w:t>
            </w:r>
            <w:r w:rsidRPr="00B5139A">
              <w:rPr>
                <w:lang w:val="nl-NL"/>
              </w:rPr>
              <w:t xml:space="preserve"> jaar of ouder die om internationale bescherming verzoekt, de biometrische gegevens op tijdens de in </w:t>
            </w:r>
            <w:r w:rsidRPr="00B5139A">
              <w:rPr>
                <w:lang w:val="nl-NL"/>
              </w:rPr>
              <w:lastRenderedPageBreak/>
              <w:t>Verordening (EU) XXX/XXX [verordening betreffende screening] bedoelde screening of, indien de biometrische gegevens tijdens de screening niet konden worden opgenomen of de verzoeker niet is gescreend, bij de registratie van het verzoek om internationale bescherming als bedoeld in artikel 27 van Verordening (EU) nr. XXX/XXX [asielprocedureverordening] en zendt deze samen met de in artikel 12, punten c) tot en met p), van deze verordening bedoelde gegevens zo spoedig mogelijk en uiterlijk 72 uur na het opnemen van de biometrische gegevens, toe aan het centraal systeem en aan het CIR, naargelang het geval, overeenkomstig artikel 4, lid 2.</w:t>
            </w:r>
          </w:p>
        </w:tc>
        <w:tc>
          <w:tcPr>
            <w:tcW w:w="4876" w:type="dxa"/>
            <w:hideMark/>
          </w:tcPr>
          <w:p w:rsidR="000F2E8A" w:rsidRPr="00B5139A" w:rsidRDefault="000F2E8A" w:rsidP="000F2E8A">
            <w:pPr>
              <w:pStyle w:val="Normal6"/>
              <w:rPr>
                <w:szCs w:val="24"/>
                <w:lang w:val="nl-NL"/>
              </w:rPr>
            </w:pPr>
            <w:r w:rsidRPr="00B5139A">
              <w:rPr>
                <w:lang w:val="nl-NL"/>
              </w:rPr>
              <w:lastRenderedPageBreak/>
              <w:t>1.</w:t>
            </w:r>
            <w:r w:rsidRPr="00B5139A">
              <w:rPr>
                <w:lang w:val="nl-NL"/>
              </w:rPr>
              <w:tab/>
              <w:t>Elke lidstaat neemt</w:t>
            </w:r>
            <w:r w:rsidRPr="00B5139A">
              <w:rPr>
                <w:b/>
                <w:bCs/>
                <w:i/>
                <w:iCs/>
                <w:lang w:val="nl-NL"/>
              </w:rPr>
              <w:t>, met aandacht voor bescherming,</w:t>
            </w:r>
            <w:r w:rsidRPr="00B5139A">
              <w:rPr>
                <w:lang w:val="nl-NL"/>
              </w:rPr>
              <w:t xml:space="preserve"> van elke persoon van </w:t>
            </w:r>
            <w:r w:rsidRPr="00B5139A">
              <w:rPr>
                <w:b/>
                <w:bCs/>
                <w:i/>
                <w:iCs/>
                <w:lang w:val="nl-NL"/>
              </w:rPr>
              <w:t>veertien</w:t>
            </w:r>
            <w:r w:rsidRPr="00B5139A">
              <w:rPr>
                <w:lang w:val="nl-NL"/>
              </w:rPr>
              <w:t xml:space="preserve"> jaar of ouder die om internationale bescherming verzoekt, de biometrische </w:t>
            </w:r>
            <w:r w:rsidRPr="00B5139A">
              <w:rPr>
                <w:lang w:val="nl-NL"/>
              </w:rPr>
              <w:lastRenderedPageBreak/>
              <w:t>gegevens op tijdens de in Verordening (EU) XXX/XXX [verordening betreffende screening] bedoelde screening of, indien de biometrische gegevens tijdens de screening niet konden worden opgenomen of de verzoeker niet is gescreend, bij de registratie van het verzoek om internationale bescherming als bedoeld in artikel 27 van Verordening (EU) nr. XXX/XXX [asielprocedureverordening] en zendt deze samen met de in artikel 12, punten c) tot en met p), van deze verordening bedoelde gegevens zo spoedig mogelijk en uiterlijk 72 uur na het opnemen van de biometrische gegevens, toe aan het centraal systeem en aan het CIR, naargelang het geval, overeenkomstig artikel 4, lid 2.</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14 – artikel 10 – lid 1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 xml:space="preserve">Wanneer artikel 3, lid 1, van Verordening (EU) XXX/XXX [verordening betreffende screening] van toepassing is en de betrokkene tijdens de screening om internationale bescherming verzoekt, gebruikt elke lidstaat voor elke persoon van zes jaar of ouder die om internationale bescherming verzoekt, de biometrische gegevens opgenomen tijdens de screening en zendt deze samen met de gegevens bedoeld in artikel 12, punten c) tot en met p), van deze verordening uiterlijk 72 uur na de registratie van het in artikel 27 van Verordening (EU) XXX/XXX [asielprocedureverordening] bedoelde verzoek, toe aan het centraal systeem en aan het CIR, naargelang het </w:t>
            </w:r>
            <w:r w:rsidRPr="00B5139A">
              <w:rPr>
                <w:b/>
                <w:i/>
                <w:lang w:val="nl-NL"/>
              </w:rPr>
              <w:lastRenderedPageBreak/>
              <w:t>geval, overeenkomstig artikel 4, lid 2.</w:t>
            </w:r>
          </w:p>
        </w:tc>
        <w:tc>
          <w:tcPr>
            <w:tcW w:w="4876" w:type="dxa"/>
            <w:hideMark/>
          </w:tcPr>
          <w:p w:rsidR="000F2E8A" w:rsidRPr="00B5139A" w:rsidRDefault="000F2E8A" w:rsidP="000F2E8A">
            <w:pPr>
              <w:pStyle w:val="Normal6"/>
              <w:rPr>
                <w:szCs w:val="24"/>
                <w:lang w:val="nl-NL"/>
              </w:rPr>
            </w:pPr>
            <w:r w:rsidRPr="00B5139A">
              <w:rPr>
                <w:b/>
                <w:i/>
                <w:lang w:val="nl-NL"/>
              </w:rPr>
              <w:lastRenderedPageBreak/>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14 – artikel 10 – lid 1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bCs/>
                <w:i/>
                <w:iCs/>
                <w:lang w:val="nl-NL"/>
              </w:rPr>
              <w:t>Wanneer artikel 3, lid 1, van Verordening (EU) XXX/XXX [verordening betreffende screening] van toepassing is en de betrokkene tijdens de screening om internationale bescherming verzoekt, gebruikt elke lidstaat voor elke persoon</w:t>
            </w:r>
            <w:r w:rsidRPr="00B5139A">
              <w:rPr>
                <w:i/>
                <w:iCs/>
                <w:lang w:val="nl-NL"/>
              </w:rPr>
              <w:t xml:space="preserve"> </w:t>
            </w:r>
            <w:r w:rsidRPr="00B5139A">
              <w:rPr>
                <w:lang w:val="nl-NL"/>
              </w:rPr>
              <w:t xml:space="preserve">van zes jaar of ouder </w:t>
            </w:r>
            <w:r w:rsidRPr="00B5139A">
              <w:rPr>
                <w:b/>
                <w:bCs/>
                <w:i/>
                <w:iCs/>
                <w:lang w:val="nl-NL"/>
              </w:rPr>
              <w:t>die om internationale bescherming verzoekt,</w:t>
            </w:r>
            <w:r w:rsidRPr="00B5139A">
              <w:rPr>
                <w:lang w:val="nl-NL"/>
              </w:rPr>
              <w:t xml:space="preserve"> de biometrische gegevens</w:t>
            </w:r>
            <w:r w:rsidRPr="00B5139A">
              <w:rPr>
                <w:b/>
                <w:bCs/>
                <w:i/>
                <w:iCs/>
                <w:lang w:val="nl-NL"/>
              </w:rPr>
              <w:t xml:space="preserve"> opgenomen tijdens de screening en zendt deze</w:t>
            </w:r>
            <w:r w:rsidRPr="00B5139A">
              <w:rPr>
                <w:lang w:val="nl-NL"/>
              </w:rPr>
              <w:t xml:space="preserve"> samen met de gegevens bedoeld in artikel 12, punten c) tot en met p), van deze verordening uiterlijk 72 uur </w:t>
            </w:r>
            <w:r w:rsidRPr="00B5139A">
              <w:rPr>
                <w:b/>
                <w:bCs/>
                <w:i/>
                <w:iCs/>
                <w:lang w:val="nl-NL"/>
              </w:rPr>
              <w:t>na de registratie van het in artikel 27 van Verordening (EU) XXX/XXX [asielprocedureverordening] bedoelde verzoek</w:t>
            </w:r>
            <w:r w:rsidRPr="00B5139A">
              <w:rPr>
                <w:lang w:val="nl-NL"/>
              </w:rPr>
              <w:t>, toe aan het centraal systeem en aan het CIR</w:t>
            </w:r>
            <w:r w:rsidRPr="00B5139A">
              <w:rPr>
                <w:b/>
                <w:bCs/>
                <w:i/>
                <w:iCs/>
                <w:lang w:val="nl-NL"/>
              </w:rPr>
              <w:t>, naargelang het geval,</w:t>
            </w:r>
            <w:r w:rsidRPr="00B5139A">
              <w:rPr>
                <w:lang w:val="nl-NL"/>
              </w:rPr>
              <w:t xml:space="preserve"> overeenkomstig artikel 4, lid 2.</w:t>
            </w:r>
          </w:p>
        </w:tc>
        <w:tc>
          <w:tcPr>
            <w:tcW w:w="4876" w:type="dxa"/>
            <w:hideMark/>
          </w:tcPr>
          <w:p w:rsidR="000F2E8A" w:rsidRPr="00B5139A" w:rsidRDefault="000F2E8A" w:rsidP="000F2E8A">
            <w:pPr>
              <w:pStyle w:val="Normal6"/>
              <w:rPr>
                <w:szCs w:val="24"/>
                <w:lang w:val="nl-NL"/>
              </w:rPr>
            </w:pPr>
            <w:r w:rsidRPr="00B5139A">
              <w:rPr>
                <w:b/>
                <w:bCs/>
                <w:i/>
                <w:iCs/>
                <w:lang w:val="nl-NL"/>
              </w:rPr>
              <w:t>De biometrische gegevens van minderjarigen</w:t>
            </w:r>
            <w:r w:rsidRPr="00B5139A">
              <w:rPr>
                <w:lang w:val="nl-NL"/>
              </w:rPr>
              <w:t xml:space="preserve"> van zes jaar of ouder</w:t>
            </w:r>
            <w:r w:rsidRPr="00B5139A">
              <w:rPr>
                <w:b/>
                <w:bCs/>
                <w:i/>
                <w:iCs/>
                <w:lang w:val="nl-NL"/>
              </w:rPr>
              <w:t xml:space="preserve"> worden uitsluitend verzameld, verwerkt en opgeslagen om kinderen die het slachtoffer zijn geworden van mensenhandel en vermiste kinderen te beschermen en te identificeren, met name wanneer er sprake is van niet-begeleide minderjarigen.</w:t>
            </w:r>
            <w:r w:rsidRPr="00B5139A">
              <w:rPr>
                <w:lang w:val="nl-NL"/>
              </w:rPr>
              <w:t xml:space="preserve"> </w:t>
            </w:r>
            <w:r w:rsidRPr="00B5139A">
              <w:rPr>
                <w:b/>
                <w:bCs/>
                <w:i/>
                <w:iCs/>
                <w:lang w:val="nl-NL"/>
              </w:rPr>
              <w:t>Lidstaten zenden</w:t>
            </w:r>
            <w:r w:rsidRPr="00B5139A">
              <w:rPr>
                <w:i/>
                <w:iCs/>
                <w:lang w:val="nl-NL"/>
              </w:rPr>
              <w:t xml:space="preserve"> </w:t>
            </w:r>
            <w:r w:rsidRPr="00B5139A">
              <w:rPr>
                <w:lang w:val="nl-NL"/>
              </w:rPr>
              <w:t>de biometrische gegevens</w:t>
            </w:r>
            <w:r w:rsidRPr="00B5139A">
              <w:rPr>
                <w:b/>
                <w:bCs/>
                <w:i/>
                <w:iCs/>
                <w:lang w:val="nl-NL"/>
              </w:rPr>
              <w:t>,</w:t>
            </w:r>
            <w:r w:rsidRPr="00B5139A">
              <w:rPr>
                <w:lang w:val="nl-NL"/>
              </w:rPr>
              <w:t xml:space="preserve"> samen met de </w:t>
            </w:r>
            <w:r w:rsidRPr="00B5139A">
              <w:rPr>
                <w:b/>
                <w:bCs/>
                <w:i/>
                <w:iCs/>
                <w:lang w:val="nl-NL"/>
              </w:rPr>
              <w:t>redenen die een dergelijke verzameling rechtvaardigen en met de</w:t>
            </w:r>
            <w:r w:rsidRPr="00B5139A">
              <w:rPr>
                <w:lang w:val="nl-NL"/>
              </w:rPr>
              <w:t xml:space="preserve"> gegevens bedoeld in artikel 12, punten c) tot en met p), van deze verordening uiterlijk 72 uur</w:t>
            </w:r>
            <w:r w:rsidRPr="00B5139A">
              <w:rPr>
                <w:b/>
                <w:bCs/>
                <w:i/>
                <w:iCs/>
                <w:lang w:val="nl-NL"/>
              </w:rPr>
              <w:t xml:space="preserve"> nadat de biometrische gegevens zijn verzameld</w:t>
            </w:r>
            <w:r w:rsidRPr="00B5139A">
              <w:rPr>
                <w:lang w:val="nl-NL"/>
              </w:rPr>
              <w:t>, toe aan het centraal systeem en aan het CIR overeenkomstig artikel 4, lid 2.</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bCs/>
                <w:i/>
                <w:iCs/>
                <w:lang w:val="nl-NL"/>
              </w:rPr>
              <w:t>De minderjarige krijgt altijd het voordeel van de twijfel wanneer de leeftijd van een persoon onduidelijk is of wordt betwist en er geen onderliggende documentatie ter staving van hun leeftijd bestaat.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14 – artikel 10 – lid 1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 xml:space="preserve">Wanneer artikel 3, lid 1, van Verordening (EU) XXX/XXX [verordening betreffende screening] van toepassing is en de betrokkene tijdens de screening om internationale bescherming verzoekt, gebruikt elke lidstaat voor elke persoon van </w:t>
            </w:r>
            <w:r w:rsidRPr="00B5139A">
              <w:rPr>
                <w:b/>
                <w:bCs/>
                <w:i/>
                <w:iCs/>
                <w:lang w:val="nl-NL"/>
              </w:rPr>
              <w:t>zes</w:t>
            </w:r>
            <w:r w:rsidRPr="00B5139A">
              <w:rPr>
                <w:lang w:val="nl-NL"/>
              </w:rPr>
              <w:t xml:space="preserve"> jaar of ouder die om internationale bescherming verzoekt, de biometrische gegevens opgenomen tijdens de screening en zendt deze samen met de gegevens bedoeld in artikel 12, punten c) tot en met p), van deze verordening uiterlijk 72 uur na de registratie van het in artikel 27 van Verordening (EU) XXX/XXX [asielprocedureverordening] bedoelde verzoek, toe aan het centraal systeem en aan het CIR, naargelang het geval, overeenkomstig artikel 4, lid 2.</w:t>
            </w:r>
          </w:p>
        </w:tc>
        <w:tc>
          <w:tcPr>
            <w:tcW w:w="4876" w:type="dxa"/>
            <w:hideMark/>
          </w:tcPr>
          <w:p w:rsidR="000F2E8A" w:rsidRPr="00B5139A" w:rsidRDefault="000F2E8A" w:rsidP="000F2E8A">
            <w:pPr>
              <w:pStyle w:val="Normal6"/>
              <w:rPr>
                <w:szCs w:val="24"/>
                <w:lang w:val="nl-NL"/>
              </w:rPr>
            </w:pPr>
            <w:r w:rsidRPr="00B5139A">
              <w:rPr>
                <w:lang w:val="nl-NL"/>
              </w:rPr>
              <w:t xml:space="preserve">Wanneer artikel 3, lid 1, van Verordening (EU) XXX/XXX [verordening betreffende screening] van toepassing is en de betrokkene tijdens de screening om internationale bescherming verzoekt, gebruikt elke lidstaat voor elke persoon van </w:t>
            </w:r>
            <w:r w:rsidRPr="00B5139A">
              <w:rPr>
                <w:b/>
                <w:bCs/>
                <w:i/>
                <w:iCs/>
                <w:lang w:val="nl-NL"/>
              </w:rPr>
              <w:t>veertien</w:t>
            </w:r>
            <w:r w:rsidRPr="00B5139A">
              <w:rPr>
                <w:lang w:val="nl-NL"/>
              </w:rPr>
              <w:t xml:space="preserve"> jaar of ouder die om internationale bescherming verzoekt, de biometrische gegevens opgenomen tijdens de screening en zendt deze samen met de gegevens bedoeld in artikel 12, punten c) tot en met p), van deze verordening uiterlijk 72 uur na de registratie van het in artikel 27 van Verordening (EU) XXX/XXX [asielprocedureverordening] bedoelde verzoek, toe aan het centraal systeem en aan het CIR, naargelang het geval, overeenkomstig artikel 4, lid 2.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14 – artikel 10 – lid 1 – alinea 2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Indien een lidstaat niet in staat is vast te stellen of een minderjarige veertien jaar of ouder is, nemen de lidstaten aan dat de verzoeker jonger is dan veertien jaar.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179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14 – artikel 10 – lid 3</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3.</w:t>
            </w:r>
            <w:r w:rsidRPr="00B5139A">
              <w:rPr>
                <w:lang w:val="nl-NL"/>
              </w:rPr>
              <w:tab/>
              <w:t xml:space="preserve">Op verzoek van de betrokken lidstaat mogen ook </w:t>
            </w:r>
            <w:r w:rsidRPr="00B5139A">
              <w:rPr>
                <w:b/>
                <w:bCs/>
                <w:i/>
                <w:iCs/>
                <w:lang w:val="nl-NL"/>
              </w:rPr>
              <w:t>leden van de Europese grens- en kustwachtteams en</w:t>
            </w:r>
            <w:r w:rsidRPr="00B5139A">
              <w:rPr>
                <w:lang w:val="nl-NL"/>
              </w:rPr>
              <w:t xml:space="preserve"> deskundigen van de asielondersteuningsteams de biometrische gegevens namens die lidstaat opnemen en doorzenden, wanneer zij taken uitvoeren en bevoegdheden uitoefenen overeenkomstig Verordening (EU) 2019/1896 en Verordening (EU) XXX/XXX [verordening inzake het Asielagentschap van de EU].</w:t>
            </w:r>
          </w:p>
        </w:tc>
        <w:tc>
          <w:tcPr>
            <w:tcW w:w="4876" w:type="dxa"/>
            <w:hideMark/>
          </w:tcPr>
          <w:p w:rsidR="000F2E8A" w:rsidRPr="00B5139A" w:rsidRDefault="000F2E8A" w:rsidP="000F2E8A">
            <w:pPr>
              <w:pStyle w:val="Normal6"/>
              <w:rPr>
                <w:szCs w:val="24"/>
                <w:lang w:val="nl-NL"/>
              </w:rPr>
            </w:pPr>
            <w:r w:rsidRPr="00B5139A">
              <w:rPr>
                <w:lang w:val="nl-NL"/>
              </w:rPr>
              <w:t>3.</w:t>
            </w:r>
            <w:r w:rsidRPr="00B5139A">
              <w:rPr>
                <w:lang w:val="nl-NL"/>
              </w:rPr>
              <w:tab/>
              <w:t>Op verzoek van de betrokken lidstaat mogen ook deskundigen van de asielondersteuningsteams de biometrische gegevens namens die lidstaat opnemen en doorzenden, wanneer zij taken uitvoeren en bevoegdheden uitoefenen overeenkomstig Verordening (EU) 2019/1896 en Verordening (EU) XXX/XXX [verordening inzake het Asielagentschap van de EU].</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14 – artikel 10 – lid 3</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3.</w:t>
            </w:r>
            <w:r w:rsidRPr="00B5139A">
              <w:rPr>
                <w:lang w:val="nl-NL"/>
              </w:rPr>
              <w:tab/>
              <w:t>Op verzoek van de betrokken lidstaat mogen ook leden van de Europese grens- en kustwachtteams en deskundigen van de asielondersteuningsteams de biometrische gegevens namens die lidstaat opnemen en doorzenden, wanneer zij taken uitvoeren en bevoegdheden uitoefenen overeenkomstig Verordening (EU) 2019/1896 en Verordening (EU) XXX/XXX [verordening inzake het Asielagentschap van de EU].</w:t>
            </w:r>
          </w:p>
        </w:tc>
        <w:tc>
          <w:tcPr>
            <w:tcW w:w="4876" w:type="dxa"/>
            <w:hideMark/>
          </w:tcPr>
          <w:p w:rsidR="000F2E8A" w:rsidRPr="00B5139A" w:rsidRDefault="000F2E8A" w:rsidP="000F2E8A">
            <w:pPr>
              <w:pStyle w:val="Normal6"/>
              <w:rPr>
                <w:szCs w:val="24"/>
                <w:lang w:val="nl-NL"/>
              </w:rPr>
            </w:pPr>
            <w:r w:rsidRPr="00B5139A">
              <w:rPr>
                <w:lang w:val="nl-NL"/>
              </w:rPr>
              <w:t>3.</w:t>
            </w:r>
            <w:r w:rsidRPr="00B5139A">
              <w:rPr>
                <w:lang w:val="nl-NL"/>
              </w:rPr>
              <w:tab/>
              <w:t xml:space="preserve">Op verzoek van de betrokken lidstaat mogen ook </w:t>
            </w:r>
            <w:r w:rsidRPr="00B5139A">
              <w:rPr>
                <w:b/>
                <w:bCs/>
                <w:i/>
                <w:iCs/>
                <w:lang w:val="nl-NL"/>
              </w:rPr>
              <w:t>specifiek opgeleide</w:t>
            </w:r>
            <w:r w:rsidRPr="00B5139A">
              <w:rPr>
                <w:lang w:val="nl-NL"/>
              </w:rPr>
              <w:t xml:space="preserve"> leden van de Europese grens- en kustwachtteams en deskundigen van de asielondersteuningsteams de biometrische gegevens namens die lidstaat opnemen en doorzenden, wanneer zij taken uitvoeren en bevoegdheden uitoefenen overeenkomstig Verordening (EU) 2019/1896 en Verordening (EU) XXX/XXX [verordening inzake het Asielagentschap van de EU].</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14 – artikel 10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Elke overeenkomstig lid 1 verzamelde en toegezonden gegevensreeks wordt in een cluster als bedoeld in artikel 4, lid 6, gekoppeld aan andere gegevensreeksen die betrekking hebben op dezelfde onderdaan van een derde land of dezelfde staatloze.</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Elke overeenkomstig lid 1 verzamelde en toegezonden gegevensreeks wordt in een cluster als bedoeld in artikel 4, lid 6, gekoppeld aan andere gegevensreeksen die betrekking hebben op dezelfde onderdaan van een derde land of dezelfde staatloze</w:t>
            </w:r>
            <w:r w:rsidRPr="00B5139A">
              <w:rPr>
                <w:b/>
                <w:bCs/>
                <w:i/>
                <w:iCs/>
                <w:lang w:val="nl-NL"/>
              </w:rPr>
              <w:t>, met inachtneming van de daarin vastgelegde beperkingen</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14 – artikel 10 – lid 4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4 bis.</w:t>
            </w:r>
            <w:r w:rsidRPr="00B5139A">
              <w:rPr>
                <w:b/>
                <w:i/>
                <w:lang w:val="nl-NL"/>
              </w:rPr>
              <w:tab/>
              <w:t>De biometrische gegevens van minderjarigen vanaf de leeftijd van zes jaar worden afgenomen door ambtenaren die speciaal zijn opgeleid om de biometrische gegevens van een minderjarige op een kindvriendelijke en op het kind afgestemde manier af te nemen, met volledige inachtneming van de belangen van het kind en de waarborgen die zijn vastgelegd in het Verdrag van de Verenigde Naties inzake de rechten van het kind.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De minderjarige gaat bij het afnemen van zijn of haar biometrische gegevens vergezeld van een volwassen familielid, indien aanwezig. Een niet-begeleide minderjarige wordt terwijl zijn of haar biometrische gegevens worden afgenomen, vergezeld door een voogd, vertegenwoordiger of, indien geen vertegenwoordiger is aangewezen, een persoon die is opgeleid om de belangen van de minderjarige en zijn of haar algemene welzijn zo goed mogelijk te </w:t>
            </w:r>
            <w:r w:rsidRPr="00B5139A">
              <w:rPr>
                <w:b/>
                <w:i/>
                <w:lang w:val="nl-NL"/>
              </w:rPr>
              <w:lastRenderedPageBreak/>
              <w:t>beschermen. Een dergelijke opgeleide persoon is niet de ambtenaar die verantwoordelijk is voor het afnemen van de biometrische gegevens, handelt onafhankelijk en ontvangt geen opdrachten van de ambtenaar of de dienst die verantwoordelijk is voor het afnemen van de biometrische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15 – artikel 11 – lid 1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Wanneer een lidstaat verantwoordelijk wordt omdat er redelijke gronden zijn om de verzoeker als een gevaar voor de nationale veiligheid of de openbare orde van die lidstaat te beschouwen overeenkomstig artikel 8, lid 4, van Verordening (EU) XXX/XXX [verordening betreffende asiel- en migratiebeheer], werkt hij zijn krachtens artikel 12 van deze verordening opgeslagen gegevensreeks over de betrokkene bij door toevoeging van de bevoegde lidstaat.</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15 – artikel 11 – lid 1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 xml:space="preserve">Wanneer een lidstaat verantwoordelijk wordt omdat er redelijke gronden zijn om </w:t>
            </w:r>
            <w:r w:rsidRPr="00B5139A">
              <w:rPr>
                <w:b/>
                <w:i/>
                <w:lang w:val="nl-NL"/>
              </w:rPr>
              <w:lastRenderedPageBreak/>
              <w:t>de verzoeker als een gevaar voor de nationale veiligheid of de openbare orde van die lidstaat te beschouwen overeenkomstig artikel 8, lid 4, van Verordening (EU) XXX/XXX [verordening betreffende asiel- en migratiebeheer], werkt hij zijn krachtens artikel 12 van deze verordening opgeslagen gegevensreeks over de betrokkene bij door toevoeging van de bevoegde lidstaat.</w:t>
            </w:r>
          </w:p>
        </w:tc>
        <w:tc>
          <w:tcPr>
            <w:tcW w:w="4876" w:type="dxa"/>
            <w:hideMark/>
          </w:tcPr>
          <w:p w:rsidR="000F2E8A" w:rsidRPr="00B5139A" w:rsidRDefault="000F2E8A" w:rsidP="000F2E8A">
            <w:pPr>
              <w:pStyle w:val="Normal6"/>
              <w:rPr>
                <w:szCs w:val="24"/>
                <w:lang w:val="nl-NL"/>
              </w:rPr>
            </w:pPr>
            <w:r w:rsidRPr="00B5139A">
              <w:rPr>
                <w:b/>
                <w:i/>
                <w:lang w:val="nl-NL"/>
              </w:rPr>
              <w:lastRenderedPageBreak/>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15 – artikel 11 – lid 1 – alinea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Wanneer een lidstaat verantwoordelijk wordt omdat er redelijke gronden zijn om de verzoeker als een gevaar voor de nationale veiligheid of de openbare orde van die lidstaat te beschouwen overeenkomstig artikel 8, lid 4, van Verordening (EU) XXX/XXX [verordening betreffende asiel- en migratiebeheer], werkt hij zijn krachtens artikel 12 van deze verordening opgeslagen gegevensreeks over de betrokkene bij door toevoeging van de bevoegde lidstaat.</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15 – artikel 11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Indien de leden 1 of 3 van dit artikel of artikel 19, lid 6, van toepassing zijn, stelt het centraal systeem alle lidstaten van oorsprong zo spoedig mogelijk en uiterlijk binnen 72 uur, in kennis van de toezending van dergelijke gegevens door een andere lidstaat van oorsprong wanneer gegevens die zij hebben toegezonden betreffende in artikel 10, lid 1</w:t>
            </w:r>
            <w:r w:rsidRPr="00B5139A">
              <w:rPr>
                <w:b/>
                <w:bCs/>
                <w:i/>
                <w:iCs/>
                <w:lang w:val="nl-NL"/>
              </w:rPr>
              <w:t>,</w:t>
            </w:r>
            <w:r w:rsidRPr="00B5139A">
              <w:rPr>
                <w:lang w:val="nl-NL"/>
              </w:rPr>
              <w:t xml:space="preserve"> artikel 13, lid 1, </w:t>
            </w:r>
            <w:r w:rsidRPr="00B5139A">
              <w:rPr>
                <w:b/>
                <w:bCs/>
                <w:i/>
                <w:iCs/>
                <w:lang w:val="nl-NL"/>
              </w:rPr>
              <w:t>artikel 14, lid 1, of artikel 14 bis, lid 1,</w:t>
            </w:r>
            <w:r w:rsidRPr="00B5139A">
              <w:rPr>
                <w:lang w:val="nl-NL"/>
              </w:rPr>
              <w:t xml:space="preserve"> bedoelde personen een treffer hebben opgeleverd. Die lidstaten van oorsprong werken eveneens de vermelding van de verantwoordelijke lidstaat bij in de desbetreffende gegevensreeksen.</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 xml:space="preserve">Indien de leden 1 of 3 van dit artikel of artikel 19, lid 6, van toepassing zijn, stelt het centraal systeem alle lidstaten van oorsprong zo spoedig mogelijk en uiterlijk binnen 72 uur, in kennis van de toezending van dergelijke gegevens door een andere lidstaat van oorsprong wanneer gegevens die zij hebben toegezonden betreffende in artikel 10, lid 1 </w:t>
            </w:r>
            <w:r w:rsidRPr="00B5139A">
              <w:rPr>
                <w:b/>
                <w:bCs/>
                <w:i/>
                <w:iCs/>
                <w:lang w:val="nl-NL"/>
              </w:rPr>
              <w:t>of</w:t>
            </w:r>
            <w:r w:rsidRPr="00B5139A">
              <w:rPr>
                <w:lang w:val="nl-NL"/>
              </w:rPr>
              <w:t xml:space="preserve"> artikel 13, lid 1, bedoelde personen een treffer hebben opgeleverd. Die lidstaten van oorsprong werken eveneens de vermelding van de verantwoordelijke lidstaat bij in de desbetreffende gegevensreeksen.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1 – inleidende formule</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Slechts de volgende gegevens worden opgeslagen in het centraal systeem en in het CIR</w:t>
            </w:r>
            <w:r w:rsidRPr="00B5139A">
              <w:rPr>
                <w:b/>
                <w:bCs/>
                <w:i/>
                <w:iCs/>
                <w:lang w:val="nl-NL"/>
              </w:rPr>
              <w:t>, naargelang het geval</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 xml:space="preserve">Slechts de volgende gegevens worden opgeslagen in het centraal systeem en in het CIR </w:t>
            </w:r>
            <w:r w:rsidRPr="00B5139A">
              <w:rPr>
                <w:b/>
                <w:bCs/>
                <w:i/>
                <w:iCs/>
                <w:lang w:val="nl-NL"/>
              </w:rPr>
              <w:t>overeenkomstig artikel 4, lid 2</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16 – artikel 12 – lid 1 – inleidende formule</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 xml:space="preserve">Slechts de volgende gegevens worden opgeslagen in het centraal systeem </w:t>
            </w:r>
            <w:r w:rsidRPr="00B5139A">
              <w:rPr>
                <w:b/>
                <w:bCs/>
                <w:i/>
                <w:iCs/>
                <w:lang w:val="nl-NL"/>
              </w:rPr>
              <w:t>en</w:t>
            </w:r>
            <w:r w:rsidRPr="00B5139A">
              <w:rPr>
                <w:lang w:val="nl-NL"/>
              </w:rPr>
              <w:t xml:space="preserve"> in </w:t>
            </w:r>
            <w:r w:rsidRPr="00B5139A">
              <w:rPr>
                <w:lang w:val="nl-NL"/>
              </w:rPr>
              <w:lastRenderedPageBreak/>
              <w:t>het CIR, naargelang het geval:</w:t>
            </w:r>
          </w:p>
        </w:tc>
        <w:tc>
          <w:tcPr>
            <w:tcW w:w="4876" w:type="dxa"/>
            <w:hideMark/>
          </w:tcPr>
          <w:p w:rsidR="000F2E8A" w:rsidRPr="00B5139A" w:rsidRDefault="000F2E8A" w:rsidP="000F2E8A">
            <w:pPr>
              <w:pStyle w:val="Normal6"/>
              <w:rPr>
                <w:szCs w:val="24"/>
                <w:lang w:val="nl-NL"/>
              </w:rPr>
            </w:pPr>
            <w:r w:rsidRPr="00B5139A">
              <w:rPr>
                <w:lang w:val="nl-NL"/>
              </w:rPr>
              <w:lastRenderedPageBreak/>
              <w:t xml:space="preserve">Slechts de volgende gegevens worden opgeslagen in het centraal systeem </w:t>
            </w:r>
            <w:r w:rsidRPr="00B5139A">
              <w:rPr>
                <w:b/>
                <w:bCs/>
                <w:i/>
                <w:iCs/>
                <w:lang w:val="nl-NL"/>
              </w:rPr>
              <w:t>of</w:t>
            </w:r>
            <w:r w:rsidRPr="00B5139A">
              <w:rPr>
                <w:lang w:val="nl-NL"/>
              </w:rPr>
              <w:t xml:space="preserve"> in het </w:t>
            </w:r>
            <w:r w:rsidRPr="00B5139A">
              <w:rPr>
                <w:lang w:val="nl-NL"/>
              </w:rPr>
              <w:lastRenderedPageBreak/>
              <w:t>CIR, naargelang het geval:</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189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16 – artikel 12 – lid 1 – letter h</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h)</w:t>
            </w:r>
            <w:r w:rsidRPr="00B5139A">
              <w:rPr>
                <w:lang w:val="nl-NL"/>
              </w:rPr>
              <w:tab/>
            </w:r>
            <w:r w:rsidRPr="00B5139A">
              <w:rPr>
                <w:b/>
                <w:bCs/>
                <w:i/>
                <w:iCs/>
                <w:lang w:val="nl-NL"/>
              </w:rPr>
              <w:t>geslacht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h)</w:t>
            </w:r>
            <w:r w:rsidRPr="00B5139A">
              <w:rPr>
                <w:lang w:val="nl-NL"/>
              </w:rPr>
              <w:tab/>
            </w:r>
            <w:r w:rsidRPr="00B5139A">
              <w:rPr>
                <w:b/>
                <w:bCs/>
                <w:i/>
                <w:iCs/>
                <w:lang w:val="nl-NL"/>
              </w:rPr>
              <w:t>gender</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16 – artikel 12 – lid 1 – letter h</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h)</w:t>
            </w:r>
            <w:r w:rsidRPr="00B5139A">
              <w:rPr>
                <w:lang w:val="nl-NL"/>
              </w:rPr>
              <w:tab/>
            </w:r>
            <w:r w:rsidRPr="00B5139A">
              <w:rPr>
                <w:b/>
                <w:bCs/>
                <w:i/>
                <w:iCs/>
                <w:lang w:val="nl-NL"/>
              </w:rPr>
              <w:t>geslacht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h)</w:t>
            </w:r>
            <w:r w:rsidRPr="00B5139A">
              <w:rPr>
                <w:lang w:val="nl-NL"/>
              </w:rPr>
              <w:tab/>
            </w:r>
            <w:r w:rsidRPr="00B5139A">
              <w:rPr>
                <w:b/>
                <w:bCs/>
                <w:i/>
                <w:iCs/>
                <w:lang w:val="nl-NL"/>
              </w:rPr>
              <w:t>gender</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1 – letter j</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j)</w:t>
            </w:r>
            <w:r w:rsidRPr="00B5139A">
              <w:rPr>
                <w:b/>
                <w:i/>
                <w:lang w:val="nl-NL"/>
              </w:rPr>
              <w:tab/>
              <w:t xml:space="preserve">indien beschikbaar, een gescande kleurkopie van een identiteitsbewijs of reisdocument samen met een bewijs van de echtheid ervan of, indien deze niet beschikbaar zijn, een ander document dat de identificatie van de onderdaan van een derde land of de staatloze </w:t>
            </w:r>
            <w:r w:rsidRPr="00B5139A">
              <w:rPr>
                <w:b/>
                <w:i/>
                <w:lang w:val="nl-NL"/>
              </w:rPr>
              <w:lastRenderedPageBreak/>
              <w:t>vergemakkelijkt, samen met een bewijs van de echtheid ervan;</w:t>
            </w:r>
          </w:p>
        </w:tc>
        <w:tc>
          <w:tcPr>
            <w:tcW w:w="4876" w:type="dxa"/>
            <w:hideMark/>
          </w:tcPr>
          <w:p w:rsidR="000F2E8A" w:rsidRPr="00B5139A" w:rsidRDefault="000F2E8A" w:rsidP="000F2E8A">
            <w:pPr>
              <w:pStyle w:val="Normal6"/>
              <w:rPr>
                <w:szCs w:val="24"/>
                <w:lang w:val="nl-NL"/>
              </w:rPr>
            </w:pPr>
            <w:r w:rsidRPr="00B5139A">
              <w:rPr>
                <w:b/>
                <w:i/>
                <w:lang w:val="nl-NL"/>
              </w:rPr>
              <w:lastRenderedPageBreak/>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1 – letter j</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j)</w:t>
            </w:r>
            <w:r w:rsidRPr="00B5139A">
              <w:rPr>
                <w:b/>
                <w:i/>
                <w:lang w:val="nl-NL"/>
              </w:rPr>
              <w:tab/>
              <w:t>indien beschikbaar, een gescande kleurkopie van een identiteitsbewijs of reisdocument samen met een bewijs van de echtheid ervan of, indien deze niet beschikbaar zijn, een ander document dat de identificatie van de onderdaan van een derde land of de staatloze vergemakkelijkt, samen met een bewijs van de echtheid ervan;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1 – letter n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n bis)</w:t>
            </w:r>
            <w:r w:rsidRPr="00B5139A">
              <w:rPr>
                <w:b/>
                <w:i/>
                <w:lang w:val="nl-NL"/>
              </w:rPr>
              <w:tab/>
              <w:t>in het geval van biometrische gegevens van minderjarigen, de redenen die de verzameling ervan rechtvaardigen overeenkomstig artikel 10, lid 1;</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16 – artikel 12 – lid 1 – letter o</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o)</w:t>
            </w:r>
            <w:r w:rsidRPr="00B5139A">
              <w:rPr>
                <w:lang w:val="nl-NL"/>
              </w:rPr>
              <w:tab/>
              <w:t>datum waarop de gegevens zijn toegezonden aan het centraal systeem en aan het CIR</w:t>
            </w:r>
            <w:r w:rsidRPr="00B5139A">
              <w:rPr>
                <w:b/>
                <w:bCs/>
                <w:i/>
                <w:iCs/>
                <w:lang w:val="nl-NL"/>
              </w:rPr>
              <w:t>, naargelang het geval</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o)</w:t>
            </w:r>
            <w:r w:rsidRPr="00B5139A">
              <w:rPr>
                <w:lang w:val="nl-NL"/>
              </w:rPr>
              <w:tab/>
              <w:t>datum waarop de gegevens zijn toegezonden aan het centraal systeem en aan het CIR;</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16 – artikel 12 – lid 1 – letter v</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v)</w:t>
            </w:r>
            <w:r w:rsidRPr="00B5139A">
              <w:rPr>
                <w:b/>
                <w:i/>
                <w:lang w:val="nl-NL"/>
              </w:rPr>
              <w:tab/>
              <w:t>het feit dat de persoon volgens de screening bedoeld in Verordening (EU) XXX/XXX [verordening betreffende screening] of een onderzoek krachtens artikel 8, lid 4, van Verordening (EU) nr. XXX/XXX [verordening betreffende asiel- en migratiebeheer] een bedreiging voor de binnenlandse orde zou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1 – letter v</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v)</w:t>
            </w:r>
            <w:r w:rsidRPr="00B5139A">
              <w:rPr>
                <w:b/>
                <w:i/>
                <w:lang w:val="nl-NL"/>
              </w:rPr>
              <w:tab/>
              <w:t xml:space="preserve">het feit dat de persoon volgens de screening bedoeld in Verordening (EU) XXX/XXX [verordening betreffende screening] of een onderzoek krachtens artikel 8, lid 4, van Verordening (EU) nr. XXX/XXX [verordening betreffende asiel- en migratiebeheer] een bedreiging voor de </w:t>
            </w:r>
            <w:r w:rsidRPr="00B5139A">
              <w:rPr>
                <w:b/>
                <w:i/>
                <w:lang w:val="nl-NL"/>
              </w:rPr>
              <w:lastRenderedPageBreak/>
              <w:t>binnenlandse orde zou kunnen vormen;</w:t>
            </w:r>
          </w:p>
        </w:tc>
        <w:tc>
          <w:tcPr>
            <w:tcW w:w="4876" w:type="dxa"/>
            <w:hideMark/>
          </w:tcPr>
          <w:p w:rsidR="000F2E8A" w:rsidRPr="00B5139A" w:rsidRDefault="000F2E8A" w:rsidP="000F2E8A">
            <w:pPr>
              <w:pStyle w:val="Normal6"/>
              <w:rPr>
                <w:szCs w:val="24"/>
                <w:lang w:val="nl-NL"/>
              </w:rPr>
            </w:pPr>
            <w:r w:rsidRPr="00B5139A">
              <w:rPr>
                <w:b/>
                <w:i/>
                <w:lang w:val="nl-NL"/>
              </w:rPr>
              <w:lastRenderedPageBreak/>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1 – letter v</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v)</w:t>
            </w:r>
            <w:r w:rsidRPr="00B5139A">
              <w:rPr>
                <w:b/>
                <w:i/>
                <w:lang w:val="nl-NL"/>
              </w:rPr>
              <w:tab/>
              <w:t>het feit dat de persoon volgens de screening bedoeld in Verordening (EU) XXX/XXX [verordening betreffende screening] of een onderzoek krachtens artikel 8, lid 4, van Verordening (EU) nr. XXX/XXX [verordening betreffende asiel- en migratiebeheer] een bedreiging voor de binnenlandse orde zou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16 – artikel 12 – lid 1 – letter x</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x)</w:t>
            </w:r>
            <w:r w:rsidRPr="00B5139A">
              <w:rPr>
                <w:b/>
                <w:i/>
                <w:lang w:val="nl-NL"/>
              </w:rPr>
              <w:tab/>
              <w:t>indien toepasselijk, het feit dat het verzoek om internationale bescherming is afgewezen en de verzoeker geen verblijfsrecht heeft en ook geen toestemming heeft gekregen om in een lidstaat te blijven krachtens Verordening (EU) XXX/XXX [verordening betreffende asiel- en migratiebeheer];</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199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16 – artikel 12 – lid 1 – letter x</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x)</w:t>
            </w:r>
            <w:r w:rsidRPr="00B5139A">
              <w:rPr>
                <w:b/>
                <w:i/>
                <w:lang w:val="nl-NL"/>
              </w:rPr>
              <w:tab/>
              <w:t>indien toepasselijk, het feit dat het verzoek om internationale bescherming is afgewezen en de verzoeker geen verblijfsrecht heeft en ook geen toestemming heeft gekregen om in een lidstaat te blijven krachtens Verordening (EU) XXX/XXX [verordening betreffende asiel- en migratiebeheer];</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1 – letter z</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z)</w:t>
            </w:r>
            <w:r w:rsidRPr="00B5139A">
              <w:rPr>
                <w:b/>
                <w:i/>
                <w:lang w:val="nl-NL"/>
              </w:rPr>
              <w:tab/>
              <w:t>indien toepasselijk, het feit dat ondersteuning bij vrijwillige terugkeer en re-integratie (AVRR) is verleend.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1 – letter z</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z)</w:t>
            </w:r>
            <w:r w:rsidRPr="00B5139A">
              <w:rPr>
                <w:b/>
                <w:i/>
                <w:lang w:val="nl-NL"/>
              </w:rPr>
              <w:tab/>
              <w:t>indien toepasselijk, het feit dat ondersteuning bij vrijwillige terugkeer en re-integratie (AVRR) is verleend.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 artikel 12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r>
            <w:r w:rsidRPr="00B5139A">
              <w:rPr>
                <w:b/>
                <w:bCs/>
                <w:i/>
                <w:iCs/>
                <w:lang w:val="nl-NL"/>
              </w:rPr>
              <w:t>Een gegevensreeks uit hoofde van lid 1 wordt geacht voor de toepassing van artikel 27, lid 1, van Verordening (EU) 2019/818 te zijn gecreëerd, wanneer alle gegevens bedoeld in de punten a) tot en met f) en h) zijn opgeslagen.</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r>
            <w:r w:rsidRPr="00B5139A">
              <w:rPr>
                <w:b/>
                <w:bCs/>
                <w:i/>
                <w:iCs/>
                <w:lang w:val="nl-NL"/>
              </w:rPr>
              <w:t>Alle in Eurodac geregistreerde personen worden in kennis gesteld van de opslag van hun gegevens en de markeringen daarbij overeenkomstig het recht op informatie en om gebruik te kunnen maken van hun recht op rectificatie of wissing.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16 bis (nieuw) – artikel 12 ter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16 bis)</w:t>
            </w:r>
            <w:r w:rsidRPr="00B5139A">
              <w:rPr>
                <w:b/>
                <w:i/>
                <w:lang w:val="nl-NL"/>
              </w:rPr>
              <w:tab/>
              <w:t>Artikel 12 ter wordt toegevoegd: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“Artikel 12 ter</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Opslag van gegevens voor hervestigde onderdanen van derde landen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Slechts de volgende gegevens worden in het centraal systeem vastgelegd: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a) vingerafdrukgegevens genomen bij aankomst op het grondgebied van de EU;</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b) een gezichtsopname genomen bij aankomst op het grondgebied van de EU;</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c) achterna(a)m(en) en voorna(a)m(en), na(a)m(en) bij geboorte en voorheen gebruikte namen, en aliassen, in voorkomend geval afzonderlijk;</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d) nationaliteit(en);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e) geboorteplaats en -datum;</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f) lidstaat van hervestiging, plaats en datum van de registratie;</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g) geslacht;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h) in voorkomend geval, soort en nummer van het identiteits- of reisdocument; drielettercode van het land van afgifte en geldigheidsduur;</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i) referentienummer dat door de lidstaat van oorsprong wordt gebruikt;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j) datum waarop de vingerafdrukken zijn genomen en/of de gezichtsopname is gemaakt;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k) datum waarop de gegevens aan het centraal systeem zijn toegezonden;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l) gebruikersidentificatie van de operator.”;</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onverwijld de biometrische gegevens op van elke onderdaan van een derde land of staatloze van </w:t>
            </w:r>
            <w:r w:rsidRPr="00B5139A">
              <w:rPr>
                <w:b/>
                <w:bCs/>
                <w:i/>
                <w:iCs/>
                <w:lang w:val="nl-NL"/>
              </w:rPr>
              <w:t>zes</w:t>
            </w:r>
            <w:r w:rsidRPr="00B5139A">
              <w:rPr>
                <w:lang w:val="nl-NL"/>
              </w:rPr>
              <w:t xml:space="preserve"> jaar of ouder die, komende uit een derde land, door de bevoegde controleautoriteiten van een lidstaat is aangehouden in verband met het irregulier over land, over zee of door de lucht overschrijden van de grens van die lidstaat, en die niet is teruggezonden of die </w:t>
            </w:r>
            <w:r w:rsidRPr="00B5139A">
              <w:rPr>
                <w:b/>
                <w:bCs/>
                <w:i/>
                <w:iCs/>
                <w:lang w:val="nl-NL"/>
              </w:rPr>
              <w:t>fysiek</w:t>
            </w:r>
            <w:r w:rsidRPr="00B5139A">
              <w:rPr>
                <w:lang w:val="nl-NL"/>
              </w:rPr>
              <w:t xml:space="preserve"> op het grondgebied van de lidstaten blijft en niet in afzondering of bewaring wordt gehouden gedurende de gehele periode tussen de aanhouding en de verwijdering </w:t>
            </w:r>
            <w:r w:rsidRPr="00B5139A">
              <w:rPr>
                <w:lang w:val="nl-NL"/>
              </w:rPr>
              <w:lastRenderedPageBreak/>
              <w:t>op grond van de beslissing hem terug te zenden.</w:t>
            </w:r>
          </w:p>
        </w:tc>
        <w:tc>
          <w:tcPr>
            <w:tcW w:w="4876" w:type="dxa"/>
            <w:hideMark/>
          </w:tcPr>
          <w:p w:rsidR="000F2E8A" w:rsidRPr="00B5139A" w:rsidRDefault="000F2E8A" w:rsidP="000F2E8A">
            <w:pPr>
              <w:pStyle w:val="Normal6"/>
              <w:rPr>
                <w:szCs w:val="24"/>
                <w:lang w:val="nl-NL"/>
              </w:rPr>
            </w:pPr>
            <w:r w:rsidRPr="00B5139A">
              <w:rPr>
                <w:lang w:val="nl-NL"/>
              </w:rPr>
              <w:lastRenderedPageBreak/>
              <w:t>1.</w:t>
            </w:r>
            <w:r w:rsidRPr="00B5139A">
              <w:rPr>
                <w:lang w:val="nl-NL"/>
              </w:rPr>
              <w:tab/>
              <w:t xml:space="preserve">Elke lidstaat neemt onverwijld de biometrische gegevens op van elke onderdaan van een derde land of staatloze van </w:t>
            </w:r>
            <w:r w:rsidRPr="00B5139A">
              <w:rPr>
                <w:b/>
                <w:bCs/>
                <w:i/>
                <w:iCs/>
                <w:lang w:val="nl-NL"/>
              </w:rPr>
              <w:t>achttien</w:t>
            </w:r>
            <w:r w:rsidRPr="00B5139A">
              <w:rPr>
                <w:lang w:val="nl-NL"/>
              </w:rPr>
              <w:t xml:space="preserve"> jaar of ouder die, komende uit een derde land, door de bevoegde controleautoriteiten van een lidstaat is aangehouden in verband met het irregulier over land, over zee of door de lucht overschrijden van de grens van die lidstaat, en die niet is teruggezonden of die op het grondgebied van de lidstaten blijft en niet in afzondering of bewaring wordt gehouden gedurende de gehele periode tussen de aanhouding en de verwijdering </w:t>
            </w:r>
            <w:r w:rsidRPr="00B5139A">
              <w:rPr>
                <w:lang w:val="nl-NL"/>
              </w:rPr>
              <w:lastRenderedPageBreak/>
              <w:t xml:space="preserve">op grond van de beslissing hem terug te zenden. </w:t>
            </w:r>
            <w:r w:rsidRPr="00B5139A">
              <w:rPr>
                <w:b/>
                <w:i/>
                <w:lang w:val="nl-NL"/>
              </w:rPr>
              <w:t>Lidstaten eerbiedigen te allen tijde de waardigheid en de lichamelijke integriteit van alle verzoekers, ongeacht hun leeftijd, bij de procedure voor het nemen van vingerafdrukken en het maken van gezichtsopnamen en leggen geen dwang op om medewerking aan het opnemen van biometrische gegevens af te dwingen.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Biometrische gegevens van kinderen worden met volledige inachtneming van de belangen van het kind op grond van de beginselen vastgelegd in het Verdrag van de Verenigde Naties inzake de rechten van het kind verzameld, op een kindvriendelijke en aan kinderen aangepaste manier door functionarissen die specifiek daarvoor zijn opgeleid. Het kind wordt op een bij diens leeftijd passende wijze, zowel mondeling als schriftelijk, ingelicht met behulp van brochures en informatiegrafieken en demonstraties die specifiek zijn ontworpen in een taal die hij of zij verstaat. Het kind wordt gedurende het verzamelen van zijn of haar biometrische gegevens begeleid door een voor hem of haar verantwoordelijke volwassene of wettelijke voogd. Bij de procedure voor het verzamelen van biometrische gegevens eerbiedigen de lidstaten te allen tijde de waardigheid en de lichamelijke integriteit van het kind. Het opleggen van dwang om medewerking aan het verzamelen van biometrische gegevens van kinderen af te dwingen en de inbewaringstelling van kinderen is niet toegestaan.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onverwijld de biometrische gegevens op van elke onderdaan van een derde land of staatloze van </w:t>
            </w:r>
            <w:r w:rsidRPr="00B5139A">
              <w:rPr>
                <w:b/>
                <w:bCs/>
                <w:i/>
                <w:iCs/>
                <w:lang w:val="nl-NL"/>
              </w:rPr>
              <w:t>zes</w:t>
            </w:r>
            <w:r w:rsidRPr="00B5139A">
              <w:rPr>
                <w:lang w:val="nl-NL"/>
              </w:rPr>
              <w:t xml:space="preserve"> jaar of ouder die, komende uit een derde land, door de bevoegde controleautoriteiten van een lidstaat is aangehouden in verband met het irregulier over land, over zee of door de lucht overschrijden van de grens van die lidstaat, en die niet is teruggezonden of die fysiek op het grondgebied van de lidstaten blijft en niet in afzondering of bewaring wordt gehouden gedurende de gehele periode tussen de aanhouding en de verwijdering op grond van de beslissing hem terug te zenden.</w:t>
            </w:r>
          </w:p>
        </w:tc>
        <w:tc>
          <w:tcPr>
            <w:tcW w:w="4876" w:type="dxa"/>
            <w:hideMark/>
          </w:tcPr>
          <w:p w:rsidR="000F2E8A" w:rsidRPr="00B5139A" w:rsidRDefault="000F2E8A" w:rsidP="000F2E8A">
            <w:pPr>
              <w:pStyle w:val="Normal6"/>
              <w:rPr>
                <w:szCs w:val="24"/>
                <w:lang w:val="nl-NL"/>
              </w:rPr>
            </w:pPr>
            <w:r w:rsidRPr="00B5139A">
              <w:rPr>
                <w:lang w:val="nl-NL"/>
              </w:rPr>
              <w:t>1.</w:t>
            </w:r>
            <w:r w:rsidRPr="00B5139A">
              <w:rPr>
                <w:lang w:val="nl-NL"/>
              </w:rPr>
              <w:tab/>
              <w:t xml:space="preserve">Elke lidstaat neemt onverwijld de biometrische gegevens op van elke onderdaan van een derde land of staatloze van </w:t>
            </w:r>
            <w:r w:rsidRPr="00B5139A">
              <w:rPr>
                <w:b/>
                <w:bCs/>
                <w:i/>
                <w:iCs/>
                <w:lang w:val="nl-NL"/>
              </w:rPr>
              <w:t>achttien</w:t>
            </w:r>
            <w:r w:rsidRPr="00B5139A">
              <w:rPr>
                <w:lang w:val="nl-NL"/>
              </w:rPr>
              <w:t xml:space="preserve"> jaar of ouder die, komende uit een derde land, door de bevoegde controleautoriteiten van een lidstaat is aangehouden in verband met het irregulier over land, over zee of door de lucht overschrijden van de grens van die lidstaat, en die niet is teruggezonden of die fysiek op het grondgebied van de lidstaten blijft en niet in afzondering of bewaring wordt gehouden gedurende de gehele periode tussen de aanhouding en de verwijdering op grond van de beslissing hem terug te zenden. </w:t>
            </w:r>
            <w:r w:rsidRPr="00B5139A">
              <w:rPr>
                <w:b/>
                <w:i/>
                <w:lang w:val="nl-NL"/>
              </w:rPr>
              <w:t>Er wordt geen geweld of dwang opgelegd om het verzamelen van de biometrische gegevens van de verzoeker mogelijk te maken.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bCs/>
                <w:i/>
                <w:iCs/>
                <w:lang w:val="nl-NL"/>
              </w:rPr>
              <w:t>De biometrische gegevens van minderjarigen</w:t>
            </w:r>
            <w:r w:rsidRPr="00B5139A">
              <w:rPr>
                <w:b/>
                <w:i/>
                <w:lang w:val="nl-NL"/>
              </w:rPr>
              <w:t xml:space="preserve"> van zes jaar of ouder</w:t>
            </w:r>
            <w:r w:rsidRPr="00B5139A">
              <w:rPr>
                <w:b/>
                <w:bCs/>
                <w:i/>
                <w:iCs/>
                <w:lang w:val="nl-NL"/>
              </w:rPr>
              <w:t xml:space="preserve"> worden uitsluitend verzameld, verwerkt en opgeslagen overeenkomstig de vereisten van artikel 10, lid 5, om kinderen die het slachtoffer zijn geworden van mensenhandel en vermiste kinderen te beschermen en te identificeren, met name wanneer er sprake is van niet-begeleide minderjarigen.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bCs/>
                <w:i/>
                <w:iCs/>
                <w:lang w:val="nl-NL"/>
              </w:rPr>
              <w:t>De minderjarige krijgt altijd het voordeel van de twijfel wanneer de leeftijd van een persoon onduidelijk is of wordt betwist en er geen onderliggende documentatie ter staving van zijn of haar leeftijd bestaat.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17 – artikel 13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onverwijld de biometrische gegevens op van elke onderdaan van een derde land of staatloze van </w:t>
            </w:r>
            <w:r w:rsidRPr="00B5139A">
              <w:rPr>
                <w:b/>
                <w:bCs/>
                <w:i/>
                <w:iCs/>
                <w:lang w:val="nl-NL"/>
              </w:rPr>
              <w:t>zes</w:t>
            </w:r>
            <w:r w:rsidRPr="00B5139A">
              <w:rPr>
                <w:lang w:val="nl-NL"/>
              </w:rPr>
              <w:t xml:space="preserve"> jaar of ouder die, komende uit een derde land, door de bevoegde controleautoriteiten van een lidstaat is aangehouden in verband met het irregulier over land, over zee of door de lucht overschrijden van de grens van die lidstaat, en die niet is teruggezonden of die fysiek op het grondgebied van de lidstaten blijft en niet in afzondering of bewaring wordt gehouden gedurende de gehele periode tussen de aanhouding en de verwijdering op grond van de beslissing hem terug te zenden.</w:t>
            </w:r>
          </w:p>
        </w:tc>
        <w:tc>
          <w:tcPr>
            <w:tcW w:w="4876" w:type="dxa"/>
            <w:hideMark/>
          </w:tcPr>
          <w:p w:rsidR="000F2E8A" w:rsidRPr="00B5139A" w:rsidRDefault="000F2E8A" w:rsidP="000F2E8A">
            <w:pPr>
              <w:pStyle w:val="Normal6"/>
              <w:rPr>
                <w:szCs w:val="24"/>
                <w:lang w:val="nl-NL"/>
              </w:rPr>
            </w:pPr>
            <w:r w:rsidRPr="00B5139A">
              <w:rPr>
                <w:lang w:val="nl-NL"/>
              </w:rPr>
              <w:t>1.</w:t>
            </w:r>
            <w:r w:rsidRPr="00B5139A">
              <w:rPr>
                <w:lang w:val="nl-NL"/>
              </w:rPr>
              <w:tab/>
              <w:t xml:space="preserve">Elke lidstaat neemt </w:t>
            </w:r>
            <w:r w:rsidRPr="00B5139A">
              <w:rPr>
                <w:b/>
                <w:bCs/>
                <w:i/>
                <w:iCs/>
                <w:lang w:val="nl-NL"/>
              </w:rPr>
              <w:t>met aandacht voor bescherming</w:t>
            </w:r>
            <w:r w:rsidRPr="00B5139A">
              <w:rPr>
                <w:lang w:val="nl-NL"/>
              </w:rPr>
              <w:t xml:space="preserve"> onverwijld de biometrische gegevens op van elke onderdaan van een derde land of staatloze van </w:t>
            </w:r>
            <w:r w:rsidRPr="00B5139A">
              <w:rPr>
                <w:b/>
                <w:bCs/>
                <w:i/>
                <w:iCs/>
                <w:lang w:val="nl-NL"/>
              </w:rPr>
              <w:t>veertien</w:t>
            </w:r>
            <w:r w:rsidRPr="00B5139A">
              <w:rPr>
                <w:lang w:val="nl-NL"/>
              </w:rPr>
              <w:t xml:space="preserve"> jaar of ouder die, komende uit een derde land, door de bevoegde controleautoriteiten van een lidstaat is aangehouden in verband met het irregulier over land, over zee of door de lucht overschrijden van de grens van die lidstaat, en die niet is teruggezonden of die fysiek op het grondgebied van de lidstaten blijft en niet in afzondering of bewaring wordt gehouden gedurende de gehele periode tussen de aanhouding en de verwijdering op grond van de beslissing hem terug te zenden.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Indien een lidstaat niet in staat is vast te stellen of een minderjarige veertien jaar of ouder is, nemen de lidstaten aan dat de verzoeker jonger is dan veertien jaar.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2 – inleidende formule</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De betrokken lidstaat zendt de volgende gegevens over elke in lid 1 bedoelde onderdaan van een derde land of staatloze die niet is teruggezonden, zo spoedig mogelijk en uiterlijk 72 uur na de datum van aanhouding toe aan het centraal systeem en aan het CIR, </w:t>
            </w:r>
            <w:r w:rsidRPr="00B5139A">
              <w:rPr>
                <w:b/>
                <w:bCs/>
                <w:i/>
                <w:iCs/>
                <w:lang w:val="nl-NL"/>
              </w:rPr>
              <w:t>naargelang het geval</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De betrokken lidstaat zendt overeenkomstig artikel 4, lid 2, de volgende gegevens over elke in lid 1 bedoelde onderdaan van een derde land of staatloze die niet is teruggezonden, zo spoedig mogelijk en uiterlijk 72 uur na de datum van aanhouding toe aan het centraal systeem en aan het CIR,</w:t>
            </w:r>
            <w:r w:rsidRPr="00B5139A">
              <w:rPr>
                <w:b/>
                <w:bCs/>
                <w:i/>
                <w:iCs/>
                <w:lang w:val="nl-NL"/>
              </w:rPr>
              <w:t xml:space="preserve"> overeenkomstig artikel 4, lid 2</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lastRenderedPageBreak/>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17 – artikel 13 – lid 2 – inleidende formule</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De betrokken lidstaat zendt de volgende gegevens over elke in lid 1 bedoelde onderdaan van een derde land of staatloze die niet is teruggezonden, zo spoedig mogelijk en uiterlijk 72 uur na de datum van aanhouding toe aan het centraal systeem </w:t>
            </w:r>
            <w:r w:rsidRPr="00B5139A">
              <w:rPr>
                <w:b/>
                <w:bCs/>
                <w:i/>
                <w:iCs/>
                <w:lang w:val="nl-NL"/>
              </w:rPr>
              <w:t>en</w:t>
            </w:r>
            <w:r w:rsidRPr="00B5139A">
              <w:rPr>
                <w:lang w:val="nl-NL"/>
              </w:rPr>
              <w:t xml:space="preserve"> aan het CIR, naargelang het geval:</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 xml:space="preserve">De betrokken lidstaat zendt de volgende gegevens over elke in lid 1 bedoelde onderdaan van een derde land of staatloze die niet is teruggezonden, zo spoedig mogelijk en uiterlijk 72 uur na de datum van aanhouding toe aan het centraal systeem </w:t>
            </w:r>
            <w:r w:rsidRPr="00B5139A">
              <w:rPr>
                <w:b/>
                <w:bCs/>
                <w:i/>
                <w:iCs/>
                <w:lang w:val="nl-NL"/>
              </w:rPr>
              <w:t>of</w:t>
            </w:r>
            <w:r w:rsidRPr="00B5139A">
              <w:rPr>
                <w:lang w:val="nl-NL"/>
              </w:rPr>
              <w:t xml:space="preserve"> aan het CIR, naargelang het geval:</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209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2 – letter h</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h)</w:t>
            </w:r>
            <w:r w:rsidRPr="00B5139A">
              <w:rPr>
                <w:lang w:val="nl-NL"/>
              </w:rPr>
              <w:tab/>
            </w:r>
            <w:r w:rsidRPr="00B5139A">
              <w:rPr>
                <w:b/>
                <w:bCs/>
                <w:i/>
                <w:iCs/>
                <w:lang w:val="nl-NL"/>
              </w:rPr>
              <w:t>geslacht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h)</w:t>
            </w:r>
            <w:r w:rsidRPr="00B5139A">
              <w:rPr>
                <w:lang w:val="nl-NL"/>
              </w:rPr>
              <w:tab/>
            </w:r>
            <w:r w:rsidRPr="00B5139A">
              <w:rPr>
                <w:b/>
                <w:bCs/>
                <w:i/>
                <w:iCs/>
                <w:lang w:val="nl-NL"/>
              </w:rPr>
              <w:t>gender</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17 – artikel 13 – lid 2 – letter h</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h)</w:t>
            </w:r>
            <w:r w:rsidRPr="00B5139A">
              <w:rPr>
                <w:lang w:val="nl-NL"/>
              </w:rPr>
              <w:tab/>
            </w:r>
            <w:r w:rsidRPr="00B5139A">
              <w:rPr>
                <w:b/>
                <w:bCs/>
                <w:i/>
                <w:iCs/>
                <w:lang w:val="nl-NL"/>
              </w:rPr>
              <w:t>geslacht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h)</w:t>
            </w:r>
            <w:r w:rsidRPr="00B5139A">
              <w:rPr>
                <w:lang w:val="nl-NL"/>
              </w:rPr>
              <w:tab/>
            </w:r>
            <w:r w:rsidRPr="00B5139A">
              <w:rPr>
                <w:b/>
                <w:bCs/>
                <w:i/>
                <w:iCs/>
                <w:lang w:val="nl-NL"/>
              </w:rPr>
              <w:t>gender</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lastRenderedPageBreak/>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2 – letter j</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j)</w:t>
            </w:r>
            <w:r w:rsidRPr="00B5139A">
              <w:rPr>
                <w:b/>
                <w:i/>
                <w:lang w:val="nl-NL"/>
              </w:rPr>
              <w:tab/>
              <w:t>indien beschikbaar, een gescande kleurkopie van een identiteitsbewijs of reisdocument samen met een bewijs van de echtheid ervan of, indien deze niet beschikbaar zijn, een ander document dat de identificatie van de onderdaan van een derde land of de staatloze vergemakkelijkt, samen met een bewijs van de echtheid ervan;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2 – letter j</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j)</w:t>
            </w:r>
            <w:r w:rsidRPr="00B5139A">
              <w:rPr>
                <w:b/>
                <w:i/>
                <w:lang w:val="nl-NL"/>
              </w:rPr>
              <w:tab/>
              <w:t>indien beschikbaar, een gescande kleurkopie van een identiteitsbewijs of reisdocument samen met een bewijs van de echtheid ervan of, indien deze niet beschikbaar zijn, een ander document dat de identificatie van de onderdaan van een derde land of de staatloze vergemakkelijkt, samen met een bewijs van de echtheid ervan;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17 – artikel 13 – lid 2 – letter l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l bis)</w:t>
            </w:r>
            <w:r w:rsidRPr="00B5139A">
              <w:rPr>
                <w:b/>
                <w:i/>
                <w:lang w:val="nl-NL"/>
              </w:rPr>
              <w:tab/>
              <w:t>in het geval van biometrische gegevens van minderjarigen, de redenen die de verzameling ervan rechtvaardigen overeenkomstig artikel 10, lid 1;</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2 – letter m</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m)</w:t>
            </w:r>
            <w:r w:rsidRPr="00B5139A">
              <w:rPr>
                <w:lang w:val="nl-NL"/>
              </w:rPr>
              <w:tab/>
              <w:t>datum waarop de gegevens zijn toegezonden aan het centraal systeem en aan het CIR</w:t>
            </w:r>
            <w:r w:rsidRPr="00B5139A">
              <w:rPr>
                <w:b/>
                <w:bCs/>
                <w:i/>
                <w:iCs/>
                <w:lang w:val="nl-NL"/>
              </w:rPr>
              <w:t>, naargelang het geval</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m)</w:t>
            </w:r>
            <w:r w:rsidRPr="00B5139A">
              <w:rPr>
                <w:lang w:val="nl-NL"/>
              </w:rPr>
              <w:tab/>
              <w:t>datum waarop de gegevens zijn toegezonden aan het centraal systeem en aan het CIR;</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2 – letter q</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q)</w:t>
            </w:r>
            <w:r w:rsidRPr="00B5139A">
              <w:rPr>
                <w:b/>
                <w:i/>
                <w:lang w:val="nl-NL"/>
              </w:rPr>
              <w:tab/>
              <w:t>indien toepasselijk, het feit dat ondersteuning bij vrijwillige terugkeer en re-integratie (AVRR) is verleend,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17 – artikel 13 – lid 2 – letter q</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q)</w:t>
            </w:r>
            <w:r w:rsidRPr="00B5139A">
              <w:rPr>
                <w:b/>
                <w:i/>
                <w:lang w:val="nl-NL"/>
              </w:rPr>
              <w:tab/>
              <w:t>indien toepasselijk, het feit dat ondersteuning bij vrijwillige terugkeer en re-integratie (AVRR) is verleend,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17 – artikel 13 – lid 2 – letter q</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q)</w:t>
            </w:r>
            <w:r w:rsidRPr="00B5139A">
              <w:rPr>
                <w:lang w:val="nl-NL"/>
              </w:rPr>
              <w:tab/>
              <w:t>indien toepasselijk, het feit dat ondersteuning bij vrijwillige terugkeer en re-integratie (AVRR) is verleend</w:t>
            </w:r>
            <w:r w:rsidRPr="00B5139A">
              <w:rPr>
                <w:b/>
                <w:bCs/>
                <w:i/>
                <w:iCs/>
                <w:lang w:val="nl-NL"/>
              </w:rPr>
              <w:t>,</w:t>
            </w:r>
          </w:p>
        </w:tc>
        <w:tc>
          <w:tcPr>
            <w:tcW w:w="4876" w:type="dxa"/>
            <w:hideMark/>
          </w:tcPr>
          <w:p w:rsidR="000F2E8A" w:rsidRPr="00B5139A" w:rsidRDefault="000F2E8A" w:rsidP="000F2E8A">
            <w:pPr>
              <w:pStyle w:val="Normal6"/>
              <w:rPr>
                <w:szCs w:val="24"/>
                <w:lang w:val="nl-NL"/>
              </w:rPr>
            </w:pPr>
            <w:r w:rsidRPr="00B5139A">
              <w:rPr>
                <w:lang w:val="nl-NL"/>
              </w:rPr>
              <w:t>q)</w:t>
            </w:r>
            <w:r w:rsidRPr="00B5139A">
              <w:rPr>
                <w:lang w:val="nl-NL"/>
              </w:rPr>
              <w:tab/>
              <w:t>indien toepasselijk, het feit dat ondersteuning bij vrijwillige terugkeer en re-integratie (AVRR) is verleend</w:t>
            </w:r>
            <w:r w:rsidRPr="00B5139A">
              <w:rPr>
                <w:b/>
                <w:bCs/>
                <w:i/>
                <w:iCs/>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2 – letter 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r)</w:t>
            </w:r>
            <w:r w:rsidRPr="00B5139A">
              <w:rPr>
                <w:b/>
                <w:i/>
                <w:lang w:val="nl-NL"/>
              </w:rPr>
              <w:tab/>
              <w:t>het feit dat de persoon volgens de screening bedoeld in Verordening (EU) XXX/XXX [verordening betreffende screening] een bedreiging voor de binnenlandse veiligheid zou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219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2 – letter 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r)</w:t>
            </w:r>
            <w:r w:rsidRPr="00B5139A">
              <w:rPr>
                <w:b/>
                <w:i/>
                <w:lang w:val="nl-NL"/>
              </w:rPr>
              <w:tab/>
              <w:t>het feit dat de persoon volgens de screening bedoeld in Verordening (EU) XXX/XXX [verordening betreffende screening] een bedreiging voor de binnenlandse veiligheid zou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17 – artikel 13 – lid 2 – letter 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r)</w:t>
            </w:r>
            <w:r w:rsidRPr="00B5139A">
              <w:rPr>
                <w:b/>
                <w:i/>
                <w:lang w:val="nl-NL"/>
              </w:rPr>
              <w:tab/>
              <w:t>het feit dat de persoon volgens de screening bedoeld in Verordening (EU) XXX/XXX [verordening betreffende screening] een bedreiging voor de binnenlandse veiligheid zou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7</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7.</w:t>
            </w:r>
            <w:r w:rsidRPr="00B5139A">
              <w:rPr>
                <w:lang w:val="nl-NL"/>
              </w:rPr>
              <w:tab/>
              <w:t xml:space="preserve">Op verzoek van de betrokken lidstaat mogen ook </w:t>
            </w:r>
            <w:r w:rsidRPr="00B5139A">
              <w:rPr>
                <w:b/>
                <w:bCs/>
                <w:i/>
                <w:iCs/>
                <w:lang w:val="nl-NL"/>
              </w:rPr>
              <w:t>leden van de Europese grens- en kustwachtteams en</w:t>
            </w:r>
            <w:r w:rsidRPr="00B5139A">
              <w:rPr>
                <w:lang w:val="nl-NL"/>
              </w:rPr>
              <w:t xml:space="preserve"> deskundigen </w:t>
            </w:r>
            <w:r w:rsidRPr="00B5139A">
              <w:rPr>
                <w:lang w:val="nl-NL"/>
              </w:rPr>
              <w:lastRenderedPageBreak/>
              <w:t>van de asielondersteuningsteams de biometrische gegevens namens die lidstaat opnemen en doorzenden, wanneer zij taken uitvoeren en bevoegdheden uitoefenen overeenkomstig Verordening (EU) 2019/1896 en Verordening (EU) XXX/XXX [verordening inzake het Asielagentschap van de EU].</w:t>
            </w:r>
          </w:p>
        </w:tc>
        <w:tc>
          <w:tcPr>
            <w:tcW w:w="4876" w:type="dxa"/>
            <w:hideMark/>
          </w:tcPr>
          <w:p w:rsidR="000F2E8A" w:rsidRPr="00B5139A" w:rsidRDefault="000F2E8A" w:rsidP="000F2E8A">
            <w:pPr>
              <w:pStyle w:val="Normal6"/>
              <w:rPr>
                <w:szCs w:val="24"/>
                <w:lang w:val="nl-NL"/>
              </w:rPr>
            </w:pPr>
            <w:r w:rsidRPr="00B5139A">
              <w:rPr>
                <w:lang w:val="nl-NL"/>
              </w:rPr>
              <w:lastRenderedPageBreak/>
              <w:t>7.</w:t>
            </w:r>
            <w:r w:rsidRPr="00B5139A">
              <w:rPr>
                <w:lang w:val="nl-NL"/>
              </w:rPr>
              <w:tab/>
              <w:t xml:space="preserve">Op verzoek van de betrokken lidstaat mogen ook deskundigen van de asielondersteuningsteams de biometrische </w:t>
            </w:r>
            <w:r w:rsidRPr="00B5139A">
              <w:rPr>
                <w:lang w:val="nl-NL"/>
              </w:rPr>
              <w:lastRenderedPageBreak/>
              <w:t>gegevens namens die lidstaat opnemen en doorzenden, wanneer zij taken uitvoeren en bevoegdheden uitoefenen overeenkomstig Verordening (EU) 2019/1896 en Verordening (EU) XXX/XXX [verordening inzake het Asielagentschap van de EU].</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17 – artikel 13 – lid 8</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8.</w:t>
            </w:r>
            <w:r w:rsidRPr="00B5139A">
              <w:rPr>
                <w:lang w:val="nl-NL"/>
              </w:rPr>
              <w:tab/>
              <w:t>Elke overeenkomstig lid 1 verzamelde en toegezonden gegevensreeks wordt in een cluster als bedoeld in artikel 4, lid 6, gekoppeld aan andere gegevensreeksen die betrekking hebben op dezelfde onderdaan van een derde land of dezelfde staatloze.</w:t>
            </w:r>
          </w:p>
        </w:tc>
        <w:tc>
          <w:tcPr>
            <w:tcW w:w="4876" w:type="dxa"/>
            <w:hideMark/>
          </w:tcPr>
          <w:p w:rsidR="000F2E8A" w:rsidRPr="00B5139A" w:rsidRDefault="000F2E8A" w:rsidP="000F2E8A">
            <w:pPr>
              <w:pStyle w:val="Normal6"/>
              <w:rPr>
                <w:szCs w:val="24"/>
                <w:lang w:val="nl-NL"/>
              </w:rPr>
            </w:pPr>
            <w:r w:rsidRPr="00B5139A">
              <w:rPr>
                <w:lang w:val="nl-NL"/>
              </w:rPr>
              <w:t>8.</w:t>
            </w:r>
            <w:r w:rsidRPr="00B5139A">
              <w:rPr>
                <w:lang w:val="nl-NL"/>
              </w:rPr>
              <w:tab/>
              <w:t>Elke overeenkomstig lid 1 verzamelde en toegezonden gegevensreeks wordt in een cluster als bedoeld in artikel 4, lid 6, gekoppeld aan andere gegevensreeksen die betrekking hebben op dezelfde onderdaan van een derde land of dezelfde staatloze</w:t>
            </w:r>
            <w:r w:rsidRPr="00B5139A">
              <w:rPr>
                <w:b/>
                <w:bCs/>
                <w:i/>
                <w:iCs/>
                <w:lang w:val="nl-NL"/>
              </w:rPr>
              <w:t>, met inachtneming van de daarin vastgelegde beperkingen</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18 – artikel 14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lastRenderedPageBreak/>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18 – artikel 14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18 – artikel 14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onverwijld de biometrische gegevens op van elke onderdaan van een derde land of staatloze van </w:t>
            </w:r>
            <w:r w:rsidRPr="00B5139A">
              <w:rPr>
                <w:b/>
                <w:bCs/>
                <w:i/>
                <w:iCs/>
                <w:lang w:val="nl-NL"/>
              </w:rPr>
              <w:t>zes</w:t>
            </w:r>
            <w:r w:rsidRPr="00B5139A">
              <w:rPr>
                <w:lang w:val="nl-NL"/>
              </w:rPr>
              <w:t xml:space="preserve"> jaar of ouder die </w:t>
            </w:r>
            <w:r w:rsidRPr="00B5139A">
              <w:rPr>
                <w:b/>
                <w:bCs/>
                <w:i/>
                <w:iCs/>
                <w:lang w:val="nl-NL"/>
              </w:rPr>
              <w:t>illegaal</w:t>
            </w:r>
            <w:r w:rsidRPr="00B5139A">
              <w:rPr>
                <w:lang w:val="nl-NL"/>
              </w:rPr>
              <w:t xml:space="preserve"> op zijn grondgebied verblijft.</w:t>
            </w:r>
          </w:p>
        </w:tc>
        <w:tc>
          <w:tcPr>
            <w:tcW w:w="4876" w:type="dxa"/>
            <w:hideMark/>
          </w:tcPr>
          <w:p w:rsidR="000F2E8A" w:rsidRPr="00B5139A" w:rsidRDefault="000F2E8A" w:rsidP="000F2E8A">
            <w:pPr>
              <w:pStyle w:val="Normal6"/>
              <w:rPr>
                <w:szCs w:val="24"/>
                <w:lang w:val="nl-NL"/>
              </w:rPr>
            </w:pPr>
            <w:r w:rsidRPr="00B5139A">
              <w:rPr>
                <w:lang w:val="nl-NL"/>
              </w:rPr>
              <w:t>1.</w:t>
            </w:r>
            <w:r w:rsidRPr="00B5139A">
              <w:rPr>
                <w:lang w:val="nl-NL"/>
              </w:rPr>
              <w:tab/>
              <w:t xml:space="preserve">Elke lidstaat neemt </w:t>
            </w:r>
            <w:r w:rsidRPr="00B5139A">
              <w:rPr>
                <w:b/>
                <w:bCs/>
                <w:i/>
                <w:iCs/>
                <w:lang w:val="nl-NL"/>
              </w:rPr>
              <w:t>met aandacht voor bescherming</w:t>
            </w:r>
            <w:r w:rsidRPr="00B5139A">
              <w:rPr>
                <w:lang w:val="nl-NL"/>
              </w:rPr>
              <w:t xml:space="preserve"> onverwijld de biometrische gegevens op van elke onderdaan van een derde land of staatloze van </w:t>
            </w:r>
            <w:r w:rsidRPr="00B5139A">
              <w:rPr>
                <w:b/>
                <w:bCs/>
                <w:i/>
                <w:iCs/>
                <w:lang w:val="nl-NL"/>
              </w:rPr>
              <w:t>veertien</w:t>
            </w:r>
            <w:r w:rsidRPr="00B5139A">
              <w:rPr>
                <w:lang w:val="nl-NL"/>
              </w:rPr>
              <w:t xml:space="preserve"> jaar of ouder die </w:t>
            </w:r>
            <w:r w:rsidRPr="00B5139A">
              <w:rPr>
                <w:b/>
                <w:bCs/>
                <w:i/>
                <w:iCs/>
                <w:lang w:val="nl-NL"/>
              </w:rPr>
              <w:t>irregulier</w:t>
            </w:r>
            <w:r w:rsidRPr="00B5139A">
              <w:rPr>
                <w:lang w:val="nl-NL"/>
              </w:rPr>
              <w:t xml:space="preserve"> op zijn grondgebied verblijft.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Indien een lidstaat niet in staat is vast te stellen of een minderjarige veertien jaar of ouder is, nemen de lidstaten aan dat de verzoeker jonger is dan veertien jaar. </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18 – artikel 14 – lid 2 – inleidende formule</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De betrokken lidstaat zendt de volgende gegevens over elke in lid 1 bedoelde onderdaan van een derde land of </w:t>
            </w:r>
            <w:r w:rsidRPr="00B5139A">
              <w:rPr>
                <w:lang w:val="nl-NL"/>
              </w:rPr>
              <w:lastRenderedPageBreak/>
              <w:t xml:space="preserve">staatloze die niet is teruggezonden, zo spoedig mogelijk en uiterlijk 72 uur nadat de onderdaan van een derde land of staatloze </w:t>
            </w:r>
            <w:r w:rsidRPr="00B5139A">
              <w:rPr>
                <w:b/>
                <w:bCs/>
                <w:i/>
                <w:iCs/>
                <w:lang w:val="nl-NL"/>
              </w:rPr>
              <w:t>illegaal</w:t>
            </w:r>
            <w:r w:rsidRPr="00B5139A">
              <w:rPr>
                <w:lang w:val="nl-NL"/>
              </w:rPr>
              <w:t xml:space="preserve"> blijkt te verblijven, toe aan het centraal systeem en aan het CIR, naargelang het geval:</w:t>
            </w:r>
          </w:p>
        </w:tc>
        <w:tc>
          <w:tcPr>
            <w:tcW w:w="4876" w:type="dxa"/>
            <w:hideMark/>
          </w:tcPr>
          <w:p w:rsidR="000F2E8A" w:rsidRPr="00B5139A" w:rsidRDefault="000F2E8A" w:rsidP="000F2E8A">
            <w:pPr>
              <w:pStyle w:val="Normal6"/>
              <w:rPr>
                <w:szCs w:val="24"/>
                <w:lang w:val="nl-NL"/>
              </w:rPr>
            </w:pPr>
            <w:r w:rsidRPr="00B5139A">
              <w:rPr>
                <w:lang w:val="nl-NL"/>
              </w:rPr>
              <w:lastRenderedPageBreak/>
              <w:t>2.</w:t>
            </w:r>
            <w:r w:rsidRPr="00B5139A">
              <w:rPr>
                <w:lang w:val="nl-NL"/>
              </w:rPr>
              <w:tab/>
              <w:t xml:space="preserve">De betrokken lidstaat zendt de volgende gegevens over elke in lid 1 bedoelde onderdaan van een derde land of </w:t>
            </w:r>
            <w:r w:rsidRPr="00B5139A">
              <w:rPr>
                <w:lang w:val="nl-NL"/>
              </w:rPr>
              <w:lastRenderedPageBreak/>
              <w:t xml:space="preserve">staatloze die niet is teruggezonden, zo spoedig mogelijk en uiterlijk 72 uur nadat de onderdaan van een derde land of staatloze </w:t>
            </w:r>
            <w:r w:rsidRPr="00B5139A">
              <w:rPr>
                <w:b/>
                <w:bCs/>
                <w:i/>
                <w:iCs/>
                <w:lang w:val="nl-NL"/>
              </w:rPr>
              <w:t>irregulier</w:t>
            </w:r>
            <w:r w:rsidRPr="00B5139A">
              <w:rPr>
                <w:lang w:val="nl-NL"/>
              </w:rPr>
              <w:t xml:space="preserve"> blijkt te verblijven, toe aan het centraal systeem en aan het CIR, naargelang het geval:</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18 – artikel 14 – lid 2 – letter h</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h)</w:t>
            </w:r>
            <w:r w:rsidRPr="00B5139A">
              <w:rPr>
                <w:lang w:val="nl-NL"/>
              </w:rPr>
              <w:tab/>
            </w:r>
            <w:r w:rsidRPr="00B5139A">
              <w:rPr>
                <w:b/>
                <w:bCs/>
                <w:i/>
                <w:iCs/>
                <w:lang w:val="nl-NL"/>
              </w:rPr>
              <w:t>geslacht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h)</w:t>
            </w:r>
            <w:r w:rsidRPr="00B5139A">
              <w:rPr>
                <w:lang w:val="nl-NL"/>
              </w:rPr>
              <w:tab/>
            </w:r>
            <w:r w:rsidRPr="00B5139A">
              <w:rPr>
                <w:b/>
                <w:bCs/>
                <w:i/>
                <w:iCs/>
                <w:lang w:val="nl-NL"/>
              </w:rPr>
              <w:t>gender</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18 – artikel 14 – lid 2 – letter 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s)</w:t>
            </w:r>
            <w:r w:rsidRPr="00B5139A">
              <w:rPr>
                <w:b/>
                <w:i/>
                <w:lang w:val="nl-NL"/>
              </w:rPr>
              <w:tab/>
              <w:t>indien toepasselijk, het feit dat de persoon volgens de screening bedoeld in Verordening (EU) XXX/XXX [verordening betreffende screening] een bedreiging voor de binnenlandse veiligheid zou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229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18 – artikel 14 – lid 6</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6.</w:t>
            </w:r>
            <w:r w:rsidRPr="00B5139A">
              <w:rPr>
                <w:lang w:val="nl-NL"/>
              </w:rPr>
              <w:tab/>
              <w:t>Elke overeenkomstig lid 1 verzamelde en toegezonden gegevensreeks wordt in een cluster als bedoeld in artikel 4, lid 6, gekoppeld aan andere gegevensreeksen die betrekking hebben op dezelfde onderdaan van een derde land of dezelfde staatloze.</w:t>
            </w:r>
          </w:p>
        </w:tc>
        <w:tc>
          <w:tcPr>
            <w:tcW w:w="4876" w:type="dxa"/>
            <w:hideMark/>
          </w:tcPr>
          <w:p w:rsidR="000F2E8A" w:rsidRPr="00B5139A" w:rsidRDefault="000F2E8A" w:rsidP="000F2E8A">
            <w:pPr>
              <w:pStyle w:val="Normal6"/>
              <w:rPr>
                <w:szCs w:val="24"/>
                <w:lang w:val="nl-NL"/>
              </w:rPr>
            </w:pPr>
            <w:r w:rsidRPr="00B5139A">
              <w:rPr>
                <w:lang w:val="nl-NL"/>
              </w:rPr>
              <w:t>6.</w:t>
            </w:r>
            <w:r w:rsidRPr="00B5139A">
              <w:rPr>
                <w:lang w:val="nl-NL"/>
              </w:rPr>
              <w:tab/>
              <w:t>Elke overeenkomstig lid 1 verzamelde en toegezonden gegevensreeks wordt in een cluster als bedoeld in artikel 4, lid 6, gekoppeld aan andere gegevensreeksen die betrekking hebben op dezelfde onderdaan van een derde land of dezelfde staatloze</w:t>
            </w:r>
            <w:r w:rsidRPr="00B5139A">
              <w:rPr>
                <w:b/>
                <w:bCs/>
                <w:i/>
                <w:iCs/>
                <w:lang w:val="nl-NL"/>
              </w:rPr>
              <w:t>, met inachtneming van de daarin vastgelegde beperkingen</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rStyle w:val="HideTWBExt"/>
          <w:b w:val="0"/>
          <w:noProof w:val="0"/>
          <w:lang w:val="nl-NL"/>
        </w:rPr>
        <w:t>&lt;NumAm&gt;</w:t>
      </w:r>
      <w:r w:rsidRPr="00B5139A">
        <w:rPr>
          <w:lang w:val="nl-NL"/>
        </w:rPr>
        <w:t>230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Karlo Ressler</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hoofdstuk IV bis</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0D5D" w:rsidRPr="00B5139A" w:rsidTr="009A0D5D">
        <w:trPr>
          <w:jc w:val="center"/>
        </w:trPr>
        <w:tc>
          <w:tcPr>
            <w:tcW w:w="9752" w:type="dxa"/>
            <w:gridSpan w:val="2"/>
          </w:tcPr>
          <w:p w:rsidR="000F2E8A" w:rsidRPr="00B5139A" w:rsidRDefault="000F2E8A" w:rsidP="000F2E8A">
            <w:pPr>
              <w:keepNext/>
            </w:pPr>
          </w:p>
        </w:tc>
      </w:tr>
      <w:tr w:rsidR="009A0D5D" w:rsidRPr="00B5139A" w:rsidTr="009A0D5D">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9A0D5D" w:rsidRPr="00B5139A" w:rsidTr="009A0D5D">
        <w:trPr>
          <w:jc w:val="center"/>
        </w:trPr>
        <w:tc>
          <w:tcPr>
            <w:tcW w:w="4876" w:type="dxa"/>
            <w:hideMark/>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19) het volgende hoofdstuk wordt ingevoegd na artikel 14:</w:t>
            </w:r>
          </w:p>
        </w:tc>
        <w:tc>
          <w:tcPr>
            <w:tcW w:w="4876" w:type="dxa"/>
            <w:hideMark/>
          </w:tcPr>
          <w:p w:rsidR="000F2E8A" w:rsidRPr="00B5139A" w:rsidRDefault="000F2E8A" w:rsidP="000F2E8A">
            <w:pPr>
              <w:pStyle w:val="Normal6"/>
              <w:rPr>
                <w:szCs w:val="24"/>
                <w:lang w:val="nl-NL"/>
              </w:rPr>
            </w:pPr>
            <w:r w:rsidRPr="00B5139A">
              <w:rPr>
                <w:i/>
                <w:lang w:val="nl-NL"/>
              </w:rPr>
              <w:t>(Dit amendement geldt voor de hele tekst. Aanneming ervan houdt overeenkomstige wijzigingen in de gehele tekst in.)</w:t>
            </w: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“HOOFDSTUK IV bis</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Onderdanen van derde landen of staatlozen die na een opsporings- en reddingsoperatie zijn ontscheept</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Artikel 14 bis</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Verzamelen en toezenden van biometrische gegevens</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1. Elke lidstaat neemt de biometrische gegevens op van elke onderdaan van een derde land of staatloze van zes jaar of ouder die is ontscheept na een opsporings- en reddingsoperatie als bedoeld in Verordening (EU) XXX/XXX [verordening betreffende asiel- en migratiebeheer].</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 xml:space="preserve">2. De betrokken lidstaat zendt over elke in lid 1 bedoelde onderdaan van een derde </w:t>
            </w:r>
            <w:r w:rsidRPr="00B5139A">
              <w:rPr>
                <w:b/>
                <w:i/>
                <w:lang w:val="nl-NL"/>
              </w:rPr>
              <w:lastRenderedPageBreak/>
              <w:t>land of staatloze zo spoedig mogelijk en uiterlijk 72 uur na de datum van ontscheping, de volgende gegevens toe aan het centraal systeem en aan het CIR, naargelang het geval:</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a)</w:t>
            </w:r>
            <w:r w:rsidRPr="00B5139A">
              <w:rPr>
                <w:b/>
                <w:i/>
                <w:lang w:val="nl-NL"/>
              </w:rPr>
              <w:tab/>
              <w:t>vingerafdrukgegevens;</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b)</w:t>
            </w:r>
            <w:r w:rsidRPr="00B5139A">
              <w:rPr>
                <w:b/>
                <w:i/>
                <w:lang w:val="nl-NL"/>
              </w:rPr>
              <w:tab/>
              <w:t>gezichtsopname;</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c)</w:t>
            </w:r>
            <w:r w:rsidRPr="00B5139A">
              <w:rPr>
                <w:b/>
                <w:i/>
                <w:lang w:val="nl-NL"/>
              </w:rPr>
              <w:tab/>
              <w:t>achterna(a)m(en) en voorna(a)m(en), na(a)m(en) bij geboorte en voorheen gebruikte namen, en aliassen, in voorkomend geval afzonderlijk;</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d)</w:t>
            </w:r>
            <w:r w:rsidRPr="00B5139A">
              <w:rPr>
                <w:b/>
                <w:i/>
                <w:lang w:val="nl-NL"/>
              </w:rPr>
              <w:tab/>
              <w:t>nationaliteit(en);</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e)</w:t>
            </w:r>
            <w:r w:rsidRPr="00B5139A">
              <w:rPr>
                <w:b/>
                <w:i/>
                <w:lang w:val="nl-NL"/>
              </w:rPr>
              <w:tab/>
              <w:t>geboortedatum;</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f)</w:t>
            </w:r>
            <w:r w:rsidRPr="00B5139A">
              <w:rPr>
                <w:b/>
                <w:i/>
                <w:lang w:val="nl-NL"/>
              </w:rPr>
              <w:tab/>
              <w:t>geboorteplaats;</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g)</w:t>
            </w:r>
            <w:r w:rsidRPr="00B5139A">
              <w:rPr>
                <w:b/>
                <w:i/>
                <w:lang w:val="nl-NL"/>
              </w:rPr>
              <w:tab/>
              <w:t>lidstaat van oorsprong, plaats en datum van de ontscheping;</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h)</w:t>
            </w:r>
            <w:r w:rsidRPr="00B5139A">
              <w:rPr>
                <w:b/>
                <w:i/>
                <w:lang w:val="nl-NL"/>
              </w:rPr>
              <w:tab/>
              <w:t>geslacht;</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i)</w:t>
            </w:r>
            <w:r w:rsidRPr="00B5139A">
              <w:rPr>
                <w:b/>
                <w:i/>
                <w:lang w:val="nl-NL"/>
              </w:rPr>
              <w:tab/>
              <w:t>indien beschikbaar, soort en nummer van het identiteitsbewijs of reisdocument; drielettercode van het land van afgifte en vervaldatum;</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j)</w:t>
            </w:r>
            <w:r w:rsidRPr="00B5139A">
              <w:rPr>
                <w:b/>
                <w:i/>
                <w:lang w:val="nl-NL"/>
              </w:rPr>
              <w:tab/>
              <w:t>indien beschikbaar, een gescande kleurkopie van een identiteitsbewijs of reisdocument samen met een bewijs van de echtheid ervan of, indien deze niet beschikbaar zijn, een ander document dat de identificatie van de onderdaan van een derde land of de staatloze vergemakkelijkt, samen met een bewijs van de echtheid ervan;</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k)</w:t>
            </w:r>
            <w:r w:rsidRPr="00B5139A">
              <w:rPr>
                <w:b/>
                <w:i/>
                <w:lang w:val="nl-NL"/>
              </w:rPr>
              <w:tab/>
              <w:t>referentienummer dat door de lidstaat van oorsprong wordt gebruikt;</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l)</w:t>
            </w:r>
            <w:r w:rsidRPr="00B5139A">
              <w:rPr>
                <w:b/>
                <w:i/>
                <w:lang w:val="nl-NL"/>
              </w:rPr>
              <w:tab/>
              <w:t>datum waarop de biometrische gegevens zijn opgenomen;</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m)</w:t>
            </w:r>
            <w:r w:rsidRPr="00B5139A">
              <w:rPr>
                <w:b/>
                <w:i/>
                <w:lang w:val="nl-NL"/>
              </w:rPr>
              <w:tab/>
              <w:t>datum waarop de gegevens zijn toegezonden aan het centraal systeem en aan het CIR, naargelang het geval;</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n)</w:t>
            </w:r>
            <w:r w:rsidRPr="00B5139A">
              <w:rPr>
                <w:b/>
                <w:i/>
                <w:lang w:val="nl-NL"/>
              </w:rPr>
              <w:tab/>
              <w:t>gebruikersidentificatie van de operator;</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o)</w:t>
            </w:r>
            <w:r w:rsidRPr="00B5139A">
              <w:rPr>
                <w:b/>
                <w:i/>
                <w:lang w:val="nl-NL"/>
              </w:rPr>
              <w:tab/>
              <w:t xml:space="preserve">indien toepasselijk overeenkomstig </w:t>
            </w:r>
            <w:r w:rsidRPr="00B5139A">
              <w:rPr>
                <w:b/>
                <w:i/>
                <w:lang w:val="nl-NL"/>
              </w:rPr>
              <w:lastRenderedPageBreak/>
              <w:t>lid 6 de datum waarop de betrokken persoon het grondgebied van de lidstaten heeft verlaten of daarvan is verwijderd;</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p)</w:t>
            </w:r>
            <w:r w:rsidRPr="00B5139A">
              <w:rPr>
                <w:b/>
                <w:i/>
                <w:lang w:val="nl-NL"/>
              </w:rPr>
              <w:tab/>
              <w:t>de lidstaat van herplaatsing overeenkomstig artikel 14 ter, lid 1;</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q)</w:t>
            </w:r>
            <w:r w:rsidRPr="00B5139A">
              <w:rPr>
                <w:b/>
                <w:i/>
                <w:lang w:val="nl-NL"/>
              </w:rPr>
              <w:tab/>
              <w:t>indien toepasselijk, het feit dat ondersteuning bij vrijwillige terugkeer en re-integratie (AVRR) is verleend,</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r)</w:t>
            </w:r>
            <w:r w:rsidRPr="00B5139A">
              <w:rPr>
                <w:b/>
                <w:i/>
                <w:lang w:val="nl-NL"/>
              </w:rPr>
              <w:tab/>
              <w:t>het feit dat de persoon volgens de screening bedoeld in Verordening (EU) XXX/XXX [verordening betreffende screening] een bedreiging voor de binnenlandse veiligheid zou kunnen vormen.</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4. Niet-inachtneming van de in lid 2 van dit artikel bedoelde termijn van 72 uur ontslaat de lidstaten niet van hun verplichting de biometrische gegevens op te nemen en toe te zenden aan het CIR. Wanneer het wegens de conditie van de vingertoppen niet mogelijk is vingerafdrukken te nemen van een voldoende kwaliteit om een goede vergelijking in de zin van artikel 26 mogelijk te maken, neemt de lidstaat van herkomst opnieuw vingerafdrukken van de personen die zijn ontscheept zoals beschreven in lid 1 van dit artikel en zendt hij deze zo spoedig mogelijk en uiterlijk 48 uur nadat zij met succes opnieuw zijn genomen, opnieuw toe.</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5. Wanneer het als gevolg van maatregelen ter bescherming van de gezondheid van de ontscheepte persoon of van de volksgezondheid niet mogelijk is zijn biometrische gegevens op te nemen, neemt de betrokken lidstaat, in afwijking van lid 1, deze biometrische gegevens op en zendt hij deze toe, zulks zo spoedig mogelijk en uiterlijk 48 uur nadat die gezondheidsredenen zijn weggevallen.</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 xml:space="preserve">In geval van ernstige technische problemen mogen de lidstaten de in lid 2 vermelde termijn van 72 uur met maximaal 48 uur verlengen om hun </w:t>
            </w:r>
            <w:r w:rsidRPr="00B5139A">
              <w:rPr>
                <w:b/>
                <w:i/>
                <w:lang w:val="nl-NL"/>
              </w:rPr>
              <w:lastRenderedPageBreak/>
              <w:t>nationale continuïteitsplannen uit te voeren.</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6. Zodra de lidstaat van herkomst garandeert dat de betrokken persoon van wie de gegevens overeenkomstig lid 1 in Eurodac zijn opgeslagen, het grondgebied van de lidstaten heeft verlaten op grond van een terugkeerbesluit of een verwijderingsmaatregel, werkt hij de overeenkomstig lid 2 over de betrokkene opgeslagen gegevens bij door toevoeging van de datum waarop de persoon is verwijderd of het grondgebied heeft verlaten.</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7. Op verzoek van de betrokken lidstaat mogen ook leden van de Europese grens- en kustwachtteams of deskundigen van de asielondersteuningsteams de biometrische gegevens namens die lidstaat opnemen en doorzenden, wanneer zij taken uitvoeren en bevoegdheden uitoefenen overeenkomstig Verordening (EU) 2019/1896 en Verordening (EU) XXX/XXX [verordening inzake het Asielagentschap van de EU].</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8. Elke overeenkomstig lid 1 verzamelde en toegezonden gegevensreeks wordt in een cluster als bedoeld in artikel 4, lid 6, gekoppeld aan andere gegevensreeksen die betrekking hebben op dezelfde onderdaan van een derde land of dezelfde staatloze.</w:t>
            </w:r>
          </w:p>
        </w:tc>
        <w:tc>
          <w:tcPr>
            <w:tcW w:w="4876" w:type="dxa"/>
          </w:tcPr>
          <w:p w:rsidR="000F2E8A" w:rsidRPr="00B5139A" w:rsidRDefault="000F2E8A" w:rsidP="000F2E8A">
            <w:pPr>
              <w:pStyle w:val="Normal6"/>
              <w:rPr>
                <w:i/>
                <w:lang w:val="nl-NL"/>
              </w:rPr>
            </w:pPr>
          </w:p>
        </w:tc>
      </w:tr>
      <w:tr w:rsidR="009A0D5D" w:rsidRPr="00B5139A" w:rsidTr="009A0D5D">
        <w:trPr>
          <w:jc w:val="center"/>
        </w:trPr>
        <w:tc>
          <w:tcPr>
            <w:tcW w:w="4876" w:type="dxa"/>
            <w:hideMark/>
          </w:tcPr>
          <w:p w:rsidR="000F2E8A" w:rsidRPr="00B5139A" w:rsidRDefault="000F2E8A" w:rsidP="000F2E8A">
            <w:pPr>
              <w:pStyle w:val="Normal6"/>
              <w:rPr>
                <w:b/>
                <w:i/>
                <w:lang w:val="nl-NL"/>
              </w:rPr>
            </w:pPr>
            <w:r w:rsidRPr="00B5139A">
              <w:rPr>
                <w:b/>
                <w:i/>
                <w:lang w:val="nl-NL"/>
              </w:rPr>
              <w:t>9. Een gegevensreeks uit hoofde van lid 1 wordt geacht voor de toepassing van artikel 27, lid 1, van Verordening (EU) 2019/818 te zijn gecreëerd, wanneer alle gegevens bedoeld in de punten a) tot en met f) en h) zijn opgeslagen.”;</w:t>
            </w:r>
          </w:p>
        </w:tc>
        <w:tc>
          <w:tcPr>
            <w:tcW w:w="4876" w:type="dxa"/>
          </w:tcPr>
          <w:p w:rsidR="000F2E8A" w:rsidRPr="00B5139A" w:rsidRDefault="000F2E8A" w:rsidP="000F2E8A">
            <w:pPr>
              <w:pStyle w:val="Normal6"/>
              <w:rPr>
                <w:i/>
                <w:lang w:val="nl-NL"/>
              </w:rPr>
            </w:pPr>
          </w:p>
        </w:tc>
      </w:tr>
    </w:tbl>
    <w:p w:rsidR="000F2E8A" w:rsidRPr="00B5139A" w:rsidRDefault="009A0D5D"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000F2E8A" w:rsidRPr="00B5139A">
        <w:rPr>
          <w:rStyle w:val="HideTWBExt"/>
          <w:noProof w:val="0"/>
          <w:lang w:val="nl-NL"/>
        </w:rPr>
        <w:t>&lt;/Original&gt;</w:t>
      </w:r>
    </w:p>
    <w:p w:rsidR="009A0D5D" w:rsidRPr="00B5139A" w:rsidRDefault="009A0D5D" w:rsidP="000F2E8A">
      <w:pPr>
        <w:pStyle w:val="Olang"/>
        <w:rPr>
          <w:rStyle w:val="HideTWBExt"/>
          <w:noProof w:val="0"/>
          <w:lang w:val="nl-NL"/>
        </w:rPr>
      </w:pP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ind w:left="720"/>
        <w:rPr>
          <w:noProof w:val="0"/>
          <w:lang w:val="nl-NL"/>
        </w:rPr>
      </w:pPr>
      <w:r w:rsidRPr="00B5139A">
        <w:rPr>
          <w:noProof w:val="0"/>
          <w:lang w:val="nl-NL"/>
        </w:rPr>
        <w:t xml:space="preserve">Door de toevoeging van dit hoofdstuk wordt een nieuwe categorie gecreëerd die </w:t>
      </w:r>
      <w:r w:rsidRPr="00B5139A">
        <w:rPr>
          <w:noProof w:val="0"/>
          <w:lang w:val="nl-NL"/>
        </w:rPr>
        <w:lastRenderedPageBreak/>
        <w:t>onvoldoende inhoudelijk gerechtvaardigd is. Personen die na een opsporing en reddingsoperatie zijn ontscheept, moeten worden behandeld als personen die irregulier de grens oversteken, onderworpen aan dezelfde criteria als de personen die illegaal de grens oversteken. Een eventueel onderscheid creëert situaties waarin misbruik kan worden gemaakt van het systeem.</w:t>
      </w:r>
    </w:p>
    <w:p w:rsidR="000F2E8A" w:rsidRPr="00B5139A" w:rsidRDefault="000F2E8A" w:rsidP="000F2E8A">
      <w:pPr>
        <w:rPr>
          <w:i/>
        </w:rPr>
      </w:pP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hoofdstuk IV bis</w:t>
      </w:r>
      <w:r w:rsidRPr="00B5139A">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19) het volgende hoofdstuk wordt ingevoegd na artikel 14:</w:t>
            </w:r>
          </w:p>
        </w:tc>
        <w:tc>
          <w:tcPr>
            <w:tcW w:w="4876" w:type="dxa"/>
            <w:hideMark/>
          </w:tcPr>
          <w:p w:rsidR="000F2E8A" w:rsidRPr="00B5139A" w:rsidRDefault="000F2E8A" w:rsidP="000F2E8A">
            <w:pPr>
              <w:pStyle w:val="Normal6"/>
              <w:rPr>
                <w:szCs w:val="24"/>
                <w:lang w:val="nl-NL"/>
              </w:rPr>
            </w:pPr>
            <w:r w:rsidRPr="00B5139A">
              <w:rPr>
                <w:i/>
                <w:lang w:val="nl-NL"/>
              </w:rPr>
              <w:t>(Dit amendement geldt voor de hele tekst. Aanneming ervan houdt overeenkomstige wijzigingen in de gehele tekst in.)</w:t>
            </w: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“HOOFDSTUK IV bis</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Onderdanen van derde landen of staatlozen die na een opsporings- en reddingsoperatie zijn ontscheept</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Artikel 14 bis</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Verzamelen en toezenden van biometrische gegevens</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1. Elke lidstaat neemt de biometrische gegevens op van elke onderdaan van een derde land of staatloze van zes jaar of ouder die is ontscheept na een opsporings- en reddingsoperatie als bedoeld in Verordening (EU) XXX/XXX [verordening betreffende asiel- en migratiebeheer].</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2. De betrokken lidstaat zendt over elke in lid 1 bedoelde onderdaan van een derde land of staatloze zo spoedig mogelijk en uiterlijk 72 uur na de datum van ontscheping, de volgende gegevens toe aan het centraal systeem en aan het CIR, naargelang het geval:</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a)</w:t>
            </w:r>
            <w:r w:rsidRPr="00B5139A">
              <w:rPr>
                <w:b/>
                <w:i/>
                <w:lang w:val="nl-NL"/>
              </w:rPr>
              <w:tab/>
              <w:t>vingerafdrukgegevens;</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lastRenderedPageBreak/>
              <w:t>(b)</w:t>
            </w:r>
            <w:r w:rsidRPr="00B5139A">
              <w:rPr>
                <w:b/>
                <w:i/>
                <w:lang w:val="nl-NL"/>
              </w:rPr>
              <w:tab/>
              <w:t>gezichtsopname;</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c)</w:t>
            </w:r>
            <w:r w:rsidRPr="00B5139A">
              <w:rPr>
                <w:b/>
                <w:i/>
                <w:lang w:val="nl-NL"/>
              </w:rPr>
              <w:tab/>
              <w:t>achterna(a)m(en) en voorna(a)m(en), na(a)m(en) bij geboorte en voorheen gebruikte namen, en aliassen, in voorkomend geval afzonderlijk;</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d)</w:t>
            </w:r>
            <w:r w:rsidRPr="00B5139A">
              <w:rPr>
                <w:b/>
                <w:i/>
                <w:lang w:val="nl-NL"/>
              </w:rPr>
              <w:tab/>
              <w:t>nationaliteit(en);</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e)</w:t>
            </w:r>
            <w:r w:rsidRPr="00B5139A">
              <w:rPr>
                <w:b/>
                <w:i/>
                <w:lang w:val="nl-NL"/>
              </w:rPr>
              <w:tab/>
              <w:t>geboortedatum;</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f)</w:t>
            </w:r>
            <w:r w:rsidRPr="00B5139A">
              <w:rPr>
                <w:b/>
                <w:i/>
                <w:lang w:val="nl-NL"/>
              </w:rPr>
              <w:tab/>
              <w:t>geboorteplaats;</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g)</w:t>
            </w:r>
            <w:r w:rsidRPr="00B5139A">
              <w:rPr>
                <w:b/>
                <w:i/>
                <w:lang w:val="nl-NL"/>
              </w:rPr>
              <w:tab/>
              <w:t>lidstaat van oorsprong, plaats en datum van de ontscheping;</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h)</w:t>
            </w:r>
            <w:r w:rsidRPr="00B5139A">
              <w:rPr>
                <w:b/>
                <w:i/>
                <w:lang w:val="nl-NL"/>
              </w:rPr>
              <w:tab/>
              <w:t>geslacht;</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i)</w:t>
            </w:r>
            <w:r w:rsidRPr="00B5139A">
              <w:rPr>
                <w:b/>
                <w:i/>
                <w:lang w:val="nl-NL"/>
              </w:rPr>
              <w:tab/>
              <w:t>indien beschikbaar, soort en nummer van het identiteitsbewijs of reisdocument; drielettercode van het land van afgifte en vervaldatum;</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j)</w:t>
            </w:r>
            <w:r w:rsidRPr="00B5139A">
              <w:rPr>
                <w:b/>
                <w:i/>
                <w:lang w:val="nl-NL"/>
              </w:rPr>
              <w:tab/>
              <w:t>indien beschikbaar, een gescande kleurkopie van een identiteitsbewijs of reisdocument samen met een bewijs van de echtheid ervan of, indien deze niet beschikbaar zijn, een ander document dat de identificatie van de onderdaan van een derde land of de staatloze vergemakkelijkt, samen met een bewijs van de echtheid ervan;</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k)</w:t>
            </w:r>
            <w:r w:rsidRPr="00B5139A">
              <w:rPr>
                <w:b/>
                <w:i/>
                <w:lang w:val="nl-NL"/>
              </w:rPr>
              <w:tab/>
              <w:t>referentienummer dat door de lidstaat van oorsprong wordt gebruikt;</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l)</w:t>
            </w:r>
            <w:r w:rsidRPr="00B5139A">
              <w:rPr>
                <w:b/>
                <w:i/>
                <w:lang w:val="nl-NL"/>
              </w:rPr>
              <w:tab/>
              <w:t>datum waarop de biometrische gegevens zijn opgenomen;</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m)</w:t>
            </w:r>
            <w:r w:rsidRPr="00B5139A">
              <w:rPr>
                <w:b/>
                <w:i/>
                <w:lang w:val="nl-NL"/>
              </w:rPr>
              <w:tab/>
              <w:t>datum waarop de gegevens zijn toegezonden aan het centraal systeem en aan het CIR, naargelang het geval;</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n)</w:t>
            </w:r>
            <w:r w:rsidRPr="00B5139A">
              <w:rPr>
                <w:b/>
                <w:i/>
                <w:lang w:val="nl-NL"/>
              </w:rPr>
              <w:tab/>
              <w:t>gebruikersidentificatie van de operator;</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o)</w:t>
            </w:r>
            <w:r w:rsidRPr="00B5139A">
              <w:rPr>
                <w:b/>
                <w:i/>
                <w:lang w:val="nl-NL"/>
              </w:rPr>
              <w:tab/>
              <w:t>indien toepasselijk overeenkomstig lid 6 de datum waarop de betrokken persoon het grondgebied van de lidstaten heeft verlaten of daarvan is verwijderd;</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p)</w:t>
            </w:r>
            <w:r w:rsidRPr="00B5139A">
              <w:rPr>
                <w:b/>
                <w:i/>
                <w:lang w:val="nl-NL"/>
              </w:rPr>
              <w:tab/>
              <w:t>de lidstaat van herplaatsing overeenkomstig artikel 14 ter, lid 1;</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q)</w:t>
            </w:r>
            <w:r w:rsidRPr="00B5139A">
              <w:rPr>
                <w:b/>
                <w:i/>
                <w:lang w:val="nl-NL"/>
              </w:rPr>
              <w:tab/>
              <w:t xml:space="preserve">indien toepasselijk, het feit dat </w:t>
            </w:r>
            <w:r w:rsidRPr="00B5139A">
              <w:rPr>
                <w:b/>
                <w:i/>
                <w:lang w:val="nl-NL"/>
              </w:rPr>
              <w:lastRenderedPageBreak/>
              <w:t>ondersteuning bij vrijwillige terugkeer en re-integratie (AVRR) is verleend,</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r)</w:t>
            </w:r>
            <w:r w:rsidRPr="00B5139A">
              <w:rPr>
                <w:b/>
                <w:i/>
                <w:lang w:val="nl-NL"/>
              </w:rPr>
              <w:tab/>
              <w:t>het feit dat de persoon volgens de screening bedoeld in Verordening (EU) XXX/XXX [verordening betreffende screening] een bedreiging voor de binnenlandse veiligheid zou kunnen vormen.</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4. Niet-inachtneming van de in lid 2 van dit artikel bedoelde termijn van 72 uur ontslaat de lidstaten niet van hun verplichting de biometrische gegevens op te nemen en toe te zenden aan het CIR. Wanneer het wegens de conditie van de vingertoppen niet mogelijk is vingerafdrukken te nemen van een voldoende kwaliteit om een goede vergelijking in de zin van artikel 26 mogelijk te maken, neemt de lidstaat van herkomst opnieuw vingerafdrukken van de personen die zijn ontscheept zoals beschreven in lid 1 van dit artikel en zendt hij deze zo spoedig mogelijk en uiterlijk 48 uur nadat zij met succes opnieuw zijn genomen, opnieuw toe.</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5. Wanneer het als gevolg van maatregelen ter bescherming van de gezondheid van de ontscheepte persoon of van de volksgezondheid niet mogelijk is zijn biometrische gegevens op te nemen, neemt de betrokken lidstaat, in afwijking van lid 1, deze biometrische gegevens op en zendt hij deze toe, zulks zo spoedig mogelijk en uiterlijk 48 uur nadat die gezondheidsredenen zijn weggevallen.</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In geval van ernstige technische problemen mogen de lidstaten de in lid 2 vermelde termijn van 72 uur met maximaal 48 uur verlengen om hun nationale continuïteitsplannen uit te voeren.</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 xml:space="preserve">6. Zodra de lidstaat van herkomst garandeert dat de betrokken persoon van wie de gegevens overeenkomstig lid 1 in Eurodac zijn opgeslagen, het grondgebied van de lidstaten heeft verlaten op grond </w:t>
            </w:r>
            <w:r w:rsidRPr="00B5139A">
              <w:rPr>
                <w:b/>
                <w:i/>
                <w:lang w:val="nl-NL"/>
              </w:rPr>
              <w:lastRenderedPageBreak/>
              <w:t>van een terugkeerbesluit of een verwijderingsmaatregel, werkt hij de overeenkomstig lid 2 over de betrokkene opgeslagen gegevens bij door toevoeging van de datum waarop de persoon is verwijderd of het grondgebied heeft verlaten.</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7. Op verzoek van de betrokken lidstaat mogen ook leden van de Europese grens- en kustwachtteams of deskundigen van de asielondersteuningsteams de biometrische gegevens namens die lidstaat opnemen en doorzenden, wanneer zij taken uitvoeren en bevoegdheden uitoefenen overeenkomstig Verordening (EU) 2019/1896 en Verordening (EU) XXX/XXX [verordening inzake het Asielagentschap van de EU].</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8. Elke overeenkomstig lid 1 verzamelde en toegezonden gegevensreeks wordt in een cluster als bedoeld in artikel 4, lid 6, gekoppeld aan andere gegevensreeksen die betrekking hebben op dezelfde onderdaan van een derde land of dezelfde staatloze.</w:t>
            </w:r>
          </w:p>
        </w:tc>
        <w:tc>
          <w:tcPr>
            <w:tcW w:w="4876" w:type="dxa"/>
          </w:tcPr>
          <w:p w:rsidR="000F2E8A" w:rsidRPr="00B5139A" w:rsidRDefault="000F2E8A" w:rsidP="000F2E8A">
            <w:pPr>
              <w:pStyle w:val="Normal6"/>
              <w:rPr>
                <w:i/>
                <w:lang w:val="nl-NL"/>
              </w:rPr>
            </w:pPr>
          </w:p>
        </w:tc>
      </w:tr>
      <w:tr w:rsidR="000F2E8A" w:rsidRPr="00B5139A" w:rsidTr="000F2E8A">
        <w:trPr>
          <w:jc w:val="center"/>
        </w:trPr>
        <w:tc>
          <w:tcPr>
            <w:tcW w:w="4876" w:type="dxa"/>
            <w:hideMark/>
          </w:tcPr>
          <w:p w:rsidR="000F2E8A" w:rsidRPr="00B5139A" w:rsidRDefault="000F2E8A" w:rsidP="000F2E8A">
            <w:pPr>
              <w:pStyle w:val="Normal6"/>
              <w:rPr>
                <w:b/>
                <w:i/>
                <w:lang w:val="nl-NL"/>
              </w:rPr>
            </w:pPr>
            <w:r w:rsidRPr="00B5139A">
              <w:rPr>
                <w:b/>
                <w:i/>
                <w:lang w:val="nl-NL"/>
              </w:rPr>
              <w:t>9. Een gegevensreeks uit hoofde van lid 1 wordt geacht voor de toepassing van artikel 27, lid 1, van Verordening (EU) 2019/818 te zijn gecreëerd, wanneer alle gegevens bedoeld in de punten a) tot en met f) en h) zijn opgeslagen.”;</w:t>
            </w:r>
          </w:p>
        </w:tc>
        <w:tc>
          <w:tcPr>
            <w:tcW w:w="4876" w:type="dxa"/>
          </w:tcPr>
          <w:p w:rsidR="000F2E8A" w:rsidRPr="00B5139A" w:rsidRDefault="000F2E8A" w:rsidP="000F2E8A">
            <w:pPr>
              <w:pStyle w:val="Normal6"/>
              <w:rPr>
                <w:i/>
                <w:lang w:val="nl-NL"/>
              </w:rPr>
            </w:pPr>
          </w:p>
        </w:tc>
      </w:tr>
    </w:tbl>
    <w:p w:rsidR="000F2E8A" w:rsidRPr="00B5139A" w:rsidRDefault="000F2E8A" w:rsidP="000F2E8A">
      <w:pPr>
        <w:pStyle w:val="Olang"/>
        <w:rPr>
          <w:rStyle w:val="HideTWBExt"/>
          <w:noProof w:val="0"/>
          <w:lang w:val="nl-NL"/>
        </w:rPr>
      </w:pPr>
      <w:r w:rsidRPr="00B5139A">
        <w:rPr>
          <w:noProof w:val="0"/>
          <w:lang w:val="nl-NL"/>
        </w:rPr>
        <w:t>Or.</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&lt;TitreJust&gt;&lt;/TitreJust&gt;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artikel 14 bis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de biometrische </w:t>
            </w:r>
            <w:r w:rsidRPr="00B5139A">
              <w:rPr>
                <w:lang w:val="nl-NL"/>
              </w:rPr>
              <w:lastRenderedPageBreak/>
              <w:t xml:space="preserve">gegevens op van elke onderdaan van een derde land of staatloze van </w:t>
            </w:r>
            <w:r w:rsidRPr="00B5139A">
              <w:rPr>
                <w:b/>
                <w:bCs/>
                <w:i/>
                <w:iCs/>
                <w:lang w:val="nl-NL"/>
              </w:rPr>
              <w:t>zes</w:t>
            </w:r>
            <w:r w:rsidRPr="00B5139A">
              <w:rPr>
                <w:lang w:val="nl-NL"/>
              </w:rPr>
              <w:t xml:space="preserve"> jaar of ouder die is ontscheept na een opsporings- en reddingsoperatie als bedoeld in Verordening (EU) XXX/XXX [verordening betreffende asiel- en migratiebeheer].</w:t>
            </w:r>
          </w:p>
        </w:tc>
        <w:tc>
          <w:tcPr>
            <w:tcW w:w="4876" w:type="dxa"/>
            <w:hideMark/>
          </w:tcPr>
          <w:p w:rsidR="000F2E8A" w:rsidRPr="00B5139A" w:rsidRDefault="000F2E8A" w:rsidP="000F2E8A">
            <w:pPr>
              <w:pStyle w:val="Normal6"/>
              <w:rPr>
                <w:szCs w:val="24"/>
                <w:lang w:val="nl-NL"/>
              </w:rPr>
            </w:pPr>
            <w:r w:rsidRPr="00B5139A">
              <w:rPr>
                <w:lang w:val="nl-NL"/>
              </w:rPr>
              <w:lastRenderedPageBreak/>
              <w:t>1.</w:t>
            </w:r>
            <w:r w:rsidRPr="00B5139A">
              <w:rPr>
                <w:lang w:val="nl-NL"/>
              </w:rPr>
              <w:tab/>
              <w:t xml:space="preserve">Elke lidstaat neemt de biometrische </w:t>
            </w:r>
            <w:r w:rsidRPr="00B5139A">
              <w:rPr>
                <w:lang w:val="nl-NL"/>
              </w:rPr>
              <w:lastRenderedPageBreak/>
              <w:t xml:space="preserve">gegevens op van elke onderdaan van een derde land of staatloze van </w:t>
            </w:r>
            <w:r w:rsidRPr="00B5139A">
              <w:rPr>
                <w:b/>
                <w:bCs/>
                <w:i/>
                <w:iCs/>
                <w:lang w:val="nl-NL"/>
              </w:rPr>
              <w:t>achttien</w:t>
            </w:r>
            <w:r w:rsidRPr="00B5139A">
              <w:rPr>
                <w:lang w:val="nl-NL"/>
              </w:rPr>
              <w:t xml:space="preserve"> jaar of ouder die is ontscheept na een opsporings- en reddingsoperatie als bedoeld in Verordening (EU) XXX/XXX [verordening betreffende asiel- en migratiebeheer]. </w:t>
            </w:r>
            <w:r w:rsidRPr="00B5139A">
              <w:rPr>
                <w:b/>
                <w:i/>
                <w:lang w:val="nl-NL"/>
              </w:rPr>
              <w:t xml:space="preserve">Er wordt geen geweld of dwang opgelegd om het verzamelen van de biometrische gegevens van de verzoeker mogelijk te maken. Lidstaten houden rekening met de specifieke situatie van kwetsbare personen in de zin van artikel 21 van Richtlijn 2013/33/EU bij het verzamelen van biometrische gegevens, hetgeen gebeurt door personeel dat adequaat is opgeleid om aanwijzingen te herkennen die erop wijzen dat een persoon getraumatiseerd is, en/of een slachtoffer is van foltering, mensenhandel, seksueel of gendergebaseerd geweld of andere ernstige misdrijven. </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bCs/>
                <w:i/>
                <w:iCs/>
                <w:lang w:val="nl-NL"/>
              </w:rPr>
              <w:t>De biometrische gegevens van minderjarigen</w:t>
            </w:r>
            <w:r w:rsidRPr="00B5139A">
              <w:rPr>
                <w:b/>
                <w:i/>
                <w:lang w:val="nl-NL"/>
              </w:rPr>
              <w:t xml:space="preserve"> van zes jaar of ouder</w:t>
            </w:r>
            <w:r w:rsidRPr="00B5139A">
              <w:rPr>
                <w:b/>
                <w:bCs/>
                <w:i/>
                <w:iCs/>
                <w:lang w:val="nl-NL"/>
              </w:rPr>
              <w:t xml:space="preserve"> worden uitsluitend verzameld, verwerkt en opgeslagen overeenkomstig de vereisten van artikel 10, lid 5, om kinderen die het slachtoffer zijn geworden van mensenhandel en vermiste kinderen te beschermen en te identificeren, met name wanneer er sprake is van niet-begeleide minderjarigen.</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bCs/>
                <w:i/>
                <w:iCs/>
                <w:lang w:val="nl-NL"/>
              </w:rPr>
              <w:t>De minderjarige krijgt altijd het voordeel van de twijfel wanneer de leeftijd van een persoon onduidelijk is of wordt betwist en er geen onderliggende documentatie ter staving van zijn of haar leeftijd bestaat.</w:t>
            </w:r>
          </w:p>
        </w:tc>
      </w:tr>
    </w:tbl>
    <w:p w:rsidR="000F2E8A" w:rsidRPr="00B5139A" w:rsidRDefault="000F2E8A" w:rsidP="000F2E8A">
      <w:pPr>
        <w:pStyle w:val="Olang"/>
        <w:rPr>
          <w:noProof w:val="0"/>
          <w:lang w:val="nl-NL"/>
        </w:rPr>
      </w:pPr>
      <w:r w:rsidRPr="00B5139A">
        <w:rPr>
          <w:noProof w:val="0"/>
          <w:lang w:val="nl-NL"/>
        </w:rPr>
        <w:t>Or.</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AMNumberTabs0"/>
        <w:keepNext/>
        <w:rPr>
          <w:lang w:val="nl-NL"/>
        </w:rPr>
      </w:pPr>
      <w:r w:rsidRPr="00B5139A">
        <w:rPr>
          <w:rStyle w:val="HideTWBExt"/>
          <w:b w:val="0"/>
          <w:noProof w:val="0"/>
          <w:lang w:val="nl-NL"/>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19 – artikel 14 bis – lid 1</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3BE9" w:rsidRPr="00B5139A" w:rsidTr="00FA3BE9">
        <w:trPr>
          <w:jc w:val="center"/>
        </w:trPr>
        <w:tc>
          <w:tcPr>
            <w:tcW w:w="9752" w:type="dxa"/>
            <w:gridSpan w:val="2"/>
          </w:tcPr>
          <w:p w:rsidR="000F2E8A" w:rsidRPr="00B5139A" w:rsidRDefault="000F2E8A" w:rsidP="000F2E8A">
            <w:pPr>
              <w:keepNext/>
            </w:pPr>
          </w:p>
        </w:tc>
      </w:tr>
      <w:tr w:rsidR="00FA3BE9" w:rsidRPr="00B5139A" w:rsidTr="00FA3BE9">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FA3BE9" w:rsidRPr="00B5139A" w:rsidTr="00FA3BE9">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Elke lidstaat neemt de biometrische gegevens op van elke onderdaan van een derde land of staatloze van </w:t>
            </w:r>
            <w:r w:rsidRPr="00B5139A">
              <w:rPr>
                <w:b/>
                <w:bCs/>
                <w:i/>
                <w:iCs/>
                <w:lang w:val="nl-NL"/>
              </w:rPr>
              <w:t>zes</w:t>
            </w:r>
            <w:r w:rsidRPr="00B5139A">
              <w:rPr>
                <w:lang w:val="nl-NL"/>
              </w:rPr>
              <w:t xml:space="preserve"> jaar of ouder die is ontscheept na een opsporings- en reddingsoperatie als bedoeld in Verordening (EU) XXX/XXX [verordening betreffende asiel- en migratiebeheer].</w:t>
            </w:r>
          </w:p>
        </w:tc>
        <w:tc>
          <w:tcPr>
            <w:tcW w:w="4876" w:type="dxa"/>
            <w:hideMark/>
          </w:tcPr>
          <w:p w:rsidR="000F2E8A" w:rsidRPr="00B5139A" w:rsidRDefault="000F2E8A" w:rsidP="000F2E8A">
            <w:pPr>
              <w:pStyle w:val="Normal6"/>
              <w:rPr>
                <w:szCs w:val="24"/>
                <w:lang w:val="nl-NL"/>
              </w:rPr>
            </w:pPr>
            <w:r w:rsidRPr="00B5139A">
              <w:rPr>
                <w:lang w:val="nl-NL"/>
              </w:rPr>
              <w:t>1.</w:t>
            </w:r>
            <w:r w:rsidRPr="00B5139A">
              <w:rPr>
                <w:lang w:val="nl-NL"/>
              </w:rPr>
              <w:tab/>
              <w:t>Elke lidstaat neemt</w:t>
            </w:r>
            <w:r w:rsidRPr="00B5139A">
              <w:rPr>
                <w:b/>
                <w:bCs/>
                <w:i/>
                <w:iCs/>
                <w:lang w:val="nl-NL"/>
              </w:rPr>
              <w:t xml:space="preserve"> met aandacht voor bescherming</w:t>
            </w:r>
            <w:r w:rsidRPr="00B5139A">
              <w:rPr>
                <w:lang w:val="nl-NL"/>
              </w:rPr>
              <w:t xml:space="preserve"> de biometrische gegevens op van elke onderdaan van een derde land of staatloze van </w:t>
            </w:r>
            <w:r w:rsidRPr="00B5139A">
              <w:rPr>
                <w:b/>
                <w:bCs/>
                <w:i/>
                <w:iCs/>
                <w:lang w:val="nl-NL"/>
              </w:rPr>
              <w:t>veertien</w:t>
            </w:r>
            <w:r w:rsidRPr="00B5139A">
              <w:rPr>
                <w:lang w:val="nl-NL"/>
              </w:rPr>
              <w:t xml:space="preserve"> jaar of ouder die is ontscheept na een opsporings- en reddingsoperatie als bedoeld in Verordening (EU) XXX/XXX [verordening betreffende asiel- en migratiebeheer].</w:t>
            </w:r>
          </w:p>
        </w:tc>
      </w:tr>
      <w:tr w:rsidR="00FA3BE9" w:rsidRPr="00B5139A" w:rsidTr="00FA3BE9">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Indien een lidstaat niet in staat is vast te stellen of een minderjarige veertien jaar of ouder is, nemen de lidstaten aan dat de verzoeker jonger is dan veertien jaar. </w:t>
            </w:r>
          </w:p>
        </w:tc>
      </w:tr>
    </w:tbl>
    <w:p w:rsidR="00FA3BE9" w:rsidRPr="00B5139A" w:rsidRDefault="00FA3BE9" w:rsidP="00FA3BE9">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artikel 14 bis – lid 2 – inleidende formule</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De betrokken lidstaat zendt over elke in lid 1 bedoelde onderdaan van een derde land of staatloze zo spoedig mogelijk en uiterlijk 72 uur na de datum van ontscheping, de volgende gegevens toe aan het centraal systeem en aan het CIR</w:t>
            </w:r>
            <w:r w:rsidRPr="00B5139A">
              <w:rPr>
                <w:b/>
                <w:bCs/>
                <w:i/>
                <w:iCs/>
                <w:lang w:val="nl-NL"/>
              </w:rPr>
              <w:t>, naargelang het geval</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De betrokken lidstaat zendt over elke in lid 1 bedoelde onderdaan van een derde land of staatloze zo spoedig mogelijk en uiterlijk 72 uur na de datum van ontscheping, de volgende gegevens toe aan het centraal systeem en aan het CIR</w:t>
            </w:r>
            <w:r w:rsidRPr="00B5139A">
              <w:rPr>
                <w:b/>
                <w:bCs/>
                <w:i/>
                <w:iCs/>
                <w:lang w:val="nl-NL"/>
              </w:rPr>
              <w:t xml:space="preserve"> overeenkomstig artikel 4, lid 2</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artikel 14 bis – lid 2 – letter h</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h)</w:t>
            </w:r>
            <w:r w:rsidRPr="00B5139A">
              <w:rPr>
                <w:lang w:val="nl-NL"/>
              </w:rPr>
              <w:tab/>
            </w:r>
            <w:r w:rsidRPr="00B5139A">
              <w:rPr>
                <w:b/>
                <w:bCs/>
                <w:i/>
                <w:iCs/>
                <w:lang w:val="nl-NL"/>
              </w:rPr>
              <w:t>geslacht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h)</w:t>
            </w:r>
            <w:r w:rsidRPr="00B5139A">
              <w:rPr>
                <w:lang w:val="nl-NL"/>
              </w:rPr>
              <w:tab/>
            </w:r>
            <w:r w:rsidRPr="00B5139A">
              <w:rPr>
                <w:b/>
                <w:bCs/>
                <w:i/>
                <w:iCs/>
                <w:lang w:val="nl-NL"/>
              </w:rPr>
              <w:t>gender</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19 – artikel 14 bis – lid 2 – letter h</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h)</w:t>
            </w:r>
            <w:r w:rsidRPr="00B5139A">
              <w:rPr>
                <w:lang w:val="nl-NL"/>
              </w:rPr>
              <w:tab/>
            </w:r>
            <w:r w:rsidRPr="00B5139A">
              <w:rPr>
                <w:b/>
                <w:bCs/>
                <w:i/>
                <w:iCs/>
                <w:lang w:val="nl-NL"/>
              </w:rPr>
              <w:t>geslacht</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h)</w:t>
            </w:r>
            <w:r w:rsidRPr="00B5139A">
              <w:rPr>
                <w:lang w:val="nl-NL"/>
              </w:rPr>
              <w:tab/>
            </w:r>
            <w:r w:rsidRPr="00B5139A">
              <w:rPr>
                <w:b/>
                <w:bCs/>
                <w:i/>
                <w:iCs/>
                <w:lang w:val="nl-NL"/>
              </w:rPr>
              <w:t>gender</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19 – artikel 14 bis – lid 2 – letter h</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j)</w:t>
            </w:r>
            <w:r w:rsidRPr="00B5139A">
              <w:rPr>
                <w:b/>
                <w:i/>
                <w:lang w:val="nl-NL"/>
              </w:rPr>
              <w:tab/>
              <w:t>indien beschikbaar, een gescande kleurkopie van een identiteitsbewijs of reisdocument samen met een bewijs van de echtheid ervan of, indien deze niet beschikbaar zijn, een ander document dat de identificatie van de onderdaan van een derde land of de staatloze vergemakkelijkt, samen met een bewijs van de echtheid ervan;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artikel 14 bis – lid 2 – letter l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l bis)</w:t>
            </w:r>
            <w:r w:rsidRPr="00B5139A">
              <w:rPr>
                <w:b/>
                <w:i/>
                <w:lang w:val="nl-NL"/>
              </w:rPr>
              <w:tab/>
              <w:t>in het geval van biometrische gegevens van minderjarigen, de redenen die de verzameling ervan rechtvaardigen overeenkomstig artikel 10, lid 1;</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239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artikel 14 bis – lid 2 – letter m</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m)</w:t>
            </w:r>
            <w:r w:rsidRPr="00B5139A">
              <w:rPr>
                <w:lang w:val="nl-NL"/>
              </w:rPr>
              <w:tab/>
              <w:t>datum waarop de gegevens zijn toegezonden aan het centraal systeem en aan het CIR</w:t>
            </w:r>
            <w:r w:rsidRPr="00B5139A">
              <w:rPr>
                <w:b/>
                <w:bCs/>
                <w:i/>
                <w:iCs/>
                <w:lang w:val="nl-NL"/>
              </w:rPr>
              <w:t>, naargelang het geval</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m)</w:t>
            </w:r>
            <w:r w:rsidRPr="00B5139A">
              <w:rPr>
                <w:lang w:val="nl-NL"/>
              </w:rPr>
              <w:tab/>
              <w:t>datum waarop de gegevens zijn toegezonden aan het centraal systeem en aan het CIR;</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artikel 14 bis – lid 2 – letter q</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q)</w:t>
            </w:r>
            <w:r w:rsidRPr="00B5139A">
              <w:rPr>
                <w:b/>
                <w:i/>
                <w:lang w:val="nl-NL"/>
              </w:rPr>
              <w:tab/>
              <w:t>indien toepasselijk, het feit dat ondersteuning bij vrijwillige terugkeer en re-integratie (AVRR) is verleend,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19 – artikel 14 bis – lid 2 – letter 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r)</w:t>
            </w:r>
            <w:r w:rsidRPr="00B5139A">
              <w:rPr>
                <w:b/>
                <w:i/>
                <w:lang w:val="nl-NL"/>
              </w:rPr>
              <w:tab/>
              <w:t>het feit dat de persoon volgens de screening bedoeld in Verordening (EU) XXX/XXX [verordening betreffende screening] een bedreiging voor de binnenlandse veiligheid zou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artikel 14 bis – lid 2 – letter r</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r)</w:t>
            </w:r>
            <w:r w:rsidRPr="00B5139A">
              <w:rPr>
                <w:b/>
                <w:i/>
                <w:lang w:val="nl-NL"/>
              </w:rPr>
              <w:tab/>
              <w:t>het feit dat de persoon volgens de screening bedoeld in Verordening (EU) XXX/XXX [verordening betreffende screening] een bedreiging voor de binnenlandse veiligheid zou kunnen vormen.</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19 – artikel 14 bis – lid 7</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7.</w:t>
            </w:r>
            <w:r w:rsidRPr="00B5139A">
              <w:rPr>
                <w:lang w:val="nl-NL"/>
              </w:rPr>
              <w:tab/>
              <w:t xml:space="preserve">Op verzoek van de betrokken lidstaat mogen ook leden van de Europese grens- en kustwachtteams of deskundigen van de asielondersteuningsteams de biometrische gegevens namens die lidstaat opnemen en doorzenden, wanneer zij taken </w:t>
            </w:r>
            <w:r w:rsidRPr="00B5139A">
              <w:rPr>
                <w:lang w:val="nl-NL"/>
              </w:rPr>
              <w:lastRenderedPageBreak/>
              <w:t>uitvoeren en bevoegdheden uitoefenen overeenkomstig Verordening (EU) 2019/1896 en Verordening (EU) XXX/XXX [verordening inzake het Asielagentschap van de EU].</w:t>
            </w:r>
          </w:p>
        </w:tc>
        <w:tc>
          <w:tcPr>
            <w:tcW w:w="4876" w:type="dxa"/>
            <w:hideMark/>
          </w:tcPr>
          <w:p w:rsidR="000F2E8A" w:rsidRPr="00B5139A" w:rsidRDefault="000F2E8A" w:rsidP="000F2E8A">
            <w:pPr>
              <w:pStyle w:val="Normal6"/>
              <w:rPr>
                <w:szCs w:val="24"/>
                <w:lang w:val="nl-NL"/>
              </w:rPr>
            </w:pPr>
            <w:r w:rsidRPr="00B5139A">
              <w:rPr>
                <w:lang w:val="nl-NL"/>
              </w:rPr>
              <w:lastRenderedPageBreak/>
              <w:t>7.</w:t>
            </w:r>
            <w:r w:rsidRPr="00B5139A">
              <w:rPr>
                <w:lang w:val="nl-NL"/>
              </w:rPr>
              <w:tab/>
              <w:t>Op verzoek van de betrokken lidstaat mogen</w:t>
            </w:r>
            <w:r w:rsidRPr="00B5139A">
              <w:rPr>
                <w:b/>
                <w:bCs/>
                <w:i/>
                <w:iCs/>
                <w:lang w:val="nl-NL"/>
              </w:rPr>
              <w:t>, om gemotiveerde redenen,</w:t>
            </w:r>
            <w:r w:rsidRPr="00B5139A">
              <w:rPr>
                <w:lang w:val="nl-NL"/>
              </w:rPr>
              <w:t xml:space="preserve"> ook leden van de Europese grens- en kustwachtteams en deskundigen van de asielondersteuningsteams de biometrische gegevens namens die lidstaat opnemen en </w:t>
            </w:r>
            <w:r w:rsidRPr="00B5139A">
              <w:rPr>
                <w:lang w:val="nl-NL"/>
              </w:rPr>
              <w:lastRenderedPageBreak/>
              <w:t>doorzenden, wanneer zij taken uitvoeren en bevoegdheden uitoefenen overeenkomstig Verordening (EU) 2019/1896 en Verordening (EU) XXX/XXX [verordening inzake het Asielagentschap van de EU].</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19 – artikel 14 bis – lid 8</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8.</w:t>
            </w:r>
            <w:r w:rsidRPr="00B5139A">
              <w:rPr>
                <w:lang w:val="nl-NL"/>
              </w:rPr>
              <w:tab/>
              <w:t>Elke overeenkomstig lid 1 verzamelde en toegezonden gegevensreeks wordt in een cluster als bedoeld in artikel 4, lid 6, gekoppeld aan andere gegevensreeksen die betrekking hebben op dezelfde onderdaan van een derde land of dezelfde staatloze.</w:t>
            </w:r>
          </w:p>
        </w:tc>
        <w:tc>
          <w:tcPr>
            <w:tcW w:w="4876" w:type="dxa"/>
            <w:hideMark/>
          </w:tcPr>
          <w:p w:rsidR="000F2E8A" w:rsidRPr="00B5139A" w:rsidRDefault="000F2E8A" w:rsidP="000F2E8A">
            <w:pPr>
              <w:pStyle w:val="Normal6"/>
              <w:rPr>
                <w:szCs w:val="24"/>
                <w:lang w:val="nl-NL"/>
              </w:rPr>
            </w:pPr>
            <w:r w:rsidRPr="00B5139A">
              <w:rPr>
                <w:lang w:val="nl-NL"/>
              </w:rPr>
              <w:t>8.</w:t>
            </w:r>
            <w:r w:rsidRPr="00B5139A">
              <w:rPr>
                <w:lang w:val="nl-NL"/>
              </w:rPr>
              <w:tab/>
              <w:t>Elke overeenkomstig lid 1 verzamelde en toegezonden gegevensreeks wordt in een cluster als bedoeld in artikel 4, lid 6, gekoppeld aan andere gegevensreeksen die betrekking hebben op dezelfde onderdaan van een derde land of dezelfde staatloze</w:t>
            </w:r>
            <w:r w:rsidRPr="00B5139A">
              <w:rPr>
                <w:b/>
                <w:bCs/>
                <w:i/>
                <w:iCs/>
                <w:lang w:val="nl-NL"/>
              </w:rPr>
              <w:t>, met inachtneming van de daarin vastgelegde beperkingen</w:t>
            </w:r>
            <w:r w:rsidRPr="00B5139A">
              <w:rPr>
                <w:lang w:val="nl-NL"/>
              </w:rPr>
              <w: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20 – artikel 14 ter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Zodra de lidstaat van herplaatsing krachtens artikel 57, lid 7, van Verordening (EU) XXX/ XXX [verordening betreffende asiel- en migratiebeheer] </w:t>
            </w:r>
            <w:r w:rsidRPr="00B5139A">
              <w:rPr>
                <w:b/>
                <w:bCs/>
                <w:i/>
                <w:iCs/>
                <w:lang w:val="nl-NL"/>
              </w:rPr>
              <w:t>verplicht is de betrokken persoon te herplaatsen</w:t>
            </w:r>
            <w:r w:rsidRPr="00B5139A">
              <w:rPr>
                <w:lang w:val="nl-NL"/>
              </w:rPr>
              <w:t>, werkt de begunstigde lidstaat zijn krachtens artikel 12</w:t>
            </w:r>
            <w:r w:rsidRPr="00B5139A">
              <w:rPr>
                <w:b/>
                <w:bCs/>
                <w:i/>
                <w:iCs/>
                <w:lang w:val="nl-NL"/>
              </w:rPr>
              <w:t>,</w:t>
            </w:r>
            <w:r w:rsidRPr="00B5139A">
              <w:rPr>
                <w:lang w:val="nl-NL"/>
              </w:rPr>
              <w:t xml:space="preserve"> 13</w:t>
            </w:r>
            <w:r w:rsidRPr="00B5139A">
              <w:rPr>
                <w:b/>
                <w:bCs/>
                <w:i/>
                <w:iCs/>
                <w:lang w:val="nl-NL"/>
              </w:rPr>
              <w:t>, 14 of 14 bis</w:t>
            </w:r>
            <w:r w:rsidRPr="00B5139A">
              <w:rPr>
                <w:i/>
                <w:iCs/>
                <w:lang w:val="nl-NL"/>
              </w:rPr>
              <w:t xml:space="preserve"> </w:t>
            </w:r>
            <w:r w:rsidRPr="00B5139A">
              <w:rPr>
                <w:lang w:val="nl-NL"/>
              </w:rPr>
              <w:t xml:space="preserve">van deze verordening opgeslagen gegevensreeks over de betrokken persoon bij door </w:t>
            </w:r>
            <w:r w:rsidRPr="00B5139A">
              <w:rPr>
                <w:lang w:val="nl-NL"/>
              </w:rPr>
              <w:lastRenderedPageBreak/>
              <w:t>toevoeging van de lidstaat van herplaatsing.</w:t>
            </w:r>
          </w:p>
        </w:tc>
        <w:tc>
          <w:tcPr>
            <w:tcW w:w="4876" w:type="dxa"/>
            <w:hideMark/>
          </w:tcPr>
          <w:p w:rsidR="000F2E8A" w:rsidRPr="00B5139A" w:rsidRDefault="000F2E8A" w:rsidP="000F2E8A">
            <w:pPr>
              <w:pStyle w:val="Normal6"/>
              <w:rPr>
                <w:szCs w:val="24"/>
                <w:lang w:val="nl-NL"/>
              </w:rPr>
            </w:pPr>
            <w:r w:rsidRPr="00B5139A">
              <w:rPr>
                <w:lang w:val="nl-NL"/>
              </w:rPr>
              <w:lastRenderedPageBreak/>
              <w:t>1.</w:t>
            </w:r>
            <w:r w:rsidRPr="00B5139A">
              <w:rPr>
                <w:lang w:val="nl-NL"/>
              </w:rPr>
              <w:tab/>
              <w:t xml:space="preserve">Zodra de lidstaat van herplaatsing krachtens artikel 57, lid 7, van Verordening (EU) XXX/ XXX [verordening betreffende asiel- en migratiebeheer] </w:t>
            </w:r>
            <w:r w:rsidRPr="00B5139A">
              <w:rPr>
                <w:b/>
                <w:bCs/>
                <w:i/>
                <w:iCs/>
                <w:lang w:val="nl-NL"/>
              </w:rPr>
              <w:t>bepaald</w:t>
            </w:r>
            <w:r w:rsidRPr="00B5139A">
              <w:rPr>
                <w:lang w:val="nl-NL"/>
              </w:rPr>
              <w:t xml:space="preserve"> </w:t>
            </w:r>
            <w:r w:rsidRPr="00B5139A">
              <w:rPr>
                <w:b/>
                <w:bCs/>
                <w:i/>
                <w:iCs/>
                <w:lang w:val="nl-NL"/>
              </w:rPr>
              <w:t>is</w:t>
            </w:r>
            <w:r w:rsidRPr="00B5139A">
              <w:rPr>
                <w:lang w:val="nl-NL"/>
              </w:rPr>
              <w:t>, werkt de begunstigde lidstaat zijn krachtens artikel 12</w:t>
            </w:r>
            <w:r w:rsidRPr="00B5139A">
              <w:rPr>
                <w:b/>
                <w:bCs/>
                <w:i/>
                <w:iCs/>
                <w:lang w:val="nl-NL"/>
              </w:rPr>
              <w:t xml:space="preserve"> of</w:t>
            </w:r>
            <w:r w:rsidRPr="00B5139A">
              <w:rPr>
                <w:i/>
                <w:iCs/>
                <w:lang w:val="nl-NL"/>
              </w:rPr>
              <w:t xml:space="preserve"> </w:t>
            </w:r>
            <w:r w:rsidRPr="00B5139A">
              <w:rPr>
                <w:lang w:val="nl-NL"/>
              </w:rPr>
              <w:t xml:space="preserve">13 van deze verordening opgeslagen gegevensreeks over de betrokken persoon bij door toevoeging van </w:t>
            </w:r>
            <w:r w:rsidRPr="00B5139A">
              <w:rPr>
                <w:lang w:val="nl-NL"/>
              </w:rPr>
              <w:lastRenderedPageBreak/>
              <w:t>de lidstaat van herplaatsing.</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20 – artikel 14 ter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Zodra de lidstaat van herplaatsing krachtens artikel 57, lid 7, van Verordening (EU) XXX/ XXX [verordening betreffende asiel- en migratiebeheer] verplicht is de betrokken persoon te herplaatsen, werkt de begunstigde lidstaat zijn krachtens artikel 12, 13</w:t>
            </w:r>
            <w:r w:rsidRPr="00B5139A">
              <w:rPr>
                <w:b/>
                <w:bCs/>
                <w:i/>
                <w:iCs/>
                <w:lang w:val="nl-NL"/>
              </w:rPr>
              <w:t>, 14</w:t>
            </w:r>
            <w:r w:rsidRPr="00B5139A">
              <w:rPr>
                <w:lang w:val="nl-NL"/>
              </w:rPr>
              <w:t xml:space="preserve"> of 14 bis van deze verordening opgeslagen gegevensreeks over de betrokken persoon bij door toevoeging van de lidstaat van herplaatsing.</w:t>
            </w:r>
          </w:p>
        </w:tc>
        <w:tc>
          <w:tcPr>
            <w:tcW w:w="4876" w:type="dxa"/>
            <w:hideMark/>
          </w:tcPr>
          <w:p w:rsidR="000F2E8A" w:rsidRPr="00B5139A" w:rsidRDefault="000F2E8A" w:rsidP="000F2E8A">
            <w:pPr>
              <w:pStyle w:val="Normal6"/>
              <w:rPr>
                <w:szCs w:val="24"/>
                <w:lang w:val="nl-NL"/>
              </w:rPr>
            </w:pPr>
            <w:r w:rsidRPr="00B5139A">
              <w:rPr>
                <w:lang w:val="nl-NL"/>
              </w:rPr>
              <w:t>1.</w:t>
            </w:r>
            <w:r w:rsidRPr="00B5139A">
              <w:rPr>
                <w:lang w:val="nl-NL"/>
              </w:rPr>
              <w:tab/>
              <w:t>Zodra de lidstaat van herplaatsing krachtens artikel 57, lid 7, van Verordening (EU) XXX/ XXX [verordening betreffende asiel- en migratiebeheer] verplicht is de betrokken persoon te herplaatsen, werkt de begunstigde lidstaat zijn krachtens artikel 12, 13 of 14 bis van deze verordening opgeslagen gegevensreeks over de betrokken persoon bij door toevoeging van de lidstaat van herplaatsing.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20 – artikel 14 ter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Wanneer een persoon in de lidstaat van herplaatsing aankomt nadat de lidstaat van herplaatsing de herplaatsing van de betrokken persoon overeenkomstig artikel 57, lid 7, van Verordening (EU) nr. XXX/XXX [verordening betreffende asiel- en migratiebeheer] heeft bevestigd, zendt die lidstaat een overeenkomstig artikel 12 </w:t>
            </w:r>
            <w:r w:rsidRPr="00B5139A">
              <w:rPr>
                <w:b/>
                <w:bCs/>
                <w:i/>
                <w:iCs/>
                <w:lang w:val="nl-NL"/>
              </w:rPr>
              <w:t>of 14</w:t>
            </w:r>
            <w:r w:rsidRPr="00B5139A">
              <w:rPr>
                <w:i/>
                <w:iCs/>
                <w:lang w:val="nl-NL"/>
              </w:rPr>
              <w:t xml:space="preserve"> </w:t>
            </w:r>
            <w:r w:rsidRPr="00B5139A">
              <w:rPr>
                <w:lang w:val="nl-NL"/>
              </w:rPr>
              <w:t xml:space="preserve">van deze verordening opgeslagen gegevensreeks betreffende de betrokken </w:t>
            </w:r>
            <w:r w:rsidRPr="00B5139A">
              <w:rPr>
                <w:lang w:val="nl-NL"/>
              </w:rPr>
              <w:lastRenderedPageBreak/>
              <w:t>persoon toe en neemt daarin diens datum van aankomst op. De gegevensreeks wordt opgeslagen overeenkomstig artikel 17, lid 1, met het oog op de doorzending in de zin van de artikelen 15 en 16.</w:t>
            </w:r>
          </w:p>
        </w:tc>
        <w:tc>
          <w:tcPr>
            <w:tcW w:w="4876" w:type="dxa"/>
            <w:hideMark/>
          </w:tcPr>
          <w:p w:rsidR="000F2E8A" w:rsidRPr="00B5139A" w:rsidRDefault="000F2E8A" w:rsidP="000F2E8A">
            <w:pPr>
              <w:pStyle w:val="Normal6"/>
              <w:rPr>
                <w:szCs w:val="24"/>
                <w:lang w:val="nl-NL"/>
              </w:rPr>
            </w:pPr>
            <w:r w:rsidRPr="00B5139A">
              <w:rPr>
                <w:lang w:val="nl-NL"/>
              </w:rPr>
              <w:lastRenderedPageBreak/>
              <w:t>2.</w:t>
            </w:r>
            <w:r w:rsidRPr="00B5139A">
              <w:rPr>
                <w:lang w:val="nl-NL"/>
              </w:rPr>
              <w:tab/>
              <w:t xml:space="preserve">Wanneer een persoon in de lidstaat van herplaatsing aankomt nadat de lidstaat van herplaatsing de herplaatsing van de betrokken persoon overeenkomstig artikel 57, lid 7, van Verordening (EU) nr. XXX/XXX [verordening betreffende asiel- en migratiebeheer] heeft bevestigd, zendt die lidstaat een overeenkomstig artikel 12 van deze verordening opgeslagen gegevensreeks betreffende de betrokken </w:t>
            </w:r>
            <w:r w:rsidRPr="00B5139A">
              <w:rPr>
                <w:lang w:val="nl-NL"/>
              </w:rPr>
              <w:lastRenderedPageBreak/>
              <w:t>persoon toe en neemt daarin diens datum van aankomst op. De gegevensreeks wordt opgeslagen overeenkomstig artikel 17, lid 1, met het oog op de doorzending in de zin van de artikelen 15 en 16.</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20 – artikel 14 ter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 xml:space="preserve">Wanneer een persoon in de lidstaat van herplaatsing aankomt nadat de lidstaat van herplaatsing de herplaatsing van de betrokken persoon overeenkomstig artikel 57, lid 7, van Verordening (EU) nr. XXX/XXX [verordening betreffende asiel- en migratiebeheer] heeft bevestigd, zendt die lidstaat een overeenkomstig artikel 12 </w:t>
            </w:r>
            <w:r w:rsidRPr="00B5139A">
              <w:rPr>
                <w:b/>
                <w:bCs/>
                <w:i/>
                <w:iCs/>
                <w:lang w:val="nl-NL"/>
              </w:rPr>
              <w:t>of 14</w:t>
            </w:r>
            <w:r w:rsidRPr="00B5139A">
              <w:rPr>
                <w:lang w:val="nl-NL"/>
              </w:rPr>
              <w:t xml:space="preserve"> van deze verordening opgeslagen gegevensreeks betreffende de betrokken persoon toe en neemt daarin diens datum van aankomst op. De gegevensreeks wordt opgeslagen overeenkomstig artikel 17, lid 1, met het oog op de doorzending in de zin van de artikelen 15 en 16.</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Wanneer een persoon in de lidstaat van herplaatsing aankomt nadat de lidstaat van herplaatsing de herplaatsing van de betrokken persoon overeenkomstig artikel 57, lid 7, van Verordening (EU) nr. XXX/XXX [verordening betreffende asiel- en migratiebeheer] heeft bevestigd, zendt die lidstaat een overeenkomstig artikel 12 van deze verordening opgeslagen gegevensreeks betreffende de betrokken persoon toe en neemt daarin diens datum van aankomst op. De gegevensreeks wordt opgeslagen overeenkomstig artikel 17, lid 1, met het oog op de doorzending in de zin van de artikelen 15 en 16.</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249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21 – letter a – artikel 17 – lid 3 bis</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hidden/>
        </w:trPr>
        <w:tc>
          <w:tcPr>
            <w:tcW w:w="9752" w:type="dxa"/>
            <w:gridSpan w:val="2"/>
          </w:tcPr>
          <w:p w:rsidR="000F2E8A" w:rsidRPr="00B5139A" w:rsidRDefault="000F2E8A" w:rsidP="000F2E8A">
            <w:pPr>
              <w:keepNext/>
            </w:pPr>
            <w:r w:rsidRPr="00B5139A">
              <w:rPr>
                <w:rStyle w:val="HideTWBExt"/>
                <w:noProof w:val="0"/>
              </w:rPr>
              <w:t>&lt;&lt;</w:t>
            </w: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a)</w:t>
            </w:r>
            <w:r w:rsidRPr="00B5139A">
              <w:rPr>
                <w:b/>
                <w:i/>
                <w:lang w:val="nl-NL"/>
              </w:rPr>
              <w:tab/>
              <w:t>het volgende lid 3 bis wordt ingevoegd: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lastRenderedPageBreak/>
              <w:t>“</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3 bis.</w:t>
            </w:r>
            <w:r w:rsidRPr="00B5139A">
              <w:rPr>
                <w:b/>
                <w:i/>
                <w:lang w:val="nl-NL"/>
              </w:rPr>
              <w:tab/>
              <w:t>Voor de in artikel 14 bis, lid 1, genoemde doeleinden wordt elke gegevensreeks betreffende een onderdaan van een derde land of een staatloze als bedoeld in artikel 14 bis, lid 2, in het centraal systeem en in het CIR, naargelang het geval, bewaard tot vijf jaar na de datum waarop diens biometrische gegevens zijn opgenomen.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21 – letter a – artikel 17 – lid 3 bis</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hidden/>
        </w:trPr>
        <w:tc>
          <w:tcPr>
            <w:tcW w:w="9752" w:type="dxa"/>
            <w:gridSpan w:val="2"/>
          </w:tcPr>
          <w:p w:rsidR="000F2E8A" w:rsidRPr="00B5139A" w:rsidRDefault="000F2E8A" w:rsidP="000F2E8A">
            <w:pPr>
              <w:keepNext/>
            </w:pPr>
            <w:r w:rsidRPr="00B5139A">
              <w:rPr>
                <w:rStyle w:val="HideTWBExt"/>
                <w:noProof w:val="0"/>
              </w:rPr>
              <w:t>&lt;&lt;</w:t>
            </w: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3 bis.</w:t>
            </w:r>
            <w:r w:rsidRPr="00B5139A">
              <w:rPr>
                <w:lang w:val="nl-NL"/>
              </w:rPr>
              <w:tab/>
              <w:t>Voor de in artikel 14 bis, lid 1, genoemde doeleinden wordt elke gegevensreeks betreffende een onderdaan van een derde land of een staatloze als bedoeld in artikel 14 bis, lid 2, in het centraal systeem en in het CIR</w:t>
            </w:r>
            <w:r w:rsidRPr="00B5139A">
              <w:rPr>
                <w:b/>
                <w:bCs/>
                <w:i/>
                <w:iCs/>
                <w:lang w:val="nl-NL"/>
              </w:rPr>
              <w:t>, naargelang het geval,</w:t>
            </w:r>
            <w:r w:rsidRPr="00B5139A">
              <w:rPr>
                <w:lang w:val="nl-NL"/>
              </w:rPr>
              <w:t xml:space="preserve"> bewaard tot vijf jaar na de datum waarop diens biometrische gegevens zijn opgenomen.</w:t>
            </w:r>
          </w:p>
        </w:tc>
        <w:tc>
          <w:tcPr>
            <w:tcW w:w="4876" w:type="dxa"/>
            <w:hideMark/>
          </w:tcPr>
          <w:p w:rsidR="000F2E8A" w:rsidRPr="00B5139A" w:rsidRDefault="000F2E8A" w:rsidP="000F2E8A">
            <w:pPr>
              <w:pStyle w:val="Normal6"/>
              <w:rPr>
                <w:szCs w:val="24"/>
                <w:lang w:val="nl-NL"/>
              </w:rPr>
            </w:pPr>
            <w:r w:rsidRPr="00B5139A">
              <w:rPr>
                <w:lang w:val="nl-NL"/>
              </w:rPr>
              <w:t>3 bis.</w:t>
            </w:r>
            <w:r w:rsidRPr="00B5139A">
              <w:rPr>
                <w:lang w:val="nl-NL"/>
              </w:rPr>
              <w:tab/>
              <w:t>Voor de in artikel 14 bis, lid 1, genoemde doeleinden wordt elke gegevensreeks betreffende een onderdaan van een derde land of een staatloze als bedoeld in artikel 14 bis, lid 2, in het centraal systeem en in het CIR bewaard tot vijf jaar na de datum waarop diens biometrische gegevens</w:t>
            </w:r>
            <w:r w:rsidRPr="00B5139A">
              <w:rPr>
                <w:b/>
                <w:bCs/>
                <w:i/>
                <w:iCs/>
                <w:lang w:val="nl-NL"/>
              </w:rPr>
              <w:t xml:space="preserve"> voor het eerst</w:t>
            </w:r>
            <w:r w:rsidRPr="00B5139A">
              <w:rPr>
                <w:lang w:val="nl-NL"/>
              </w:rPr>
              <w:t xml:space="preserve"> zijn opgenomen.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21 – letter a bis (nieuw) – artikel 17 – lid 1 bis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a bis)</w:t>
            </w:r>
            <w:r w:rsidRPr="00B5139A">
              <w:rPr>
                <w:b/>
                <w:i/>
                <w:lang w:val="nl-NL"/>
              </w:rPr>
              <w:tab/>
              <w:t xml:space="preserve">het volgende lid 1 bis wordt </w:t>
            </w:r>
            <w:r w:rsidRPr="00B5139A">
              <w:rPr>
                <w:b/>
                <w:i/>
                <w:lang w:val="nl-NL"/>
              </w:rPr>
              <w:lastRenderedPageBreak/>
              <w:t>ingevoegd: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“1 bis. Voor de in artikel 12 bis vermelde doeleinden worden alle reeksen gegevens betreffende een hervestigde onderdaan van een derde land of een staatloze in het centraal systeem bewaard voor een periode van vijf jaar vanaf de datum waarop de vingerafdrukken zijn genomen.”;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21 – letter b – artikel 17 – lid 4</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Na het verstrijken van de in de leden 1 tot en met 3 bis van dit artikel bedoelde gegevensbewaringstermijnen worden de gegevens over de betrokkenen automatisch verwijderd uit het centraal systeem en uit het CIR</w:t>
            </w:r>
            <w:r w:rsidRPr="00B5139A">
              <w:rPr>
                <w:b/>
                <w:bCs/>
                <w:i/>
                <w:iCs/>
                <w:lang w:val="nl-NL"/>
              </w:rPr>
              <w:t>, naargelang het geval</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Na het verstrijken van de in de leden 1 tot en met 3 bis van dit artikel bedoelde gegevensbewaringstermijnen worden de gegevens over de betrokkenen automatisch verwijderd uit het centraal systeem en uit het CIR.</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Met het oog op de in artikel 1, lid 1, punt a), vastgelegde doeleinden markeert de lidstaat van oorsprong die internationale bescherming heeft verleend aan een persoon van wie de gegevens overeenkomstig artikel 12 eerder in het </w:t>
            </w:r>
            <w:r w:rsidRPr="00B5139A">
              <w:rPr>
                <w:lang w:val="nl-NL"/>
              </w:rPr>
              <w:lastRenderedPageBreak/>
              <w:t xml:space="preserve">centraal systeem en in het CIR, naargelang het geval, zijn opgeslagen, de relevante gegevens conform de door eu-LISA vastgestelde voorschriften voor elektronische communicatie met het centraal systeem. Die markering wordt in het centraal systeem opgeslagen overeenkomstig artikel 17, lid 1, ten behoeve van toezendingen op basis van artikel 15 en artikel 16. Het centraal systeem stelt alle lidstaten van herkomst zo spoedig mogelijk en uiterlijk binnen 72 uur, in kennis van de markering van gegevens door een andere lidstaat van herkomst wanneer er een treffer is met gegevens die zij hebben toegezonden betreffende in artikel 10, lid 1, artikel 13, lid 1, </w:t>
            </w:r>
            <w:r w:rsidRPr="00B5139A">
              <w:rPr>
                <w:b/>
                <w:bCs/>
                <w:i/>
                <w:iCs/>
                <w:lang w:val="nl-NL"/>
              </w:rPr>
              <w:t>artikel 14, lid 1, of artikel 14 bis, lid 1,</w:t>
            </w:r>
            <w:r w:rsidRPr="00B5139A">
              <w:rPr>
                <w:lang w:val="nl-NL"/>
              </w:rPr>
              <w:t xml:space="preserve"> bedoelde personen. Die lidstaten van oorsprong markeren eveneens de desbetreffende gegevens.</w:t>
            </w:r>
          </w:p>
        </w:tc>
        <w:tc>
          <w:tcPr>
            <w:tcW w:w="4876" w:type="dxa"/>
            <w:hideMark/>
          </w:tcPr>
          <w:p w:rsidR="000F2E8A" w:rsidRPr="00B5139A" w:rsidRDefault="000F2E8A" w:rsidP="000F2E8A">
            <w:pPr>
              <w:pStyle w:val="Normal6"/>
              <w:rPr>
                <w:szCs w:val="24"/>
                <w:lang w:val="nl-NL"/>
              </w:rPr>
            </w:pPr>
            <w:r w:rsidRPr="00B5139A">
              <w:rPr>
                <w:lang w:val="nl-NL"/>
              </w:rPr>
              <w:lastRenderedPageBreak/>
              <w:t>1.</w:t>
            </w:r>
            <w:r w:rsidRPr="00B5139A">
              <w:rPr>
                <w:lang w:val="nl-NL"/>
              </w:rPr>
              <w:tab/>
              <w:t>Met het oog op de in artikel 1, lid 1,</w:t>
            </w:r>
            <w:r w:rsidRPr="00B5139A">
              <w:rPr>
                <w:b/>
                <w:bCs/>
                <w:i/>
                <w:iCs/>
                <w:lang w:val="nl-NL"/>
              </w:rPr>
              <w:t xml:space="preserve"> punten a) en b)</w:t>
            </w:r>
            <w:r w:rsidRPr="00B5139A">
              <w:rPr>
                <w:lang w:val="nl-NL"/>
              </w:rPr>
              <w:t>, vastgelegde doeleinden markeert de lidstaat van oorsprong die internationale bescherming heeft verleend aan een persoon van wie de gegevens overeenkomstig artikel 12</w:t>
            </w:r>
            <w:r w:rsidRPr="00B5139A">
              <w:rPr>
                <w:b/>
                <w:bCs/>
                <w:i/>
                <w:iCs/>
                <w:lang w:val="nl-NL"/>
              </w:rPr>
              <w:t xml:space="preserve"> of 12 bis,</w:t>
            </w:r>
            <w:r w:rsidRPr="00B5139A">
              <w:rPr>
                <w:lang w:val="nl-NL"/>
              </w:rPr>
              <w:t xml:space="preserve"> eerder </w:t>
            </w:r>
            <w:r w:rsidRPr="00B5139A">
              <w:rPr>
                <w:lang w:val="nl-NL"/>
              </w:rPr>
              <w:lastRenderedPageBreak/>
              <w:t xml:space="preserve">in het centraal systeem en in het CIR, naargelang het geval, zijn opgeslagen, de relevante gegevens conform de door eu-LISA vastgestelde voorschriften voor elektronische communicatie met het centraal systeem. Die markering wordt in het centraal systeem opgeslagen overeenkomstig artikel 17, lid 1, </w:t>
            </w:r>
            <w:r w:rsidRPr="00B5139A">
              <w:rPr>
                <w:b/>
                <w:bCs/>
                <w:i/>
                <w:iCs/>
                <w:lang w:val="nl-NL"/>
              </w:rPr>
              <w:t>en artikel 17, lid 1, punt a),</w:t>
            </w:r>
            <w:r w:rsidRPr="00B5139A">
              <w:rPr>
                <w:b/>
                <w:bCs/>
                <w:lang w:val="nl-NL"/>
              </w:rPr>
              <w:t xml:space="preserve"> </w:t>
            </w:r>
            <w:r w:rsidRPr="00B5139A">
              <w:rPr>
                <w:lang w:val="nl-NL"/>
              </w:rPr>
              <w:t xml:space="preserve">ten behoeve van toezendingen op basis van artikel 15 en artikel 16. Het centraal systeem stelt alle lidstaten van oorsprong zo spoedig mogelijk, maar binnen 72 uur, in kennis van de markering van gegevens door een andere lidstaat van oorsprong wanneer er een treffer is met gegevens die zij hebben toegezonden betreffende in artikel 10, lid 1, </w:t>
            </w:r>
            <w:r w:rsidRPr="00B5139A">
              <w:rPr>
                <w:b/>
                <w:bCs/>
                <w:i/>
                <w:iCs/>
                <w:lang w:val="nl-NL"/>
              </w:rPr>
              <w:t>artikel 12, punt b) of</w:t>
            </w:r>
            <w:r w:rsidRPr="00B5139A">
              <w:rPr>
                <w:i/>
                <w:iCs/>
                <w:lang w:val="nl-NL"/>
              </w:rPr>
              <w:t xml:space="preserve"> </w:t>
            </w:r>
            <w:r w:rsidRPr="00B5139A">
              <w:rPr>
                <w:lang w:val="nl-NL"/>
              </w:rPr>
              <w:t>artikel 13, lid 1, bedoelde personen. Die lidstaten van oorsprong markeren eveneens de desbetreffende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1.</w:t>
            </w:r>
            <w:r w:rsidRPr="00B5139A">
              <w:rPr>
                <w:lang w:val="nl-NL"/>
              </w:rPr>
              <w:tab/>
              <w:t xml:space="preserve">Met het oog op de in artikel 1, lid 1, punt a), vastgelegde doeleinden markeert de lidstaat van oorsprong die internationale bescherming heeft verleend aan een persoon van wie de gegevens overeenkomstig artikel 12 eerder in het centraal systeem en in het CIR, naargelang het geval, zijn opgeslagen, de relevante gegevens conform de door eu-LISA vastgestelde voorschriften voor elektronische communicatie met het centraal systeem. Die markering wordt in het centraal systeem opgeslagen overeenkomstig artikel 17, lid 1, ten </w:t>
            </w:r>
            <w:r w:rsidRPr="00B5139A">
              <w:rPr>
                <w:lang w:val="nl-NL"/>
              </w:rPr>
              <w:lastRenderedPageBreak/>
              <w:t xml:space="preserve">behoeve van toezendingen op basis van artikel 15 en artikel 16. Het centraal systeem stelt alle lidstaten van herkomst zo spoedig mogelijk en uiterlijk binnen 72 uur, in kennis van de markering van gegevens door een andere lidstaat van herkomst wanneer er een treffer is met gegevens die zij hebben toegezonden betreffende in artikel 10, lid 1, artikel 13, lid 1, </w:t>
            </w:r>
            <w:r w:rsidRPr="00B5139A">
              <w:rPr>
                <w:b/>
                <w:bCs/>
                <w:i/>
                <w:iCs/>
                <w:lang w:val="nl-NL"/>
              </w:rPr>
              <w:t>artikel 14, lid 1,</w:t>
            </w:r>
            <w:r w:rsidRPr="00B5139A">
              <w:rPr>
                <w:i/>
                <w:iCs/>
                <w:lang w:val="nl-NL"/>
              </w:rPr>
              <w:t xml:space="preserve"> </w:t>
            </w:r>
            <w:r w:rsidRPr="00B5139A">
              <w:rPr>
                <w:lang w:val="nl-NL"/>
              </w:rPr>
              <w:t>of artikel 14 bis, lid 1, bedoelde personen. Die lidstaten van oorsprong markeren eveneens de desbetreffende gegevens.</w:t>
            </w:r>
          </w:p>
        </w:tc>
        <w:tc>
          <w:tcPr>
            <w:tcW w:w="4876" w:type="dxa"/>
            <w:hideMark/>
          </w:tcPr>
          <w:p w:rsidR="000F2E8A" w:rsidRPr="00B5139A" w:rsidRDefault="000F2E8A" w:rsidP="000F2E8A">
            <w:pPr>
              <w:pStyle w:val="Normal6"/>
              <w:rPr>
                <w:szCs w:val="24"/>
                <w:lang w:val="nl-NL"/>
              </w:rPr>
            </w:pPr>
            <w:r w:rsidRPr="00B5139A">
              <w:rPr>
                <w:lang w:val="nl-NL"/>
              </w:rPr>
              <w:lastRenderedPageBreak/>
              <w:t>1.</w:t>
            </w:r>
            <w:r w:rsidRPr="00B5139A">
              <w:rPr>
                <w:lang w:val="nl-NL"/>
              </w:rPr>
              <w:tab/>
              <w:t xml:space="preserve">Met het oog op de in artikel 1, lid 1, punt a), vastgelegde doeleinden markeert de lidstaat van oorsprong die internationale bescherming heeft verleend aan een persoon van wie de gegevens overeenkomstig artikel 12 eerder in het centraal systeem en in het CIR, naargelang het geval, zijn opgeslagen, de relevante gegevens conform de door eu-LISA vastgestelde voorschriften voor elektronische communicatie met het centraal systeem. Die markering wordt in het centraal systeem opgeslagen overeenkomstig artikel 17, lid 1, ten </w:t>
            </w:r>
            <w:r w:rsidRPr="00B5139A">
              <w:rPr>
                <w:lang w:val="nl-NL"/>
              </w:rPr>
              <w:lastRenderedPageBreak/>
              <w:t>behoeve van toezendingen op basis van artikel 15 en artikel 16. Het centraal systeem stelt alle lidstaten van herkomst zo spoedig mogelijk en uiterlijk binnen 72 uur, in kennis van de markering van gegevens door een andere lidstaat van herkomst wanneer er een treffer is met gegevens die zij hebben toegezonden betreffende in artikel 10, lid 1, artikel 13, lid 1, of artikel 14 bis, lid 1, bedoelde personen. Die lidstaten van oorsprong markeren eveneens de desbetreffende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22 – artikel 19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Gegevens van personen die internationale bescherming genieten, die in het centraal systeem en in het CIR, naargelang het geval, zijn opgeslagen en overeenkomstig lid 1 van dit artikel zijn gemarkeerd, worden voor vergelijking met het oog op de in artikel 1, lid 1, punt d), vastgelegde doeleinden</w:t>
            </w:r>
            <w:r w:rsidRPr="00B5139A">
              <w:rPr>
                <w:b/>
                <w:bCs/>
                <w:i/>
                <w:iCs/>
                <w:lang w:val="nl-NL"/>
              </w:rPr>
              <w:t xml:space="preserve"> ter beschikking gesteld totdat die gegevens automatisch uit</w:t>
            </w:r>
            <w:r w:rsidRPr="00B5139A">
              <w:rPr>
                <w:i/>
                <w:iCs/>
                <w:lang w:val="nl-NL"/>
              </w:rPr>
              <w:t xml:space="preserve"> </w:t>
            </w:r>
            <w:r w:rsidRPr="00B5139A">
              <w:rPr>
                <w:lang w:val="nl-NL"/>
              </w:rPr>
              <w:t>het centraal systeem</w:t>
            </w:r>
            <w:r w:rsidRPr="00B5139A">
              <w:rPr>
                <w:b/>
                <w:bCs/>
                <w:i/>
                <w:iCs/>
                <w:lang w:val="nl-NL"/>
              </w:rPr>
              <w:t xml:space="preserve"> en het CIR, naargelang het geval, worden verwijderd overeenkomstig artikel 17, lid 4</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 xml:space="preserve">Gegevens van personen die internationale bescherming genieten, die in het centraal systeem en in het CIR, naargelang het geval, zijn opgeslagen en overeenkomstig lid 1 van dit artikel zijn gemarkeerd, worden </w:t>
            </w:r>
            <w:r w:rsidRPr="00B5139A">
              <w:rPr>
                <w:b/>
                <w:bCs/>
                <w:i/>
                <w:iCs/>
                <w:lang w:val="nl-NL"/>
              </w:rPr>
              <w:t>niet ter beschikking gesteld</w:t>
            </w:r>
            <w:r w:rsidRPr="00B5139A">
              <w:rPr>
                <w:i/>
                <w:iCs/>
                <w:lang w:val="nl-NL"/>
              </w:rPr>
              <w:t xml:space="preserve"> </w:t>
            </w:r>
            <w:r w:rsidRPr="00B5139A">
              <w:rPr>
                <w:lang w:val="nl-NL"/>
              </w:rPr>
              <w:t>voor vergelijking met het oog op de in artikel 1, lid 1, punt d), vastgelegde doeleinden</w:t>
            </w:r>
            <w:r w:rsidRPr="00B5139A">
              <w:rPr>
                <w:b/>
                <w:bCs/>
                <w:i/>
                <w:iCs/>
                <w:lang w:val="nl-NL"/>
              </w:rPr>
              <w:t>.</w:t>
            </w:r>
            <w:r w:rsidRPr="00B5139A">
              <w:rPr>
                <w:lang w:val="nl-NL"/>
              </w:rPr>
              <w:t xml:space="preserve"> Het centraal systeem </w:t>
            </w:r>
            <w:r w:rsidRPr="00B5139A">
              <w:rPr>
                <w:b/>
                <w:bCs/>
                <w:i/>
                <w:iCs/>
                <w:lang w:val="nl-NL"/>
              </w:rPr>
              <w:t>schermt de doorgifte van dergelijke gegevens automatisch af bij een verzoek om vergelijkingen ten behoeve van de in artikel 1, lid 1, punt d), vervatte doeleinden, terwijl het deze gegevens ter beschikking houdt voor vergelijking voor de in artikel 1, lid 1, punt a), vastgelegde doeleinden totdat zij worden verwijderd</w:t>
            </w:r>
            <w:r w:rsidRPr="00B5139A">
              <w:rPr>
                <w:lang w:val="nl-NL"/>
              </w:rPr>
              <w:t xml:space="preserve">. </w:t>
            </w:r>
            <w:r w:rsidRPr="00B5139A">
              <w:rPr>
                <w:b/>
                <w:i/>
                <w:lang w:val="nl-NL"/>
              </w:rPr>
              <w:t>Afgeschermde gegevens worden niet toegezonden en bij een treffer deelt het centraal systeem de verzoekende lidstaat een negatief resultaat mee.</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2</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2.</w:t>
            </w:r>
            <w:r w:rsidRPr="00B5139A">
              <w:rPr>
                <w:lang w:val="nl-NL"/>
              </w:rPr>
              <w:tab/>
              <w:t>Gegevens van personen die internationale bescherming genieten, die in het centraal systeem en in het CIR</w:t>
            </w:r>
            <w:r w:rsidRPr="00B5139A">
              <w:rPr>
                <w:b/>
                <w:bCs/>
                <w:i/>
                <w:iCs/>
                <w:lang w:val="nl-NL"/>
              </w:rPr>
              <w:t>, naargelang het geval,</w:t>
            </w:r>
            <w:r w:rsidRPr="00B5139A">
              <w:rPr>
                <w:lang w:val="nl-NL"/>
              </w:rPr>
              <w:t xml:space="preserve"> zijn opgeslagen en overeenkomstig lid 1 van dit artikel zijn gemarkeerd, worden voor vergelijking met het oog op de in artikel 1, lid 1, punt d), vastgelegde doeleinden ter beschikking gesteld totdat die gegevens automatisch uit het centraal systeem en het CIR, naargelang het geval, worden verwijderd overeenkomstig artikel 17, lid 4.</w:t>
            </w:r>
          </w:p>
        </w:tc>
        <w:tc>
          <w:tcPr>
            <w:tcW w:w="4876" w:type="dxa"/>
            <w:hideMark/>
          </w:tcPr>
          <w:p w:rsidR="000F2E8A" w:rsidRPr="00B5139A" w:rsidRDefault="000F2E8A" w:rsidP="000F2E8A">
            <w:pPr>
              <w:pStyle w:val="Normal6"/>
              <w:rPr>
                <w:szCs w:val="24"/>
                <w:lang w:val="nl-NL"/>
              </w:rPr>
            </w:pPr>
            <w:r w:rsidRPr="00B5139A">
              <w:rPr>
                <w:lang w:val="nl-NL"/>
              </w:rPr>
              <w:t>2.</w:t>
            </w:r>
            <w:r w:rsidRPr="00B5139A">
              <w:rPr>
                <w:lang w:val="nl-NL"/>
              </w:rPr>
              <w:tab/>
              <w:t>Gegevens van personen die internationale bescherming genieten, die in het centraal systeem en in het CIR zijn opgeslagen en overeenkomstig lid 1 van dit artikel zijn gemarkeerd, worden voor vergelijking met het oog op de in artikel 1, lid 1, punt d), vastgelegde doeleinden ter beschikking gesteld totdat die gegevens automatisch uit het centraal systeem en het CIR, naargelang het geval, worden verwijderd overeenkomstig artikel 17, lid 4.</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3</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3.</w:t>
            </w:r>
            <w:r w:rsidRPr="00B5139A">
              <w:rPr>
                <w:lang w:val="nl-NL"/>
              </w:rPr>
              <w:tab/>
              <w:t>De lidstaat van oorsprong verwijdert de markering van gegevens betreffende een onderdaan van een derde land of een staatloze van wie de gegevens overeenkomstig de leden 1 of 2 van dit artikel eerder zijn gemarkeerd, wanneer zijn status is ingetrokken krachtens artikel 14 of</w:t>
            </w:r>
            <w:r w:rsidRPr="00B5139A">
              <w:rPr>
                <w:b/>
                <w:bCs/>
                <w:i/>
                <w:iCs/>
                <w:lang w:val="nl-NL"/>
              </w:rPr>
              <w:t xml:space="preserve"> 20 van Verordening (EU) XXX/XXX [verordening opvangvoorzieningen</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3.</w:t>
            </w:r>
            <w:r w:rsidRPr="00B5139A">
              <w:rPr>
                <w:lang w:val="nl-NL"/>
              </w:rPr>
              <w:tab/>
              <w:t>De lidstaat van oorsprong verwijdert de markering</w:t>
            </w:r>
            <w:r w:rsidRPr="00B5139A">
              <w:rPr>
                <w:b/>
                <w:bCs/>
                <w:i/>
                <w:iCs/>
                <w:lang w:val="nl-NL"/>
              </w:rPr>
              <w:t xml:space="preserve"> of gaat over tot de vrijgave</w:t>
            </w:r>
            <w:r w:rsidRPr="00B5139A">
              <w:rPr>
                <w:lang w:val="nl-NL"/>
              </w:rPr>
              <w:t xml:space="preserve"> van gegevens betreffende een onderdaan van een derde land of een staatloze van wie de gegevens overeenkomstig de leden 1 of 2 van dit artikel eerder zijn gemarkeerd</w:t>
            </w:r>
            <w:r w:rsidRPr="00B5139A">
              <w:rPr>
                <w:b/>
                <w:bCs/>
                <w:i/>
                <w:iCs/>
                <w:lang w:val="nl-NL"/>
              </w:rPr>
              <w:t xml:space="preserve"> of afgeschermd</w:t>
            </w:r>
            <w:r w:rsidRPr="00B5139A">
              <w:rPr>
                <w:lang w:val="nl-NL"/>
              </w:rPr>
              <w:t>, wanneer zijn status is ingetrokken</w:t>
            </w:r>
            <w:r w:rsidRPr="00B5139A">
              <w:rPr>
                <w:b/>
                <w:bCs/>
                <w:i/>
                <w:iCs/>
                <w:lang w:val="nl-NL"/>
              </w:rPr>
              <w:t xml:space="preserve"> of beëindigd of de verlenging ervan is geweigerd</w:t>
            </w:r>
            <w:r w:rsidRPr="00B5139A">
              <w:rPr>
                <w:lang w:val="nl-NL"/>
              </w:rPr>
              <w:t xml:space="preserve"> krachtens </w:t>
            </w:r>
            <w:r w:rsidRPr="00B5139A">
              <w:rPr>
                <w:b/>
                <w:bCs/>
                <w:i/>
                <w:iCs/>
                <w:lang w:val="nl-NL"/>
              </w:rPr>
              <w:t>[</w:t>
            </w:r>
            <w:r w:rsidRPr="00B5139A">
              <w:rPr>
                <w:lang w:val="nl-NL"/>
              </w:rPr>
              <w:t xml:space="preserve">artikel 14 of </w:t>
            </w:r>
            <w:r w:rsidRPr="00B5139A">
              <w:rPr>
                <w:b/>
                <w:bCs/>
                <w:i/>
                <w:iCs/>
                <w:lang w:val="nl-NL"/>
              </w:rPr>
              <w:t>artikel 19 van Richtlijn 2011/95/EU</w:t>
            </w:r>
            <w:r w:rsidRPr="00B5139A">
              <w:rPr>
                <w:lang w:val="nl-NL"/>
              </w:rPr>
              <w:t>].</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Met het oog op de in artikel 1, lid 1, punten a)</w:t>
            </w:r>
            <w:r w:rsidRPr="00B5139A">
              <w:rPr>
                <w:b/>
                <w:bCs/>
                <w:i/>
                <w:iCs/>
                <w:lang w:val="nl-NL"/>
              </w:rPr>
              <w:t xml:space="preserve"> en c)</w:t>
            </w:r>
            <w:r w:rsidRPr="00B5139A">
              <w:rPr>
                <w:lang w:val="nl-NL"/>
              </w:rPr>
              <w:t>, vastgelegde doeleinden, markeert de lidstaat van oorsprong die een verblijfstitel heeft afgegeven aan een illegaal verblijvende onderdaan van een derde land of staatloze van wie de gegevens overeenkomstig artikel 13, lid 2, en artikel 14, lid 2, eerder in het centraal systeem en in het CIR, naargelang het geval, zijn opgeslagen,</w:t>
            </w:r>
            <w:r w:rsidRPr="00B5139A">
              <w:rPr>
                <w:b/>
                <w:bCs/>
                <w:i/>
                <w:iCs/>
                <w:lang w:val="nl-NL"/>
              </w:rPr>
              <w:t xml:space="preserve"> of aan een onderdaan van een derde land of staatloze die na een opsporings- en reddingsactie is ontscheept en van wie de gegevens overeenkomstig artikel 14 bis, lid 2, eerder in het centraal systeem en in het CIR, naargelang het geval, zijn opgeslagen,</w:t>
            </w:r>
            <w:r w:rsidRPr="00B5139A">
              <w:rPr>
                <w:lang w:val="nl-NL"/>
              </w:rPr>
              <w:t xml:space="preserve"> de relevante gegevens conform de door eu-LISA vastgestelde voorschriften voor elektronische communicatie met het centraal systeem. Die markering wordt in het centraal systeem opgeslagen overeenkomstig artikel 17, leden 2, 3 en 3 bis, met het oog op toezending op basis van de artikelen 15 en 16. Het centraal systeem stelt alle lidstaten van herkomst zo spoedig mogelijk en uiterlijk binnen 72 uur in kennis van de markering van gegevens door een andere lidstaat van herkomst wanneer er een treffer is met gegevens die zij hebben toegezonden betreffende in artikel 10, lid 1, artikel 13, lid 1,</w:t>
            </w:r>
            <w:r w:rsidRPr="00B5139A">
              <w:rPr>
                <w:b/>
                <w:bCs/>
                <w:i/>
                <w:iCs/>
                <w:lang w:val="nl-NL"/>
              </w:rPr>
              <w:t xml:space="preserve"> artikel 14, lid 1, of artikel 14 bis, lid 1,</w:t>
            </w:r>
            <w:r w:rsidRPr="00B5139A">
              <w:rPr>
                <w:lang w:val="nl-NL"/>
              </w:rPr>
              <w:t xml:space="preserve"> bedoelde personen. Die lidstaten van oorsprong markeren eveneens de desbetreffende gegevens.</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 xml:space="preserve">Met het oog op de in artikel 1, lid 1, </w:t>
            </w:r>
            <w:r w:rsidRPr="00B5139A">
              <w:rPr>
                <w:b/>
                <w:bCs/>
                <w:i/>
                <w:iCs/>
                <w:lang w:val="nl-NL"/>
              </w:rPr>
              <w:t>punt a)</w:t>
            </w:r>
            <w:r w:rsidRPr="00B5139A">
              <w:rPr>
                <w:lang w:val="nl-NL"/>
              </w:rPr>
              <w:t xml:space="preserve">, vastgelegde doeleinden, markeert de lidstaat van oorsprong die een verblijfstitel heeft afgegeven aan een illegaal verblijvende onderdaan van een derde land of staatloze van wie de gegevens overeenkomstig artikel 13, lid 2, en artikel 14, lid 2, eerder in het centraal systeem en in het CIR, naargelang het geval, zijn opgeslagen, de relevante gegevens conform de door eu-LISA vastgestelde voorschriften voor elektronische communicatie met het centraal systeem. Die markering wordt in het centraal systeem opgeslagen overeenkomstig artikel 17, leden 2, 3 en 3 bis, met het oog op toezending op basis van de artikelen 15 en 16. Het centraal systeem stelt alle lidstaten van oorsprong zo spoedig mogelijk, maar binnen 72 uur, in kennis van de markering van gegevens door een andere lidstaat van oorsprong wanneer er een treffer is met gegevens die zij hebben toegezonden betreffende in artikel 10, lid 1, </w:t>
            </w:r>
            <w:r w:rsidRPr="00B5139A">
              <w:rPr>
                <w:b/>
                <w:bCs/>
                <w:i/>
                <w:iCs/>
                <w:lang w:val="nl-NL"/>
              </w:rPr>
              <w:t>of</w:t>
            </w:r>
            <w:r w:rsidRPr="00B5139A">
              <w:rPr>
                <w:lang w:val="nl-NL"/>
              </w:rPr>
              <w:t xml:space="preserve"> artikel 13, lid 1, bedoelde personen. Die lidstaten van oorsprong markeren eveneens de desbetreffende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259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 xml:space="preserve">Met het oog op de in artikel 1, lid 1, </w:t>
            </w:r>
            <w:r w:rsidRPr="00B5139A">
              <w:rPr>
                <w:b/>
                <w:bCs/>
                <w:i/>
                <w:iCs/>
                <w:lang w:val="nl-NL"/>
              </w:rPr>
              <w:t>punten a) en c)</w:t>
            </w:r>
            <w:r w:rsidRPr="00B5139A">
              <w:rPr>
                <w:lang w:val="nl-NL"/>
              </w:rPr>
              <w:t xml:space="preserve">, vastgelegde doeleinden, markeert de lidstaat van oorsprong die een verblijfstitel heeft afgegeven aan een </w:t>
            </w:r>
            <w:r w:rsidRPr="00B5139A">
              <w:rPr>
                <w:b/>
                <w:bCs/>
                <w:i/>
                <w:iCs/>
                <w:lang w:val="nl-NL"/>
              </w:rPr>
              <w:t>illegaal verblijvende</w:t>
            </w:r>
            <w:r w:rsidRPr="00B5139A">
              <w:rPr>
                <w:lang w:val="nl-NL"/>
              </w:rPr>
              <w:t xml:space="preserve"> onderdaan van een derde land of staatloze van wie de gegevens overeenkomstig artikel 13, lid 2, </w:t>
            </w:r>
            <w:r w:rsidRPr="00B5139A">
              <w:rPr>
                <w:b/>
                <w:bCs/>
                <w:i/>
                <w:iCs/>
                <w:lang w:val="nl-NL"/>
              </w:rPr>
              <w:t>en artikel 14, lid 2,</w:t>
            </w:r>
            <w:r w:rsidRPr="00B5139A">
              <w:rPr>
                <w:lang w:val="nl-NL"/>
              </w:rPr>
              <w:t xml:space="preserve"> eerder in het centraal systeem en in het CIR, naargelang het geval, zijn opgeslagen, of aan een onderdaan van een derde land of staatloze die na een opsporings- en reddingsactie is ontscheept en van wie de gegevens overeenkomstig artikel 14 bis, lid 2, eerder in het centraal systeem en in het CIR, naargelang het geval, zijn opgeslagen, de relevante gegevens conform de door eu-LISA vastgestelde voorschriften voor elektronische communicatie met het centraal systeem. Die markering wordt in het centraal systeem opgeslagen overeenkomstig artikel 17, leden 2</w:t>
            </w:r>
            <w:r w:rsidRPr="00B5139A">
              <w:rPr>
                <w:b/>
                <w:bCs/>
                <w:i/>
                <w:iCs/>
                <w:lang w:val="nl-NL"/>
              </w:rPr>
              <w:t>, 3</w:t>
            </w:r>
            <w:r w:rsidRPr="00B5139A">
              <w:rPr>
                <w:lang w:val="nl-NL"/>
              </w:rPr>
              <w:t xml:space="preserve"> en 3 bis, met het oog op toezending op basis van de artikelen 15 en 16. Het centraal systeem stelt alle lidstaten van herkomst zo spoedig mogelijk en uiterlijk binnen 72 uur in kennis van de markering van gegevens door een andere lidstaat van herkomst wanneer er een treffer is met gegevens die zij hebben toegezonden betreffende in artikel 10, lid 1, artikel 13, lid 1, </w:t>
            </w:r>
            <w:r w:rsidRPr="00B5139A">
              <w:rPr>
                <w:b/>
                <w:bCs/>
                <w:i/>
                <w:iCs/>
                <w:lang w:val="nl-NL"/>
              </w:rPr>
              <w:t>artikel 14, lid 1,</w:t>
            </w:r>
            <w:r w:rsidRPr="00B5139A">
              <w:rPr>
                <w:lang w:val="nl-NL"/>
              </w:rPr>
              <w:t xml:space="preserve"> of artikel 14 bis, lid 1, bedoelde personen. Die lidstaten van oorsprong markeren eveneens de desbetreffende gegevens.</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 xml:space="preserve">Met het oog op de in artikel 1, lid 1, </w:t>
            </w:r>
            <w:r w:rsidRPr="00B5139A">
              <w:rPr>
                <w:b/>
                <w:bCs/>
                <w:i/>
                <w:iCs/>
                <w:lang w:val="nl-NL"/>
              </w:rPr>
              <w:t>punt a),</w:t>
            </w:r>
            <w:r w:rsidRPr="00B5139A">
              <w:rPr>
                <w:lang w:val="nl-NL"/>
              </w:rPr>
              <w:t xml:space="preserve"> vastgelegde doeleinden, markeert de lidstaat van oorsprong die een verblijfstitel heeft afgegeven aan een onderdaan van een derde land of staatloze van wie de gegevens overeenkomstig artikel 13, lid 2, eerder in het centraal systeem en in het CIR, naargelang het geval, zijn opgeslagen, of aan een onderdaan van een derde land of staatloze die na een opsporings- en reddingsactie is ontscheept en van wie de gegevens overeenkomstig 14 bis, lid 2, eerder in het centraal systeem en in het CIR, naargelang het geval, zijn opgeslagen, de relevante gegevens conform de door eu-LISA vastgestelde voorschriften voor elektronische communicatie met het centraal systeem. Die markering wordt in het centraal systeem opgeslagen overeenkomstig artikel 17, leden 2 en 3 bis, met het oog op toezending op basis van de artikelen 15 en 16. Het centraal systeem stelt alle lidstaten van herkomst zo spoedig mogelijk en uiterlijk binnen 72 uur, in kennis van de markering van gegevens door een andere lidstaat van herkomst wanneer er een treffer is met gegevens die zij hebben toegezonden betreffende in artikel 10, lid 1, artikel 13, lid 1, of artikel 14 bis, lid 1, bedoelde personen. Die lidstaten van oorsprong markeren eveneens de desbetreffende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4</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4.</w:t>
            </w:r>
            <w:r w:rsidRPr="00B5139A">
              <w:rPr>
                <w:lang w:val="nl-NL"/>
              </w:rPr>
              <w:tab/>
              <w:t xml:space="preserve">Met het oog op de in artikel 1, lid 1, punten a) en c), vastgelegde doeleinden, markeert de lidstaat van oorsprong die een verblijfstitel heeft afgegeven aan een </w:t>
            </w:r>
            <w:r w:rsidRPr="00B5139A">
              <w:rPr>
                <w:b/>
                <w:bCs/>
                <w:i/>
                <w:iCs/>
                <w:lang w:val="nl-NL"/>
              </w:rPr>
              <w:t>illegaal</w:t>
            </w:r>
            <w:r w:rsidRPr="00B5139A">
              <w:rPr>
                <w:lang w:val="nl-NL"/>
              </w:rPr>
              <w:t xml:space="preserve"> verblijvende onderdaan van een derde land of staatloze van wie de gegevens overeenkomstig artikel 13, lid 2, en artikel 14, lid 2, eerder in het centraal systeem en in het CIR, naargelang het geval, zijn opgeslagen, of aan een onderdaan van een derde land of staatloze die na een opsporings- en reddingsactie is ontscheept en van wie de gegevens overeenkomstig artikel 14 bis, lid 2, eerder in het centraal systeem en in het CIR, naargelang het geval, zijn opgeslagen, de relevante gegevens conform de door eu-LISA vastgestelde voorschriften voor elektronische communicatie met het centraal systeem. Die markering wordt in het centraal systeem opgeslagen overeenkomstig artikel 17, leden 2, 3 en 3 bis, met het oog op toezending op basis van de artikelen 15 en 16. Het centraal systeem stelt alle lidstaten van herkomst zo spoedig mogelijk en uiterlijk binnen 72 uur in kennis van de markering van gegevens door een andere lidstaat van herkomst wanneer er een treffer is met gegevens die zij hebben toegezonden betreffende in artikel 10, lid 1, artikel 13, lid 1, artikel 14, lid 1, of artikel 14 bis, lid 1, bedoelde personen. Die lidstaten van oorsprong markeren eveneens de desbetreffende gegevens.</w:t>
            </w:r>
          </w:p>
        </w:tc>
        <w:tc>
          <w:tcPr>
            <w:tcW w:w="4876" w:type="dxa"/>
            <w:hideMark/>
          </w:tcPr>
          <w:p w:rsidR="000F2E8A" w:rsidRPr="00B5139A" w:rsidRDefault="000F2E8A" w:rsidP="000F2E8A">
            <w:pPr>
              <w:pStyle w:val="Normal6"/>
              <w:rPr>
                <w:szCs w:val="24"/>
                <w:lang w:val="nl-NL"/>
              </w:rPr>
            </w:pPr>
            <w:r w:rsidRPr="00B5139A">
              <w:rPr>
                <w:lang w:val="nl-NL"/>
              </w:rPr>
              <w:t>4.</w:t>
            </w:r>
            <w:r w:rsidRPr="00B5139A">
              <w:rPr>
                <w:lang w:val="nl-NL"/>
              </w:rPr>
              <w:tab/>
              <w:t xml:space="preserve">Met het oog op de in artikel 1, lid 1, punten a) en c), vastgelegde doeleinden, markeert de lidstaat van oorsprong die een verblijfstitel heeft afgegeven aan een </w:t>
            </w:r>
            <w:r w:rsidRPr="00B5139A">
              <w:rPr>
                <w:b/>
                <w:bCs/>
                <w:i/>
                <w:iCs/>
                <w:lang w:val="nl-NL"/>
              </w:rPr>
              <w:t>irregulier</w:t>
            </w:r>
            <w:r w:rsidRPr="00B5139A">
              <w:rPr>
                <w:lang w:val="nl-NL"/>
              </w:rPr>
              <w:t xml:space="preserve"> verblijvende onderdaan van een derde land of staatloze van wie de gegevens overeenkomstig artikel 13, lid 2, en artikel 14, lid 2, eerder in het centraal systeem en in het CIR, naargelang het geval, zijn opgeslagen, of aan een onderdaan van een derde land of staatloze die na een opsporings- en reddingsactie is ontscheept en van wie de gegevens overeenkomstig artikel 14 bis, lid 2, eerder in het centraal systeem en in het CIR, naargelang het geval, zijn opgeslagen, de relevante gegevens conform de door eu-LISA vastgestelde voorschriften voor elektronische communicatie met het centraal systeem. Die markering wordt in het centraal systeem opgeslagen overeenkomstig artikel 17, leden 2, 3 en 3 bis, met het oog op toezending op basis van de artikelen 15 en 16. Het centraal systeem stelt alle lidstaten van herkomst zo spoedig mogelijk en uiterlijk binnen 72 uur in kennis van de markering van gegevens door een andere lidstaat van herkomst wanneer er een treffer is met gegevens die zij hebben toegezonden betreffende in artikel 10, lid 1, artikel 13, lid 1, artikel 14, lid 1, of artikel 14 bis, lid 1, bedoelde personen. Die lidstaten van oorsprong markeren eveneens de desbetreffende gegevens.</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5</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w:t>
            </w:r>
            <w:r w:rsidRPr="00B5139A">
              <w:rPr>
                <w:lang w:val="nl-NL"/>
              </w:rPr>
              <w:tab/>
              <w:t xml:space="preserve">Gegevens van illegaal verblijvende onderdanen van derde landen of staatlozen die in het centraal systeem en in het CIR zijn opgeslagen en overeenkomstig lid 4 van dit artikel zijn gemarkeerd, worden voor vergelijking met het oog op de in artikel 1, lid 1, punt d), genoemde doeleinden ter beschikking gesteld </w:t>
            </w:r>
            <w:r w:rsidRPr="00B5139A">
              <w:rPr>
                <w:b/>
                <w:bCs/>
                <w:i/>
                <w:iCs/>
                <w:lang w:val="nl-NL"/>
              </w:rPr>
              <w:t>totdat die gegevens overeenkomstig artikel 17, lid 4, automatisch uit het</w:t>
            </w:r>
            <w:r w:rsidRPr="00B5139A">
              <w:rPr>
                <w:lang w:val="nl-NL"/>
              </w:rPr>
              <w:t xml:space="preserve"> centraal systeem </w:t>
            </w:r>
            <w:r w:rsidRPr="00B5139A">
              <w:rPr>
                <w:b/>
                <w:bCs/>
                <w:i/>
                <w:iCs/>
                <w:lang w:val="nl-NL"/>
              </w:rPr>
              <w:t>en uit het CIR zijn verwijderd</w:t>
            </w:r>
            <w:r w:rsidRPr="00B5139A">
              <w:rPr>
                <w:lang w:val="nl-NL"/>
              </w:rPr>
              <w:t>.</w:t>
            </w:r>
          </w:p>
        </w:tc>
        <w:tc>
          <w:tcPr>
            <w:tcW w:w="4876" w:type="dxa"/>
            <w:hideMark/>
          </w:tcPr>
          <w:p w:rsidR="000F2E8A" w:rsidRPr="00B5139A" w:rsidRDefault="000F2E8A" w:rsidP="000F2E8A">
            <w:pPr>
              <w:pStyle w:val="Normal6"/>
              <w:rPr>
                <w:szCs w:val="24"/>
                <w:lang w:val="nl-NL"/>
              </w:rPr>
            </w:pPr>
            <w:r w:rsidRPr="00B5139A">
              <w:rPr>
                <w:lang w:val="nl-NL"/>
              </w:rPr>
              <w:t>5.</w:t>
            </w:r>
            <w:r w:rsidRPr="00B5139A">
              <w:rPr>
                <w:lang w:val="nl-NL"/>
              </w:rPr>
              <w:tab/>
              <w:t xml:space="preserve">Gegevens van illegaal verblijvende onderdanen van derde landen of staatlozen die in het centraal systeem en in het CIR zijn opgeslagen en overeenkomstig lid 4 van dit artikel zijn gemarkeerd, worden </w:t>
            </w:r>
            <w:r w:rsidRPr="00B5139A">
              <w:rPr>
                <w:b/>
                <w:bCs/>
                <w:i/>
                <w:iCs/>
                <w:lang w:val="nl-NL"/>
              </w:rPr>
              <w:t>niet</w:t>
            </w:r>
            <w:r w:rsidRPr="00B5139A">
              <w:rPr>
                <w:lang w:val="nl-NL"/>
              </w:rPr>
              <w:t xml:space="preserve"> voor vergelijking met het oog op de in artikel 1, lid 1, punt d), genoemde doeleinden ter beschikking gesteld</w:t>
            </w:r>
            <w:r w:rsidRPr="00B5139A">
              <w:rPr>
                <w:b/>
                <w:bCs/>
                <w:i/>
                <w:iCs/>
                <w:lang w:val="nl-NL"/>
              </w:rPr>
              <w:t>.</w:t>
            </w:r>
            <w:r w:rsidRPr="00B5139A">
              <w:rPr>
                <w:lang w:val="nl-NL"/>
              </w:rPr>
              <w:t xml:space="preserve"> Het centraal systeem </w:t>
            </w:r>
            <w:r w:rsidRPr="00B5139A">
              <w:rPr>
                <w:b/>
                <w:bCs/>
                <w:i/>
                <w:iCs/>
                <w:lang w:val="nl-NL"/>
              </w:rPr>
              <w:t>schermt de doorgifte van dergelijke gegevens automatisch af bij een verzoek om vergelijking ten behoeve van de in artikel 1, lid 1, punt d), vervatte doeleinden, terwijl het deze gegevens ter beschikking houdt voor vergelijking voor de in artikel 1, lid 1, punt a), vastgelegde doeleinden totdat zij worden verwijderd.</w:t>
            </w:r>
            <w:r w:rsidRPr="00B5139A">
              <w:rPr>
                <w:lang w:val="nl-NL"/>
              </w:rPr>
              <w:t xml:space="preserve"> </w:t>
            </w:r>
            <w:r w:rsidRPr="00B5139A">
              <w:rPr>
                <w:b/>
                <w:i/>
                <w:lang w:val="nl-NL"/>
              </w:rPr>
              <w:t>Afgeschermde gegevens worden niet toegezonden en bij een treffer deelt het centraal systeem de verzoekende lidstaat een negatief resultaat mee.</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22 – artikel 19 – lid 5</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w:t>
            </w:r>
            <w:r w:rsidRPr="00B5139A">
              <w:rPr>
                <w:lang w:val="nl-NL"/>
              </w:rPr>
              <w:tab/>
              <w:t xml:space="preserve">Gegevens van </w:t>
            </w:r>
            <w:r w:rsidRPr="00B5139A">
              <w:rPr>
                <w:b/>
                <w:bCs/>
                <w:i/>
                <w:iCs/>
                <w:lang w:val="nl-NL"/>
              </w:rPr>
              <w:t>illegaal verblijvende</w:t>
            </w:r>
            <w:r w:rsidRPr="00B5139A">
              <w:rPr>
                <w:lang w:val="nl-NL"/>
              </w:rPr>
              <w:t xml:space="preserve"> onderdanen van derde landen of staatlozen die in het centraal systeem en in het CIR zijn opgeslagen en overeenkomstig lid 4 </w:t>
            </w:r>
            <w:r w:rsidRPr="00B5139A">
              <w:rPr>
                <w:lang w:val="nl-NL"/>
              </w:rPr>
              <w:lastRenderedPageBreak/>
              <w:t>van dit artikel zijn gemarkeerd, worden voor vergelijking met het oog op de in artikel 1, lid 1, punt d), genoemde doeleinden ter beschikking gesteld totdat die gegevens overeenkomstig artikel 17, lid 4, automatisch uit het centraal systeem en uit het CIR zijn verwijderd.</w:t>
            </w:r>
          </w:p>
        </w:tc>
        <w:tc>
          <w:tcPr>
            <w:tcW w:w="4876" w:type="dxa"/>
            <w:hideMark/>
          </w:tcPr>
          <w:p w:rsidR="000F2E8A" w:rsidRPr="00B5139A" w:rsidRDefault="000F2E8A" w:rsidP="000F2E8A">
            <w:pPr>
              <w:pStyle w:val="Normal6"/>
              <w:rPr>
                <w:szCs w:val="24"/>
                <w:lang w:val="nl-NL"/>
              </w:rPr>
            </w:pPr>
            <w:r w:rsidRPr="00B5139A">
              <w:rPr>
                <w:lang w:val="nl-NL"/>
              </w:rPr>
              <w:lastRenderedPageBreak/>
              <w:t>5.</w:t>
            </w:r>
            <w:r w:rsidRPr="00B5139A">
              <w:rPr>
                <w:lang w:val="nl-NL"/>
              </w:rPr>
              <w:tab/>
              <w:t xml:space="preserve">Gegevens van onderdanen van derde landen of staatlozen die in het centraal systeem en in het CIR zijn opgeslagen en overeenkomstig lid 4 van dit </w:t>
            </w:r>
            <w:r w:rsidRPr="00B5139A">
              <w:rPr>
                <w:lang w:val="nl-NL"/>
              </w:rPr>
              <w:lastRenderedPageBreak/>
              <w:t>artikel zijn gemarkeerd, worden voor vergelijking met het oog op de in artikel 1, lid 1, punt d), genoemde doeleinden ter beschikking gesteld totdat die gegevens overeenkomstig artikel 17, lid 4, automatisch uit het centraal systeem en uit het CIR zijn verwijderd.</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22 – artikel 19 – lid 5</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5.</w:t>
            </w:r>
            <w:r w:rsidRPr="00B5139A">
              <w:rPr>
                <w:lang w:val="nl-NL"/>
              </w:rPr>
              <w:tab/>
              <w:t xml:space="preserve">Gegevens van </w:t>
            </w:r>
            <w:r w:rsidRPr="00B5139A">
              <w:rPr>
                <w:b/>
                <w:bCs/>
                <w:i/>
                <w:iCs/>
                <w:lang w:val="nl-NL"/>
              </w:rPr>
              <w:t>illegaal</w:t>
            </w:r>
            <w:r w:rsidRPr="00B5139A">
              <w:rPr>
                <w:lang w:val="nl-NL"/>
              </w:rPr>
              <w:t xml:space="preserve"> verblijvende onderdanen van derde landen of staatlozen die in het centraal systeem en in het CIR zijn opgeslagen en overeenkomstig lid 4 van dit artikel zijn gemarkeerd, worden voor vergelijking met het oog op de in artikel 1, lid 1, punt d), genoemde doeleinden ter beschikking gesteld totdat die gegevens overeenkomstig artikel 17, lid 4, automatisch uit het centraal systeem en uit het CIR zijn verwijderd.</w:t>
            </w:r>
          </w:p>
        </w:tc>
        <w:tc>
          <w:tcPr>
            <w:tcW w:w="4876" w:type="dxa"/>
            <w:hideMark/>
          </w:tcPr>
          <w:p w:rsidR="000F2E8A" w:rsidRPr="00B5139A" w:rsidRDefault="000F2E8A" w:rsidP="000F2E8A">
            <w:pPr>
              <w:pStyle w:val="Normal6"/>
              <w:rPr>
                <w:szCs w:val="24"/>
                <w:lang w:val="nl-NL"/>
              </w:rPr>
            </w:pPr>
            <w:r w:rsidRPr="00B5139A">
              <w:rPr>
                <w:lang w:val="nl-NL"/>
              </w:rPr>
              <w:t>5.</w:t>
            </w:r>
            <w:r w:rsidRPr="00B5139A">
              <w:rPr>
                <w:lang w:val="nl-NL"/>
              </w:rPr>
              <w:tab/>
              <w:t xml:space="preserve">Gegevens van </w:t>
            </w:r>
            <w:r w:rsidRPr="00B5139A">
              <w:rPr>
                <w:b/>
                <w:bCs/>
                <w:i/>
                <w:iCs/>
                <w:lang w:val="nl-NL"/>
              </w:rPr>
              <w:t>irregulier</w:t>
            </w:r>
            <w:r w:rsidRPr="00B5139A">
              <w:rPr>
                <w:lang w:val="nl-NL"/>
              </w:rPr>
              <w:t xml:space="preserve"> verblijvende onderdanen van derde landen of staatlozen die in het centraal systeem en in het CIR zijn opgeslagen en overeenkomstig lid 4 van dit artikel zijn gemarkeerd, worden voor vergelijking met het oog op de in artikel 1, lid 1, punt d), genoemde doeleinden ter beschikking gesteld totdat die gegevens overeenkomstig artikel 17, lid 4, automatisch uit het centraal systeem en uit het CIR zijn verwijderd.</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Dispositief – punt 23 – artikel 21 – lid 1 bis</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23)</w:t>
            </w:r>
            <w:r w:rsidRPr="00B5139A">
              <w:rPr>
                <w:b/>
                <w:i/>
                <w:lang w:val="nl-NL"/>
              </w:rPr>
              <w:tab/>
              <w:t>in artikel 21 wordt het volgende lid ingevoegd: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lastRenderedPageBreak/>
              <w:t>1 bis.</w:t>
            </w:r>
            <w:r w:rsidRPr="00B5139A">
              <w:rPr>
                <w:b/>
                <w:i/>
                <w:lang w:val="nl-NL"/>
              </w:rPr>
              <w:tab/>
              <w:t>Indien de aangewezen autoriteiten het CIR hebben geraadpleegd overeenkomstig artikel 22, lid 1, van Verordening (EU) 2019/818, hebben zij toegang tot Eurodac voor raadpleging onder de in dit artikel vervatte voorwaarden, ingeval het overeenkomstig artikel 22, lid 2, van Verordening (EU) 2019/818 ontvangen antwoord aangeeft dat Eurodac gegevens bevat die een match opleveren.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24 – artikel 22 – lid 1 bis</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hidden/>
        </w:trPr>
        <w:tc>
          <w:tcPr>
            <w:tcW w:w="9752" w:type="dxa"/>
            <w:gridSpan w:val="2"/>
          </w:tcPr>
          <w:p w:rsidR="000F2E8A" w:rsidRPr="00B5139A" w:rsidRDefault="000F2E8A" w:rsidP="000F2E8A">
            <w:pPr>
              <w:keepNext/>
            </w:pPr>
            <w:r w:rsidRPr="00B5139A">
              <w:rPr>
                <w:rStyle w:val="HideTWBExt"/>
                <w:noProof w:val="0"/>
              </w:rPr>
              <w:t>&lt;</w:t>
            </w: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24)</w:t>
            </w:r>
            <w:r w:rsidRPr="00B5139A">
              <w:rPr>
                <w:b/>
                <w:i/>
                <w:lang w:val="nl-NL"/>
              </w:rPr>
              <w:tab/>
              <w:t>in artikel 22 wordt het volgende lid 1 bis ingevoegd:</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1 bis.</w:t>
            </w:r>
            <w:r w:rsidRPr="00B5139A">
              <w:rPr>
                <w:b/>
                <w:i/>
                <w:lang w:val="nl-NL"/>
              </w:rPr>
              <w:tab/>
              <w:t>Indien Europol het CIR heeft geraadpleegd overeenkomstig artikel 22, lid 1, van Verordening (EU) 2019/818, hebben zij toegang tot Eurodac voor raadpleging onder de in dit artikel vervatte voorwaarden, ingeval het overeenkomstig artikel 22, lid 2, van Verordening (EU) 2019/818 ontvangen antwoord aangeeft dat Eurodac gegevens bevat die een match opleveren.</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lastRenderedPageBreak/>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25 – artikel 28 – lid 3 bis</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3 bis.</w:t>
            </w:r>
            <w:r w:rsidRPr="00B5139A">
              <w:rPr>
                <w:lang w:val="nl-NL"/>
              </w:rPr>
              <w:tab/>
              <w:t>De naar behoren gemachtigde personeelsleden van de nationale autoriteiten van elke lidstaat en de naar behoren gemachtigde personeelsleden van de Unie-organen die bevoegd zijn voor de doeleinden als omschreven in de artikelen 20 en 21 van Verordening (EU) 2019/818, wordt toegang verleend om de in het CIR opgeslagen Eurodac-gegevens te raadplegen. Deze toegang is beperkt tot wat nodig is voor de uitvoering van de taken van deze nationale autoriteiten en organen van de Unie overeenkomstig deze doeleinden en is evenredig met de nagestreefde doelen.</w:t>
            </w:r>
          </w:p>
        </w:tc>
        <w:tc>
          <w:tcPr>
            <w:tcW w:w="4876" w:type="dxa"/>
            <w:hideMark/>
          </w:tcPr>
          <w:p w:rsidR="000F2E8A" w:rsidRPr="00B5139A" w:rsidRDefault="000F2E8A" w:rsidP="000F2E8A">
            <w:pPr>
              <w:pStyle w:val="Normal6"/>
              <w:rPr>
                <w:szCs w:val="24"/>
                <w:lang w:val="nl-NL"/>
              </w:rPr>
            </w:pPr>
            <w:r w:rsidRPr="00B5139A">
              <w:rPr>
                <w:lang w:val="nl-NL"/>
              </w:rPr>
              <w:t>3 bis.</w:t>
            </w:r>
            <w:r w:rsidRPr="00B5139A">
              <w:rPr>
                <w:lang w:val="nl-NL"/>
              </w:rPr>
              <w:tab/>
              <w:t xml:space="preserve">De naar behoren gemachtigde personeelsleden van de </w:t>
            </w:r>
            <w:r w:rsidRPr="00B5139A">
              <w:rPr>
                <w:b/>
                <w:bCs/>
                <w:i/>
                <w:iCs/>
                <w:lang w:val="nl-NL"/>
              </w:rPr>
              <w:t>bevoegde</w:t>
            </w:r>
            <w:r w:rsidRPr="00B5139A">
              <w:rPr>
                <w:lang w:val="nl-NL"/>
              </w:rPr>
              <w:t xml:space="preserve"> nationale autoriteiten van elke lidstaat en de naar behoren gemachtigde personeelsleden van de Unie-organen die bevoegd zijn voor de doeleinden als omschreven in de artikelen 20 en 21 van Verordening (EU) 2019/818, wordt toegang verleend om de in het CIR opgeslagen Eurodac-gegevens te raadplegen. Deze toegang is beperkt tot wat nodig is voor de uitvoering van de taken van deze nationale autoriteiten en organen van de Unie overeenkomstig deze doeleinden en is evenredig met de nagestreefde doelen.</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26 bis (nieuw) – artikel 30 – lid 1 letter c bis en c ter (nieuw)</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26 bis)</w:t>
            </w:r>
            <w:r w:rsidRPr="00B5139A">
              <w:rPr>
                <w:b/>
                <w:i/>
                <w:lang w:val="nl-NL"/>
              </w:rPr>
              <w:tab/>
              <w:t>In artikel 30, lid 1, worden de volgende letters c bis en c ter ingevoegd: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“c bis) de mogelijkheid dat zijn of haar in Eurodac geregistreerde gegevensreeksen in één cluster worden gekoppeld, overeenkomstig artikel 4, lid 6;</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c ter) het in het systeem opslaan van een veiligheidsmarkering om aan te geven dat de persoon een bedreiging voor de binnenlandse veiligheid kan vormen overeenkomstig artikel 12, punt v, artikel 13, lid 2, punt r, artikel 14, lid 2, punt s, en artikel 14 bis, lid 2, punt r, met </w:t>
            </w:r>
            <w:r w:rsidRPr="00B5139A">
              <w:rPr>
                <w:b/>
                <w:i/>
                <w:lang w:val="nl-NL"/>
              </w:rPr>
              <w:lastRenderedPageBreak/>
              <w:t>inbegrip van de bevoegde autoriteit die de veiligheidscontrole heeft uitgevoerd, en, indien verschillend, de bevoegde autoriteit die de beoordeling heeft uitgevoerd, alsook de redenen voor het opnemen van de veiligheidsmarkering en de opgave van het informatiesysteem dat een match heeft gegenereerd, voor het waarborgen van hun rechten op toegang, rectificatie, aanvullingen, wissingen en beperkingen van verwerking van persoonsgegevens en het recht op een doeltreffende voorziening in rechten.”;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Jan-Christoph Oetjen, Sophia in 't Veld, Hilde Vautmans, Yana Toom</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26 bis (nieuw) – artikel 34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26 bis)</w:t>
            </w:r>
            <w:r w:rsidRPr="00B5139A">
              <w:rPr>
                <w:b/>
                <w:i/>
                <w:lang w:val="nl-NL"/>
              </w:rPr>
              <w:tab/>
              <w:t>Artikel 34, lid 1, wordt als volgt gewijzigd: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 xml:space="preserve">“1. De nationale toezichthoudende autoriteiten en de Europese Toezichthouder voor gegevensbescherming werken, elk binnen de reikwijdte van hun respectieve bevoegdheden, actief samen en zorgen voor een gecoördineerd toezicht op Eurodac; </w:t>
            </w:r>
            <w:r w:rsidRPr="00B5139A">
              <w:rPr>
                <w:b/>
                <w:bCs/>
                <w:i/>
                <w:iCs/>
                <w:lang w:val="nl-NL"/>
              </w:rPr>
              <w:t>Er moet een enkel model voor gecoördineerd toezicht worden toegepast, zoals voorgeschreven in artikel 62 EUDPR, met verwijzingen naar gezamenlijke operaties van toezichthoudende autoriteiten</w:t>
            </w:r>
            <w:r w:rsidRPr="00B5139A">
              <w:rPr>
                <w:b/>
                <w:bCs/>
                <w:i/>
                <w:iCs/>
                <w:vertAlign w:val="superscript"/>
                <w:lang w:val="nl-NL"/>
              </w:rPr>
              <w:t>1 bis</w:t>
            </w:r>
            <w:r w:rsidRPr="00B5139A">
              <w:rPr>
                <w:b/>
                <w:bCs/>
                <w:i/>
                <w:iCs/>
                <w:lang w:val="nl-NL"/>
              </w:rPr>
              <w:t>.”;</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i/>
                <w:lang w:val="nl-NL"/>
              </w:rPr>
              <w:t>__________________</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bCs/>
                <w:i/>
                <w:iCs/>
                <w:vertAlign w:val="superscript"/>
                <w:lang w:val="nl-NL"/>
              </w:rPr>
              <w:t xml:space="preserve">1 bis </w:t>
            </w:r>
            <w:r w:rsidRPr="00B5139A">
              <w:rPr>
                <w:b/>
                <w:bCs/>
                <w:i/>
                <w:iCs/>
                <w:lang w:val="nl-NL"/>
              </w:rPr>
              <w:t xml:space="preserve">Artikel 62 van Verordening (EU) 2018/1725 van het Europees Parlement en de Raad van 23 oktober 2018 betreffende de bescherming van natuurlijke personen </w:t>
            </w:r>
            <w:r w:rsidRPr="00B5139A">
              <w:rPr>
                <w:b/>
                <w:bCs/>
                <w:i/>
                <w:iCs/>
                <w:lang w:val="nl-NL"/>
              </w:rPr>
              <w:lastRenderedPageBreak/>
              <w:t>in verband met de verwerking van persoonsgegevens door de instellingen, organen en instanties van de Unie en betreffende het vrije verkeer van die gegevens, en tot intrekking van Verordening (EG) nr. 45/2001 en Besluit nr. 1247/2002/EG.</w:t>
            </w:r>
            <w:r w:rsidRPr="00B5139A">
              <w:rPr>
                <w:b/>
                <w:i/>
                <w:lang w:val="nl-NL"/>
              </w:rPr>
              <w:t xml:space="preserve"> </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Onafhankelijk toezicht op de gegevensverwerkingsactiviteiten in Eurodac, zowel op centraal als nationaal niveau, is een van de belangrijkste garanties voor een doeltreffende bescherming van de grondrechten van betrokkenen, overeenkomstig artikel 8, lid 3 van het Handvest van de grondrechten. In het licht van de interoperabiliteit van de verschillende systemen op het gebied van justitie en binnenlandse zaken, is het met name belangrijk dat het gecoördineerd toezicht op Eurodac wordt afgestemd op het model dat andere grootschalige IT-systemen toepassen.</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269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bis – lid 1 – artikel 11 – lid 6 bis – letter a</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hidden/>
        </w:trPr>
        <w:tc>
          <w:tcPr>
            <w:tcW w:w="9752" w:type="dxa"/>
            <w:gridSpan w:val="2"/>
          </w:tcPr>
          <w:p w:rsidR="000F2E8A" w:rsidRPr="00B5139A" w:rsidRDefault="000F2E8A" w:rsidP="000F2E8A">
            <w:pPr>
              <w:keepNext/>
            </w:pPr>
            <w:r w:rsidRPr="00B5139A">
              <w:rPr>
                <w:rStyle w:val="HideTWBExt"/>
                <w:noProof w:val="0"/>
              </w:rPr>
              <w:t>&lt;</w:t>
            </w: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a)</w:t>
            </w:r>
            <w:r w:rsidRPr="00B5139A">
              <w:rPr>
                <w:lang w:val="nl-NL"/>
              </w:rPr>
              <w:tab/>
              <w:t xml:space="preserve">achternaam (familienaam), achternaam bij geboorte, voornaam(-namen), geboortedatum, geboorteplaats, </w:t>
            </w:r>
            <w:r w:rsidRPr="00B5139A">
              <w:rPr>
                <w:b/>
                <w:bCs/>
                <w:i/>
                <w:iCs/>
                <w:lang w:val="nl-NL"/>
              </w:rPr>
              <w:t>geslacht</w:t>
            </w:r>
            <w:r w:rsidRPr="00B5139A">
              <w:rPr>
                <w:lang w:val="nl-NL"/>
              </w:rPr>
              <w:t>, huidige nationaliteit;</w:t>
            </w:r>
          </w:p>
        </w:tc>
        <w:tc>
          <w:tcPr>
            <w:tcW w:w="4876" w:type="dxa"/>
            <w:hideMark/>
          </w:tcPr>
          <w:p w:rsidR="000F2E8A" w:rsidRPr="00B5139A" w:rsidRDefault="000F2E8A" w:rsidP="000F2E8A">
            <w:pPr>
              <w:pStyle w:val="Normal6"/>
              <w:rPr>
                <w:szCs w:val="24"/>
                <w:lang w:val="nl-NL"/>
              </w:rPr>
            </w:pPr>
            <w:r w:rsidRPr="00B5139A">
              <w:rPr>
                <w:lang w:val="nl-NL"/>
              </w:rPr>
              <w:t>a)</w:t>
            </w:r>
            <w:r w:rsidRPr="00B5139A">
              <w:rPr>
                <w:lang w:val="nl-NL"/>
              </w:rPr>
              <w:tab/>
              <w:t xml:space="preserve">achternaam (familienaam), achternaam bij geboorte, voornaam(-namen), geboortedatum, geboorteplaats, </w:t>
            </w:r>
            <w:r w:rsidRPr="00B5139A">
              <w:rPr>
                <w:b/>
                <w:bCs/>
                <w:i/>
                <w:iCs/>
                <w:lang w:val="nl-NL"/>
              </w:rPr>
              <w:t>gender</w:t>
            </w:r>
            <w:r w:rsidRPr="00B5139A">
              <w:rPr>
                <w:lang w:val="nl-NL"/>
              </w:rPr>
              <w:t>, huidige nationaliteit;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bis – lid 1 – artikel 11 – lid 6 bis – letter a</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a)</w:t>
            </w:r>
            <w:r w:rsidRPr="00B5139A">
              <w:rPr>
                <w:lang w:val="nl-NL"/>
              </w:rPr>
              <w:tab/>
              <w:t xml:space="preserve">achternaam (familienaam), achternaam bij geboorte, voornaam(-namen), geboortedatum, geboorteplaats, </w:t>
            </w:r>
            <w:r w:rsidRPr="00B5139A">
              <w:rPr>
                <w:b/>
                <w:bCs/>
                <w:i/>
                <w:iCs/>
                <w:lang w:val="nl-NL"/>
              </w:rPr>
              <w:t>geslacht</w:t>
            </w:r>
            <w:r w:rsidRPr="00B5139A">
              <w:rPr>
                <w:lang w:val="nl-NL"/>
              </w:rPr>
              <w:t>, huidige nationaliteit;</w:t>
            </w:r>
          </w:p>
        </w:tc>
        <w:tc>
          <w:tcPr>
            <w:tcW w:w="4876" w:type="dxa"/>
            <w:hideMark/>
          </w:tcPr>
          <w:p w:rsidR="000F2E8A" w:rsidRPr="00B5139A" w:rsidRDefault="000F2E8A" w:rsidP="000F2E8A">
            <w:pPr>
              <w:pStyle w:val="Normal6"/>
              <w:rPr>
                <w:szCs w:val="24"/>
                <w:lang w:val="nl-NL"/>
              </w:rPr>
            </w:pPr>
            <w:r w:rsidRPr="00B5139A">
              <w:rPr>
                <w:lang w:val="nl-NL"/>
              </w:rPr>
              <w:t>a)</w:t>
            </w:r>
            <w:r w:rsidRPr="00B5139A">
              <w:rPr>
                <w:lang w:val="nl-NL"/>
              </w:rPr>
              <w:tab/>
              <w:t xml:space="preserve">achternaam (familienaam), achternaam bij geboorte, voornaam(-namen), geboortedatum, geboorteplaats, </w:t>
            </w:r>
            <w:r w:rsidRPr="00B5139A">
              <w:rPr>
                <w:b/>
                <w:bCs/>
                <w:i/>
                <w:iCs/>
                <w:lang w:val="nl-NL"/>
              </w:rPr>
              <w:t>gender</w:t>
            </w:r>
            <w:r w:rsidRPr="00B5139A">
              <w:rPr>
                <w:lang w:val="nl-NL"/>
              </w:rPr>
              <w:t>, huidige nationaliteit;</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bis – lid 2 – Artikel 25 bis – letter e</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e)</w:t>
            </w:r>
            <w:r w:rsidRPr="00B5139A">
              <w:rPr>
                <w:lang w:val="nl-NL"/>
              </w:rPr>
              <w:tab/>
              <w:t>artikelen 12, 13</w:t>
            </w:r>
            <w:r w:rsidRPr="00B5139A">
              <w:rPr>
                <w:b/>
                <w:bCs/>
                <w:i/>
                <w:iCs/>
                <w:lang w:val="nl-NL"/>
              </w:rPr>
              <w:t>,</w:t>
            </w:r>
            <w:r w:rsidRPr="00B5139A">
              <w:rPr>
                <w:lang w:val="nl-NL"/>
              </w:rPr>
              <w:t xml:space="preserve"> </w:t>
            </w:r>
            <w:r w:rsidRPr="00B5139A">
              <w:rPr>
                <w:b/>
                <w:bCs/>
                <w:i/>
                <w:iCs/>
                <w:lang w:val="nl-NL"/>
              </w:rPr>
              <w:t>14</w:t>
            </w:r>
            <w:r w:rsidRPr="00B5139A">
              <w:rPr>
                <w:lang w:val="nl-NL"/>
              </w:rPr>
              <w:t xml:space="preserve"> en 14 bis van Verordening (EU) XXX/XXX[Eurodac-verordening].</w:t>
            </w:r>
          </w:p>
        </w:tc>
        <w:tc>
          <w:tcPr>
            <w:tcW w:w="4876" w:type="dxa"/>
            <w:hideMark/>
          </w:tcPr>
          <w:p w:rsidR="000F2E8A" w:rsidRPr="00B5139A" w:rsidRDefault="000F2E8A" w:rsidP="000F2E8A">
            <w:pPr>
              <w:pStyle w:val="Normal6"/>
              <w:rPr>
                <w:szCs w:val="24"/>
                <w:lang w:val="nl-NL"/>
              </w:rPr>
            </w:pPr>
            <w:r w:rsidRPr="00B5139A">
              <w:rPr>
                <w:lang w:val="nl-NL"/>
              </w:rPr>
              <w:t>e)</w:t>
            </w:r>
            <w:r w:rsidRPr="00B5139A">
              <w:rPr>
                <w:lang w:val="nl-NL"/>
              </w:rPr>
              <w:tab/>
              <w:t>artikelen 12, 13 en 14 bis van Verordening (EU) XXX/XXX[Eurodac-verordening].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272</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Yana Toom, Hilde Vautmans, Jan-Christoph Oetjen, Sophia in 't Veld</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2 – artikel 10 – lid 1</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Onverminderd artikel 39 van Verordening (EU) XXX/XXX [Eurodac-verordening], de artikelen 12 en 18 van Verordening (EU) 2018/1862, artikel 29 van Verordening (EU) 2019/816 en artikel 40 van Verordening (EU) 2016/794, houdt eu-LISA logbestanden bij van alle gegevensverwerkingsverrichtingen in het ESP. In deze logbestanden wordt met name het volgende vermeld:</w:t>
            </w:r>
          </w:p>
        </w:tc>
        <w:tc>
          <w:tcPr>
            <w:tcW w:w="4876" w:type="dxa"/>
            <w:hideMark/>
          </w:tcPr>
          <w:p w:rsidR="000F2E8A" w:rsidRPr="00B5139A" w:rsidRDefault="000F2E8A" w:rsidP="000F2E8A">
            <w:pPr>
              <w:pStyle w:val="Normal6"/>
              <w:rPr>
                <w:szCs w:val="24"/>
                <w:lang w:val="nl-NL"/>
              </w:rPr>
            </w:pPr>
            <w:r w:rsidRPr="00B5139A">
              <w:rPr>
                <w:lang w:val="nl-NL"/>
              </w:rPr>
              <w:t>Onverminderd artikel </w:t>
            </w:r>
            <w:r w:rsidRPr="00B5139A">
              <w:rPr>
                <w:b/>
                <w:bCs/>
                <w:i/>
                <w:iCs/>
                <w:lang w:val="nl-NL"/>
              </w:rPr>
              <w:t>38 en</w:t>
            </w:r>
            <w:r w:rsidRPr="00B5139A">
              <w:rPr>
                <w:b/>
                <w:bCs/>
                <w:lang w:val="nl-NL"/>
              </w:rPr>
              <w:t xml:space="preserve"> </w:t>
            </w:r>
            <w:r w:rsidRPr="00B5139A">
              <w:rPr>
                <w:lang w:val="nl-NL"/>
              </w:rPr>
              <w:t xml:space="preserve">39 van Verordening (EU) XXX/XXX [Eurodac-verordening], de artikelen 12 en 18 van Verordening (EU) 2018/1862, artikel 29 van Verordening (EU) 2019/816 en artikel 40 van Verordening (EU) 2016/794, houdt eu-LISA logbestanden bij van alle gegevensverwerkingsverrichtingen in het ESP </w:t>
            </w:r>
            <w:r w:rsidRPr="00B5139A">
              <w:rPr>
                <w:b/>
                <w:bCs/>
                <w:i/>
                <w:iCs/>
                <w:lang w:val="nl-NL"/>
              </w:rPr>
              <w:t xml:space="preserve">overeenkomstig het Universal Message Format (UMF) </w:t>
            </w:r>
            <w:r w:rsidRPr="00B5139A">
              <w:rPr>
                <w:b/>
                <w:bCs/>
                <w:i/>
                <w:iCs/>
                <w:vertAlign w:val="superscript"/>
                <w:lang w:val="nl-NL"/>
              </w:rPr>
              <w:t>1 bis</w:t>
            </w:r>
            <w:r w:rsidRPr="00B5139A">
              <w:rPr>
                <w:lang w:val="nl-NL"/>
              </w:rPr>
              <w:t xml:space="preserve">. In deze logbestanden wordt met name het volgende </w:t>
            </w:r>
            <w:r w:rsidRPr="00B5139A">
              <w:rPr>
                <w:lang w:val="nl-NL"/>
              </w:rPr>
              <w:lastRenderedPageBreak/>
              <w:t>vermeld:</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lang w:val="nl-NL"/>
              </w:rPr>
              <w:t>__________________</w:t>
            </w:r>
          </w:p>
        </w:tc>
      </w:tr>
      <w:tr w:rsidR="000F2E8A" w:rsidRPr="00B5139A" w:rsidTr="000F2E8A">
        <w:trPr>
          <w:jc w:val="center"/>
        </w:trPr>
        <w:tc>
          <w:tcPr>
            <w:tcW w:w="4876" w:type="dxa"/>
          </w:tcPr>
          <w:p w:rsidR="000F2E8A" w:rsidRPr="00B5139A" w:rsidRDefault="000F2E8A" w:rsidP="000F2E8A">
            <w:pPr>
              <w:pStyle w:val="Normal6"/>
              <w:rPr>
                <w:lang w:val="nl-NL"/>
              </w:rPr>
            </w:pPr>
          </w:p>
        </w:tc>
        <w:tc>
          <w:tcPr>
            <w:tcW w:w="4876" w:type="dxa"/>
            <w:hideMark/>
          </w:tcPr>
          <w:p w:rsidR="000F2E8A" w:rsidRPr="00B5139A" w:rsidRDefault="000F2E8A" w:rsidP="000F2E8A">
            <w:pPr>
              <w:pStyle w:val="Normal6"/>
              <w:rPr>
                <w:szCs w:val="24"/>
                <w:lang w:val="nl-NL"/>
              </w:rPr>
            </w:pPr>
            <w:r w:rsidRPr="00B5139A">
              <w:rPr>
                <w:b/>
                <w:bCs/>
                <w:i/>
                <w:iCs/>
                <w:vertAlign w:val="superscript"/>
                <w:lang w:val="nl-NL"/>
              </w:rPr>
              <w:t>1 bis</w:t>
            </w:r>
            <w:r w:rsidRPr="00B5139A">
              <w:rPr>
                <w:b/>
                <w:bCs/>
                <w:i/>
                <w:iCs/>
                <w:lang w:val="nl-NL"/>
              </w:rPr>
              <w:t xml:space="preserve"> Verordening (EU) 2019/818 van het Europees Parlement en de Raad van 20 mei 2019 tot vaststelling van een kader voor interoperabiliteit tussen de Unie-informatiesystemen op het gebied van politiële en justitiële samenwerking, asiel en migratie en tot wijziging van Verordeningen (EU) 2018/1726, (EU) 2018/1862 en (EU) 2019/816.</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pPr>
        <w:pStyle w:val="JustificationTitle"/>
        <w:rPr>
          <w:noProof w:val="0"/>
          <w:lang w:val="nl-NL"/>
        </w:rPr>
      </w:pPr>
      <w:r w:rsidRPr="00B5139A">
        <w:rPr>
          <w:rStyle w:val="HideTWBExt"/>
          <w:i w:val="0"/>
          <w:noProof w:val="0"/>
          <w:lang w:val="nl-NL"/>
        </w:rPr>
        <w:t>&lt;TitreJust&gt;</w:t>
      </w:r>
      <w:r w:rsidRPr="00B5139A">
        <w:rPr>
          <w:noProof w:val="0"/>
          <w:lang w:val="nl-NL"/>
        </w:rPr>
        <w:t>Motivering</w:t>
      </w:r>
      <w:r w:rsidRPr="00B5139A">
        <w:rPr>
          <w:rStyle w:val="HideTWBExt"/>
          <w:i w:val="0"/>
          <w:noProof w:val="0"/>
          <w:lang w:val="nl-NL"/>
        </w:rPr>
        <w:t>&lt;/TitreJust&gt;</w:t>
      </w:r>
    </w:p>
    <w:p w:rsidR="000F2E8A" w:rsidRPr="00B5139A" w:rsidRDefault="000F2E8A" w:rsidP="000F2E8A">
      <w:pPr>
        <w:pStyle w:val="Normal12Italic"/>
        <w:rPr>
          <w:noProof w:val="0"/>
          <w:lang w:val="nl-NL"/>
        </w:rPr>
      </w:pPr>
      <w:r w:rsidRPr="00B5139A">
        <w:rPr>
          <w:noProof w:val="0"/>
          <w:lang w:val="nl-NL"/>
        </w:rPr>
        <w:t>Het UMF wordt beschouwd als de norm die moet worden gebruikt in de nieuwe interoperabiliteitsarchitectuur, derhalve moet het nieuwe Eurodac-systeem daaraan voldoen.</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273</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4 – artikel 18 – lid 1 – letter a</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a)</w:t>
            </w:r>
            <w:r w:rsidRPr="00B5139A">
              <w:rPr>
                <w:lang w:val="nl-NL"/>
              </w:rPr>
              <w:tab/>
              <w:t xml:space="preserve">de gegevens bedoeld in artikel 12, punten a) tot en met f), h) en i), artikel 13, lid 2, </w:t>
            </w:r>
            <w:r w:rsidRPr="00B5139A">
              <w:rPr>
                <w:b/>
                <w:bCs/>
                <w:i/>
                <w:iCs/>
                <w:lang w:val="nl-NL"/>
              </w:rPr>
              <w:t>punten a) tot en met f), h) en i), artikel 14, lid 2,</w:t>
            </w:r>
            <w:r w:rsidRPr="00B5139A">
              <w:rPr>
                <w:lang w:val="nl-NL"/>
              </w:rPr>
              <w:t xml:space="preserve"> punten a) tot en met f), h) en i), en artikel 14 bis, punten a) tot en met f), h) en i), van Verordening (EU) XXX/XXX [Eurodac-verordening];</w:t>
            </w:r>
          </w:p>
        </w:tc>
        <w:tc>
          <w:tcPr>
            <w:tcW w:w="4876" w:type="dxa"/>
            <w:hideMark/>
          </w:tcPr>
          <w:p w:rsidR="000F2E8A" w:rsidRPr="00B5139A" w:rsidRDefault="000F2E8A" w:rsidP="000F2E8A">
            <w:pPr>
              <w:pStyle w:val="Normal6"/>
              <w:rPr>
                <w:szCs w:val="24"/>
                <w:lang w:val="nl-NL"/>
              </w:rPr>
            </w:pPr>
            <w:r w:rsidRPr="00B5139A">
              <w:rPr>
                <w:lang w:val="nl-NL"/>
              </w:rPr>
              <w:t>a)</w:t>
            </w:r>
            <w:r w:rsidRPr="00B5139A">
              <w:rPr>
                <w:lang w:val="nl-NL"/>
              </w:rPr>
              <w:tab/>
              <w:t>de gegevens bedoeld in artikel 12, punten a) tot en met f), h) en i), artikel 13, lid 2, punten a) tot en met f), h) en i), en artikel 14 bis, punten a) tot en met f), h) en i), van Verordening (EU) XXX/XXX [Eurodac-verordening];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274</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10 – artikel 27 – lid 11 – letter aa</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aa)</w:t>
            </w:r>
            <w:r w:rsidRPr="00B5139A">
              <w:rPr>
                <w:lang w:val="nl-NL"/>
              </w:rPr>
              <w:tab/>
              <w:t>een gegevensreeks wordt aan Eurodac toegezonden overeenkomstig de artikelen 10, 13</w:t>
            </w:r>
            <w:r w:rsidRPr="00B5139A">
              <w:rPr>
                <w:b/>
                <w:bCs/>
                <w:i/>
                <w:iCs/>
                <w:lang w:val="nl-NL"/>
              </w:rPr>
              <w:t>,</w:t>
            </w:r>
            <w:r w:rsidRPr="00B5139A">
              <w:rPr>
                <w:lang w:val="nl-NL"/>
              </w:rPr>
              <w:t xml:space="preserve"> </w:t>
            </w:r>
            <w:r w:rsidRPr="00B5139A">
              <w:rPr>
                <w:b/>
                <w:bCs/>
                <w:i/>
                <w:iCs/>
                <w:lang w:val="nl-NL"/>
              </w:rPr>
              <w:t>14</w:t>
            </w:r>
            <w:r w:rsidRPr="00B5139A">
              <w:rPr>
                <w:lang w:val="nl-NL"/>
              </w:rPr>
              <w:t xml:space="preserve"> en 14 bis van Verordening (EU) XXX/XXX [Eurodac-verordening];</w:t>
            </w:r>
          </w:p>
        </w:tc>
        <w:tc>
          <w:tcPr>
            <w:tcW w:w="4876" w:type="dxa"/>
            <w:hideMark/>
          </w:tcPr>
          <w:p w:rsidR="000F2E8A" w:rsidRPr="00B5139A" w:rsidRDefault="000F2E8A" w:rsidP="000F2E8A">
            <w:pPr>
              <w:pStyle w:val="Normal6"/>
              <w:rPr>
                <w:szCs w:val="24"/>
                <w:lang w:val="nl-NL"/>
              </w:rPr>
            </w:pPr>
            <w:r w:rsidRPr="00B5139A">
              <w:rPr>
                <w:lang w:val="nl-NL"/>
              </w:rPr>
              <w:t>aa)</w:t>
            </w:r>
            <w:r w:rsidRPr="00B5139A">
              <w:rPr>
                <w:lang w:val="nl-NL"/>
              </w:rPr>
              <w:tab/>
              <w:t>een gegevensreeks wordt aan Eurodac toegezonden overeenkomstig de artikelen 10, 13 en 14 bis van Verordening (EU) XXX/XXX [Eurodac-verordening];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275</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10 – artikel 27 – lid 3 – letter aa</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aa)</w:t>
            </w:r>
            <w:r w:rsidRPr="00B5139A">
              <w:rPr>
                <w:lang w:val="nl-NL"/>
              </w:rPr>
              <w:tab/>
              <w:t xml:space="preserve">achterna(a)m(en), voorna(a)m(en), na(a)m(en) bij geboorte, voorheen gebruikte namen en aliassen, geboortedatum, geboorteplaats, nationaliteit(en) en </w:t>
            </w:r>
            <w:r w:rsidRPr="00B5139A">
              <w:rPr>
                <w:b/>
                <w:i/>
                <w:lang w:val="nl-NL"/>
              </w:rPr>
              <w:t>geslacht</w:t>
            </w:r>
            <w:r w:rsidRPr="00B5139A">
              <w:rPr>
                <w:lang w:val="nl-NL"/>
              </w:rPr>
              <w:t xml:space="preserve"> als bedoeld in de artikelen 12 tot en met 14 bis van Verordening (EU) XXX/XXX [Eurodac-verordening];</w:t>
            </w:r>
          </w:p>
        </w:tc>
        <w:tc>
          <w:tcPr>
            <w:tcW w:w="4876" w:type="dxa"/>
            <w:hideMark/>
          </w:tcPr>
          <w:p w:rsidR="000F2E8A" w:rsidRPr="00B5139A" w:rsidRDefault="000F2E8A" w:rsidP="000F2E8A">
            <w:pPr>
              <w:pStyle w:val="Normal6"/>
              <w:rPr>
                <w:szCs w:val="24"/>
                <w:lang w:val="nl-NL"/>
              </w:rPr>
            </w:pPr>
            <w:r w:rsidRPr="00B5139A">
              <w:rPr>
                <w:lang w:val="nl-NL"/>
              </w:rPr>
              <w:t>aa)</w:t>
            </w:r>
            <w:r w:rsidRPr="00B5139A">
              <w:rPr>
                <w:lang w:val="nl-NL"/>
              </w:rPr>
              <w:tab/>
              <w:t xml:space="preserve">achterna(a)m(en), voorna(a)m(en), na(a)m(en) bij geboorte, voorheen gebruikte namen en aliassen, geboortedatum, geboorteplaats, nationaliteit(en) en </w:t>
            </w:r>
            <w:r w:rsidRPr="00B5139A">
              <w:rPr>
                <w:b/>
                <w:i/>
                <w:lang w:val="nl-NL"/>
              </w:rPr>
              <w:t>gender</w:t>
            </w:r>
            <w:r w:rsidRPr="00B5139A">
              <w:rPr>
                <w:lang w:val="nl-NL"/>
              </w:rPr>
              <w:t xml:space="preserve"> als bedoeld in de artikelen 12 tot en met 14 bis van Verordening (EU) XXX/XXX [Eurodac-verordening];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276</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Isabel Santos</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10 – artikel 24 – lid 10 – letter b</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aa)</w:t>
            </w:r>
            <w:r w:rsidRPr="00B5139A">
              <w:rPr>
                <w:lang w:val="nl-NL"/>
              </w:rPr>
              <w:tab/>
              <w:t xml:space="preserve">achterna(a)m(en), voorna(a)m(en), na(a)m(en) bij geboorte, voorheen gebruikte namen en aliassen, geboortedatum, geboorteplaats, nationaliteit(en) en </w:t>
            </w:r>
            <w:r w:rsidRPr="00B5139A">
              <w:rPr>
                <w:b/>
                <w:i/>
                <w:lang w:val="nl-NL"/>
              </w:rPr>
              <w:t>geslacht</w:t>
            </w:r>
            <w:r w:rsidRPr="00B5139A">
              <w:rPr>
                <w:lang w:val="nl-NL"/>
              </w:rPr>
              <w:t xml:space="preserve"> als bedoeld in </w:t>
            </w:r>
            <w:r w:rsidRPr="00B5139A">
              <w:rPr>
                <w:lang w:val="nl-NL"/>
              </w:rPr>
              <w:lastRenderedPageBreak/>
              <w:t>de artikelen 12 tot en met 14 bis van Verordening (EU) XXX/XXX [Eurodac-verordening];</w:t>
            </w:r>
          </w:p>
        </w:tc>
        <w:tc>
          <w:tcPr>
            <w:tcW w:w="4876" w:type="dxa"/>
            <w:hideMark/>
          </w:tcPr>
          <w:p w:rsidR="000F2E8A" w:rsidRPr="00B5139A" w:rsidRDefault="000F2E8A" w:rsidP="000F2E8A">
            <w:pPr>
              <w:pStyle w:val="Normal6"/>
              <w:rPr>
                <w:szCs w:val="24"/>
                <w:lang w:val="nl-NL"/>
              </w:rPr>
            </w:pPr>
            <w:r w:rsidRPr="00B5139A">
              <w:rPr>
                <w:lang w:val="nl-NL"/>
              </w:rPr>
              <w:lastRenderedPageBreak/>
              <w:t>aa)</w:t>
            </w:r>
            <w:r w:rsidRPr="00B5139A">
              <w:rPr>
                <w:lang w:val="nl-NL"/>
              </w:rPr>
              <w:tab/>
              <w:t xml:space="preserve">achterna(a)m(en), voorna(a)m(en), na(a)m(en) bij geboorte, voorheen gebruikte namen en aliassen, geboortedatum, geboorteplaats, nationaliteit(en) en </w:t>
            </w:r>
            <w:r w:rsidRPr="00B5139A">
              <w:rPr>
                <w:b/>
                <w:bCs/>
                <w:i/>
                <w:iCs/>
                <w:lang w:val="nl-NL"/>
              </w:rPr>
              <w:t>gender</w:t>
            </w:r>
            <w:r w:rsidRPr="00B5139A">
              <w:rPr>
                <w:lang w:val="nl-NL"/>
              </w:rPr>
              <w:t xml:space="preserve"> als bedoeld in </w:t>
            </w:r>
            <w:r w:rsidRPr="00B5139A">
              <w:rPr>
                <w:lang w:val="nl-NL"/>
              </w:rPr>
              <w:lastRenderedPageBreak/>
              <w:t>de artikelen 12 tot en met 14 bis van Verordening (EU) XXX/XXX [Eurodac-verordening];</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277</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13 – artikel 47 – lid 3</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Personen van wie gegevens in Eurodac zijn opgeslagen, worden overeenkomstig lid 1 in kennis gesteld van de verwerking van persoonsgegevens met het oog op de toepassing van deze verordening, wanneer een nieuwe gegevensreeks wordt toegezonden aan Eurodac overeenkomstig de artikelen 10, 12, 13</w:t>
            </w:r>
            <w:r w:rsidRPr="00B5139A">
              <w:rPr>
                <w:b/>
                <w:bCs/>
                <w:i/>
                <w:iCs/>
                <w:lang w:val="nl-NL"/>
              </w:rPr>
              <w:t>,</w:t>
            </w:r>
            <w:r w:rsidRPr="00B5139A">
              <w:rPr>
                <w:lang w:val="nl-NL"/>
              </w:rPr>
              <w:t xml:space="preserve"> </w:t>
            </w:r>
            <w:r w:rsidRPr="00B5139A">
              <w:rPr>
                <w:b/>
                <w:bCs/>
                <w:i/>
                <w:iCs/>
                <w:lang w:val="nl-NL"/>
              </w:rPr>
              <w:t>14</w:t>
            </w:r>
            <w:r w:rsidRPr="00B5139A">
              <w:rPr>
                <w:lang w:val="nl-NL"/>
              </w:rPr>
              <w:t xml:space="preserve"> en 14 bis van Verordening (EU) XXX/XXX [Eurodac-verordening].</w:t>
            </w:r>
          </w:p>
        </w:tc>
        <w:tc>
          <w:tcPr>
            <w:tcW w:w="4876" w:type="dxa"/>
            <w:hideMark/>
          </w:tcPr>
          <w:p w:rsidR="000F2E8A" w:rsidRPr="00B5139A" w:rsidRDefault="000F2E8A" w:rsidP="000F2E8A">
            <w:pPr>
              <w:pStyle w:val="Normal6"/>
              <w:rPr>
                <w:szCs w:val="24"/>
                <w:lang w:val="nl-NL"/>
              </w:rPr>
            </w:pPr>
            <w:r w:rsidRPr="00B5139A">
              <w:rPr>
                <w:lang w:val="nl-NL"/>
              </w:rPr>
              <w:t>Personen van wie gegevens in Eurodac zijn opgeslagen, worden overeenkomstig lid 1 in kennis gesteld van de verwerking van persoonsgegevens met het oog op de toepassing van deze verordening, wanneer een nieuwe gegevensreeks wordt toegezonden aan Eurodac overeenkomstig de artikelen 10, 12, 13 en 14 bis van Verordening (EU) XXX/XXX [Eurodac-verordening].</w:t>
            </w: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278</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28 – artikel 50</w:t>
      </w:r>
      <w:r w:rsidRPr="00B5139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 xml:space="preserve">Onverminderd artikel 31 van Verordening (EG) nr. 767/2008, de artikelen 25 en 26 van Verordening (EU) 2016/794, </w:t>
            </w:r>
            <w:r w:rsidRPr="00B5139A">
              <w:rPr>
                <w:b/>
                <w:bCs/>
                <w:i/>
                <w:iCs/>
                <w:lang w:val="nl-NL"/>
              </w:rPr>
              <w:t>de artikelen 37 en 38</w:t>
            </w:r>
            <w:r w:rsidRPr="00B5139A">
              <w:rPr>
                <w:lang w:val="nl-NL"/>
              </w:rPr>
              <w:t xml:space="preserve"> van Verordening (EU) XXX/XXX [Eurodac-verordening], artikel 41 van Verordening (EU) 2017/2226, artikel 65 van Verordening (EU) 2018/1240, en het doorzoeken van de Interpol-databanken door het ESP overeenkomstig artikel 9, lid 5, van deze </w:t>
            </w:r>
            <w:r w:rsidRPr="00B5139A">
              <w:rPr>
                <w:lang w:val="nl-NL"/>
              </w:rPr>
              <w:lastRenderedPageBreak/>
              <w:t>verordening, in overeenstemming met de bepalingen van hoofdstuk V van Verordening (EU) 2018/1725 en hoofdstuk V van Verordening (EU) 2016/679, worden persoonsgegevens die worden opgeslagen in de interoperabiliteitscomponenten, die worden verwerkt door de interoperabiliteitscomponenten of waartoe deze componenten toegang hebben, niet doorgegeven aan of ter beschikking gesteld van derde landen, internationale organisaties of particuliere partijen.</w:t>
            </w:r>
          </w:p>
        </w:tc>
        <w:tc>
          <w:tcPr>
            <w:tcW w:w="4876" w:type="dxa"/>
            <w:hideMark/>
          </w:tcPr>
          <w:p w:rsidR="000F2E8A" w:rsidRPr="00B5139A" w:rsidRDefault="000F2E8A" w:rsidP="000F2E8A">
            <w:pPr>
              <w:pStyle w:val="Normal6"/>
              <w:rPr>
                <w:szCs w:val="24"/>
                <w:lang w:val="nl-NL"/>
              </w:rPr>
            </w:pPr>
            <w:r w:rsidRPr="00B5139A">
              <w:rPr>
                <w:lang w:val="nl-NL"/>
              </w:rPr>
              <w:lastRenderedPageBreak/>
              <w:t xml:space="preserve">Onverminderd artikel 31 van Verordening (EG) nr. 767/2008, de artikelen 25 en 26 van Verordening (EU) 2016/794, </w:t>
            </w:r>
            <w:r w:rsidRPr="00B5139A">
              <w:rPr>
                <w:b/>
                <w:bCs/>
                <w:i/>
                <w:iCs/>
                <w:lang w:val="nl-NL"/>
              </w:rPr>
              <w:t>artikel 37</w:t>
            </w:r>
            <w:r w:rsidRPr="00B5139A">
              <w:rPr>
                <w:i/>
                <w:iCs/>
                <w:lang w:val="nl-NL"/>
              </w:rPr>
              <w:t xml:space="preserve"> </w:t>
            </w:r>
            <w:r w:rsidRPr="00B5139A">
              <w:rPr>
                <w:lang w:val="nl-NL"/>
              </w:rPr>
              <w:t xml:space="preserve">van Verordening (EU) XXX/XXX [Eurodac-verordening], artikel 41 van Verordening (EU) 2017/2226, artikel 65 van Verordening (EU) 2018/1240, en het doorzoeken van de Interpol-databanken door het ESP overeenkomstig artikel 9, lid 5, van deze verordening, in </w:t>
            </w:r>
            <w:r w:rsidRPr="00B5139A">
              <w:rPr>
                <w:lang w:val="nl-NL"/>
              </w:rPr>
              <w:lastRenderedPageBreak/>
              <w:t>overeenstemming met de bepalingen van hoofdstuk V van Verordening (EU) 2018/1725 en hoofdstuk V van Verordening (EU) 2016/679, worden persoonsgegevens die worden opgeslagen in de interoperabiliteitscomponenten, die worden verwerkt door de interoperabiliteitscomponenten of waartoe deze componenten toegang hebben, niet doorgegeven aan of ter beschikking gesteld van derde landen, internationale organisaties of particuliere partijen.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279</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28 – artikel 50</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lang w:val="nl-NL"/>
              </w:rPr>
              <w:t>Onverminderd artikel 31 van Verordening (EG) nr. 767/2008, de artikelen 25 en 26 van Verordening (EU) 2016/794</w:t>
            </w:r>
            <w:r w:rsidRPr="00B5139A">
              <w:rPr>
                <w:b/>
                <w:bCs/>
                <w:i/>
                <w:iCs/>
                <w:lang w:val="nl-NL"/>
              </w:rPr>
              <w:t>, de artikelen 37 en 38</w:t>
            </w:r>
            <w:r w:rsidRPr="00B5139A">
              <w:rPr>
                <w:lang w:val="nl-NL"/>
              </w:rPr>
              <w:t xml:space="preserve"> van Verordening (EU) XXX/XXX [Eurodac-verordening], artikel 41 van Verordening (EU) 2017/2226, artikel 65 van Verordening (EU) 2018/1240, en het doorzoeken van de Interpol-databanken door het ESP overeenkomstig artikel 9, lid 5, van deze verordening, in overeenstemming met de bepalingen van hoofdstuk V van Verordening (EU) 2018/1725 en hoofdstuk V van Verordening (EU) 2016/679, worden persoonsgegevens die worden opgeslagen in de interoperabiliteitscomponenten, die worden verwerkt door de interoperabiliteitscomponenten of waartoe deze componenten toegang hebben, niet doorgegeven aan of ter beschikking gesteld van derde landen, internationale </w:t>
            </w:r>
            <w:r w:rsidRPr="00B5139A">
              <w:rPr>
                <w:lang w:val="nl-NL"/>
              </w:rPr>
              <w:lastRenderedPageBreak/>
              <w:t>organisaties of particuliere partijen.</w:t>
            </w:r>
          </w:p>
        </w:tc>
        <w:tc>
          <w:tcPr>
            <w:tcW w:w="4876" w:type="dxa"/>
            <w:hideMark/>
          </w:tcPr>
          <w:p w:rsidR="000F2E8A" w:rsidRPr="00B5139A" w:rsidRDefault="000F2E8A" w:rsidP="000F2E8A">
            <w:pPr>
              <w:pStyle w:val="Normal6"/>
              <w:rPr>
                <w:szCs w:val="24"/>
                <w:lang w:val="nl-NL"/>
              </w:rPr>
            </w:pPr>
            <w:r w:rsidRPr="00B5139A">
              <w:rPr>
                <w:lang w:val="nl-NL"/>
              </w:rPr>
              <w:lastRenderedPageBreak/>
              <w:t>Onverminderd artikel 31 van Verordening (EG) nr. 767/2008, de artikelen 25 en 26 van Verordening (EU) 2016/794</w:t>
            </w:r>
            <w:r w:rsidRPr="00B5139A">
              <w:rPr>
                <w:b/>
                <w:bCs/>
                <w:i/>
                <w:iCs/>
                <w:lang w:val="nl-NL"/>
              </w:rPr>
              <w:t xml:space="preserve"> en artikel 37</w:t>
            </w:r>
            <w:r w:rsidRPr="00B5139A">
              <w:rPr>
                <w:lang w:val="nl-NL"/>
              </w:rPr>
              <w:t xml:space="preserve"> van Verordening (EU) XXX/XXX [Eurodac-verordening], artikel 41 van Verordening (EU) 2017/2226, artikel 65 van Verordening (EU) 2018/1240, en het doorzoeken van de Interpol-databanken door het ESP overeenkomstig artikel 9, lid 5, van deze verordening, in overeenstemming met de bepalingen van hoofdstuk V van Verordening (EU) 2018/1725 en hoofdstuk V van Verordening (EU) 2016/679, worden persoonsgegevens die worden opgeslagen in de interoperabiliteitscomponenten, die worden verwerkt door de interoperabiliteitscomponenten of waartoe deze componenten toegang hebben, niet doorgegeven aan of ter beschikking gesteld van derde landen, internationale </w:t>
            </w:r>
            <w:r w:rsidRPr="00B5139A">
              <w:rPr>
                <w:lang w:val="nl-NL"/>
              </w:rPr>
              <w:lastRenderedPageBreak/>
              <w:t>organisaties of particuliere partijen.</w:t>
            </w:r>
          </w:p>
        </w:tc>
      </w:tr>
    </w:tbl>
    <w:p w:rsidR="000F2E8A" w:rsidRPr="00B5139A" w:rsidRDefault="000F2E8A" w:rsidP="000F2E8A">
      <w:pPr>
        <w:pStyle w:val="Olang"/>
        <w:rPr>
          <w:noProof w:val="0"/>
          <w:lang w:val="nl-NL"/>
        </w:rPr>
      </w:pPr>
      <w:r w:rsidRPr="00B5139A">
        <w:rPr>
          <w:noProof w:val="0"/>
          <w:lang w:val="nl-NL"/>
        </w:rPr>
        <w:lastRenderedPageBreak/>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280</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Malin Björk</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29 – artikel 41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Artikel 41 bis</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Comitéprocedure</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1.</w:t>
            </w:r>
            <w:r w:rsidRPr="00B5139A">
              <w:rPr>
                <w:b/>
                <w:i/>
                <w:lang w:val="nl-NL"/>
              </w:rPr>
              <w:tab/>
              <w:t>De Commissie wordt bijgestaan door een comité. Dit comité is een comité in de zin van Verordening (EU) nr. 182/2011.</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w:t>
            </w:r>
            <w:r w:rsidRPr="00B5139A">
              <w:rPr>
                <w:b/>
                <w:i/>
                <w:lang w:val="nl-NL"/>
              </w:rPr>
              <w:tab/>
              <w:t>Wanneer naar deze alinea wordt verwezen, is artikel 5 van Verordening (EU) 182/2011 van toepassing.</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3.</w:t>
            </w:r>
            <w:r w:rsidRPr="00B5139A">
              <w:rPr>
                <w:b/>
                <w:i/>
                <w:lang w:val="nl-NL"/>
              </w:rPr>
              <w:tab/>
              <w:t>Indien het comité geen advies uitbrengt, stelt de Commissie de ontwerpuitvoeringshandeling niet vast en is artikel 5, lid 4, derde alinea, van Verordening (EU) nr. 182/2011 van toepassing.</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Deze verordening is verbindend in al haar onderdelen en is rechtstreeks toepasselijk in de lidstaten overeenkomstig de Verdragen.</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w:t>
      </w:r>
    </w:p>
    <w:p w:rsidR="000F2E8A" w:rsidRPr="00B5139A" w:rsidRDefault="000F2E8A" w:rsidP="000F2E8A">
      <w:pPr>
        <w:pStyle w:val="AMNumberTabs0"/>
        <w:keepNext/>
        <w:rPr>
          <w:lang w:val="nl-NL"/>
        </w:rPr>
      </w:pPr>
      <w:r w:rsidRPr="00B5139A">
        <w:rPr>
          <w:rStyle w:val="HideTWBExt"/>
          <w:b w:val="0"/>
          <w:noProof w:val="0"/>
          <w:lang w:val="nl-NL"/>
        </w:rPr>
        <w:t>&lt;Amend&gt;</w:t>
      </w:r>
      <w:r w:rsidRPr="00B5139A">
        <w:rPr>
          <w:lang w:val="nl-NL"/>
        </w:rPr>
        <w:t>Amendement</w:t>
      </w:r>
      <w:r w:rsidRPr="00B5139A">
        <w:rPr>
          <w:lang w:val="nl-NL"/>
        </w:rPr>
        <w:tab/>
      </w:r>
      <w:r w:rsidRPr="00B5139A">
        <w:rPr>
          <w:lang w:val="nl-NL"/>
        </w:rPr>
        <w:tab/>
      </w:r>
      <w:r w:rsidRPr="00B5139A">
        <w:rPr>
          <w:rStyle w:val="HideTWBExt"/>
          <w:b w:val="0"/>
          <w:noProof w:val="0"/>
          <w:lang w:val="nl-NL"/>
        </w:rPr>
        <w:t>&lt;NumAm&gt;</w:t>
      </w:r>
      <w:r w:rsidRPr="00B5139A">
        <w:rPr>
          <w:lang w:val="nl-NL"/>
        </w:rPr>
        <w:t>281</w:t>
      </w:r>
      <w:r w:rsidRPr="00B5139A">
        <w:rPr>
          <w:rStyle w:val="HideTWBExt"/>
          <w:b w:val="0"/>
          <w:noProof w:val="0"/>
          <w:lang w:val="nl-NL"/>
        </w:rPr>
        <w:t>&lt;/NumAm&gt;</w:t>
      </w:r>
    </w:p>
    <w:p w:rsidR="000F2E8A" w:rsidRPr="00B5139A" w:rsidRDefault="000F2E8A" w:rsidP="000F2E8A">
      <w:pPr>
        <w:pStyle w:val="NormalBold"/>
      </w:pPr>
      <w:r w:rsidRPr="00B5139A">
        <w:rPr>
          <w:rStyle w:val="HideTWBExt"/>
          <w:b w:val="0"/>
          <w:noProof w:val="0"/>
        </w:rPr>
        <w:t>&lt;RepeatBlock-By&gt;&lt;Members&gt;</w:t>
      </w:r>
      <w:r w:rsidRPr="00B5139A">
        <w:t>Saskia Bricmont</w:t>
      </w:r>
      <w:r w:rsidRPr="00B5139A">
        <w:rPr>
          <w:rStyle w:val="HideTWBExt"/>
          <w:b w:val="0"/>
          <w:noProof w:val="0"/>
        </w:rPr>
        <w:t>&lt;/Members&gt;</w:t>
      </w:r>
    </w:p>
    <w:p w:rsidR="000F2E8A" w:rsidRPr="00B5139A" w:rsidRDefault="000F2E8A" w:rsidP="000F2E8A">
      <w:r w:rsidRPr="00B5139A">
        <w:rPr>
          <w:rStyle w:val="HideTWBExt"/>
          <w:noProof w:val="0"/>
        </w:rPr>
        <w:t>&lt;/RepeatBlock-By&gt;</w:t>
      </w:r>
    </w:p>
    <w:p w:rsidR="000F2E8A" w:rsidRPr="00B5139A" w:rsidRDefault="000F2E8A" w:rsidP="000F2E8A">
      <w:pPr>
        <w:pStyle w:val="NormalBold"/>
        <w:keepNext/>
      </w:pPr>
      <w:r w:rsidRPr="00B5139A">
        <w:rPr>
          <w:rStyle w:val="HideTWBExt"/>
          <w:b w:val="0"/>
          <w:noProof w:val="0"/>
        </w:rPr>
        <w:t>&lt;DocAmend&gt;</w:t>
      </w:r>
      <w:r w:rsidRPr="00B5139A">
        <w:t>Voorstel voor een verordening</w:t>
      </w:r>
      <w:r w:rsidRPr="00B5139A">
        <w:rPr>
          <w:rStyle w:val="HideTWBExt"/>
          <w:b w:val="0"/>
          <w:noProof w:val="0"/>
        </w:rPr>
        <w:t>&lt;/DocAmend&gt;</w:t>
      </w:r>
    </w:p>
    <w:p w:rsidR="000F2E8A" w:rsidRPr="00B5139A" w:rsidRDefault="000F2E8A" w:rsidP="000F2E8A">
      <w:pPr>
        <w:pStyle w:val="NormalBold"/>
      </w:pPr>
      <w:r w:rsidRPr="00B5139A">
        <w:rPr>
          <w:rStyle w:val="HideTWBExt"/>
          <w:b w:val="0"/>
          <w:noProof w:val="0"/>
        </w:rPr>
        <w:t>&lt;Article&gt;</w:t>
      </w:r>
      <w:r w:rsidRPr="00B5139A">
        <w:t xml:space="preserve"> Dispositief – punt 28 – artikel 40 ter – lid 29 – artikel 41 bis</w:t>
      </w:r>
      <w:r w:rsidRPr="00B5139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8A" w:rsidRPr="00B5139A" w:rsidTr="000F2E8A">
        <w:trPr>
          <w:jc w:val="center"/>
        </w:trPr>
        <w:tc>
          <w:tcPr>
            <w:tcW w:w="9752" w:type="dxa"/>
            <w:gridSpan w:val="2"/>
          </w:tcPr>
          <w:p w:rsidR="000F2E8A" w:rsidRPr="00B5139A" w:rsidRDefault="000F2E8A" w:rsidP="000F2E8A">
            <w:pPr>
              <w:keepNext/>
            </w:pPr>
          </w:p>
        </w:tc>
      </w:tr>
      <w:tr w:rsidR="000F2E8A" w:rsidRPr="00B5139A" w:rsidTr="000F2E8A">
        <w:trPr>
          <w:jc w:val="center"/>
        </w:trPr>
        <w:tc>
          <w:tcPr>
            <w:tcW w:w="4876" w:type="dxa"/>
            <w:hideMark/>
          </w:tcPr>
          <w:p w:rsidR="000F2E8A" w:rsidRPr="00B5139A" w:rsidRDefault="000F2E8A" w:rsidP="000F2E8A">
            <w:pPr>
              <w:pStyle w:val="ColumnHeading"/>
              <w:keepNext/>
              <w:rPr>
                <w:lang w:val="nl-NL"/>
              </w:rPr>
            </w:pPr>
            <w:r w:rsidRPr="00B5139A">
              <w:rPr>
                <w:lang w:val="nl-NL"/>
              </w:rPr>
              <w:t>Door de Commissie voorgestelde tekst</w:t>
            </w:r>
          </w:p>
        </w:tc>
        <w:tc>
          <w:tcPr>
            <w:tcW w:w="4876" w:type="dxa"/>
            <w:hideMark/>
          </w:tcPr>
          <w:p w:rsidR="000F2E8A" w:rsidRPr="00B5139A" w:rsidRDefault="000F2E8A" w:rsidP="000F2E8A">
            <w:pPr>
              <w:pStyle w:val="ColumnHeading"/>
              <w:keepNext/>
              <w:rPr>
                <w:lang w:val="nl-NL"/>
              </w:rPr>
            </w:pPr>
            <w:r w:rsidRPr="00B5139A">
              <w:rPr>
                <w:lang w:val="nl-NL"/>
              </w:rPr>
              <w:t>Amendement</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Artikel 41 bis</w:t>
            </w:r>
          </w:p>
        </w:tc>
        <w:tc>
          <w:tcPr>
            <w:tcW w:w="4876" w:type="dxa"/>
            <w:hideMark/>
          </w:tcPr>
          <w:p w:rsidR="000F2E8A" w:rsidRPr="00B5139A" w:rsidRDefault="000F2E8A" w:rsidP="000F2E8A">
            <w:pPr>
              <w:pStyle w:val="Normal6"/>
              <w:rPr>
                <w:szCs w:val="24"/>
                <w:lang w:val="nl-NL"/>
              </w:rPr>
            </w:pPr>
            <w:r w:rsidRPr="00B5139A">
              <w:rPr>
                <w:b/>
                <w:i/>
                <w:lang w:val="nl-NL"/>
              </w:rPr>
              <w:t>Schrappen</w:t>
            </w:r>
          </w:p>
        </w:tc>
      </w:tr>
      <w:tr w:rsidR="000F2E8A" w:rsidRPr="00B5139A" w:rsidTr="000F2E8A">
        <w:trPr>
          <w:jc w:val="center"/>
        </w:trPr>
        <w:tc>
          <w:tcPr>
            <w:tcW w:w="4876" w:type="dxa"/>
            <w:hideMark/>
          </w:tcPr>
          <w:p w:rsidR="000F2E8A" w:rsidRPr="00B5139A" w:rsidRDefault="000F2E8A" w:rsidP="000F2E8A">
            <w:pPr>
              <w:pStyle w:val="Normal6"/>
              <w:jc w:val="center"/>
              <w:rPr>
                <w:lang w:val="nl-NL"/>
              </w:rPr>
            </w:pPr>
            <w:r w:rsidRPr="00B5139A">
              <w:rPr>
                <w:b/>
                <w:i/>
                <w:lang w:val="nl-NL"/>
              </w:rPr>
              <w:t>Comitéprocedure</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1.</w:t>
            </w:r>
            <w:r w:rsidRPr="00B5139A">
              <w:rPr>
                <w:b/>
                <w:i/>
                <w:lang w:val="nl-NL"/>
              </w:rPr>
              <w:tab/>
              <w:t>De Commissie wordt bijgestaan door een comité. Dit comité is een comité in de zin van Verordening (EU) nr. 182/2011.</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2.</w:t>
            </w:r>
            <w:r w:rsidRPr="00B5139A">
              <w:rPr>
                <w:b/>
                <w:i/>
                <w:lang w:val="nl-NL"/>
              </w:rPr>
              <w:tab/>
              <w:t>Wanneer naar deze alinea wordt verwezen, is artikel 5 van Verordening (EU) 182/2011 van toepassing.</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3.</w:t>
            </w:r>
            <w:r w:rsidRPr="00B5139A">
              <w:rPr>
                <w:b/>
                <w:i/>
                <w:lang w:val="nl-NL"/>
              </w:rPr>
              <w:tab/>
              <w:t>Indien het comité geen advies uitbrengt, stelt de Commissie de ontwerpuitvoeringshandeling niet vast en is artikel 5, lid 4, derde alinea, van Verordening (EU) nr. 182/2011 van toepassing.</w:t>
            </w:r>
          </w:p>
        </w:tc>
        <w:tc>
          <w:tcPr>
            <w:tcW w:w="4876" w:type="dxa"/>
          </w:tcPr>
          <w:p w:rsidR="000F2E8A" w:rsidRPr="00B5139A" w:rsidRDefault="000F2E8A" w:rsidP="000F2E8A">
            <w:pPr>
              <w:pStyle w:val="Normal6"/>
              <w:rPr>
                <w:szCs w:val="24"/>
                <w:lang w:val="nl-NL"/>
              </w:rPr>
            </w:pPr>
          </w:p>
        </w:tc>
      </w:tr>
      <w:tr w:rsidR="000F2E8A" w:rsidRPr="00B5139A" w:rsidTr="000F2E8A">
        <w:trPr>
          <w:jc w:val="center"/>
        </w:trPr>
        <w:tc>
          <w:tcPr>
            <w:tcW w:w="4876" w:type="dxa"/>
            <w:hideMark/>
          </w:tcPr>
          <w:p w:rsidR="000F2E8A" w:rsidRPr="00B5139A" w:rsidRDefault="000F2E8A" w:rsidP="000F2E8A">
            <w:pPr>
              <w:pStyle w:val="Normal6"/>
              <w:rPr>
                <w:lang w:val="nl-NL"/>
              </w:rPr>
            </w:pPr>
            <w:r w:rsidRPr="00B5139A">
              <w:rPr>
                <w:b/>
                <w:i/>
                <w:lang w:val="nl-NL"/>
              </w:rPr>
              <w:t>Deze verordening is verbindend in al haar onderdelen en is rechtstreeks toepasselijk in de lidstaten overeenkomstig de Verdragen.</w:t>
            </w:r>
          </w:p>
        </w:tc>
        <w:tc>
          <w:tcPr>
            <w:tcW w:w="4876" w:type="dxa"/>
          </w:tcPr>
          <w:p w:rsidR="000F2E8A" w:rsidRPr="00B5139A" w:rsidRDefault="000F2E8A" w:rsidP="000F2E8A">
            <w:pPr>
              <w:pStyle w:val="Normal6"/>
              <w:rPr>
                <w:szCs w:val="24"/>
                <w:lang w:val="nl-NL"/>
              </w:rPr>
            </w:pPr>
          </w:p>
        </w:tc>
      </w:tr>
    </w:tbl>
    <w:p w:rsidR="000F2E8A" w:rsidRPr="00B5139A" w:rsidRDefault="000F2E8A" w:rsidP="000F2E8A">
      <w:pPr>
        <w:pStyle w:val="Olang"/>
        <w:rPr>
          <w:noProof w:val="0"/>
          <w:lang w:val="nl-NL"/>
        </w:rPr>
      </w:pPr>
      <w:r w:rsidRPr="00B5139A">
        <w:rPr>
          <w:noProof w:val="0"/>
          <w:lang w:val="nl-NL"/>
        </w:rPr>
        <w:t xml:space="preserve">Or. </w:t>
      </w:r>
      <w:r w:rsidRPr="00B5139A">
        <w:rPr>
          <w:rStyle w:val="HideTWBExt"/>
          <w:noProof w:val="0"/>
          <w:lang w:val="nl-NL"/>
        </w:rPr>
        <w:t>&lt;Original&gt;</w:t>
      </w:r>
      <w:r w:rsidRPr="00B5139A">
        <w:rPr>
          <w:rStyle w:val="HideTWBInt"/>
          <w:rFonts w:eastAsiaTheme="majorEastAsia"/>
          <w:noProof w:val="0"/>
          <w:lang w:val="nl-NL"/>
        </w:rPr>
        <w:t>{EN}</w:t>
      </w:r>
      <w:r w:rsidRPr="00B5139A">
        <w:rPr>
          <w:noProof w:val="0"/>
          <w:lang w:val="nl-NL"/>
        </w:rPr>
        <w:t>en</w:t>
      </w:r>
      <w:r w:rsidRPr="00B5139A">
        <w:rPr>
          <w:rStyle w:val="HideTWBExt"/>
          <w:noProof w:val="0"/>
          <w:lang w:val="nl-NL"/>
        </w:rPr>
        <w:t>&lt;/Original&gt;</w:t>
      </w:r>
    </w:p>
    <w:p w:rsidR="000F2E8A" w:rsidRPr="00B5139A" w:rsidRDefault="000F2E8A" w:rsidP="000F2E8A">
      <w:r w:rsidRPr="00B5139A">
        <w:rPr>
          <w:rStyle w:val="HideTWBExt"/>
          <w:noProof w:val="0"/>
        </w:rPr>
        <w:t>&lt;/Amend&gt;&lt;/RepeatBlock-Amend&gt;</w:t>
      </w:r>
    </w:p>
    <w:p w:rsidR="00AC1DCD" w:rsidRPr="00B5139A" w:rsidRDefault="00AC1DCD" w:rsidP="000F2E8A"/>
    <w:sectPr w:rsidR="00AC1DCD" w:rsidRPr="00B5139A" w:rsidSect="00C027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E8A" w:rsidRPr="00B5139A" w:rsidRDefault="000F2E8A">
      <w:r w:rsidRPr="00B5139A">
        <w:separator/>
      </w:r>
    </w:p>
  </w:endnote>
  <w:endnote w:type="continuationSeparator" w:id="0">
    <w:p w:rsidR="000F2E8A" w:rsidRPr="00B5139A" w:rsidRDefault="000F2E8A">
      <w:r w:rsidRPr="00B513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70E" w:rsidRPr="00B5139A" w:rsidRDefault="00C0270E" w:rsidP="00C0270E">
    <w:pPr>
      <w:pStyle w:val="EPFooter"/>
    </w:pPr>
    <w:r w:rsidRPr="00B5139A">
      <w:t>PE</w:t>
    </w:r>
    <w:r w:rsidRPr="00B5139A">
      <w:rPr>
        <w:rStyle w:val="HideTWBExt"/>
        <w:noProof w:val="0"/>
      </w:rPr>
      <w:t>&lt;NoPE&gt;</w:t>
    </w:r>
    <w:r w:rsidRPr="00B5139A">
      <w:t>692.638</w:t>
    </w:r>
    <w:r w:rsidRPr="00B5139A">
      <w:rPr>
        <w:rStyle w:val="HideTWBExt"/>
        <w:noProof w:val="0"/>
      </w:rPr>
      <w:t>&lt;/NoPE&gt;&lt;Version&gt;</w:t>
    </w:r>
    <w:r w:rsidRPr="00B5139A">
      <w:t>v01-00</w:t>
    </w:r>
    <w:r w:rsidRPr="00B5139A">
      <w:rPr>
        <w:rStyle w:val="HideTWBExt"/>
        <w:noProof w:val="0"/>
      </w:rPr>
      <w:t>&lt;/Version&gt;</w:t>
    </w:r>
    <w:r w:rsidRPr="00B5139A">
      <w:tab/>
    </w:r>
    <w:r w:rsidRPr="00B5139A">
      <w:fldChar w:fldCharType="begin"/>
    </w:r>
    <w:r w:rsidRPr="00B5139A">
      <w:instrText xml:space="preserve"> PAGE  \* MERGEFORMAT </w:instrText>
    </w:r>
    <w:r w:rsidRPr="00B5139A">
      <w:fldChar w:fldCharType="separate"/>
    </w:r>
    <w:r w:rsidR="00BA64F2">
      <w:rPr>
        <w:noProof/>
      </w:rPr>
      <w:t>2</w:t>
    </w:r>
    <w:r w:rsidRPr="00B5139A">
      <w:fldChar w:fldCharType="end"/>
    </w:r>
    <w:r w:rsidRPr="00B5139A">
      <w:t>/</w:t>
    </w:r>
    <w:fldSimple w:instr=" NUMPAGES  \* MERGEFORMAT ">
      <w:r w:rsidR="00BA64F2">
        <w:rPr>
          <w:noProof/>
        </w:rPr>
        <w:t>139</w:t>
      </w:r>
    </w:fldSimple>
    <w:r w:rsidRPr="00B5139A">
      <w:tab/>
    </w:r>
    <w:r w:rsidRPr="00B5139A">
      <w:rPr>
        <w:rStyle w:val="HideTWBExt"/>
        <w:noProof w:val="0"/>
      </w:rPr>
      <w:t>&lt;PathFdR&gt;</w:t>
    </w:r>
    <w:r w:rsidR="00B5139A" w:rsidRPr="00B5139A">
      <w:t>AM\1230413NL.docx</w:t>
    </w:r>
    <w:r w:rsidRPr="00B5139A">
      <w:rPr>
        <w:rStyle w:val="HideTWBExt"/>
        <w:noProof w:val="0"/>
      </w:rPr>
      <w:t>&lt;/PathFdR&gt;</w:t>
    </w:r>
  </w:p>
  <w:p w:rsidR="000F2E8A" w:rsidRPr="00B5139A" w:rsidRDefault="00C0270E" w:rsidP="00C0270E">
    <w:pPr>
      <w:pStyle w:val="EPFooter2"/>
    </w:pPr>
    <w:r w:rsidRPr="00B5139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70E" w:rsidRPr="00B5139A" w:rsidRDefault="00C0270E" w:rsidP="00C0270E">
    <w:pPr>
      <w:pStyle w:val="EPFooter"/>
    </w:pPr>
    <w:r w:rsidRPr="00B5139A">
      <w:rPr>
        <w:rStyle w:val="HideTWBExt"/>
        <w:noProof w:val="0"/>
      </w:rPr>
      <w:t>&lt;PathFdR&gt;</w:t>
    </w:r>
    <w:r w:rsidR="00B5139A" w:rsidRPr="00B5139A">
      <w:t>AM\1230413NL.docx</w:t>
    </w:r>
    <w:r w:rsidRPr="00B5139A">
      <w:rPr>
        <w:rStyle w:val="HideTWBExt"/>
        <w:noProof w:val="0"/>
      </w:rPr>
      <w:t>&lt;/PathFdR&gt;</w:t>
    </w:r>
    <w:r w:rsidRPr="00B5139A">
      <w:tab/>
    </w:r>
    <w:r w:rsidRPr="00B5139A">
      <w:fldChar w:fldCharType="begin"/>
    </w:r>
    <w:r w:rsidRPr="00B5139A">
      <w:instrText xml:space="preserve"> PAGE  \* MERGEFORMAT </w:instrText>
    </w:r>
    <w:r w:rsidRPr="00B5139A">
      <w:fldChar w:fldCharType="separate"/>
    </w:r>
    <w:r w:rsidR="00BA64F2">
      <w:rPr>
        <w:noProof/>
      </w:rPr>
      <w:t>3</w:t>
    </w:r>
    <w:r w:rsidRPr="00B5139A">
      <w:fldChar w:fldCharType="end"/>
    </w:r>
    <w:r w:rsidRPr="00B5139A">
      <w:t>/</w:t>
    </w:r>
    <w:fldSimple w:instr=" NUMPAGES  \* MERGEFORMAT ">
      <w:r w:rsidR="00BA64F2">
        <w:rPr>
          <w:noProof/>
        </w:rPr>
        <w:t>139</w:t>
      </w:r>
    </w:fldSimple>
    <w:r w:rsidRPr="00B5139A">
      <w:tab/>
      <w:t>PE</w:t>
    </w:r>
    <w:r w:rsidRPr="00B5139A">
      <w:rPr>
        <w:rStyle w:val="HideTWBExt"/>
        <w:noProof w:val="0"/>
      </w:rPr>
      <w:t>&lt;NoPE&gt;</w:t>
    </w:r>
    <w:r w:rsidRPr="00B5139A">
      <w:t>692.638</w:t>
    </w:r>
    <w:r w:rsidRPr="00B5139A">
      <w:rPr>
        <w:rStyle w:val="HideTWBExt"/>
        <w:noProof w:val="0"/>
      </w:rPr>
      <w:t>&lt;/NoPE&gt;&lt;Version&gt;</w:t>
    </w:r>
    <w:r w:rsidRPr="00B5139A">
      <w:t>v01-00</w:t>
    </w:r>
    <w:r w:rsidRPr="00B5139A">
      <w:rPr>
        <w:rStyle w:val="HideTWBExt"/>
        <w:noProof w:val="0"/>
      </w:rPr>
      <w:t>&lt;/Version&gt;</w:t>
    </w:r>
  </w:p>
  <w:p w:rsidR="000F2E8A" w:rsidRPr="00B5139A" w:rsidRDefault="00C0270E" w:rsidP="00C0270E">
    <w:pPr>
      <w:pStyle w:val="EPFooter2"/>
    </w:pPr>
    <w:r w:rsidRPr="00B5139A">
      <w:tab/>
    </w:r>
    <w:r w:rsidRPr="00B5139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70E" w:rsidRPr="00B5139A" w:rsidRDefault="00C0270E" w:rsidP="00C0270E">
    <w:pPr>
      <w:pStyle w:val="EPFooter"/>
    </w:pPr>
    <w:r w:rsidRPr="00B5139A">
      <w:rPr>
        <w:rStyle w:val="HideTWBExt"/>
        <w:noProof w:val="0"/>
      </w:rPr>
      <w:t>&lt;PathFdR&gt;</w:t>
    </w:r>
    <w:r w:rsidR="00B5139A" w:rsidRPr="00B5139A">
      <w:t>AM\1230413NL.docx</w:t>
    </w:r>
    <w:r w:rsidRPr="00B5139A">
      <w:rPr>
        <w:rStyle w:val="HideTWBExt"/>
        <w:noProof w:val="0"/>
      </w:rPr>
      <w:t>&lt;/PathFdR&gt;</w:t>
    </w:r>
    <w:r w:rsidRPr="00B5139A">
      <w:tab/>
    </w:r>
    <w:r w:rsidRPr="00B5139A">
      <w:tab/>
      <w:t>PE</w:t>
    </w:r>
    <w:r w:rsidRPr="00B5139A">
      <w:rPr>
        <w:rStyle w:val="HideTWBExt"/>
        <w:noProof w:val="0"/>
      </w:rPr>
      <w:t>&lt;NoPE&gt;</w:t>
    </w:r>
    <w:r w:rsidRPr="00B5139A">
      <w:t>692.638</w:t>
    </w:r>
    <w:r w:rsidRPr="00B5139A">
      <w:rPr>
        <w:rStyle w:val="HideTWBExt"/>
        <w:noProof w:val="0"/>
      </w:rPr>
      <w:t>&lt;/NoPE&gt;&lt;Version&gt;</w:t>
    </w:r>
    <w:r w:rsidRPr="00B5139A">
      <w:t>v01-00</w:t>
    </w:r>
    <w:r w:rsidRPr="00B5139A">
      <w:rPr>
        <w:rStyle w:val="HideTWBExt"/>
        <w:noProof w:val="0"/>
      </w:rPr>
      <w:t>&lt;/Version&gt;</w:t>
    </w:r>
  </w:p>
  <w:p w:rsidR="000F2E8A" w:rsidRPr="00B5139A" w:rsidRDefault="00C0270E" w:rsidP="00C0270E">
    <w:pPr>
      <w:pStyle w:val="EPFooter2"/>
    </w:pPr>
    <w:r w:rsidRPr="00B5139A">
      <w:t>NL</w:t>
    </w:r>
    <w:r w:rsidRPr="00B5139A">
      <w:tab/>
    </w:r>
    <w:r w:rsidRPr="00B5139A">
      <w:rPr>
        <w:b w:val="0"/>
        <w:i/>
        <w:color w:val="C0C0C0"/>
        <w:sz w:val="22"/>
      </w:rPr>
      <w:t>In verscheidenheid verenigd</w:t>
    </w:r>
    <w:r w:rsidRPr="00B5139A">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E8A" w:rsidRPr="00B5139A" w:rsidRDefault="000F2E8A">
      <w:r w:rsidRPr="00B5139A">
        <w:separator/>
      </w:r>
    </w:p>
  </w:footnote>
  <w:footnote w:type="continuationSeparator" w:id="0">
    <w:p w:rsidR="000F2E8A" w:rsidRPr="00B5139A" w:rsidRDefault="000F2E8A">
      <w:r w:rsidRPr="00B513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93A" w:rsidRDefault="001979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93A" w:rsidRDefault="001979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93A" w:rsidRDefault="001979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30"/>
    <w:docVar w:name="TXTAUTHOR" w:val="Jorge Buxadé Villalba"/>
    <w:docVar w:name="TXTLANGUE" w:val="NL"/>
    <w:docVar w:name="TXTLANGUEMIN" w:val="nl"/>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NL.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459BC"/>
    <w:rsid w:val="00073830"/>
    <w:rsid w:val="00075DBE"/>
    <w:rsid w:val="00093CCA"/>
    <w:rsid w:val="000B0781"/>
    <w:rsid w:val="000D3C5B"/>
    <w:rsid w:val="000D446F"/>
    <w:rsid w:val="000D6F47"/>
    <w:rsid w:val="000E098E"/>
    <w:rsid w:val="000E7234"/>
    <w:rsid w:val="000F2A80"/>
    <w:rsid w:val="000F2E8A"/>
    <w:rsid w:val="000F7815"/>
    <w:rsid w:val="00126BC4"/>
    <w:rsid w:val="00131EC4"/>
    <w:rsid w:val="00150057"/>
    <w:rsid w:val="001539C8"/>
    <w:rsid w:val="00166CCB"/>
    <w:rsid w:val="001809DD"/>
    <w:rsid w:val="00186F4A"/>
    <w:rsid w:val="00193B6F"/>
    <w:rsid w:val="0019793A"/>
    <w:rsid w:val="001A4802"/>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74CB"/>
    <w:rsid w:val="00280EA6"/>
    <w:rsid w:val="00294448"/>
    <w:rsid w:val="0029485B"/>
    <w:rsid w:val="002A1C82"/>
    <w:rsid w:val="002B3CB9"/>
    <w:rsid w:val="002B6A7B"/>
    <w:rsid w:val="002C5761"/>
    <w:rsid w:val="002E27CE"/>
    <w:rsid w:val="002E3F68"/>
    <w:rsid w:val="002E4311"/>
    <w:rsid w:val="002F4306"/>
    <w:rsid w:val="003003A7"/>
    <w:rsid w:val="003015D8"/>
    <w:rsid w:val="00301CF1"/>
    <w:rsid w:val="00315664"/>
    <w:rsid w:val="00322475"/>
    <w:rsid w:val="00330F2D"/>
    <w:rsid w:val="00344FEB"/>
    <w:rsid w:val="0036388F"/>
    <w:rsid w:val="00363AD3"/>
    <w:rsid w:val="003743DE"/>
    <w:rsid w:val="0037660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43AC"/>
    <w:rsid w:val="003F21EB"/>
    <w:rsid w:val="003F3B0C"/>
    <w:rsid w:val="003F65F6"/>
    <w:rsid w:val="004078F1"/>
    <w:rsid w:val="004176CB"/>
    <w:rsid w:val="00422BB2"/>
    <w:rsid w:val="0043481A"/>
    <w:rsid w:val="004356FA"/>
    <w:rsid w:val="004367B3"/>
    <w:rsid w:val="0043716D"/>
    <w:rsid w:val="00441413"/>
    <w:rsid w:val="00441D7D"/>
    <w:rsid w:val="00442BB3"/>
    <w:rsid w:val="00452B73"/>
    <w:rsid w:val="00461E32"/>
    <w:rsid w:val="00464338"/>
    <w:rsid w:val="00495E20"/>
    <w:rsid w:val="0049625C"/>
    <w:rsid w:val="004D550F"/>
    <w:rsid w:val="004E0AAC"/>
    <w:rsid w:val="004E1C4C"/>
    <w:rsid w:val="004F03F0"/>
    <w:rsid w:val="004F2903"/>
    <w:rsid w:val="00506F49"/>
    <w:rsid w:val="005116B0"/>
    <w:rsid w:val="005246D8"/>
    <w:rsid w:val="00534409"/>
    <w:rsid w:val="00540CC7"/>
    <w:rsid w:val="00547F73"/>
    <w:rsid w:val="00553888"/>
    <w:rsid w:val="00554F04"/>
    <w:rsid w:val="00557617"/>
    <w:rsid w:val="005635AD"/>
    <w:rsid w:val="00571479"/>
    <w:rsid w:val="00586CFA"/>
    <w:rsid w:val="00592A4E"/>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337D4"/>
    <w:rsid w:val="00637384"/>
    <w:rsid w:val="00637DDC"/>
    <w:rsid w:val="006518BD"/>
    <w:rsid w:val="006542CE"/>
    <w:rsid w:val="0066168A"/>
    <w:rsid w:val="00665DDA"/>
    <w:rsid w:val="00672807"/>
    <w:rsid w:val="006746CD"/>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36FBA"/>
    <w:rsid w:val="0074160E"/>
    <w:rsid w:val="00741EF9"/>
    <w:rsid w:val="007518BB"/>
    <w:rsid w:val="007659AC"/>
    <w:rsid w:val="0077316F"/>
    <w:rsid w:val="007736BD"/>
    <w:rsid w:val="007754F8"/>
    <w:rsid w:val="0079060C"/>
    <w:rsid w:val="007A42AB"/>
    <w:rsid w:val="007C30E5"/>
    <w:rsid w:val="007C71DE"/>
    <w:rsid w:val="007D17CF"/>
    <w:rsid w:val="007D2A04"/>
    <w:rsid w:val="007D7668"/>
    <w:rsid w:val="007E5D27"/>
    <w:rsid w:val="007F0DA8"/>
    <w:rsid w:val="007F4724"/>
    <w:rsid w:val="0080217A"/>
    <w:rsid w:val="008039DE"/>
    <w:rsid w:val="00817A43"/>
    <w:rsid w:val="00821EE9"/>
    <w:rsid w:val="00822C94"/>
    <w:rsid w:val="008363E4"/>
    <w:rsid w:val="0084108D"/>
    <w:rsid w:val="00851460"/>
    <w:rsid w:val="0087052C"/>
    <w:rsid w:val="00870CF2"/>
    <w:rsid w:val="00874862"/>
    <w:rsid w:val="00875A9C"/>
    <w:rsid w:val="008776AA"/>
    <w:rsid w:val="00887FDC"/>
    <w:rsid w:val="00891FB0"/>
    <w:rsid w:val="008938AF"/>
    <w:rsid w:val="008A282C"/>
    <w:rsid w:val="008A339D"/>
    <w:rsid w:val="008B251A"/>
    <w:rsid w:val="008C7BBD"/>
    <w:rsid w:val="008D4C3C"/>
    <w:rsid w:val="008D6348"/>
    <w:rsid w:val="008D6D06"/>
    <w:rsid w:val="008E27D2"/>
    <w:rsid w:val="008F0DDD"/>
    <w:rsid w:val="008F21B0"/>
    <w:rsid w:val="008F326A"/>
    <w:rsid w:val="00900CAE"/>
    <w:rsid w:val="00904AD5"/>
    <w:rsid w:val="00907CCA"/>
    <w:rsid w:val="009154FF"/>
    <w:rsid w:val="00917A85"/>
    <w:rsid w:val="009246B9"/>
    <w:rsid w:val="00940432"/>
    <w:rsid w:val="00966038"/>
    <w:rsid w:val="00984127"/>
    <w:rsid w:val="00984E43"/>
    <w:rsid w:val="00985804"/>
    <w:rsid w:val="009A0D5D"/>
    <w:rsid w:val="009A65D8"/>
    <w:rsid w:val="009A7936"/>
    <w:rsid w:val="009B0305"/>
    <w:rsid w:val="009C3BD9"/>
    <w:rsid w:val="009D7E05"/>
    <w:rsid w:val="009E33CF"/>
    <w:rsid w:val="009F0515"/>
    <w:rsid w:val="009F230F"/>
    <w:rsid w:val="009F7855"/>
    <w:rsid w:val="00A15973"/>
    <w:rsid w:val="00A233E9"/>
    <w:rsid w:val="00A27913"/>
    <w:rsid w:val="00A46736"/>
    <w:rsid w:val="00A47E80"/>
    <w:rsid w:val="00A507FC"/>
    <w:rsid w:val="00A5426B"/>
    <w:rsid w:val="00A57D4A"/>
    <w:rsid w:val="00A845EF"/>
    <w:rsid w:val="00A84E16"/>
    <w:rsid w:val="00A84E8B"/>
    <w:rsid w:val="00A93389"/>
    <w:rsid w:val="00A93F8C"/>
    <w:rsid w:val="00AA0426"/>
    <w:rsid w:val="00AB28D7"/>
    <w:rsid w:val="00AB74D6"/>
    <w:rsid w:val="00AC1DCD"/>
    <w:rsid w:val="00AC7149"/>
    <w:rsid w:val="00AD730A"/>
    <w:rsid w:val="00AE4459"/>
    <w:rsid w:val="00AF25FC"/>
    <w:rsid w:val="00AF2819"/>
    <w:rsid w:val="00B0638A"/>
    <w:rsid w:val="00B10564"/>
    <w:rsid w:val="00B20033"/>
    <w:rsid w:val="00B236F8"/>
    <w:rsid w:val="00B3276E"/>
    <w:rsid w:val="00B41B4D"/>
    <w:rsid w:val="00B5139A"/>
    <w:rsid w:val="00B53BCD"/>
    <w:rsid w:val="00B604E3"/>
    <w:rsid w:val="00B626BC"/>
    <w:rsid w:val="00B726E6"/>
    <w:rsid w:val="00B77A45"/>
    <w:rsid w:val="00B8066A"/>
    <w:rsid w:val="00B85286"/>
    <w:rsid w:val="00B90B7F"/>
    <w:rsid w:val="00B9188F"/>
    <w:rsid w:val="00B97916"/>
    <w:rsid w:val="00BA18AB"/>
    <w:rsid w:val="00BA48D2"/>
    <w:rsid w:val="00BA64F2"/>
    <w:rsid w:val="00BB4114"/>
    <w:rsid w:val="00BC1B1F"/>
    <w:rsid w:val="00BC691F"/>
    <w:rsid w:val="00BC6E7C"/>
    <w:rsid w:val="00BE0C84"/>
    <w:rsid w:val="00BE5062"/>
    <w:rsid w:val="00C0270E"/>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3FCE"/>
    <w:rsid w:val="00C66EAE"/>
    <w:rsid w:val="00C7104F"/>
    <w:rsid w:val="00C92798"/>
    <w:rsid w:val="00CA0A1F"/>
    <w:rsid w:val="00CA7F9A"/>
    <w:rsid w:val="00CB0361"/>
    <w:rsid w:val="00CB34F1"/>
    <w:rsid w:val="00CB5A74"/>
    <w:rsid w:val="00CB7B07"/>
    <w:rsid w:val="00CC3983"/>
    <w:rsid w:val="00CF3BD8"/>
    <w:rsid w:val="00D00CC7"/>
    <w:rsid w:val="00D01C80"/>
    <w:rsid w:val="00D074A1"/>
    <w:rsid w:val="00D100D1"/>
    <w:rsid w:val="00D14FCE"/>
    <w:rsid w:val="00D15308"/>
    <w:rsid w:val="00D1583C"/>
    <w:rsid w:val="00D15D1E"/>
    <w:rsid w:val="00D36649"/>
    <w:rsid w:val="00D42398"/>
    <w:rsid w:val="00D4480B"/>
    <w:rsid w:val="00D44842"/>
    <w:rsid w:val="00D67400"/>
    <w:rsid w:val="00D677D5"/>
    <w:rsid w:val="00D70812"/>
    <w:rsid w:val="00D718EB"/>
    <w:rsid w:val="00D755F1"/>
    <w:rsid w:val="00D767AC"/>
    <w:rsid w:val="00D82FCC"/>
    <w:rsid w:val="00D87B31"/>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10A9"/>
    <w:rsid w:val="00E65BB2"/>
    <w:rsid w:val="00E660E2"/>
    <w:rsid w:val="00E7052F"/>
    <w:rsid w:val="00EA25AE"/>
    <w:rsid w:val="00EA350D"/>
    <w:rsid w:val="00EB3A71"/>
    <w:rsid w:val="00EC2BB8"/>
    <w:rsid w:val="00EC75D8"/>
    <w:rsid w:val="00EE011D"/>
    <w:rsid w:val="00EE288A"/>
    <w:rsid w:val="00EE3E0D"/>
    <w:rsid w:val="00EE68CA"/>
    <w:rsid w:val="00EF03A3"/>
    <w:rsid w:val="00EF11AD"/>
    <w:rsid w:val="00EF1A0C"/>
    <w:rsid w:val="00EF632C"/>
    <w:rsid w:val="00F27170"/>
    <w:rsid w:val="00F36801"/>
    <w:rsid w:val="00F459F7"/>
    <w:rsid w:val="00F75010"/>
    <w:rsid w:val="00F92B49"/>
    <w:rsid w:val="00FA192C"/>
    <w:rsid w:val="00FA3BE9"/>
    <w:rsid w:val="00FA70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lang w:val="fr-FR"/>
    </w:rPr>
  </w:style>
  <w:style w:type="paragraph" w:customStyle="1" w:styleId="PERight">
    <w:name w:val="PERight"/>
    <w:basedOn w:val="Normal"/>
    <w:next w:val="Normal"/>
    <w:rsid w:val="001D1AEF"/>
    <w:pPr>
      <w:jc w:val="right"/>
    </w:pPr>
    <w:rPr>
      <w:rFonts w:ascii="Arial" w:hAnsi="Arial" w:cs="Arial"/>
      <w:sz w:val="22"/>
      <w:szCs w:val="22"/>
      <w:lang w:val="fr-FR"/>
    </w:rPr>
  </w:style>
  <w:style w:type="character" w:customStyle="1" w:styleId="Normal6Char">
    <w:name w:val="Normal6 Char"/>
    <w:basedOn w:val="DefaultParagraphFont"/>
    <w:link w:val="Normal6"/>
    <w:locked/>
    <w:rsid w:val="001D1AEF"/>
    <w:rPr>
      <w:sz w:val="24"/>
      <w:lang w:val="fr-FR"/>
    </w:rPr>
  </w:style>
  <w:style w:type="paragraph" w:customStyle="1" w:styleId="Normal6">
    <w:name w:val="Normal6"/>
    <w:basedOn w:val="Normal"/>
    <w:link w:val="Normal6Char"/>
    <w:rsid w:val="001D1AEF"/>
    <w:pPr>
      <w:spacing w:after="120"/>
    </w:pPr>
    <w:rPr>
      <w:lang w:val="fr-FR"/>
    </w:r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lang w:val="fr-FR"/>
    </w:rPr>
  </w:style>
  <w:style w:type="paragraph" w:customStyle="1" w:styleId="JustificationTitle">
    <w:name w:val="JustificationTitle"/>
    <w:basedOn w:val="Normal"/>
    <w:next w:val="Normal12"/>
    <w:rsid w:val="001D1AEF"/>
    <w:pPr>
      <w:keepNext/>
      <w:spacing w:before="240" w:after="240"/>
      <w:jc w:val="center"/>
    </w:pPr>
    <w:rPr>
      <w:i/>
      <w:noProof/>
      <w:lang w:val="fr-FR"/>
    </w:rPr>
  </w:style>
  <w:style w:type="paragraph" w:customStyle="1" w:styleId="Olang">
    <w:name w:val="Olang"/>
    <w:basedOn w:val="Normal"/>
    <w:rsid w:val="001D1AEF"/>
    <w:pPr>
      <w:spacing w:before="240" w:after="240"/>
      <w:jc w:val="right"/>
    </w:pPr>
    <w:rPr>
      <w:noProof/>
      <w:szCs w:val="24"/>
      <w:lang w:val="fr-FR"/>
    </w:rPr>
  </w:style>
  <w:style w:type="paragraph" w:customStyle="1" w:styleId="ColumnHeading">
    <w:name w:val="ColumnHeading"/>
    <w:basedOn w:val="Normal"/>
    <w:rsid w:val="001D1AEF"/>
    <w:pPr>
      <w:spacing w:after="240"/>
      <w:jc w:val="center"/>
    </w:pPr>
    <w:rPr>
      <w:i/>
      <w:lang w:val="fr-FR"/>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D1AEF"/>
    <w:pPr>
      <w:spacing w:before="240"/>
    </w:pPr>
    <w:rPr>
      <w:b/>
      <w:lang w:val="fr-FR"/>
    </w:rPr>
  </w:style>
  <w:style w:type="paragraph" w:customStyle="1" w:styleId="CrossRef">
    <w:name w:val="CrossRef"/>
    <w:basedOn w:val="Normal"/>
    <w:rsid w:val="001D1AEF"/>
    <w:pPr>
      <w:spacing w:before="240"/>
      <w:jc w:val="center"/>
    </w:pPr>
    <w:rPr>
      <w:i/>
      <w:lang w:val="fr-FR"/>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5209">
      <w:bodyDiv w:val="1"/>
      <w:marLeft w:val="0"/>
      <w:marRight w:val="0"/>
      <w:marTop w:val="0"/>
      <w:marBottom w:val="0"/>
      <w:divBdr>
        <w:top w:val="none" w:sz="0" w:space="0" w:color="auto"/>
        <w:left w:val="none" w:sz="0" w:space="0" w:color="auto"/>
        <w:bottom w:val="none" w:sz="0" w:space="0" w:color="auto"/>
        <w:right w:val="none" w:sz="0" w:space="0" w:color="auto"/>
      </w:divBdr>
    </w:div>
    <w:div w:id="179398778">
      <w:bodyDiv w:val="1"/>
      <w:marLeft w:val="0"/>
      <w:marRight w:val="0"/>
      <w:marTop w:val="0"/>
      <w:marBottom w:val="0"/>
      <w:divBdr>
        <w:top w:val="none" w:sz="0" w:space="0" w:color="auto"/>
        <w:left w:val="none" w:sz="0" w:space="0" w:color="auto"/>
        <w:bottom w:val="none" w:sz="0" w:space="0" w:color="auto"/>
        <w:right w:val="none" w:sz="0" w:space="0" w:color="auto"/>
      </w:divBdr>
    </w:div>
    <w:div w:id="453715713">
      <w:bodyDiv w:val="1"/>
      <w:marLeft w:val="0"/>
      <w:marRight w:val="0"/>
      <w:marTop w:val="0"/>
      <w:marBottom w:val="0"/>
      <w:divBdr>
        <w:top w:val="none" w:sz="0" w:space="0" w:color="auto"/>
        <w:left w:val="none" w:sz="0" w:space="0" w:color="auto"/>
        <w:bottom w:val="none" w:sz="0" w:space="0" w:color="auto"/>
        <w:right w:val="none" w:sz="0" w:space="0" w:color="auto"/>
      </w:divBdr>
    </w:div>
    <w:div w:id="616761297">
      <w:bodyDiv w:val="1"/>
      <w:marLeft w:val="0"/>
      <w:marRight w:val="0"/>
      <w:marTop w:val="0"/>
      <w:marBottom w:val="0"/>
      <w:divBdr>
        <w:top w:val="none" w:sz="0" w:space="0" w:color="auto"/>
        <w:left w:val="none" w:sz="0" w:space="0" w:color="auto"/>
        <w:bottom w:val="none" w:sz="0" w:space="0" w:color="auto"/>
        <w:right w:val="none" w:sz="0" w:space="0" w:color="auto"/>
      </w:divBdr>
    </w:div>
    <w:div w:id="715930123">
      <w:bodyDiv w:val="1"/>
      <w:marLeft w:val="0"/>
      <w:marRight w:val="0"/>
      <w:marTop w:val="0"/>
      <w:marBottom w:val="0"/>
      <w:divBdr>
        <w:top w:val="none" w:sz="0" w:space="0" w:color="auto"/>
        <w:left w:val="none" w:sz="0" w:space="0" w:color="auto"/>
        <w:bottom w:val="none" w:sz="0" w:space="0" w:color="auto"/>
        <w:right w:val="none" w:sz="0" w:space="0" w:color="auto"/>
      </w:divBdr>
    </w:div>
    <w:div w:id="1290428228">
      <w:bodyDiv w:val="1"/>
      <w:marLeft w:val="0"/>
      <w:marRight w:val="0"/>
      <w:marTop w:val="0"/>
      <w:marBottom w:val="0"/>
      <w:divBdr>
        <w:top w:val="none" w:sz="0" w:space="0" w:color="auto"/>
        <w:left w:val="none" w:sz="0" w:space="0" w:color="auto"/>
        <w:bottom w:val="none" w:sz="0" w:space="0" w:color="auto"/>
        <w:right w:val="none" w:sz="0" w:space="0" w:color="auto"/>
      </w:divBdr>
    </w:div>
    <w:div w:id="1401177416">
      <w:bodyDiv w:val="1"/>
      <w:marLeft w:val="0"/>
      <w:marRight w:val="0"/>
      <w:marTop w:val="0"/>
      <w:marBottom w:val="0"/>
      <w:divBdr>
        <w:top w:val="none" w:sz="0" w:space="0" w:color="auto"/>
        <w:left w:val="none" w:sz="0" w:space="0" w:color="auto"/>
        <w:bottom w:val="none" w:sz="0" w:space="0" w:color="auto"/>
        <w:right w:val="none" w:sz="0" w:space="0" w:color="auto"/>
      </w:divBdr>
    </w:div>
    <w:div w:id="1625500075">
      <w:bodyDiv w:val="1"/>
      <w:marLeft w:val="0"/>
      <w:marRight w:val="0"/>
      <w:marTop w:val="0"/>
      <w:marBottom w:val="0"/>
      <w:divBdr>
        <w:top w:val="none" w:sz="0" w:space="0" w:color="auto"/>
        <w:left w:val="none" w:sz="0" w:space="0" w:color="auto"/>
        <w:bottom w:val="none" w:sz="0" w:space="0" w:color="auto"/>
        <w:right w:val="none" w:sz="0" w:space="0" w:color="auto"/>
      </w:divBdr>
    </w:div>
    <w:div w:id="1667898349">
      <w:bodyDiv w:val="1"/>
      <w:marLeft w:val="0"/>
      <w:marRight w:val="0"/>
      <w:marTop w:val="0"/>
      <w:marBottom w:val="0"/>
      <w:divBdr>
        <w:top w:val="none" w:sz="0" w:space="0" w:color="auto"/>
        <w:left w:val="none" w:sz="0" w:space="0" w:color="auto"/>
        <w:bottom w:val="none" w:sz="0" w:space="0" w:color="auto"/>
        <w:right w:val="none" w:sz="0" w:space="0" w:color="auto"/>
      </w:divBdr>
    </w:div>
    <w:div w:id="209840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A11F7-C71C-4CB2-9B28-B599BE4D9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139</Pages>
  <Words>32375</Words>
  <Characters>184309</Characters>
  <Application>Microsoft Office Word</Application>
  <DocSecurity>0</DocSecurity>
  <Lines>7512</Lines>
  <Paragraphs>2390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2021-04-30T10:57:00Z</cp:lastPrinted>
  <dcterms:created xsi:type="dcterms:W3CDTF">2021-05-20T14:01:00Z</dcterms:created>
  <dcterms:modified xsi:type="dcterms:W3CDTF">2021-05-20T14:01:00Z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9.9.1 Build [20200705]</vt:lpwstr>
  </property>
  <property fmtid="{D5CDD505-2E9C-101B-9397-08002B2CF9AE}" pid="4" name="LastEdited with">
    <vt:lpwstr>9.9.1 Build [20200705]</vt:lpwstr>
  </property>
  <property fmtid="{D5CDD505-2E9C-101B-9397-08002B2CF9AE}" pid="5" name="&lt;FdR&gt;">
    <vt:lpwstr>1230413</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AM\1230413NL.docx</vt:lpwstr>
  </property>
  <property fmtid="{D5CDD505-2E9C-101B-9397-08002B2CF9AE}" pid="11" name="PE number">
    <vt:lpwstr>692.638</vt:lpwstr>
  </property>
  <property fmtid="{D5CDD505-2E9C-101B-9397-08002B2CF9AE}" pid="12" name="SendToEpades">
    <vt:lpwstr>OK - 2021/05/04 18:13</vt:lpwstr>
  </property>
  <property fmtid="{D5CDD505-2E9C-101B-9397-08002B2CF9AE}" pid="13" name="Bookout">
    <vt:lpwstr>OK - 2021/05/20 15:58</vt:lpwstr>
  </property>
</Properties>
</file>