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91F54" w:rsidRPr="0076200C" w:rsidTr="00FA1C02">
        <w:trPr>
          <w:trHeight w:hRule="exact" w:val="1418"/>
        </w:trPr>
        <w:tc>
          <w:tcPr>
            <w:tcW w:w="6804" w:type="dxa"/>
            <w:shd w:val="clear" w:color="auto" w:fill="auto"/>
            <w:vAlign w:val="center"/>
          </w:tcPr>
          <w:p w:rsidR="00BE5062" w:rsidRPr="0076200C" w:rsidRDefault="00FE3F6C" w:rsidP="001507AB">
            <w:pPr>
              <w:pStyle w:val="EPName"/>
            </w:pPr>
            <w:r w:rsidRPr="0076200C">
              <w:t>Europos Parlamentas</w:t>
            </w:r>
          </w:p>
          <w:p w:rsidR="00BE5062" w:rsidRPr="0076200C" w:rsidRDefault="00FE3F6C" w:rsidP="001507AB">
            <w:pPr>
              <w:pStyle w:val="EPTerm"/>
            </w:pPr>
            <w:r w:rsidRPr="0076200C">
              <w:t>2019-2024</w:t>
            </w:r>
          </w:p>
        </w:tc>
        <w:tc>
          <w:tcPr>
            <w:tcW w:w="2268" w:type="dxa"/>
            <w:shd w:val="clear" w:color="auto" w:fill="auto"/>
          </w:tcPr>
          <w:p w:rsidR="00BE5062" w:rsidRPr="0076200C" w:rsidRDefault="00FE3F6C" w:rsidP="00FA1C02">
            <w:pPr>
              <w:pStyle w:val="EPLogo"/>
            </w:pPr>
            <w:r w:rsidRPr="0076200C">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6200C" w:rsidRDefault="000E7234" w:rsidP="000E7234">
      <w:pPr>
        <w:pStyle w:val="LineTop"/>
      </w:pPr>
    </w:p>
    <w:p w:rsidR="000E7234" w:rsidRPr="0076200C" w:rsidRDefault="00FE3F6C" w:rsidP="000E7234">
      <w:pPr>
        <w:pStyle w:val="EPBody"/>
      </w:pPr>
      <w:r w:rsidRPr="0076200C">
        <w:rPr>
          <w:rStyle w:val="HideTWBExt"/>
          <w:noProof w:val="0"/>
        </w:rPr>
        <w:t>&lt;</w:t>
      </w:r>
      <w:r w:rsidRPr="0076200C">
        <w:rPr>
          <w:rStyle w:val="HideTWBExt"/>
          <w:i w:val="0"/>
          <w:noProof w:val="0"/>
        </w:rPr>
        <w:t>Commission</w:t>
      </w:r>
      <w:r w:rsidRPr="0076200C">
        <w:rPr>
          <w:rStyle w:val="HideTWBExt"/>
          <w:noProof w:val="0"/>
        </w:rPr>
        <w:t>&gt;</w:t>
      </w:r>
      <w:r w:rsidRPr="0076200C">
        <w:rPr>
          <w:rStyle w:val="HideTWBInt"/>
          <w:color w:val="auto"/>
        </w:rPr>
        <w:t>{LIBE}</w:t>
      </w:r>
      <w:r w:rsidRPr="0076200C">
        <w:t>Piliečių laisvių, teisingumo ir vidaus reikalų komitetas</w:t>
      </w:r>
      <w:r w:rsidRPr="0076200C">
        <w:rPr>
          <w:rStyle w:val="HideTWBExt"/>
          <w:noProof w:val="0"/>
        </w:rPr>
        <w:t>&lt;/</w:t>
      </w:r>
      <w:r w:rsidRPr="0076200C">
        <w:rPr>
          <w:rStyle w:val="HideTWBExt"/>
          <w:i w:val="0"/>
          <w:noProof w:val="0"/>
        </w:rPr>
        <w:t>Commission</w:t>
      </w:r>
      <w:r w:rsidRPr="0076200C">
        <w:rPr>
          <w:rStyle w:val="HideTWBExt"/>
          <w:noProof w:val="0"/>
        </w:rPr>
        <w:t>&gt;</w:t>
      </w:r>
    </w:p>
    <w:p w:rsidR="000E7234" w:rsidRPr="0076200C" w:rsidRDefault="000E7234" w:rsidP="000E7234">
      <w:pPr>
        <w:pStyle w:val="LineBottom"/>
      </w:pPr>
    </w:p>
    <w:p w:rsidR="00B85286" w:rsidRPr="0076200C" w:rsidRDefault="00FE3F6C">
      <w:pPr>
        <w:pStyle w:val="CoverReference"/>
      </w:pPr>
      <w:r w:rsidRPr="0076200C">
        <w:rPr>
          <w:rStyle w:val="HideTWBExt"/>
          <w:b w:val="0"/>
          <w:noProof w:val="0"/>
        </w:rPr>
        <w:t>&lt;RefProc&gt;</w:t>
      </w:r>
      <w:r w:rsidRPr="0076200C">
        <w:t>2016/0224</w:t>
      </w:r>
      <w:r w:rsidRPr="0076200C">
        <w:rPr>
          <w:rStyle w:val="HideTWBExt"/>
          <w:b w:val="0"/>
          <w:noProof w:val="0"/>
        </w:rPr>
        <w:t>&lt;/RefProc&gt;&lt;RefTypeProc&gt;</w:t>
      </w:r>
      <w:r w:rsidRPr="0076200C">
        <w:t>(COD)</w:t>
      </w:r>
      <w:r w:rsidRPr="0076200C">
        <w:rPr>
          <w:rStyle w:val="HideTWBExt"/>
          <w:b w:val="0"/>
          <w:noProof w:val="0"/>
        </w:rPr>
        <w:t>&lt;/RefTypeProc&gt;</w:t>
      </w:r>
    </w:p>
    <w:p w:rsidR="00B85286" w:rsidRPr="0076200C" w:rsidRDefault="00FE3F6C">
      <w:pPr>
        <w:pStyle w:val="CoverDate"/>
      </w:pPr>
      <w:r w:rsidRPr="0076200C">
        <w:rPr>
          <w:rStyle w:val="HideTWBExt"/>
          <w:noProof w:val="0"/>
        </w:rPr>
        <w:t>&lt;Date&gt;</w:t>
      </w:r>
      <w:r w:rsidRPr="0076200C">
        <w:rPr>
          <w:rStyle w:val="HideTWBInt"/>
          <w:color w:val="auto"/>
        </w:rPr>
        <w:t>{13/10/2021}</w:t>
      </w:r>
      <w:r w:rsidRPr="0076200C">
        <w:t>13.10.2021</w:t>
      </w:r>
      <w:r w:rsidRPr="0076200C">
        <w:rPr>
          <w:rStyle w:val="HideTWBExt"/>
          <w:noProof w:val="0"/>
        </w:rPr>
        <w:t>&lt;/Date&gt;</w:t>
      </w:r>
    </w:p>
    <w:p w:rsidR="009B0305" w:rsidRPr="0076200C" w:rsidRDefault="00FE3F6C" w:rsidP="009B0305">
      <w:pPr>
        <w:pStyle w:val="CoverDocType"/>
      </w:pPr>
      <w:r w:rsidRPr="0076200C">
        <w:rPr>
          <w:rStyle w:val="HideTWBExt"/>
          <w:b w:val="0"/>
          <w:noProof w:val="0"/>
        </w:rPr>
        <w:t>&lt;TypeAM&gt;</w:t>
      </w:r>
      <w:r w:rsidRPr="0076200C">
        <w:t>PAKEITIMAI</w:t>
      </w:r>
      <w:r w:rsidRPr="0076200C">
        <w:rPr>
          <w:rStyle w:val="HideTWBExt"/>
          <w:b w:val="0"/>
          <w:noProof w:val="0"/>
        </w:rPr>
        <w:t>&lt;/TypeAM&gt;</w:t>
      </w:r>
    </w:p>
    <w:p w:rsidR="00B85286" w:rsidRPr="0076200C" w:rsidRDefault="00FE3F6C" w:rsidP="001C2054">
      <w:pPr>
        <w:pStyle w:val="CoverDocType24a"/>
      </w:pPr>
      <w:r w:rsidRPr="0076200C">
        <w:rPr>
          <w:rStyle w:val="HideTWBExt"/>
          <w:b w:val="0"/>
          <w:noProof w:val="0"/>
        </w:rPr>
        <w:t>&lt;RangeAM&gt;</w:t>
      </w:r>
      <w:r w:rsidRPr="0076200C">
        <w:t>1 - 63</w:t>
      </w:r>
      <w:r w:rsidRPr="0076200C">
        <w:rPr>
          <w:rStyle w:val="HideTWBExt"/>
          <w:b w:val="0"/>
          <w:noProof w:val="0"/>
        </w:rPr>
        <w:t>&lt;/RangeAM&gt;</w:t>
      </w:r>
    </w:p>
    <w:p w:rsidR="001C2054" w:rsidRPr="0076200C" w:rsidRDefault="00FE3F6C" w:rsidP="00A93F8C">
      <w:pPr>
        <w:pStyle w:val="CoverBold"/>
      </w:pPr>
      <w:r w:rsidRPr="0076200C">
        <w:rPr>
          <w:rStyle w:val="HideTWBExt"/>
          <w:b w:val="0"/>
          <w:noProof w:val="0"/>
        </w:rPr>
        <w:t>&lt;TitreType&gt;</w:t>
      </w:r>
      <w:r w:rsidRPr="0076200C">
        <w:t>Pranešimo projektas</w:t>
      </w:r>
      <w:r w:rsidRPr="0076200C">
        <w:rPr>
          <w:rStyle w:val="HideTWBExt"/>
          <w:b w:val="0"/>
          <w:noProof w:val="0"/>
        </w:rPr>
        <w:t>&lt;/TitreType&gt;</w:t>
      </w:r>
    </w:p>
    <w:p w:rsidR="00B85286" w:rsidRPr="0076200C" w:rsidRDefault="00FE3F6C" w:rsidP="00A93F8C">
      <w:pPr>
        <w:pStyle w:val="CoverBold"/>
      </w:pPr>
      <w:r w:rsidRPr="0076200C">
        <w:rPr>
          <w:rStyle w:val="HideTWBExt"/>
          <w:b w:val="0"/>
          <w:noProof w:val="0"/>
        </w:rPr>
        <w:t>&lt;Rapporteur&gt;</w:t>
      </w:r>
      <w:r w:rsidRPr="0076200C">
        <w:t>Fabienne Keller</w:t>
      </w:r>
      <w:r w:rsidRPr="0076200C">
        <w:rPr>
          <w:rStyle w:val="HideTWBExt"/>
          <w:b w:val="0"/>
          <w:noProof w:val="0"/>
        </w:rPr>
        <w:t>&lt;/Rapporteur&gt;</w:t>
      </w:r>
    </w:p>
    <w:p w:rsidR="00B85286" w:rsidRPr="0076200C" w:rsidRDefault="00FE3F6C">
      <w:pPr>
        <w:pStyle w:val="CoverNormal24a"/>
      </w:pPr>
      <w:r w:rsidRPr="0076200C">
        <w:rPr>
          <w:rStyle w:val="HideTWBExt"/>
          <w:noProof w:val="0"/>
        </w:rPr>
        <w:t>&lt;DocRefPE&gt;</w:t>
      </w:r>
      <w:r w:rsidRPr="0076200C">
        <w:t>(PE697.689v01-00)</w:t>
      </w:r>
      <w:r w:rsidRPr="0076200C">
        <w:rPr>
          <w:rStyle w:val="HideTWBExt"/>
          <w:noProof w:val="0"/>
        </w:rPr>
        <w:t>&lt;/DocRefPE&gt;</w:t>
      </w:r>
    </w:p>
    <w:p w:rsidR="00BC5E9B" w:rsidRPr="0076200C" w:rsidRDefault="00FE3F6C" w:rsidP="00B73CB7">
      <w:pPr>
        <w:pStyle w:val="CoverNormal24a"/>
      </w:pPr>
      <w:r w:rsidRPr="0076200C">
        <w:rPr>
          <w:rStyle w:val="HideTWBExt"/>
          <w:noProof w:val="0"/>
        </w:rPr>
        <w:t>&lt;Titre&gt;</w:t>
      </w:r>
      <w:r w:rsidRPr="0076200C">
        <w:t xml:space="preserve">dėl pasiūlymo dėl Europos Parlamento ir Tarybos reglamento, kuriuo nustatoma bendra tarptautinės </w:t>
      </w:r>
      <w:r w:rsidRPr="0076200C">
        <w:t>apsaugos tvarka Sąjungoje ir panaikinama Direktyva 2013/32/ES</w:t>
      </w:r>
    </w:p>
    <w:p w:rsidR="00B73CB7" w:rsidRPr="0076200C" w:rsidRDefault="00FE3F6C" w:rsidP="00B73CB7">
      <w:pPr>
        <w:pStyle w:val="CoverNormal24a"/>
        <w:rPr>
          <w:rStyle w:val="HideTWBExt"/>
          <w:noProof w:val="0"/>
        </w:rPr>
      </w:pPr>
      <w:r w:rsidRPr="0076200C">
        <w:t xml:space="preserve">Iš dalies pakeistas </w:t>
      </w:r>
      <w:r w:rsidRPr="0076200C">
        <w:rPr>
          <w:vanish/>
        </w:rPr>
        <w:t xml:space="preserve"> </w:t>
      </w:r>
      <w:r w:rsidRPr="0076200C">
        <w:rPr>
          <w:rStyle w:val="HideTWBExt"/>
          <w:noProof w:val="0"/>
        </w:rPr>
        <w:t>&lt;/Titre&gt;</w:t>
      </w:r>
    </w:p>
    <w:p w:rsidR="006337D4" w:rsidRPr="0076200C" w:rsidRDefault="00FE3F6C" w:rsidP="003958BD">
      <w:pPr>
        <w:pStyle w:val="CoverNormal24a"/>
      </w:pPr>
      <w:r w:rsidRPr="0076200C">
        <w:rPr>
          <w:rStyle w:val="HideTWBExt"/>
          <w:noProof w:val="0"/>
        </w:rPr>
        <w:t>&lt;DocAmend&gt;</w:t>
      </w:r>
      <w:r w:rsidRPr="0076200C">
        <w:t>pasiūlymas dėl reglamento</w:t>
      </w:r>
      <w:r w:rsidRPr="0076200C">
        <w:rPr>
          <w:rStyle w:val="HideTWBExt"/>
          <w:noProof w:val="0"/>
        </w:rPr>
        <w:t>&lt;/DocAmend&gt;</w:t>
      </w:r>
    </w:p>
    <w:p w:rsidR="00B85286" w:rsidRPr="0076200C" w:rsidRDefault="00FE3F6C">
      <w:pPr>
        <w:pStyle w:val="CoverNormal24a"/>
      </w:pPr>
      <w:r w:rsidRPr="0076200C">
        <w:rPr>
          <w:rStyle w:val="HideTWBExt"/>
          <w:noProof w:val="0"/>
        </w:rPr>
        <w:t>&lt;DocRef&gt;</w:t>
      </w:r>
      <w:r w:rsidRPr="0076200C">
        <w:t>(COM(2020)0611 – C9</w:t>
      </w:r>
      <w:r w:rsidRPr="0076200C">
        <w:noBreakHyphen/>
        <w:t>xxxx/xxxx – 2016/0224(COD))</w:t>
      </w:r>
      <w:r w:rsidRPr="0076200C">
        <w:rPr>
          <w:rStyle w:val="HideTWBExt"/>
          <w:noProof w:val="0"/>
        </w:rPr>
        <w:t>&lt;/DocRef&gt;</w:t>
      </w:r>
    </w:p>
    <w:p w:rsidR="00B85286" w:rsidRPr="0076200C" w:rsidRDefault="00FE3F6C" w:rsidP="00E660E2">
      <w:pPr>
        <w:widowControl/>
        <w:tabs>
          <w:tab w:val="center" w:pos="4677"/>
        </w:tabs>
      </w:pPr>
      <w:r w:rsidRPr="0076200C">
        <w:br w:type="page"/>
      </w:r>
      <w:r w:rsidRPr="0076200C">
        <w:lastRenderedPageBreak/>
        <w:t>AM_Com_LegReport</w:t>
      </w:r>
    </w:p>
    <w:p w:rsidR="00166CCB" w:rsidRPr="0076200C" w:rsidRDefault="00FE3F6C" w:rsidP="00FA1C02">
      <w:pPr>
        <w:pStyle w:val="AmNumberTabs"/>
        <w:keepNext/>
      </w:pPr>
      <w:r w:rsidRPr="0076200C">
        <w:br w:type="page"/>
      </w:r>
    </w:p>
    <w:p w:rsidR="00B602C0" w:rsidRPr="0076200C" w:rsidRDefault="00FE3F6C" w:rsidP="00FA1C02">
      <w:pPr>
        <w:pStyle w:val="AMNumberTabs0"/>
        <w:keepNext/>
        <w:rPr>
          <w:rStyle w:val="HideTWBExt"/>
          <w:b w:val="0"/>
          <w:noProof w:val="0"/>
        </w:rPr>
      </w:pPr>
      <w:r w:rsidRPr="0076200C">
        <w:rPr>
          <w:rStyle w:val="HideTWBExt"/>
          <w:b w:val="0"/>
          <w:noProof w:val="0"/>
        </w:rPr>
        <w:lastRenderedPageBreak/>
        <w:t>&lt;RepeatBlock-Amend&gt;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w:t>
      </w:r>
      <w:r w:rsidRPr="0076200C">
        <w:rPr>
          <w:rStyle w:val="HideTWBExt"/>
          <w:b w:val="0"/>
          <w:noProof w:val="0"/>
        </w:rPr>
        <w:t>&lt;/NumAm&gt;</w:t>
      </w:r>
    </w:p>
    <w:p w:rsidR="00FA1C02" w:rsidRPr="0076200C" w:rsidRDefault="00FE3F6C" w:rsidP="00FA1C02">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17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A1C02">
            <w:pPr>
              <w:pStyle w:val="Normal6"/>
              <w:rPr>
                <w:szCs w:val="24"/>
              </w:rPr>
            </w:pPr>
          </w:p>
        </w:tc>
      </w:tr>
      <w:tr w:rsidR="00991F54" w:rsidRPr="0076200C" w:rsidTr="00FA1C02">
        <w:trPr>
          <w:jc w:val="center"/>
        </w:trPr>
        <w:tc>
          <w:tcPr>
            <w:tcW w:w="4876" w:type="dxa"/>
          </w:tcPr>
          <w:p w:rsidR="00FA1C02" w:rsidRPr="0076200C" w:rsidRDefault="00FE3F6C">
            <w:pPr>
              <w:pStyle w:val="Normal6"/>
            </w:pPr>
            <w:r w:rsidRPr="0076200C">
              <w:t>(17)</w:t>
            </w:r>
            <w:r w:rsidRPr="0076200C">
              <w:tab/>
              <w:t xml:space="preserve">nustačius, kad prašytojams reikia </w:t>
            </w:r>
            <w:r w:rsidRPr="0076200C">
              <w:rPr>
                <w:b/>
                <w:bCs/>
                <w:i/>
                <w:iCs/>
              </w:rPr>
              <w:t>specialių</w:t>
            </w:r>
            <w:r w:rsidRPr="0076200C">
              <w:t xml:space="preserve"> procesinių garantijų, jiems turėtų būti suteikiama tinkama parama, be kita ko, skiriama pakankamai laiko, kad būtų sudarytos sąlygos, būtinos, kad jie galėtų veiksmingai naudotis procedūromis ir pateikti reikiamą informaciją savo tarptautinės apsaugos pra</w:t>
            </w:r>
            <w:r w:rsidRPr="0076200C">
              <w:t xml:space="preserve">šymui pagrįsti. Jei nėra galimybės suteikti tinkamos paramos paspartinto nagrinėjimo arba pasienio procedūros metu, prašytoją, kuriam reikia </w:t>
            </w:r>
            <w:r w:rsidRPr="0076200C">
              <w:rPr>
                <w:b/>
                <w:bCs/>
                <w:i/>
                <w:iCs/>
              </w:rPr>
              <w:t>specialių</w:t>
            </w:r>
            <w:r w:rsidRPr="0076200C">
              <w:t xml:space="preserve"> procesinių garantijų, reikėtų atleisti nuo tokių procedūrų</w:t>
            </w:r>
            <w:r w:rsidRPr="0076200C">
              <w:rPr>
                <w:b/>
                <w:bCs/>
                <w:i/>
                <w:iCs/>
              </w:rPr>
              <w:t>.</w:t>
            </w:r>
            <w:r w:rsidRPr="0076200C">
              <w:t xml:space="preserve"> </w:t>
            </w:r>
            <w:r w:rsidRPr="0076200C">
              <w:rPr>
                <w:b/>
                <w:i/>
              </w:rPr>
              <w:t>Specialios procesinės garantijos, dėl kurių p</w:t>
            </w:r>
            <w:r w:rsidRPr="0076200C">
              <w:rPr>
                <w:b/>
                <w:i/>
              </w:rPr>
              <w:t>obūdžio gali būti užkertamas kelias paspartintų ar pasienio procedūrų taikymui, taip pat turėtų reikšti, kad prašytojui teikiamos papildomos garantijos tuo atveju, kai jo skundas neturi automatinio stabdomojo poveikio, kad teisių gynimo priemonės jo konkre</w:t>
            </w:r>
            <w:r w:rsidRPr="0076200C">
              <w:rPr>
                <w:b/>
                <w:i/>
              </w:rPr>
              <w:t>čiomis aplinkybėmis būtų veiksmingos;</w:t>
            </w:r>
          </w:p>
        </w:tc>
        <w:tc>
          <w:tcPr>
            <w:tcW w:w="4876" w:type="dxa"/>
            <w:hideMark/>
          </w:tcPr>
          <w:p w:rsidR="00FA1C02" w:rsidRPr="0076200C" w:rsidRDefault="00FE3F6C" w:rsidP="003A67B4">
            <w:pPr>
              <w:pStyle w:val="Normal6"/>
              <w:rPr>
                <w:szCs w:val="24"/>
              </w:rPr>
            </w:pPr>
            <w:r w:rsidRPr="0076200C">
              <w:t>(17)</w:t>
            </w:r>
            <w:r w:rsidRPr="0076200C">
              <w:tab/>
              <w:t xml:space="preserve">nustačius, kad prašytojams reikia </w:t>
            </w:r>
            <w:r w:rsidRPr="0076200C">
              <w:rPr>
                <w:b/>
                <w:bCs/>
                <w:i/>
                <w:iCs/>
              </w:rPr>
              <w:t>konkrečių</w:t>
            </w:r>
            <w:r w:rsidRPr="0076200C">
              <w:t xml:space="preserve"> procesinių garantijų, jiems turėtų būti suteikiama tinkama parama, be kita ko, skiriama pakankamai laiko, kad būtų sudarytos sąlygos, būtinos, kad jie galėtų veiksmingai naudotis procedūromis ir pateikti reikiamą informaciją savo tarptautinės apsaugos pra</w:t>
            </w:r>
            <w:r w:rsidRPr="0076200C">
              <w:t xml:space="preserve">šymui pagrįsti. Jei nėra galimybės suteikti tinkamos paramos paspartinto nagrinėjimo arba pasienio procedūros metu, prašytoją, kuriam reikia </w:t>
            </w:r>
            <w:r w:rsidRPr="0076200C">
              <w:rPr>
                <w:b/>
                <w:bCs/>
                <w:i/>
                <w:iCs/>
              </w:rPr>
              <w:t>konkrečių</w:t>
            </w:r>
            <w:r w:rsidRPr="0076200C">
              <w:t xml:space="preserve"> procesinių garantijų, reikėtų atleisti nuo tokių procedūrų</w:t>
            </w:r>
            <w:r w:rsidRPr="0076200C">
              <w:rPr>
                <w:b/>
                <w:bCs/>
                <w:i/>
                <w:iCs/>
              </w:rPr>
              <w:t>.</w:t>
            </w:r>
            <w:r w:rsidRPr="0076200C">
              <w:t xml:space="preserve"> </w:t>
            </w:r>
            <w:r w:rsidRPr="0076200C">
              <w:rPr>
                <w:b/>
                <w:i/>
              </w:rPr>
              <w:t>Atsakingos institucijos turėtų numatyti sulai</w:t>
            </w:r>
            <w:r w:rsidRPr="0076200C">
              <w:rPr>
                <w:b/>
                <w:i/>
              </w:rPr>
              <w:t>kymo alternatyvas taikant pasienio procedūras, visų pirma nelydimiems nepilnamečiams ir prašytojams, kurie yra ypač pažeidžiami;</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w:t>
      </w:r>
      <w:r w:rsidRPr="0076200C">
        <w:rPr>
          <w:rStyle w:val="HideTWBExt"/>
          <w:b w:val="0"/>
          <w:noProof w:val="0"/>
        </w:rPr>
        <w:t>&lt;/NumAm&gt;</w:t>
      </w:r>
    </w:p>
    <w:p w:rsidR="00FA1C02" w:rsidRPr="0076200C" w:rsidRDefault="00FE3F6C" w:rsidP="00FA1C02">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w:t>
      </w:r>
      <w:r w:rsidRPr="0076200C">
        <w:t>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30a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3A67B4" w:rsidRPr="0076200C" w:rsidRDefault="00FE3F6C">
            <w:pPr>
              <w:pStyle w:val="Normal6"/>
              <w:rPr>
                <w:b/>
                <w:i/>
              </w:rPr>
            </w:pPr>
            <w:r w:rsidRPr="0076200C">
              <w:rPr>
                <w:b/>
                <w:i/>
              </w:rPr>
              <w:t>(30a)</w:t>
            </w:r>
            <w:r w:rsidRPr="0076200C">
              <w:rPr>
                <w:b/>
                <w:i/>
              </w:rPr>
              <w:tab/>
            </w:r>
            <w:r w:rsidRPr="0076200C">
              <w:rPr>
                <w:b/>
                <w:bCs/>
                <w:i/>
                <w:iCs/>
              </w:rPr>
              <w:t xml:space="preserve">siekiant paskatinti valstybių narių, esančių prie Sąjungos išorės sienų, solidarumą ir užtikrinti vienodas sąlygas </w:t>
            </w:r>
            <w:r w:rsidRPr="0076200C">
              <w:rPr>
                <w:b/>
                <w:bCs/>
                <w:i/>
                <w:iCs/>
              </w:rPr>
              <w:lastRenderedPageBreak/>
              <w:t>Sąjungoje, pasienio procedūrai naudojamos patalpos turėtų būti visiškai finansuojamos pagal Europos Parlamento ir Tarybos reglamentą (ES) 2021/1147</w:t>
            </w:r>
            <w:r w:rsidRPr="0076200C">
              <w:rPr>
                <w:b/>
                <w:bCs/>
                <w:i/>
                <w:iCs/>
                <w:vertAlign w:val="superscript"/>
              </w:rPr>
              <w:t>1a</w:t>
            </w:r>
            <w:r w:rsidRPr="0076200C">
              <w:rPr>
                <w:b/>
                <w:bCs/>
                <w:i/>
                <w:iCs/>
              </w:rPr>
              <w:t>.</w:t>
            </w:r>
            <w:r w:rsidRPr="0076200C">
              <w:rPr>
                <w:b/>
                <w:i/>
              </w:rPr>
              <w:t xml:space="preserve"> Tai turėtų apimti esamų ir būsimų patalpų statybą, eksploatavimą ir renovaciją, laikantis Direktyvoje XXX/XXX/ES [nauja redakcija išdėstyta Priėmimo sąlygų direktyva] nustatytų sąlygų;</w:t>
            </w:r>
          </w:p>
        </w:tc>
      </w:tr>
      <w:tr w:rsidR="00991F54" w:rsidRPr="0076200C" w:rsidTr="00FA1C02">
        <w:trPr>
          <w:jc w:val="center"/>
        </w:trPr>
        <w:tc>
          <w:tcPr>
            <w:tcW w:w="4876" w:type="dxa"/>
          </w:tcPr>
          <w:p w:rsidR="008B6C40" w:rsidRPr="0076200C" w:rsidRDefault="008B6C40">
            <w:pPr>
              <w:pStyle w:val="Normal6"/>
            </w:pPr>
          </w:p>
        </w:tc>
        <w:tc>
          <w:tcPr>
            <w:tcW w:w="4876" w:type="dxa"/>
          </w:tcPr>
          <w:p w:rsidR="008B6C40" w:rsidRPr="0076200C" w:rsidRDefault="00FE3F6C">
            <w:pPr>
              <w:pStyle w:val="Normal6"/>
              <w:rPr>
                <w:b/>
                <w:i/>
              </w:rPr>
            </w:pPr>
            <w:r w:rsidRPr="0076200C">
              <w:rPr>
                <w:b/>
                <w:i/>
              </w:rPr>
              <w:t>________________</w:t>
            </w:r>
          </w:p>
        </w:tc>
      </w:tr>
      <w:tr w:rsidR="00991F54" w:rsidRPr="0076200C" w:rsidTr="00FA1C02">
        <w:trPr>
          <w:jc w:val="center"/>
        </w:trPr>
        <w:tc>
          <w:tcPr>
            <w:tcW w:w="4876" w:type="dxa"/>
          </w:tcPr>
          <w:p w:rsidR="008B6C40" w:rsidRPr="0076200C" w:rsidRDefault="008B6C40">
            <w:pPr>
              <w:pStyle w:val="Normal6"/>
            </w:pPr>
          </w:p>
        </w:tc>
        <w:tc>
          <w:tcPr>
            <w:tcW w:w="4876" w:type="dxa"/>
          </w:tcPr>
          <w:p w:rsidR="008B6C40" w:rsidRPr="0076200C" w:rsidRDefault="00FE3F6C">
            <w:pPr>
              <w:pStyle w:val="Normal6"/>
              <w:rPr>
                <w:b/>
                <w:i/>
              </w:rPr>
            </w:pPr>
            <w:r w:rsidRPr="0076200C">
              <w:rPr>
                <w:b/>
                <w:i/>
                <w:vertAlign w:val="superscript"/>
              </w:rPr>
              <w:t>1a</w:t>
            </w:r>
            <w:r w:rsidRPr="0076200C">
              <w:rPr>
                <w:b/>
                <w:i/>
              </w:rPr>
              <w:t xml:space="preserve"> </w:t>
            </w:r>
            <w:r w:rsidRPr="0076200C">
              <w:rPr>
                <w:b/>
                <w:bCs/>
                <w:i/>
                <w:iCs/>
              </w:rPr>
              <w:t xml:space="preserve">2021 m. liepos 7 d. Europos Parlamento ir </w:t>
            </w:r>
            <w:r w:rsidRPr="0076200C">
              <w:rPr>
                <w:b/>
                <w:bCs/>
                <w:i/>
                <w:iCs/>
              </w:rPr>
              <w:t>Tarybos reglamentas (ES) 2021/1147, kuriuo nustatomas Prieglobsčio, migracijos ir integracijos fondas (OL L 251, 2021 7 15, p. 1).</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w:t>
      </w:r>
      <w:r w:rsidRPr="0076200C">
        <w:rPr>
          <w:rStyle w:val="HideTWBExt"/>
          <w:b w:val="0"/>
          <w:noProof w:val="0"/>
        </w:rPr>
        <w:t>&lt;/NumAm&gt;</w:t>
      </w:r>
    </w:p>
    <w:p w:rsidR="00FA1C02" w:rsidRPr="0076200C" w:rsidRDefault="00FE3F6C" w:rsidP="00FA1C02">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w:t>
      </w:r>
      <w:r w:rsidRPr="0076200C">
        <w:t>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31 a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(31a)</w:t>
            </w:r>
            <w:r w:rsidRPr="0076200C">
              <w:tab/>
              <w:t xml:space="preserve">siekiant padidinti procedūrų veiksmingumą ir sumažinti pasislėpimo pavojų bei neteisėto judėjimo tikimybę, tarp sprendimo </w:t>
            </w:r>
            <w:r w:rsidRPr="0076200C">
              <w:t>atmesti tarptautinės apsaugos prašymą ir sprendimo grąžinti neturi būti jokių procedūrinių spragų. Sprendimas grąžinti turi būti nedelsiant priimtas dėl prašytojų, kurių prašymai atmetami. Nepažeidžiant teisės į veiksmingą teisių gynimo priemonę, sprendima</w:t>
            </w:r>
            <w:r w:rsidRPr="0076200C">
              <w:t>s grąžinti turėtų būti priimamas kaip dalis sprendimo atmesti tarptautinės apsaugos prašymą arba, jeigu tai atskiras aktas, – vienu metu ir kartu su neigiamu sprendimu;</w:t>
            </w:r>
          </w:p>
        </w:tc>
        <w:tc>
          <w:tcPr>
            <w:tcW w:w="4876" w:type="dxa"/>
            <w:hideMark/>
          </w:tcPr>
          <w:p w:rsidR="00FA1C02" w:rsidRPr="0076200C" w:rsidRDefault="00FE3F6C">
            <w:pPr>
              <w:pStyle w:val="Normal6"/>
              <w:rPr>
                <w:szCs w:val="24"/>
              </w:rPr>
            </w:pPr>
            <w:r w:rsidRPr="0076200C">
              <w:t>(31a)</w:t>
            </w:r>
            <w:r w:rsidRPr="0076200C">
              <w:tab/>
              <w:t>siekiant padidinti procedūrų veiksmingumą ir sumažinti pasislėpimo pavojų bei net</w:t>
            </w:r>
            <w:r w:rsidRPr="0076200C">
              <w:t xml:space="preserve">eisėto judėjimo tikimybę, tarp sprendimo atmesti tarptautinės apsaugos prašymą ir sprendimo grąžinti neturi būti jokių procedūrinių spragų. Sprendimas grąžinti turi būti nedelsiant priimtas dėl prašytojų, kurių prašymai atmetami. </w:t>
            </w:r>
            <w:r w:rsidRPr="0076200C">
              <w:rPr>
                <w:b/>
                <w:i/>
              </w:rPr>
              <w:t>Kai priimant neigiamus spr</w:t>
            </w:r>
            <w:r w:rsidRPr="0076200C">
              <w:rPr>
                <w:b/>
                <w:i/>
              </w:rPr>
              <w:t>endimus dėl tarptautinės apsaugos prašymų ir sprendimų grąžinti dalyvauja daugiau nei viena institucija, šios institucijos turėtų derinti veiksmus tarpusavyje, siekdamos užtikrinti, kad neigiami sprendimai ir sprendimai grąžinti būtų priimami tuo pačiu met</w:t>
            </w:r>
            <w:r w:rsidRPr="0076200C">
              <w:rPr>
                <w:b/>
                <w:i/>
              </w:rPr>
              <w:t xml:space="preserve">u. </w:t>
            </w:r>
            <w:r w:rsidRPr="0076200C">
              <w:t xml:space="preserve"> Nepažeidžiant teisės į veiksmingą teisių gynimo priemonę, sprendimas grąžinti turėtų būti priimamas kaip dalis sprendimo </w:t>
            </w:r>
            <w:r w:rsidRPr="0076200C">
              <w:lastRenderedPageBreak/>
              <w:t>atmesti tarptautinės apsaugos prašymą arba, jeigu tai atskiras aktas, – vienu metu ir kartu su neigiamu sprendimu;</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39 a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(39a)</w:t>
            </w:r>
            <w:r w:rsidRPr="0076200C">
              <w:tab/>
              <w:t xml:space="preserve">siekdamos sparčių </w:t>
            </w:r>
            <w:r w:rsidRPr="0076200C">
              <w:t>ir teisingų procedūrų visiems prašytojams ir kartu užtikrindamos, kad nebūtų nepagrįstai pratęsiamas prašytojų, kurie neatitinka tarptautinės apsaugos reikalavimų, įskaitant trečiųjų šalių piliečius, kuriems pagal Reglamentą (ES) 2018/1806 netaikomas reika</w:t>
            </w:r>
            <w:r w:rsidRPr="0076200C">
              <w:t>lavimas turėti vizą, buvimas Sąjungoje, valstybės narės turėtų paspartinti prašytojų, kurie yra trečiosios šalies, kurios piliečių, o asmenų be pilietybės atveju – buvusių nuolatinių jos gyventojų, tarptautinės apsaugos prašymų patenkinimo rodiklis, palygi</w:t>
            </w:r>
            <w:r w:rsidRPr="0076200C">
              <w:t xml:space="preserve">nti su bendru tos šalies piliečių atžvilgiu priimtų sprendimų skaičiumi, yra mažesnis nei 20 proc., prašymų nagrinėjimą. </w:t>
            </w:r>
            <w:r w:rsidRPr="0076200C">
              <w:rPr>
                <w:b/>
                <w:bCs/>
                <w:i/>
                <w:iCs/>
              </w:rPr>
              <w:t>Kai</w:t>
            </w:r>
            <w:r w:rsidRPr="0076200C">
              <w:t xml:space="preserve"> nuo susijusių Eurostato duomenų paskelbimo atitinkamoje trečiojoje šalyje įvyko reikšmingas pokytis </w:t>
            </w:r>
            <w:r w:rsidRPr="0076200C">
              <w:rPr>
                <w:b/>
                <w:bCs/>
                <w:i/>
                <w:iCs/>
              </w:rPr>
              <w:t>ir atsižvelgiant į</w:t>
            </w:r>
            <w:r w:rsidRPr="0076200C">
              <w:t xml:space="preserve"> </w:t>
            </w:r>
            <w:r w:rsidRPr="0076200C">
              <w:rPr>
                <w:b/>
                <w:bCs/>
                <w:i/>
                <w:iCs/>
              </w:rPr>
              <w:t>gaires</w:t>
            </w:r>
            <w:r w:rsidRPr="0076200C">
              <w:t xml:space="preserve"> pagal Reglamento XX/XX dėl Europos prieglobsčio agentūros </w:t>
            </w:r>
            <w:r w:rsidRPr="0076200C">
              <w:rPr>
                <w:b/>
                <w:bCs/>
                <w:i/>
                <w:iCs/>
              </w:rPr>
              <w:t>10</w:t>
            </w:r>
            <w:r w:rsidRPr="0076200C">
              <w:t xml:space="preserve"> straipsnį</w:t>
            </w:r>
            <w:r w:rsidRPr="0076200C">
              <w:rPr>
                <w:b/>
                <w:bCs/>
                <w:i/>
                <w:iCs/>
              </w:rPr>
              <w:t>,</w:t>
            </w:r>
            <w:r w:rsidRPr="0076200C">
              <w:t xml:space="preserve"> </w:t>
            </w:r>
            <w:r w:rsidRPr="0076200C">
              <w:rPr>
                <w:b/>
                <w:bCs/>
                <w:i/>
                <w:iCs/>
              </w:rPr>
              <w:t>arba kai</w:t>
            </w:r>
            <w:r w:rsidRPr="0076200C">
              <w:t xml:space="preserve"> prašytojas priklauso konkrečiai asmenų, kurių žemu prašymų patenkinimo rodikliu negali būti remiamasi vertinant jų apsaugos poreikius dėl konkrečios persekiojimo sąlygos, kat</w:t>
            </w:r>
            <w:r w:rsidRPr="0076200C">
              <w:t>egorijai</w:t>
            </w:r>
            <w:r w:rsidRPr="0076200C">
              <w:rPr>
                <w:b/>
                <w:bCs/>
                <w:i/>
                <w:iCs/>
              </w:rPr>
              <w:t>, prašymo nagrinėjimas neturi būti spartinamas</w:t>
            </w:r>
            <w:r w:rsidRPr="0076200C">
              <w:t xml:space="preserve">. Atvejai, kai pagal šį reglamentą trečioji šalis gali būti laikoma prašytojui saugia kilmės šalimi arba saugia trečiąja šalimi, turi ir toliau būti atitinkamai laikomi paspartintos nagrinėjimo </w:t>
            </w:r>
            <w:r w:rsidRPr="0076200C">
              <w:lastRenderedPageBreak/>
              <w:t>procedūr</w:t>
            </w:r>
            <w:r w:rsidRPr="0076200C">
              <w:t>os arba nepriimtinos procedūros atskiru pagrindu;“</w:t>
            </w:r>
          </w:p>
        </w:tc>
        <w:tc>
          <w:tcPr>
            <w:tcW w:w="4876" w:type="dxa"/>
            <w:hideMark/>
          </w:tcPr>
          <w:p w:rsidR="00FA1C02" w:rsidRPr="0076200C" w:rsidRDefault="00FE3F6C" w:rsidP="004523C5">
            <w:pPr>
              <w:pStyle w:val="Normal6"/>
              <w:rPr>
                <w:szCs w:val="24"/>
              </w:rPr>
            </w:pPr>
            <w:r w:rsidRPr="0076200C">
              <w:lastRenderedPageBreak/>
              <w:t>(39a)</w:t>
            </w:r>
            <w:r w:rsidRPr="0076200C">
              <w:tab/>
              <w:t>siekdamos sparčių ir teisingų procedūrų visiems prašytojams ir kartu užtikrindamos, kad nebūtų nepagrįstai pratęsiamas prašytojų, kurie neatitinka tarptautinės apsaugos reikalavimų, įskaitant trečiųj</w:t>
            </w:r>
            <w:r w:rsidRPr="0076200C">
              <w:t>ų šalių piliečius, kuriems pagal Reglamentą (ES) 2018/1806 netaikomas reikalavimas turėti vizą, buvimas Sąjungoje, valstybės narės turėtų paspartinti prašytojų, kurie yra trečiosios šalies, kurios piliečių, o asmenų be pilietybės atveju – buvusių nuolatini</w:t>
            </w:r>
            <w:r w:rsidRPr="0076200C">
              <w:t xml:space="preserve">ų jos gyventojų, tarptautinės apsaugos prašymų patenkinimo rodiklis, palyginti su bendru tos šalies piliečių atžvilgiu priimtų sprendimų skaičiumi, yra mažesnis nei 20 proc., prašymų nagrinėjimą. </w:t>
            </w:r>
            <w:r w:rsidRPr="0076200C">
              <w:rPr>
                <w:b/>
                <w:i/>
              </w:rPr>
              <w:t>20 proc. riba turėtų būti taikoma bet kokiomis aplinkybėmis,</w:t>
            </w:r>
            <w:r w:rsidRPr="0076200C">
              <w:rPr>
                <w:b/>
                <w:i/>
              </w:rPr>
              <w:t xml:space="preserve"> įskaitant krizes ar force majeure aplinkybes. </w:t>
            </w:r>
            <w:r w:rsidRPr="0076200C">
              <w:rPr>
                <w:b/>
                <w:bCs/>
                <w:i/>
                <w:iCs/>
              </w:rPr>
              <w:t>Išimties tvarka nagrinėjimo procedūra neturėtų būti spartinama, kai Komisija įgyvendinimo aktu nustato, kad</w:t>
            </w:r>
            <w:r w:rsidRPr="0076200C">
              <w:t xml:space="preserve"> nuo susijusių Eurostato duomenų paskelbimo atitinkamoje trečiojoje šalyje įvyko reikšmingas pokytis </w:t>
            </w:r>
            <w:r w:rsidRPr="0076200C">
              <w:rPr>
                <w:b/>
                <w:bCs/>
                <w:i/>
                <w:iCs/>
              </w:rPr>
              <w:t>r</w:t>
            </w:r>
            <w:r w:rsidRPr="0076200C">
              <w:rPr>
                <w:b/>
                <w:bCs/>
                <w:i/>
                <w:iCs/>
              </w:rPr>
              <w:t>emiantis gairėmis</w:t>
            </w:r>
            <w:r w:rsidRPr="0076200C">
              <w:t xml:space="preserve"> pagal Reglamento XX/XX dėl Europos prieglobsčio agentūros </w:t>
            </w:r>
            <w:r w:rsidRPr="0076200C">
              <w:rPr>
                <w:b/>
                <w:bCs/>
                <w:i/>
                <w:iCs/>
              </w:rPr>
              <w:t>11</w:t>
            </w:r>
            <w:r w:rsidRPr="0076200C">
              <w:t xml:space="preserve"> straipsnį</w:t>
            </w:r>
            <w:r w:rsidRPr="0076200C">
              <w:rPr>
                <w:b/>
                <w:bCs/>
                <w:i/>
                <w:iCs/>
              </w:rPr>
              <w:t>.</w:t>
            </w:r>
            <w:r w:rsidRPr="0076200C">
              <w:rPr>
                <w:b/>
                <w:i/>
              </w:rPr>
              <w:t xml:space="preserve"> </w:t>
            </w:r>
            <w:r w:rsidRPr="0076200C">
              <w:t>Prašytojas</w:t>
            </w:r>
            <w:r w:rsidRPr="0076200C">
              <w:rPr>
                <w:b/>
                <w:bCs/>
                <w:i/>
                <w:iCs/>
              </w:rPr>
              <w:t>, kuris</w:t>
            </w:r>
            <w:r w:rsidRPr="0076200C">
              <w:t xml:space="preserve"> priklauso konkrečiai asmenų, kurių žemu prašymų patenkinimo rodikliu negali būti remiamasi vertinant jų apsaugos poreikius dėl konkrečios persekioji</w:t>
            </w:r>
            <w:r w:rsidRPr="0076200C">
              <w:t xml:space="preserve">mo sąlygos, kategorijai, </w:t>
            </w:r>
            <w:r w:rsidRPr="0076200C">
              <w:rPr>
                <w:b/>
                <w:bCs/>
                <w:i/>
                <w:iCs/>
              </w:rPr>
              <w:t xml:space="preserve">taip pat turėtų būti atleistas </w:t>
            </w:r>
            <w:r w:rsidRPr="0076200C">
              <w:rPr>
                <w:b/>
                <w:bCs/>
                <w:i/>
                <w:iCs/>
              </w:rPr>
              <w:lastRenderedPageBreak/>
              <w:t>nuo paspartinto nagrinėjimo procedūros, įskaitant tuo atveju, kai ji pradėta, jeigu kompetentingos institucijos nustato, kad tokios procedūros pagrindai nėra tinkami.</w:t>
            </w:r>
            <w:r w:rsidRPr="0076200C">
              <w:rPr>
                <w:b/>
                <w:i/>
              </w:rPr>
              <w:t xml:space="preserve"> </w:t>
            </w:r>
            <w:r w:rsidRPr="0076200C">
              <w:rPr>
                <w:b/>
                <w:bCs/>
                <w:i/>
                <w:iCs/>
              </w:rPr>
              <w:t>Kompetentingos institucijos turėt</w:t>
            </w:r>
            <w:r w:rsidRPr="0076200C">
              <w:rPr>
                <w:b/>
                <w:bCs/>
                <w:i/>
                <w:iCs/>
              </w:rPr>
              <w:t>ų atlikti atitinkamus pažeidžiamumo patikrinimus visos pasienio procedūros metu</w:t>
            </w:r>
            <w:r w:rsidRPr="0076200C">
              <w:t>. Atvejai, kai pagal šį reglamentą trečioji šalis gali būti laikoma prašytojui saugia kilmės šalimi arba saugia trečiąja šalimi, turi ir toliau būti atitinkamai laikomi pasparti</w:t>
            </w:r>
            <w:r w:rsidRPr="0076200C">
              <w:t>ntos nagrinėjimo procedūros arba nepriimtinos procedūros atskiru pagrindu;</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 xml:space="preserve">40 </w:t>
      </w:r>
      <w:r w:rsidRPr="0076200C">
        <w:t>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w:t>
            </w:r>
            <w:r w:rsidRPr="0076200C">
              <w:tab/>
              <w:t>daug tarptautinės apsaugos prašymų pateikiama prie valstybės narės išorės sienos arba tranzito zonoje, dažnai juos pateikia asmenys, laikinai sulaikyti dėl neteisėto išorės sieno</w:t>
            </w:r>
            <w:r w:rsidRPr="0076200C">
              <w:t>s kirtimo arba išlaipinti po paieškos ir gelbėjimo operacijos. Siekiant atlikti tapatybės nustatymo, saugumo ir sveikatos patikrinimą prie išorės sienos ir nukreipti atitinkamus trečiųjų šalių piliečius ir asmenis be pilietybės susijusioms procedūroms, rei</w:t>
            </w:r>
            <w:r w:rsidRPr="0076200C">
              <w:t xml:space="preserve">kalingas tikrinimas. Tarp visų atitinkamų procedūrų etapų visais neteisėto atvykimo atvejais turi būti nustatytos nuoseklios ir veiksmingos sąsajos. </w:t>
            </w:r>
            <w:r w:rsidRPr="0076200C">
              <w:rPr>
                <w:b/>
                <w:bCs/>
                <w:i/>
                <w:iCs/>
              </w:rPr>
              <w:t>Atlikus tikrinimą,</w:t>
            </w:r>
            <w:r w:rsidRPr="0076200C">
              <w:t xml:space="preserve"> trečiųjų šalių piliečiai ir asmenys be pilietybės turi būti nukreipti tinkamai prieglobs</w:t>
            </w:r>
            <w:r w:rsidRPr="0076200C">
              <w:t>čio arba grąžinimo procedūrai arba jiems turi būti atsisakyta leisti atvykti. Todėl reikia nustatyti etapą iki atvykimo, apimantį tikrinimą bei prieglobsčio ir grąžinimo pasienio procedūras;</w:t>
            </w:r>
          </w:p>
        </w:tc>
        <w:tc>
          <w:tcPr>
            <w:tcW w:w="4876" w:type="dxa"/>
            <w:hideMark/>
          </w:tcPr>
          <w:p w:rsidR="00FA1C02" w:rsidRPr="0076200C" w:rsidRDefault="00FE3F6C">
            <w:pPr>
              <w:pStyle w:val="Normal6"/>
              <w:rPr>
                <w:szCs w:val="24"/>
              </w:rPr>
            </w:pPr>
            <w:r w:rsidRPr="0076200C">
              <w:t>(40)</w:t>
            </w:r>
            <w:r w:rsidRPr="0076200C">
              <w:tab/>
              <w:t>daug tarptautinės apsaugos prašymų pateikiama prie valstybės</w:t>
            </w:r>
            <w:r w:rsidRPr="0076200C">
              <w:t xml:space="preserve"> narės išorės sienos arba tranzito zonoje, dažnai juos pateikia asmenys, laikinai sulaikyti dėl neteisėto išorės sienos kirtimo arba išlaipinti po paieškos ir gelbėjimo operacijos. Siekiant atlikti tapatybės nustatymo, saugumo ir sveikatos patikrinimą prie</w:t>
            </w:r>
            <w:r w:rsidRPr="0076200C">
              <w:t xml:space="preserve"> išorės sienos ir nukreipti atitinkamus trečiųjų šalių piliečius ir asmenis be pilietybės susijusioms procedūroms, reikalingas tikrinimas. Tarp visų atitinkamų procedūrų etapų visais neteisėto atvykimo atvejais turi būti nustatytos nuoseklios ir veiksmingo</w:t>
            </w:r>
            <w:r w:rsidRPr="0076200C">
              <w:t>s sąsajos. Trečiųjų šalių piliečiai ir asmenys be pilietybės</w:t>
            </w:r>
            <w:r w:rsidRPr="0076200C">
              <w:rPr>
                <w:b/>
                <w:bCs/>
                <w:i/>
                <w:iCs/>
              </w:rPr>
              <w:t>, prireikus po tikrinimo,</w:t>
            </w:r>
            <w:r w:rsidRPr="0076200C">
              <w:t xml:space="preserve"> turi būti nukreipti tinkamai prieglobsčio arba grąžinimo procedūrai arba jiems turi būti atsisakyta leisti atvykti. Todėl reikia nustatyti etapą iki atvykimo, apimantį ti</w:t>
            </w:r>
            <w:r w:rsidRPr="0076200C">
              <w:t>krinimą bei prieglobsčio ir grąžinimo pasienio procedūras;</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6</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 a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(40a)</w:t>
            </w:r>
            <w:r w:rsidRPr="0076200C">
              <w:tab/>
              <w:t xml:space="preserve">prieglobsčio ir grąžinimo pasienio procedūros tikslas turi būti </w:t>
            </w:r>
            <w:r w:rsidRPr="0076200C">
              <w:rPr>
                <w:b/>
                <w:bCs/>
                <w:i/>
                <w:iCs/>
              </w:rPr>
              <w:t>prie išorės sienų</w:t>
            </w:r>
            <w:r w:rsidRPr="0076200C">
              <w:t xml:space="preserve"> sparčiai įvertinti, ar prašymai nėra nepagrįsti ar nepriimtini, ir greitai grąžinti asmenis, neturinčius teisės būti</w:t>
            </w:r>
            <w:r w:rsidRPr="0076200C">
              <w:t xml:space="preserve"> šalyje, kartu užtikrinant, kad asmenys, kurių prašymai yra tinkamai pagrįsti, būtų nukreipti įprastai procedūrai ir jiems būtų greitai suteikta galimybė gauti tarptautinę apsaugą. Todėl valstybės narės turi turėti galimybę reikalauti, kad tarptautinės aps</w:t>
            </w:r>
            <w:r w:rsidRPr="0076200C">
              <w:t xml:space="preserve">augos prašytojai liktų prie išorės sienos arba tranzito zonoje, kad būtų galima įvertinti prašymų priimtinumą. Aiškiai apibrėžtais atvejais valstybės narės turi turėti galimybę pasirūpinti prašymo nagrinėjimu iš esmės, o atmetus prašymą – </w:t>
            </w:r>
            <w:r w:rsidRPr="0076200C">
              <w:rPr>
                <w:b/>
                <w:bCs/>
                <w:i/>
                <w:iCs/>
              </w:rPr>
              <w:t>prie išorės</w:t>
            </w:r>
            <w:r w:rsidRPr="0076200C">
              <w:rPr>
                <w:b/>
                <w:bCs/>
              </w:rPr>
              <w:t xml:space="preserve"> </w:t>
            </w:r>
            <w:r w:rsidRPr="0076200C">
              <w:rPr>
                <w:b/>
                <w:bCs/>
                <w:i/>
                <w:iCs/>
              </w:rPr>
              <w:t>sieno</w:t>
            </w:r>
            <w:r w:rsidRPr="0076200C">
              <w:rPr>
                <w:b/>
                <w:bCs/>
                <w:i/>
                <w:iCs/>
              </w:rPr>
              <w:t>s esančių</w:t>
            </w:r>
            <w:r w:rsidRPr="0076200C">
              <w:t xml:space="preserve"> atitinkamų trečiųjų šalių piliečių ir asmenų be pilietybės grąžinimu;</w:t>
            </w:r>
          </w:p>
        </w:tc>
        <w:tc>
          <w:tcPr>
            <w:tcW w:w="4876" w:type="dxa"/>
            <w:hideMark/>
          </w:tcPr>
          <w:p w:rsidR="00FA1C02" w:rsidRPr="0076200C" w:rsidRDefault="00FE3F6C">
            <w:pPr>
              <w:pStyle w:val="Normal6"/>
              <w:rPr>
                <w:szCs w:val="24"/>
              </w:rPr>
            </w:pPr>
            <w:r w:rsidRPr="0076200C">
              <w:t>(40a)</w:t>
            </w:r>
            <w:r w:rsidRPr="0076200C">
              <w:tab/>
              <w:t>prieglobsčio ir grąžinimo pasienio procedūros tikslas turi būti sparčiai įvertinti, ar prašymai nėra nepagrįsti ar nepriimtini, ir greitai grąžinti asmenis, neturinčius t</w:t>
            </w:r>
            <w:r w:rsidRPr="0076200C">
              <w:t>eisės būti šalyje, kartu užtikrinant, kad asmenys, kurių prašymai yra tinkamai pagrįsti, būtų nukreipti įprastai procedūrai ir jiems būtų greitai suteikta galimybė gauti tarptautinę apsaugą. Todėl valstybės narės turi turėti galimybę reikalauti, kad tarpta</w:t>
            </w:r>
            <w:r w:rsidRPr="0076200C">
              <w:t xml:space="preserve">utinės apsaugos prašytojai liktų </w:t>
            </w:r>
            <w:r w:rsidRPr="0076200C">
              <w:rPr>
                <w:b/>
                <w:bCs/>
                <w:i/>
                <w:iCs/>
              </w:rPr>
              <w:t xml:space="preserve">vietose, paskirtose savo nuožiūra, kol nebus užbaigta pasienio problema, pvz., </w:t>
            </w:r>
            <w:r w:rsidRPr="0076200C">
              <w:t>prie išorės sienos arba tranzito zonoje, kad būtų galima įvertinti prašymų priimtinumą. Aiškiai apibrėžtais atvejais valstybės narės turi turėti</w:t>
            </w:r>
            <w:r w:rsidRPr="0076200C">
              <w:t xml:space="preserve"> galimybę pasirūpinti prašymo nagrinėjimu iš esmės, o atmetus prašymą – atitinkamų trečiųjų šalių piliečių ir asmenų be pilietybės grąžinimu </w:t>
            </w:r>
            <w:r w:rsidRPr="0076200C">
              <w:rPr>
                <w:b/>
                <w:bCs/>
                <w:i/>
                <w:iCs/>
              </w:rPr>
              <w:t>taikant pasienio procedūrą</w:t>
            </w:r>
            <w:r w:rsidRPr="0076200C">
              <w:t>;</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7</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40b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(40b)</w:t>
            </w:r>
            <w:r w:rsidRPr="0076200C">
              <w:tab/>
              <w:t xml:space="preserve">valstybė narė turi vertinti prašymus taikydama pasienio procedūrą, jei prašytojas kelia </w:t>
            </w:r>
            <w:r w:rsidRPr="0076200C">
              <w:t xml:space="preserve">grėsmę nacionaliniam </w:t>
            </w:r>
            <w:r w:rsidRPr="0076200C">
              <w:lastRenderedPageBreak/>
              <w:t>saugumui ar viešajai tvarkai, kai prašytojas suklaidino valdžios institucijas pateikdamas melagingą informaciją ar suklastotus dokumentus arba nepateikdamas svarbios informacijos ar dokumentų, susijusių su jo tapatybe ar pilietybe, kur</w:t>
            </w:r>
            <w:r w:rsidRPr="0076200C">
              <w:t>ie galėjo neigimai paveikti sprendimą, ir kai prašymas veikiausiai yra nepagrįstas, nes prašytojas yra šalies, kurios piliečių prašymų suteikti tarptautinę apsaugą patenkinimo rodiklis yra mažesnis nei 20 proc., palyginti su bendru tokios trečiosios šalies</w:t>
            </w:r>
            <w:r w:rsidRPr="0076200C">
              <w:t xml:space="preserve"> piliečių atžvilgiu priimtų sprendimų skaičiumi, pilietis. Kitais atvejais, pvz., kai prašytojas yra iš saugios kilmės šalies ar saugios trečiosios šalies, taikyti pasienio procedūrą valstybėms šalims turi būti neprivaloma;</w:t>
            </w:r>
          </w:p>
        </w:tc>
        <w:tc>
          <w:tcPr>
            <w:tcW w:w="4876" w:type="dxa"/>
            <w:hideMark/>
          </w:tcPr>
          <w:p w:rsidR="00FA1C02" w:rsidRPr="0076200C" w:rsidRDefault="00FE3F6C">
            <w:pPr>
              <w:pStyle w:val="Normal6"/>
              <w:rPr>
                <w:szCs w:val="24"/>
              </w:rPr>
            </w:pPr>
            <w:r w:rsidRPr="0076200C">
              <w:lastRenderedPageBreak/>
              <w:t>(40b)</w:t>
            </w:r>
            <w:r w:rsidRPr="0076200C">
              <w:tab/>
              <w:t>valstybė narė turi vertint</w:t>
            </w:r>
            <w:r w:rsidRPr="0076200C">
              <w:t xml:space="preserve">i prašymus taikydama pasienio procedūrą, jei prašytojas kelia grėsmę nacionaliniam </w:t>
            </w:r>
            <w:r w:rsidRPr="0076200C">
              <w:lastRenderedPageBreak/>
              <w:t>saugumui ar viešajai tvarkai, kai prašytojas suklaidino valdžios institucijas pateikdamas melagingą informaciją ar suklastotus dokumentus arba nepateikdamas svarbios informa</w:t>
            </w:r>
            <w:r w:rsidRPr="0076200C">
              <w:t>cijos ar dokumentų, susijusių su jo tapatybe ar pilietybe, kurie galėjo neigimai paveikti sprendimą, ir kai prašymas veikiausiai yra nepagrįstas, nes prašytojas yra šalies, kurios piliečių prašymų suteikti tarptautinę apsaugą patenkinimo rodiklis yra mažes</w:t>
            </w:r>
            <w:r w:rsidRPr="0076200C">
              <w:t>nis nei 20 proc., palyginti su bendru tokios trečiosios šalies piliečių atžvilgiu priimtų sprendimų skaičiumi, pilietis</w:t>
            </w:r>
            <w:r w:rsidRPr="0076200C">
              <w:rPr>
                <w:b/>
                <w:bCs/>
                <w:i/>
                <w:iCs/>
              </w:rPr>
              <w:t>, nebent pagal naujausius Europos prieglobsčio agentūros paskelbus duomenis nustatoma, kad įvyko reikšmingas pokytis</w:t>
            </w:r>
            <w:r w:rsidRPr="0076200C">
              <w:t>. Kitais atvejais, pv</w:t>
            </w:r>
            <w:r w:rsidRPr="0076200C">
              <w:t>z., kai prašytojas yra iš saugios kilmės šalies ar saugios trečiosios šalies, taikyti pasienio procedūrą valstybėms šalims turi būti neprivaloma;</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8</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40b a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23C5">
            <w:pPr>
              <w:pStyle w:val="Normal6"/>
              <w:rPr>
                <w:szCs w:val="24"/>
              </w:rPr>
            </w:pPr>
            <w:r w:rsidRPr="0076200C">
              <w:rPr>
                <w:b/>
                <w:i/>
              </w:rPr>
              <w:t>(40ba)</w:t>
            </w:r>
            <w:r w:rsidRPr="0076200C">
              <w:rPr>
                <w:b/>
                <w:i/>
              </w:rPr>
              <w:tab/>
              <w:t xml:space="preserve">prieš nagrinėdama tarptautinės apsaugos prašymo pagrįstumą, valstybė narė, kurioje prašymas </w:t>
            </w:r>
            <w:r w:rsidRPr="0076200C">
              <w:rPr>
                <w:b/>
                <w:i/>
              </w:rPr>
              <w:t>buvo užregistruotas, turėtų nustatyti atsakingą valstybę narę pagal Reglamentą (ES) Nr. XXX/XXX [Prieglobsčio ir migracijos valdymo reglamentas]. Kad tokio nustatymo proceso metu būtų laikomasi pasienio procedūrai nustatytų terminų, prašymo perimti savo ži</w:t>
            </w:r>
            <w:r w:rsidRPr="0076200C">
              <w:rPr>
                <w:b/>
                <w:i/>
              </w:rPr>
              <w:t xml:space="preserve">nion siuntimo atsakingai valstybei narei ir jos atsakymo pateikimo terminai turėtų būti sutrumpinti, palyginti su bendrosiomis taisyklėmis, nustatytomis Reglamente (ES) Nr. XXX/XXX [Prieglobsčio ir </w:t>
            </w:r>
            <w:r w:rsidRPr="0076200C">
              <w:rPr>
                <w:b/>
                <w:i/>
              </w:rPr>
              <w:lastRenderedPageBreak/>
              <w:t>migracijos valdymo reglamentas];</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w:t>
      </w:r>
      <w:r w:rsidRPr="0076200C">
        <w:rPr>
          <w:rStyle w:val="HideTWBExt"/>
          <w:noProof w:val="0"/>
        </w:rPr>
        <w:t>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9</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40b b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7508F">
            <w:pPr>
              <w:pStyle w:val="Normal6"/>
              <w:rPr>
                <w:szCs w:val="24"/>
              </w:rPr>
            </w:pPr>
            <w:r w:rsidRPr="0076200C">
              <w:rPr>
                <w:b/>
                <w:i/>
              </w:rPr>
              <w:t>(40bb)</w:t>
            </w:r>
            <w:r w:rsidRPr="0076200C">
              <w:rPr>
                <w:b/>
                <w:i/>
              </w:rPr>
              <w:tab/>
            </w:r>
            <w:r w:rsidRPr="0076200C">
              <w:rPr>
                <w:b/>
                <w:bCs/>
                <w:i/>
                <w:iCs/>
              </w:rPr>
              <w:t xml:space="preserve">nors prašytojai, </w:t>
            </w:r>
            <w:r w:rsidRPr="0076200C">
              <w:rPr>
                <w:b/>
                <w:bCs/>
                <w:i/>
                <w:iCs/>
              </w:rPr>
              <w:t>kurių prašymai vertinami taikant pasienio procedūrą, gali neturėti teisės teisėtai atvykti į atitinkamos valstybės narės teritoriją, tiems prašytojams visada turėtų būti suteikta teisė likti valstybės narės teritorijoje jų prašymų suteikti tarptautinę apsa</w:t>
            </w:r>
            <w:r w:rsidRPr="0076200C">
              <w:rPr>
                <w:b/>
                <w:bCs/>
                <w:i/>
                <w:iCs/>
              </w:rPr>
              <w:t>ugą nagrinėjimo taikant pasienio procedūrą metu;</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10</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40c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(40c)</w:t>
            </w:r>
            <w:r w:rsidRPr="0076200C">
              <w:tab/>
              <w:t>taikydamos pasienio procedūrą, kai nagrinėjamas tarptautinės apsaugos prašymas, valstybės narės turėtų užtikrinti, kad pagal Direktyvą XXX/XXX/ES [Priėmimo sąlygų direktyva] būtų pasirūpinta prašytojų apgyvendi</w:t>
            </w:r>
            <w:r w:rsidRPr="0076200C">
              <w:t xml:space="preserve">nimu </w:t>
            </w:r>
            <w:r w:rsidRPr="0076200C">
              <w:rPr>
                <w:b/>
                <w:bCs/>
                <w:i/>
                <w:iCs/>
              </w:rPr>
              <w:t>prie išorės sienos ar tranzito zonose arba šalia jų</w:t>
            </w:r>
            <w:r w:rsidRPr="0076200C">
              <w:t xml:space="preserve">. </w:t>
            </w:r>
            <w:r w:rsidRPr="0076200C">
              <w:rPr>
                <w:b/>
                <w:bCs/>
                <w:i/>
                <w:iCs/>
              </w:rPr>
              <w:t xml:space="preserve">Valstybės narės gali nagrinėti prašymus prie išorės sienos ne toje vietovėje, kur pateiktas </w:t>
            </w:r>
            <w:r w:rsidRPr="0076200C">
              <w:t>prieglobsčio</w:t>
            </w:r>
            <w:r w:rsidRPr="0076200C">
              <w:rPr>
                <w:b/>
                <w:bCs/>
                <w:i/>
                <w:iCs/>
              </w:rPr>
              <w:t xml:space="preserve"> prašymas, perkeldamos prašytojus į konkrečią vietovę prie tos valstybės narės išorės sienos a</w:t>
            </w:r>
            <w:r w:rsidRPr="0076200C">
              <w:rPr>
                <w:b/>
                <w:bCs/>
                <w:i/>
                <w:iCs/>
              </w:rPr>
              <w:t>r šalia jos, kur yra tinkamos patalpos</w:t>
            </w:r>
            <w:r w:rsidRPr="0076200C">
              <w:t xml:space="preserve">. Valstybėms narėms turi </w:t>
            </w:r>
            <w:r w:rsidRPr="0076200C">
              <w:lastRenderedPageBreak/>
              <w:t xml:space="preserve">būti palikta teisė spręsti, kuriose konkrečiose vietovėse </w:t>
            </w:r>
            <w:r w:rsidRPr="0076200C">
              <w:rPr>
                <w:b/>
                <w:bCs/>
                <w:i/>
                <w:iCs/>
              </w:rPr>
              <w:t>prie išorės sienų</w:t>
            </w:r>
            <w:r w:rsidRPr="0076200C">
              <w:t xml:space="preserve"> gali būti įrengtos tokios patalpos.</w:t>
            </w:r>
            <w:r w:rsidRPr="0076200C">
              <w:rPr>
                <w:b/>
                <w:i/>
              </w:rPr>
              <w:t xml:space="preserve"> </w:t>
            </w:r>
            <w:r w:rsidRPr="0076200C">
              <w:rPr>
                <w:b/>
                <w:bCs/>
                <w:i/>
                <w:iCs/>
              </w:rPr>
              <w:t>Tačiau valstybės narės turi siekti apriboti prašytojų perkėlimo šiuo tikslu porei</w:t>
            </w:r>
            <w:r w:rsidRPr="0076200C">
              <w:rPr>
                <w:b/>
                <w:bCs/>
                <w:i/>
                <w:iCs/>
              </w:rPr>
              <w:t>kį ir todėl įrengti pakankamai talpias patalpas prie sienos perėjimo punktų ar išorės sienos ruožų, kur pateikiama dauguma tarptautinės apsaugos prašymų, taip pat atsižvelgiant į išorės sienos ilgį ir sienos perėjimo punktų ar tranzito zonų skaičių.</w:t>
            </w:r>
            <w:r w:rsidRPr="0076200C">
              <w:rPr>
                <w:b/>
                <w:i/>
              </w:rPr>
              <w:t xml:space="preserve"> </w:t>
            </w:r>
            <w:r w:rsidRPr="0076200C">
              <w:rPr>
                <w:b/>
                <w:bCs/>
                <w:i/>
                <w:iCs/>
              </w:rPr>
              <w:t>Jos</w:t>
            </w:r>
            <w:r w:rsidRPr="0076200C">
              <w:t xml:space="preserve"> </w:t>
            </w:r>
            <w:r w:rsidRPr="0076200C">
              <w:rPr>
                <w:b/>
                <w:bCs/>
                <w:i/>
                <w:iCs/>
              </w:rPr>
              <w:t>tu</w:t>
            </w:r>
            <w:r w:rsidRPr="0076200C">
              <w:rPr>
                <w:b/>
                <w:bCs/>
                <w:i/>
                <w:iCs/>
              </w:rPr>
              <w:t>ri</w:t>
            </w:r>
            <w:r w:rsidRPr="0076200C">
              <w:t xml:space="preserve"> pranešti Komisijai apie konkrečias vietoves </w:t>
            </w:r>
            <w:r w:rsidRPr="0076200C">
              <w:rPr>
                <w:b/>
                <w:bCs/>
                <w:i/>
                <w:iCs/>
              </w:rPr>
              <w:t>prie išorės sienos, tranzito zonas ar šalia išorės sienos esančias vietoves</w:t>
            </w:r>
            <w:r w:rsidRPr="0076200C">
              <w:t xml:space="preserve">, kur vykdomos pasienio procedūros. </w:t>
            </w:r>
            <w:r w:rsidRPr="0076200C">
              <w:rPr>
                <w:b/>
                <w:bCs/>
                <w:i/>
                <w:iCs/>
              </w:rPr>
              <w:t>Tais atvejais,</w:t>
            </w:r>
            <w:r w:rsidRPr="0076200C">
              <w:t xml:space="preserve"> kai taikoma pasienio procedūra ir valstybės narės nurodyti vietovių </w:t>
            </w:r>
            <w:r w:rsidRPr="0076200C">
              <w:rPr>
                <w:b/>
                <w:bCs/>
                <w:i/>
                <w:iCs/>
              </w:rPr>
              <w:t>prie išorės sie</w:t>
            </w:r>
            <w:r w:rsidRPr="0076200C">
              <w:rPr>
                <w:b/>
                <w:bCs/>
                <w:i/>
                <w:iCs/>
              </w:rPr>
              <w:t>nos ar šalia jos</w:t>
            </w:r>
            <w:r w:rsidRPr="0076200C">
              <w:t xml:space="preserve"> pajėgumai yra laikinai viršijami, valstybė narė gali kuo trumpiau nagrinėti tuos prašymus kitoje jos teritorijoje esančioje vietovėje;</w:t>
            </w:r>
          </w:p>
        </w:tc>
        <w:tc>
          <w:tcPr>
            <w:tcW w:w="4876" w:type="dxa"/>
            <w:hideMark/>
          </w:tcPr>
          <w:p w:rsidR="00FA1C02" w:rsidRPr="0076200C" w:rsidRDefault="00FE3F6C" w:rsidP="00F81EAF">
            <w:pPr>
              <w:pStyle w:val="Normal6"/>
              <w:rPr>
                <w:szCs w:val="24"/>
              </w:rPr>
            </w:pPr>
            <w:r w:rsidRPr="0076200C">
              <w:lastRenderedPageBreak/>
              <w:t>(40c)</w:t>
            </w:r>
            <w:r w:rsidRPr="0076200C">
              <w:tab/>
              <w:t>taikydamos pasienio procedūrą, kai nagrinėjamas tarptautinės apsaugos prašymas, valstybės narės tu</w:t>
            </w:r>
            <w:r w:rsidRPr="0076200C">
              <w:t xml:space="preserve">rėtų užtikrinti, kad pagal Direktyvą XXX/XXX/ES [Priėmimo sąlygų direktyva] būtų pasirūpinta prašytojų apgyvendinimu. Prieglobsčio </w:t>
            </w:r>
            <w:r w:rsidRPr="0076200C">
              <w:rPr>
                <w:b/>
                <w:bCs/>
                <w:i/>
                <w:iCs/>
              </w:rPr>
              <w:t>srities darbuotojams, teisėtiems atstovams, nevyriausybinėms organizacijoms, Sąjungos ir tarptautinėms institucijoms ar socia</w:t>
            </w:r>
            <w:r w:rsidRPr="0076200C">
              <w:rPr>
                <w:b/>
                <w:bCs/>
                <w:i/>
                <w:iCs/>
              </w:rPr>
              <w:t>liniams ir medicinos darbuotojams visada turėtų būti visada suteikiama galimybė patekti į pasienio procedūrų patalpas.</w:t>
            </w:r>
            <w:r w:rsidRPr="0076200C">
              <w:t xml:space="preserve"> Valstybėms narėms turi būti </w:t>
            </w:r>
            <w:r w:rsidRPr="0076200C">
              <w:lastRenderedPageBreak/>
              <w:t>palikta teisė spręsti, kuriose konkrečiose vietovėse gali būti įrengtos tokios patalpos</w:t>
            </w:r>
            <w:r w:rsidRPr="0076200C">
              <w:rPr>
                <w:b/>
                <w:bCs/>
                <w:i/>
                <w:iCs/>
              </w:rPr>
              <w:t>, tačiau jos turėtų už</w:t>
            </w:r>
            <w:r w:rsidRPr="0076200C">
              <w:rPr>
                <w:b/>
                <w:bCs/>
                <w:i/>
                <w:iCs/>
              </w:rPr>
              <w:t>tikrinti, kad ir toliau būtų taikomi pasienio procedūrų reikalavimai.</w:t>
            </w:r>
            <w:r w:rsidRPr="0076200C">
              <w:rPr>
                <w:b/>
                <w:i/>
              </w:rPr>
              <w:t xml:space="preserve"> Tokios patalpos gali būti įrengtos prie išorės sienos ar tranzito zonose arba šalia jų, jeigu garantuojamos tinkamos priėmimo sąlygos, galimybė patekti darbuotojams ir būtinų paslaugų te</w:t>
            </w:r>
            <w:r w:rsidRPr="0076200C">
              <w:rPr>
                <w:b/>
                <w:i/>
              </w:rPr>
              <w:t xml:space="preserve">ikimas. </w:t>
            </w:r>
            <w:r w:rsidRPr="0076200C">
              <w:rPr>
                <w:b/>
                <w:bCs/>
                <w:i/>
                <w:iCs/>
              </w:rPr>
              <w:t>Valstybės narės</w:t>
            </w:r>
            <w:r w:rsidRPr="0076200C">
              <w:t xml:space="preserve"> </w:t>
            </w:r>
            <w:r w:rsidRPr="0076200C">
              <w:rPr>
                <w:b/>
                <w:bCs/>
                <w:i/>
                <w:iCs/>
              </w:rPr>
              <w:t>turėtų</w:t>
            </w:r>
            <w:r w:rsidRPr="0076200C">
              <w:t xml:space="preserve"> pranešti Komisijai apie konkrečias vietoves, kur vykdomos pasienio procedūros. Kai taikoma pasienio procedūra ir valstybės narės nurodyti vietovių pajėgumai yra laikinai viršijami</w:t>
            </w:r>
            <w:r w:rsidRPr="0076200C">
              <w:rPr>
                <w:b/>
                <w:bCs/>
                <w:i/>
                <w:iCs/>
              </w:rPr>
              <w:t>, darbuotojų pajėgumų nepakanka arba nesilaiko</w:t>
            </w:r>
            <w:r w:rsidRPr="0076200C">
              <w:rPr>
                <w:b/>
                <w:bCs/>
                <w:i/>
                <w:iCs/>
              </w:rPr>
              <w:t>ma priėmimo sąlygų</w:t>
            </w:r>
            <w:r w:rsidRPr="0076200C">
              <w:t>, valstybė narė gali kuo trumpiau nagrinėti tuos prašymus kitoje jos teritorijoje esančioje vietovėje;</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11</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 xml:space="preserve">Pasiūlymas </w:t>
      </w:r>
      <w:r w:rsidRPr="0076200C">
        <w:t>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40c a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23C5">
            <w:pPr>
              <w:pStyle w:val="Normal6"/>
              <w:rPr>
                <w:szCs w:val="24"/>
              </w:rPr>
            </w:pPr>
            <w:r w:rsidRPr="0076200C">
              <w:rPr>
                <w:b/>
                <w:i/>
              </w:rPr>
              <w:t>(40ca)</w:t>
            </w:r>
            <w:r w:rsidRPr="0076200C">
              <w:rPr>
                <w:b/>
                <w:i/>
              </w:rPr>
              <w:tab/>
              <w:t>veiksmingas neteisėtų migrantų grąžinimas per 12 savaičių laikotarpį yra svarbi gerai veikiančios pasienio procedūros dalis. T</w:t>
            </w:r>
            <w:r w:rsidRPr="0076200C">
              <w:rPr>
                <w:b/>
                <w:i/>
              </w:rPr>
              <w:t>uo tikslu valstybės narės turėtų gerinti ir stiprinti bendradarbiavimą su trečiosiomis šalimis grąžinimo, readmisijos ir reintegracijos srityse ir remtis Prieglobsčio ir migracijos valdymo reglamento [Reglamentas Nr. XXX/XXX/ES] 7 straipsnyje numatytu mech</w:t>
            </w:r>
            <w:r w:rsidRPr="0076200C">
              <w:rPr>
                <w:b/>
                <w:i/>
              </w:rPr>
              <w:t xml:space="preserve">anizmu, siekiant įtraukti visas susijusias Sąjungos politikos kryptis ir priemones ir pagerinti įvairių veiksmų, kurių Sąjunga ir valstybės narės gali imtis šiuo tikslu, koordinavimą įvairiose </w:t>
            </w:r>
            <w:r w:rsidRPr="0076200C">
              <w:rPr>
                <w:b/>
                <w:i/>
              </w:rPr>
              <w:lastRenderedPageBreak/>
              <w:t>politikos srityse, išskyrus migracijos politiką;</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12</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40d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(40d)</w:t>
            </w:r>
            <w:r w:rsidRPr="0076200C">
              <w:tab/>
            </w:r>
            <w:r w:rsidRPr="0076200C">
              <w:t xml:space="preserve">kai taikyti pasienio procedūrą yra privaloma, išimties tvarka neturėtų būti reikalaujama, kad valstybės narės </w:t>
            </w:r>
            <w:r w:rsidRPr="0076200C">
              <w:rPr>
                <w:b/>
                <w:bCs/>
                <w:i/>
                <w:iCs/>
              </w:rPr>
              <w:t>ją</w:t>
            </w:r>
            <w:r w:rsidRPr="0076200C">
              <w:t xml:space="preserve"> taikytų </w:t>
            </w:r>
            <w:r w:rsidRPr="0076200C">
              <w:rPr>
                <w:b/>
                <w:bCs/>
                <w:i/>
                <w:iCs/>
              </w:rPr>
              <w:t>nagrinėdamos tarptautinės apsaugos prašymus, kuriuos pateikė</w:t>
            </w:r>
            <w:r w:rsidRPr="0076200C">
              <w:t xml:space="preserve"> nepakankamai readmisijos klausimais bendradarbiaujančios trečiosios šalies</w:t>
            </w:r>
            <w:r w:rsidRPr="0076200C">
              <w:t xml:space="preserve"> </w:t>
            </w:r>
            <w:r w:rsidRPr="0076200C">
              <w:rPr>
                <w:b/>
                <w:bCs/>
                <w:i/>
                <w:iCs/>
              </w:rPr>
              <w:t>piliečiai</w:t>
            </w:r>
            <w:r w:rsidRPr="0076200C">
              <w:t xml:space="preserve">, nes tokiu atveju mažai tikėtina, kad atitinkami asmenys, atmetus jų prašymus, </w:t>
            </w:r>
            <w:r w:rsidRPr="0076200C">
              <w:rPr>
                <w:b/>
                <w:bCs/>
                <w:i/>
                <w:iCs/>
              </w:rPr>
              <w:t>bus</w:t>
            </w:r>
            <w:r w:rsidRPr="0076200C">
              <w:t xml:space="preserve"> greitai grąžinti. Nustatant, ar trečioji šalis pakankamai bendradarbiauja readmisijos klausimais, turi būti taikomos Reglamento (EB) Nr. 810/2009 25a straipsnyje </w:t>
            </w:r>
            <w:r w:rsidRPr="0076200C">
              <w:t>nustatytos procedūros;</w:t>
            </w:r>
          </w:p>
        </w:tc>
        <w:tc>
          <w:tcPr>
            <w:tcW w:w="4876" w:type="dxa"/>
            <w:hideMark/>
          </w:tcPr>
          <w:p w:rsidR="00FA1C02" w:rsidRPr="0076200C" w:rsidRDefault="00FE3F6C" w:rsidP="00F81EAF">
            <w:pPr>
              <w:pStyle w:val="Normal6"/>
              <w:rPr>
                <w:szCs w:val="24"/>
              </w:rPr>
            </w:pPr>
            <w:r w:rsidRPr="0076200C">
              <w:t>(40d)</w:t>
            </w:r>
            <w:r w:rsidRPr="0076200C">
              <w:tab/>
              <w:t xml:space="preserve">kai taikyti pasienio procedūrą yra privaloma, išimties tvarka neturėtų būti reikalaujama, kad valstybės narės taikytų </w:t>
            </w:r>
            <w:r w:rsidRPr="0076200C">
              <w:rPr>
                <w:b/>
                <w:bCs/>
                <w:i/>
                <w:iCs/>
              </w:rPr>
              <w:t xml:space="preserve">grąžinimo vykdymo pasienio procedūrą </w:t>
            </w:r>
            <w:r w:rsidRPr="0076200C">
              <w:t>nepakankamai readmisijos klausimais bendradarbiaujančios trečiosios šali</w:t>
            </w:r>
            <w:r w:rsidRPr="0076200C">
              <w:t xml:space="preserve">es </w:t>
            </w:r>
            <w:r w:rsidRPr="0076200C">
              <w:rPr>
                <w:b/>
                <w:bCs/>
                <w:i/>
                <w:iCs/>
              </w:rPr>
              <w:t>piliečiams</w:t>
            </w:r>
            <w:r w:rsidRPr="0076200C">
              <w:t xml:space="preserve">, nes tokiu atveju mažai tikėtina, kad atitinkami asmenys, atmetus jų prašymus, </w:t>
            </w:r>
            <w:r w:rsidRPr="0076200C">
              <w:rPr>
                <w:b/>
                <w:bCs/>
                <w:i/>
                <w:iCs/>
              </w:rPr>
              <w:t>galėtų būti</w:t>
            </w:r>
            <w:r w:rsidRPr="0076200C">
              <w:t xml:space="preserve"> greitai grąžinti</w:t>
            </w:r>
            <w:r w:rsidRPr="0076200C">
              <w:rPr>
                <w:b/>
                <w:bCs/>
                <w:i/>
                <w:iCs/>
              </w:rPr>
              <w:t xml:space="preserve"> taikant pasienio procedūrą, skirtą tarptautinės apsaugos prašymams nagrinėti</w:t>
            </w:r>
            <w:r w:rsidRPr="0076200C">
              <w:t xml:space="preserve">. Nustatant, ar trečioji šalis pakankamai bendradarbiauja </w:t>
            </w:r>
            <w:r w:rsidRPr="0076200C">
              <w:t>readmisijos klausimais, turi būti taikomos Reglamento (EB) Nr. 810/2009 25a straipsnyje nustatytos procedūros</w:t>
            </w:r>
            <w:r w:rsidRPr="0076200C">
              <w:rPr>
                <w:b/>
                <w:bCs/>
                <w:i/>
                <w:iCs/>
              </w:rPr>
              <w:t>.</w:t>
            </w:r>
            <w:r w:rsidRPr="0076200C">
              <w:t xml:space="preserve"> </w:t>
            </w:r>
            <w:r w:rsidRPr="0076200C">
              <w:rPr>
                <w:b/>
                <w:i/>
              </w:rPr>
              <w:t>Kai tokiomis aplinkybėmis išimties tvarka grąžinimo vykdymo pasienio procedūra netaikoma, turėtų būti taikoma Grąžinimo direktyvoje nustatyta grą</w:t>
            </w:r>
            <w:r w:rsidRPr="0076200C">
              <w:rPr>
                <w:b/>
                <w:i/>
              </w:rPr>
              <w:t>žinimo procedūra ir atitinkamam trečiosios šalies piliečiui turėtų būti leista atvykti į atitinkamos valstybės narės teritoriją;</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13</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40e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(40e)</w:t>
            </w:r>
            <w:r w:rsidRPr="0076200C">
              <w:tab/>
              <w:t xml:space="preserve">pasienio procedūros, taikomos nagrinėjant tarptautinės apsaugos prašymus, trukmė turi būti kuo trumpesnė, kartu užtikrinant </w:t>
            </w:r>
            <w:r w:rsidRPr="0076200C">
              <w:t>visapusišką ir teisingą prašymų nagrinėjimą. Bet kuriuo atveju ji turi būti ne ilgesnė nei 12 savaičių. Šis terminas turi būti suprantamas kaip atskirai prieglobsčio pasienio procedūrai nustatytas terminas, apimantis ir sprendimą dėl prašymo nagrinėjimo, i</w:t>
            </w:r>
            <w:r w:rsidRPr="0076200C">
              <w:t xml:space="preserve">r sprendimą dėl </w:t>
            </w:r>
            <w:r w:rsidRPr="0076200C">
              <w:rPr>
                <w:b/>
                <w:bCs/>
                <w:i/>
                <w:iCs/>
              </w:rPr>
              <w:t>pirmo lygio</w:t>
            </w:r>
            <w:r w:rsidRPr="0076200C">
              <w:t xml:space="preserve"> apeliacijos, jeigu taikoma. Per šį laikotarpį valstybės narės turi teisę nacionalinėje teisėje nustatyti terminą ir administraciniam, ir apeliaciniam etapams, tačiau tai jos turi padaryti užtikrindamos, kad nagrinėjimo procedūra</w:t>
            </w:r>
            <w:r w:rsidRPr="0076200C">
              <w:t xml:space="preserve"> būtų baigta ir paskui, jeigu taikoma, sprendimas dėl </w:t>
            </w:r>
            <w:r w:rsidRPr="0076200C">
              <w:rPr>
                <w:b/>
                <w:bCs/>
                <w:i/>
                <w:iCs/>
              </w:rPr>
              <w:t>pirmo lygio</w:t>
            </w:r>
            <w:r w:rsidRPr="0076200C">
              <w:t xml:space="preserve"> apeliacijos būtų priimtas per šį ilgiausią 12 savaičių laikotarpį. Jeigu visgi valstybė narė nepriėmė atitinkamų sprendimų, pasibaigus tam laikotarpiui prašytojui </w:t>
            </w:r>
            <w:r w:rsidRPr="0076200C">
              <w:rPr>
                <w:b/>
                <w:bCs/>
                <w:i/>
                <w:iCs/>
              </w:rPr>
              <w:t>iš esmės</w:t>
            </w:r>
            <w:r w:rsidRPr="0076200C">
              <w:t xml:space="preserve"> </w:t>
            </w:r>
            <w:r w:rsidRPr="0076200C">
              <w:rPr>
                <w:b/>
                <w:bCs/>
                <w:i/>
                <w:iCs/>
              </w:rPr>
              <w:t>turi</w:t>
            </w:r>
            <w:r w:rsidRPr="0076200C">
              <w:t xml:space="preserve"> būti leista a</w:t>
            </w:r>
            <w:r w:rsidRPr="0076200C">
              <w:t>tvykti į valstybės narės teritoriją. Tačiau atvykti į teritoriją neturi būti leidžiama, kai prašytojas neturi teisės pasilikti, kai jis nepateikė prašymo leisti pasilikti apeliacinės procedūros tikslais arba kai teismas nusprendė, kad jam neturi būti leist</w:t>
            </w:r>
            <w:r w:rsidRPr="0076200C">
              <w:t>a pasilikti, kol nebaigta apeliacinė procedūra. Tokiais atvejais siekiant užtikrinti tęstinumą tarp prieglobsčio procedūros ir grąžinimo procedūros, grąžinimo procedūra taip pat turi būti vykdoma pagal pasienio procedūrą ne ilgiau nei 12 savaičių. Šis laik</w:t>
            </w:r>
            <w:r w:rsidRPr="0076200C">
              <w:t>otarpis skaičiuojamas nuo dienos, kurią prašytojas, trečiosios šalies pilietis ar asmuo be pilietybės nebeturi teisės arba jam nebeleidžiama pasilikti;</w:t>
            </w:r>
          </w:p>
        </w:tc>
        <w:tc>
          <w:tcPr>
            <w:tcW w:w="4876" w:type="dxa"/>
            <w:hideMark/>
          </w:tcPr>
          <w:p w:rsidR="00FA1C02" w:rsidRPr="0076200C" w:rsidRDefault="00FE3F6C" w:rsidP="00F81EAF">
            <w:pPr>
              <w:pStyle w:val="Normal6"/>
              <w:rPr>
                <w:szCs w:val="24"/>
              </w:rPr>
            </w:pPr>
            <w:r w:rsidRPr="0076200C">
              <w:t>(40e)</w:t>
            </w:r>
            <w:r w:rsidRPr="0076200C">
              <w:tab/>
              <w:t>pasienio procedūros, taikomos nagrinėjant tarptautinės apsaugos prašymus, trukmė turi būti kuo tru</w:t>
            </w:r>
            <w:r w:rsidRPr="0076200C">
              <w:t xml:space="preserve">mpesnė, kartu užtikrinant visapusišką ir teisingą prašymų nagrinėjimą. Bet kuriuo atveju ji turi būti ne ilgesnė nei 12 savaičių. Šis terminas turi būti suprantamas kaip atskirai prieglobsčio pasienio procedūrai nustatytas terminas, apimantis ir sprendimą </w:t>
            </w:r>
            <w:r w:rsidRPr="0076200C">
              <w:t>dėl prašymo nagrinėjimo, ir sprendimą dėl apeliacijos, jeigu taikoma. Per šį laikotarpį valstybės narės turi teisę nacionalinėje teisėje nustatyti terminą ir administraciniam, ir apeliaciniam etapams, tačiau tai jos turi padaryti užtikrindamos, kad nagrinė</w:t>
            </w:r>
            <w:r w:rsidRPr="0076200C">
              <w:t xml:space="preserve">jimo procedūra būtų baigta ir paskui, jeigu taikoma, sprendimas dėl apeliacijos būtų priimtas per šį ilgiausią 12 savaičių laikotarpį. Jeigu visgi valstybė narė nepriėmė atitinkamų sprendimų, pasibaigus tam laikotarpiui prašytojui </w:t>
            </w:r>
            <w:r w:rsidRPr="0076200C">
              <w:rPr>
                <w:b/>
                <w:bCs/>
                <w:i/>
                <w:iCs/>
              </w:rPr>
              <w:t>turėtų</w:t>
            </w:r>
            <w:r w:rsidRPr="0076200C">
              <w:t xml:space="preserve"> būti leista atvykt</w:t>
            </w:r>
            <w:r w:rsidRPr="0076200C">
              <w:t>i į valstybės narės teritoriją. Tačiau atvykti į teritoriją neturi būti leidžiama, kai prašytojas neturi teisės pasilikti, kai jis nepateikė prašymo leisti pasilikti apeliacinės procedūros tikslais arba kai teismas nusprendė, kad jam neturi būti leista pas</w:t>
            </w:r>
            <w:r w:rsidRPr="0076200C">
              <w:t>ilikti, kol nebaigta apeliacinė procedūra. Tokiais atvejais siekiant užtikrinti tęstinumą tarp prieglobsčio procedūros ir grąžinimo procedūros, grąžinimo procedūra taip pat turi būti vykdoma pagal pasienio procedūrą ne ilgiau nei 12 savaičių. Šis laikotarp</w:t>
            </w:r>
            <w:r w:rsidRPr="0076200C">
              <w:t>is skaičiuojamas nuo dienos, kurią prašytojas, trečiosios šalies pilietis ar asmuo be pilietybės nebeturi teisės arba jam nebeleidžiama pasilikti</w:t>
            </w:r>
            <w:r w:rsidRPr="0076200C">
              <w:rPr>
                <w:b/>
                <w:bCs/>
                <w:i/>
                <w:iCs/>
              </w:rPr>
              <w:t>.</w:t>
            </w:r>
            <w:r w:rsidRPr="0076200C">
              <w:t xml:space="preserve"> </w:t>
            </w:r>
            <w:r w:rsidRPr="0076200C">
              <w:rPr>
                <w:b/>
                <w:i/>
              </w:rPr>
              <w:t>Kad pasienio procedūra būtų užbaigta per nustatytus terminus, kompetentingos institucijos ir visi su pasienio</w:t>
            </w:r>
            <w:r w:rsidRPr="0076200C">
              <w:rPr>
                <w:b/>
                <w:i/>
              </w:rPr>
              <w:t xml:space="preserve"> procedūroje dalyvaujantys subjektai turėtų siekti skatinti trečiųjų šalių piliečių dalyvavimą ir bendradarbiavimą visais procedūros etapais;</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14</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40f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hideMark/>
          </w:tcPr>
          <w:p w:rsidR="00FA1C02" w:rsidRPr="0076200C" w:rsidRDefault="00FE3F6C">
            <w:pPr>
              <w:pStyle w:val="Normal6"/>
            </w:pPr>
            <w:r w:rsidRPr="0076200C">
              <w:t>(40f)</w:t>
            </w:r>
            <w:r w:rsidRPr="0076200C">
              <w:tab/>
              <w:t xml:space="preserve">nors, nagrinėjant tarptautinės apsaugos prašymą, pasienio procedūra gali būti taikoma nesulaikant asmens, valstybėms </w:t>
            </w:r>
            <w:r w:rsidRPr="0076200C">
              <w:t>narėms turi būti suteikta galimybė per pasienio procedūrą taikyti sulaikymo pagrindus remiantis [Priėmimo sąlygų] Direktyvos (ES) XXX/XXX nuostatomis,</w:t>
            </w:r>
            <w:r w:rsidRPr="0076200C">
              <w:rPr>
                <w:b/>
                <w:bCs/>
                <w:i/>
                <w:iCs/>
              </w:rPr>
              <w:t xml:space="preserve"> kad priimtų sprendimą</w:t>
            </w:r>
            <w:r w:rsidRPr="0076200C">
              <w:t xml:space="preserve"> </w:t>
            </w:r>
            <w:r w:rsidRPr="0076200C">
              <w:rPr>
                <w:b/>
                <w:bCs/>
                <w:i/>
                <w:iCs/>
              </w:rPr>
              <w:t>dėl</w:t>
            </w:r>
            <w:r w:rsidRPr="0076200C">
              <w:t xml:space="preserve"> prašytojo </w:t>
            </w:r>
            <w:r w:rsidRPr="0076200C">
              <w:rPr>
                <w:b/>
                <w:bCs/>
                <w:i/>
                <w:iCs/>
              </w:rPr>
              <w:t>teisės</w:t>
            </w:r>
            <w:r w:rsidRPr="0076200C">
              <w:t xml:space="preserve"> atvykti į teritoriją</w:t>
            </w:r>
            <w:r w:rsidRPr="0076200C">
              <w:rPr>
                <w:b/>
                <w:bCs/>
                <w:i/>
                <w:iCs/>
              </w:rPr>
              <w:t>.</w:t>
            </w:r>
            <w:r w:rsidRPr="0076200C">
              <w:rPr>
                <w:b/>
                <w:i/>
              </w:rPr>
              <w:t xml:space="preserve"> </w:t>
            </w:r>
            <w:r w:rsidRPr="0076200C">
              <w:rPr>
                <w:b/>
                <w:bCs/>
                <w:i/>
                <w:iCs/>
              </w:rPr>
              <w:t>Jeigu tokios procedūros metu asmuo sulai</w:t>
            </w:r>
            <w:r w:rsidRPr="0076200C">
              <w:rPr>
                <w:b/>
                <w:bCs/>
                <w:i/>
                <w:iCs/>
              </w:rPr>
              <w:t>komas, turi būti taikomos [Priėmimo</w:t>
            </w:r>
            <w:r w:rsidRPr="0076200C">
              <w:t xml:space="preserve"> </w:t>
            </w:r>
            <w:r w:rsidRPr="0076200C">
              <w:rPr>
                <w:b/>
                <w:bCs/>
                <w:i/>
                <w:iCs/>
              </w:rPr>
              <w:t>sąlygų] Direktyvos (ES) XXX/XXX nuostatos, įskaitant</w:t>
            </w:r>
            <w:r w:rsidRPr="0076200C">
              <w:t xml:space="preserve"> garantijas sulaikytiems prašytojams ir tai, kad kiekvienu atveju reikalingas individualus vertinimas, </w:t>
            </w:r>
            <w:r w:rsidRPr="0076200C">
              <w:rPr>
                <w:b/>
                <w:bCs/>
                <w:i/>
                <w:iCs/>
              </w:rPr>
              <w:t>teismo kontrolė</w:t>
            </w:r>
            <w:r w:rsidRPr="0076200C">
              <w:t xml:space="preserve"> </w:t>
            </w:r>
            <w:r w:rsidRPr="0076200C">
              <w:rPr>
                <w:b/>
                <w:bCs/>
                <w:i/>
                <w:iCs/>
              </w:rPr>
              <w:t>ir sulaikymo sąlygos</w:t>
            </w:r>
            <w:r w:rsidRPr="0076200C">
              <w:t>;</w:t>
            </w:r>
          </w:p>
        </w:tc>
        <w:tc>
          <w:tcPr>
            <w:tcW w:w="4876" w:type="dxa"/>
            <w:hideMark/>
          </w:tcPr>
          <w:p w:rsidR="00FA1C02" w:rsidRPr="0076200C" w:rsidRDefault="00FE3F6C" w:rsidP="004523C5">
            <w:pPr>
              <w:pStyle w:val="Normal6"/>
              <w:rPr>
                <w:szCs w:val="24"/>
              </w:rPr>
            </w:pPr>
            <w:r w:rsidRPr="0076200C">
              <w:t>(40f)</w:t>
            </w:r>
            <w:r w:rsidRPr="0076200C">
              <w:tab/>
              <w:t>nors, nagrinėjant tar</w:t>
            </w:r>
            <w:r w:rsidRPr="0076200C">
              <w:t>ptautinės apsaugos prašymą, pasienio procedūra gali būti taikoma nesulaikant asmens, valstybėms narėms turi būti suteikta galimybė per pasienio procedūrą taikyti sulaikymo pagrindus remiantis [Priėmimo sąlygų] Direktyvos (ES) XXX/XXX nuostatomis,</w:t>
            </w:r>
            <w:r w:rsidRPr="0076200C">
              <w:rPr>
                <w:b/>
                <w:bCs/>
                <w:i/>
                <w:iCs/>
              </w:rPr>
              <w:t xml:space="preserve"> įskaitant</w:t>
            </w:r>
            <w:r w:rsidRPr="0076200C">
              <w:t xml:space="preserve"> prašytojo </w:t>
            </w:r>
            <w:r w:rsidRPr="0076200C">
              <w:rPr>
                <w:b/>
                <w:bCs/>
                <w:i/>
                <w:iCs/>
              </w:rPr>
              <w:t>teisę</w:t>
            </w:r>
            <w:r w:rsidRPr="0076200C">
              <w:t xml:space="preserve"> atvykti į teritoriją </w:t>
            </w:r>
            <w:r w:rsidRPr="0076200C">
              <w:rPr>
                <w:b/>
                <w:bCs/>
                <w:i/>
                <w:iCs/>
              </w:rPr>
              <w:t xml:space="preserve">ir priėmimo sąlygas bei </w:t>
            </w:r>
            <w:r w:rsidRPr="0076200C">
              <w:t>garantijas sulaikytiems prašytojams</w:t>
            </w:r>
            <w:r w:rsidRPr="0076200C">
              <w:rPr>
                <w:b/>
                <w:bCs/>
                <w:i/>
                <w:iCs/>
              </w:rPr>
              <w:t>.</w:t>
            </w:r>
            <w:r w:rsidRPr="0076200C">
              <w:rPr>
                <w:b/>
                <w:i/>
              </w:rPr>
              <w:t xml:space="preserve"> Sprendimas sulaikyti prašytoją pasienio procedūros metu niekada neturėtų būti automatinis. </w:t>
            </w:r>
            <w:r w:rsidRPr="0076200C">
              <w:rPr>
                <w:b/>
                <w:bCs/>
                <w:i/>
                <w:iCs/>
              </w:rPr>
              <w:t xml:space="preserve">Tokie sprendimai visada turėtų būti grindžiami </w:t>
            </w:r>
            <w:r w:rsidRPr="0076200C">
              <w:t xml:space="preserve">kiekvienu atveju </w:t>
            </w:r>
            <w:r w:rsidRPr="0076200C">
              <w:rPr>
                <w:b/>
                <w:bCs/>
                <w:i/>
                <w:iCs/>
              </w:rPr>
              <w:t>at</w:t>
            </w:r>
            <w:r w:rsidRPr="0076200C">
              <w:rPr>
                <w:b/>
                <w:bCs/>
                <w:i/>
                <w:iCs/>
              </w:rPr>
              <w:t>liekamu individualiu vertinimu</w:t>
            </w:r>
            <w:r w:rsidRPr="0076200C">
              <w:t xml:space="preserve">, </w:t>
            </w:r>
            <w:r w:rsidRPr="0076200C">
              <w:rPr>
                <w:b/>
                <w:bCs/>
                <w:i/>
                <w:iCs/>
              </w:rPr>
              <w:t>kuris parodo, kad sulaikymas yra būtinas ir proporcingas ir kad negalima veiksmingai taikyti švelnesnių prievartos priemonių.</w:t>
            </w:r>
            <w:r w:rsidRPr="0076200C">
              <w:rPr>
                <w:b/>
                <w:i/>
              </w:rPr>
              <w:t xml:space="preserve"> Tokiems sprendimams turėtų būti taikoma teismo kontrolė;</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15</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40f a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23C5">
            <w:pPr>
              <w:pStyle w:val="Normal6"/>
              <w:rPr>
                <w:szCs w:val="24"/>
              </w:rPr>
            </w:pPr>
            <w:r w:rsidRPr="0076200C">
              <w:rPr>
                <w:b/>
                <w:i/>
              </w:rPr>
              <w:t>(40fa)</w:t>
            </w:r>
            <w:r w:rsidRPr="0076200C">
              <w:rPr>
                <w:b/>
                <w:i/>
              </w:rPr>
              <w:tab/>
            </w:r>
            <w:r w:rsidRPr="0076200C">
              <w:rPr>
                <w:b/>
                <w:i/>
              </w:rPr>
              <w:t xml:space="preserve">siekiant išvengti laisvės atėmimo, kai gali būti taikomos ne tokios griežtos priemonės, valstybės narės turėtų turėti galimybę apriboti prašytojų judėjimo laisvę, kaip numatyta [Priėmimo sąlygų] </w:t>
            </w:r>
            <w:r w:rsidRPr="0076200C">
              <w:rPr>
                <w:b/>
                <w:i/>
              </w:rPr>
              <w:lastRenderedPageBreak/>
              <w:t xml:space="preserve">direktyvoje (ES) XXX/XXX, arba pasinaudoti kitomis sulaikymo </w:t>
            </w:r>
            <w:r w:rsidRPr="0076200C">
              <w:rPr>
                <w:b/>
                <w:i/>
              </w:rPr>
              <w:t>alternatyvomis. Tokios alternatyvos turėtų būti prieinamos tiek teisiškai, tiek faktiškai nacionaliniu lygmeniu ir gali būti teikiamos visų pirma prašytojams, turintiems specialių priėmimo poreikių, visų pirma nepilnamečiams, šeimoms ar kitiems pažeidžiami</w:t>
            </w:r>
            <w:r w:rsidRPr="0076200C">
              <w:rPr>
                <w:b/>
                <w:i/>
              </w:rPr>
              <w:t>ems asmenims. Komisija turėtų nustatyti geriausią patirtį ir turėtų padėti valstybėms narėms įgyvendinti suėmimo alternatyvas pasienio procedūros metu. Komisija turėtų konsultuotis su suinteresuotaisiais subjektais, turinčiais patirties šioje srityje, pvz.</w:t>
            </w:r>
            <w:r w:rsidRPr="0076200C">
              <w:rPr>
                <w:b/>
                <w:i/>
              </w:rPr>
              <w:t>, su Sąjungos įstaigomis, organais ir agentūromis, Europos migracijos tinklu, Europos Tarybos Žmogaus teisių iniciatyviniu komitetu, Jungtinių Tautų vyriausiuoju pabėgėlių reikalų komisaru, Tarptautine migracijos organizacija ar nevyriausybinėmis organizac</w:t>
            </w:r>
            <w:r w:rsidRPr="0076200C">
              <w:rPr>
                <w:b/>
                <w:i/>
              </w:rPr>
              <w:t>ijomis;</w:t>
            </w:r>
          </w:p>
        </w:tc>
      </w:tr>
    </w:tbl>
    <w:p w:rsidR="00FA1C02" w:rsidRPr="0076200C" w:rsidRDefault="00FE3F6C" w:rsidP="00FA1C02">
      <w:pPr>
        <w:pStyle w:val="Olang"/>
        <w:rPr>
          <w:rStyle w:val="HideTWBExt"/>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707625" w:rsidRPr="0076200C" w:rsidRDefault="00707625" w:rsidP="00FA1C02">
      <w:pPr>
        <w:pStyle w:val="Olang"/>
        <w:rPr>
          <w:noProof w:val="0"/>
        </w:rPr>
      </w:pPr>
    </w:p>
    <w:p w:rsidR="00707625" w:rsidRPr="0076200C" w:rsidRDefault="00FE3F6C" w:rsidP="00707625">
      <w:r w:rsidRPr="0076200C">
        <w:rPr>
          <w:rStyle w:val="HideTWBExt"/>
          <w:noProof w:val="0"/>
        </w:rPr>
        <w:t>&lt;/Amend&gt;</w:t>
      </w:r>
    </w:p>
    <w:p w:rsidR="00707625" w:rsidRPr="0076200C" w:rsidRDefault="00707625" w:rsidP="00FA1C02">
      <w:pPr>
        <w:pStyle w:val="Olang"/>
        <w:rPr>
          <w:noProof w:val="0"/>
        </w:rPr>
      </w:pPr>
    </w:p>
    <w:p w:rsidR="00C970E2" w:rsidRPr="0076200C" w:rsidRDefault="00FE3F6C" w:rsidP="00C970E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16</w:t>
      </w:r>
      <w:r w:rsidRPr="0076200C">
        <w:rPr>
          <w:rStyle w:val="HideTWBExt"/>
          <w:b w:val="0"/>
          <w:noProof w:val="0"/>
        </w:rPr>
        <w:t>&lt;/NumAm&gt;</w:t>
      </w:r>
    </w:p>
    <w:p w:rsidR="00C970E2" w:rsidRPr="0076200C" w:rsidRDefault="00FE3F6C" w:rsidP="00C970E2">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C970E2" w:rsidRPr="0076200C" w:rsidRDefault="00FE3F6C" w:rsidP="00C970E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C970E2" w:rsidRPr="0076200C" w:rsidRDefault="00FE3F6C" w:rsidP="00C970E2">
      <w:pPr>
        <w:pStyle w:val="NormalBold"/>
      </w:pPr>
      <w:r w:rsidRPr="0076200C">
        <w:rPr>
          <w:rStyle w:val="HideTWBExt"/>
          <w:b w:val="0"/>
          <w:noProof w:val="0"/>
        </w:rPr>
        <w:t>&lt;Article&gt;</w:t>
      </w:r>
      <w:r w:rsidRPr="0076200C">
        <w:t>40h konstatuojamoji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C970E2">
        <w:trPr>
          <w:jc w:val="center"/>
        </w:trPr>
        <w:tc>
          <w:tcPr>
            <w:tcW w:w="9752" w:type="dxa"/>
            <w:gridSpan w:val="2"/>
          </w:tcPr>
          <w:p w:rsidR="00C970E2" w:rsidRPr="0076200C" w:rsidRDefault="00C970E2">
            <w:pPr>
              <w:keepNext/>
            </w:pPr>
          </w:p>
        </w:tc>
      </w:tr>
      <w:tr w:rsidR="00991F54" w:rsidRPr="0076200C" w:rsidTr="00C970E2">
        <w:trPr>
          <w:jc w:val="center"/>
        </w:trPr>
        <w:tc>
          <w:tcPr>
            <w:tcW w:w="4876" w:type="dxa"/>
            <w:hideMark/>
          </w:tcPr>
          <w:p w:rsidR="00C970E2" w:rsidRPr="0076200C" w:rsidRDefault="00FE3F6C">
            <w:pPr>
              <w:pStyle w:val="ColumnHeading"/>
              <w:keepNext/>
            </w:pPr>
            <w:r w:rsidRPr="0076200C">
              <w:t>Komisijos siūlomas tekstas</w:t>
            </w:r>
          </w:p>
        </w:tc>
        <w:tc>
          <w:tcPr>
            <w:tcW w:w="4876" w:type="dxa"/>
            <w:hideMark/>
          </w:tcPr>
          <w:p w:rsidR="00C970E2" w:rsidRPr="0076200C" w:rsidRDefault="00FE3F6C">
            <w:pPr>
              <w:pStyle w:val="ColumnHeading"/>
              <w:keepNext/>
            </w:pPr>
            <w:r w:rsidRPr="0076200C">
              <w:t>Pakeitimas</w:t>
            </w:r>
          </w:p>
        </w:tc>
      </w:tr>
      <w:tr w:rsidR="00991F54" w:rsidRPr="0076200C" w:rsidTr="00C970E2">
        <w:trPr>
          <w:jc w:val="center"/>
        </w:trPr>
        <w:tc>
          <w:tcPr>
            <w:tcW w:w="4876" w:type="dxa"/>
            <w:hideMark/>
          </w:tcPr>
          <w:p w:rsidR="00C970E2" w:rsidRPr="0076200C" w:rsidRDefault="00FE3F6C">
            <w:pPr>
              <w:pStyle w:val="Normal6"/>
            </w:pPr>
            <w:r w:rsidRPr="0076200C">
              <w:t>(40h)</w:t>
            </w:r>
            <w:r w:rsidRPr="0076200C">
              <w:tab/>
              <w:t>per grąžinimo vykdymo pasienio procedūrą turi būti taikomos tam tikros [nauja redakcija išdėstytos Grąžinimo direktyvos] nuostatos, nes jomis reguliuojami grąžinimo procedūros klausimai, nenustatyti šiame reglamente, ypač susiję su apibrėžtimis, pal</w:t>
            </w:r>
            <w:r w:rsidRPr="0076200C">
              <w:t xml:space="preserve">ankesnėmis sąlygomis, negrąžinimu, vaiko interesais, šeimos gyvenimu ir sveikatos būkle, pasislėpimo pavojus, pareiga </w:t>
            </w:r>
            <w:r w:rsidRPr="0076200C">
              <w:lastRenderedPageBreak/>
              <w:t>bendradarbiauti, savanoriško išvykimo laikotarpiu, sprendimu grąžinti, išsiuntimu, išsiuntimo atidėjimu, nelydimų nepilnamečių grąžinimu i</w:t>
            </w:r>
            <w:r w:rsidRPr="0076200C">
              <w:t>r išsiuntimu, draudimais atvykti, apsaugos priemonėmis, kol laukiama grąžinimo, sulaikymu, sulaikymo sąlygomis, nepilnamečių ir šeimų sulaikymu bei nepaprastąja padėtimi</w:t>
            </w:r>
            <w:r w:rsidRPr="0076200C">
              <w:rPr>
                <w:b/>
                <w:bCs/>
              </w:rPr>
              <w:t>.</w:t>
            </w:r>
            <w:r w:rsidRPr="0076200C">
              <w:t xml:space="preserve"> </w:t>
            </w:r>
            <w:r w:rsidRPr="0076200C">
              <w:rPr>
                <w:b/>
                <w:i/>
              </w:rPr>
              <w:t>Siekiant sumažinti neteisėtai šalyje esančių trečiųjų šalių piliečių, kuriems taikoma</w:t>
            </w:r>
            <w:r w:rsidRPr="0076200C">
              <w:rPr>
                <w:b/>
                <w:i/>
              </w:rPr>
              <w:t xml:space="preserve"> grąžinimo vykdymo pasienio procedūra, neteisėto atvykimo ir judėjimo riziką, neteisėtai šalyje esantiems trečiųjų šalių piliečiams gali būti nustatytas ne ilgesnis kaip 15 dienų savanoriško išvykimo laikotarpis, paliekant galimybę savanoriškai vykdyti pri</w:t>
            </w:r>
            <w:r w:rsidRPr="0076200C">
              <w:rPr>
                <w:b/>
                <w:i/>
              </w:rPr>
              <w:t>evolę grįžti bet kuriuo metu;</w:t>
            </w:r>
          </w:p>
        </w:tc>
        <w:tc>
          <w:tcPr>
            <w:tcW w:w="4876" w:type="dxa"/>
            <w:hideMark/>
          </w:tcPr>
          <w:p w:rsidR="00C970E2" w:rsidRPr="0076200C" w:rsidRDefault="00FE3F6C">
            <w:pPr>
              <w:pStyle w:val="Normal6"/>
              <w:rPr>
                <w:szCs w:val="24"/>
              </w:rPr>
            </w:pPr>
            <w:r w:rsidRPr="0076200C">
              <w:lastRenderedPageBreak/>
              <w:t>(40h)</w:t>
            </w:r>
            <w:r w:rsidRPr="0076200C">
              <w:rPr>
                <w:b/>
                <w:i/>
              </w:rPr>
              <w:tab/>
            </w:r>
            <w:r w:rsidRPr="0076200C">
              <w:t>per grąžinimo vykdymo pasienio procedūrą turi būti taikomos tam tikros [nauja redakcija išdėstytos Grąžinimo direktyvos] nuostatos, nes jomis reguliuojami grąžinimo procedūros klausimai, nenustatyti šiame reglamente, ypa</w:t>
            </w:r>
            <w:r w:rsidRPr="0076200C">
              <w:t xml:space="preserve">č susiję su apibrėžtimis, palankesnėmis sąlygomis, negrąžinimu, vaiko interesais, šeimos gyvenimu ir sveikatos būkle, pasislėpimo pavojus, pareiga </w:t>
            </w:r>
            <w:r w:rsidRPr="0076200C">
              <w:lastRenderedPageBreak/>
              <w:t>bendradarbiauti, savanoriško išvykimo laikotarpiu, sprendimu grąžinti, išsiuntimu, išsiuntimo atidėjimu, nely</w:t>
            </w:r>
            <w:r w:rsidRPr="0076200C">
              <w:t>dimų nepilnamečių grąžinimu ir išsiuntimu, draudimais atvykti, apsaugos priemonėmis, kol laukiama grąžinimo, sulaikymu, sulaikymo sąlygomis, nepilnamečių ir šeimų sulaikymu bei nepaprastąja padėtimi;</w:t>
            </w:r>
          </w:p>
        </w:tc>
      </w:tr>
    </w:tbl>
    <w:p w:rsidR="009D1953" w:rsidRPr="0076200C" w:rsidRDefault="009D1953" w:rsidP="00C970E2">
      <w:pPr>
        <w:rPr>
          <w:rStyle w:val="HideTWBExt"/>
          <w:noProof w:val="0"/>
        </w:rPr>
      </w:pPr>
    </w:p>
    <w:p w:rsidR="00257D18" w:rsidRPr="0076200C" w:rsidRDefault="00FE3F6C" w:rsidP="00257D18">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257D18" w:rsidRPr="0076200C" w:rsidRDefault="00FE3F6C" w:rsidP="00257D18">
      <w:r w:rsidRPr="0076200C">
        <w:rPr>
          <w:rStyle w:val="HideTWBExt"/>
          <w:noProof w:val="0"/>
        </w:rPr>
        <w:t>&lt;/Amend&gt;</w:t>
      </w:r>
    </w:p>
    <w:p w:rsidR="00FA1C02" w:rsidRPr="0076200C" w:rsidRDefault="00FA1C02" w:rsidP="00FA1C02"/>
    <w:p w:rsidR="00075989"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17</w:t>
      </w:r>
      <w:r w:rsidRPr="0076200C">
        <w:rPr>
          <w:rStyle w:val="HideTWBExt"/>
          <w:b w:val="0"/>
          <w:noProof w:val="0"/>
        </w:rPr>
        <w:t>&lt;/NumAm&gt;</w:t>
      </w:r>
    </w:p>
    <w:p w:rsidR="00525CAE" w:rsidRPr="0076200C" w:rsidRDefault="00FE3F6C" w:rsidP="00525CAE">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AF1546" w:rsidRPr="0076200C" w:rsidRDefault="00AF1546" w:rsidP="00AF1546">
      <w:pPr>
        <w:pStyle w:val="NormalBold"/>
      </w:pP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40h a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61F2">
            <w:pPr>
              <w:pStyle w:val="Normal6"/>
              <w:rPr>
                <w:szCs w:val="24"/>
              </w:rPr>
            </w:pPr>
            <w:r w:rsidRPr="0076200C">
              <w:rPr>
                <w:b/>
                <w:i/>
              </w:rPr>
              <w:t>(40ha)</w:t>
            </w:r>
            <w:r w:rsidRPr="0076200C">
              <w:rPr>
                <w:b/>
                <w:i/>
              </w:rPr>
              <w:tab/>
              <w:t xml:space="preserve">jei įvykdomos Sąjungos teisės aktų </w:t>
            </w:r>
            <w:r w:rsidRPr="0076200C">
              <w:rPr>
                <w:b/>
                <w:i/>
              </w:rPr>
              <w:t>sąlygos, savanoriško grįžimo naudojimas turėtų būti skatinamas vykdant pasienio procedūrą, siekiant skatinti taikyti metodą, orientuotą į trečiųjų šalių piliečių ir kompetentingų institucijų bendradarbiavimą. Trečiųjų šalių piliečiai turėtų būti kuo anksči</w:t>
            </w:r>
            <w:r w:rsidRPr="0076200C">
              <w:rPr>
                <w:b/>
                <w:i/>
              </w:rPr>
              <w:t>au tinkamai informuoti apie savanoriško grįžimo sąlygas ir naudą, įskaitant etapo iki atvykimo pradžioje. Siekiant sumažinti neteisėtai šalyje esančių trečiųjų šalių piliečių, kuriems taikoma grąžinimo vykdymo pasienio procedūra, neteisėto atvykimo ir judė</w:t>
            </w:r>
            <w:r w:rsidRPr="0076200C">
              <w:rPr>
                <w:b/>
                <w:i/>
              </w:rPr>
              <w:t xml:space="preserve">jimo riziką, neteisėtai </w:t>
            </w:r>
            <w:r w:rsidRPr="0076200C">
              <w:rPr>
                <w:b/>
                <w:i/>
              </w:rPr>
              <w:lastRenderedPageBreak/>
              <w:t>šalyje esantiems trečiųjų šalių piliečiams gali būti nustatytas ne ilgesnis kaip 20 dienų savanoriško išvykimo laikotarpis, paliekant galimybę savanoriškai vykdyti prievolę grįžti bet kuriuo metu. Remdamosi 2021 m. balandžio 27 d. K</w:t>
            </w:r>
            <w:r w:rsidRPr="0076200C">
              <w:rPr>
                <w:b/>
                <w:i/>
              </w:rPr>
              <w:t xml:space="preserve">omisijos komunikatu „ES savanoriško grįžimo ir reintegracijos strategija“, valstybės narės turėtų parengti savanoriško grįžimo ir reintegracijos programas, taikomas vykdant pasienio procedūrą. </w:t>
            </w:r>
            <w:r w:rsidRPr="0076200C">
              <w:rPr>
                <w:b/>
                <w:bCs/>
                <w:i/>
                <w:iCs/>
              </w:rPr>
              <w:t>Šiose programose daug dėmesio skiriama bendradarbiavimui su kil</w:t>
            </w:r>
            <w:r w:rsidRPr="0076200C">
              <w:rPr>
                <w:b/>
                <w:bCs/>
                <w:i/>
                <w:iCs/>
              </w:rPr>
              <w:t>mės šalimis, siekiant plėtoti tvarią trečiųjų šalių piliečių reintegracijos politiką ir programas, kuriose atsižvelgiama į ekonominį ir socialinį poveikį gimtosios šalies bendruomenėms ir užtikrinamas visų suinteresuotųjų subjektų dalyvavimas ir bendradarb</w:t>
            </w:r>
            <w:r w:rsidRPr="0076200C">
              <w:rPr>
                <w:b/>
                <w:bCs/>
                <w:i/>
                <w:iCs/>
              </w:rPr>
              <w:t>iavimas;</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3769FF" w:rsidRPr="0076200C" w:rsidRDefault="00FE3F6C" w:rsidP="003958BD">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18</w:t>
      </w:r>
      <w:r w:rsidRPr="0076200C">
        <w:rPr>
          <w:rStyle w:val="HideTWBExt"/>
          <w:b w:val="0"/>
          <w:noProof w:val="0"/>
        </w:rPr>
        <w:t>&lt;/NumAm&gt;</w:t>
      </w:r>
    </w:p>
    <w:p w:rsidR="00AF1546" w:rsidRPr="0076200C" w:rsidRDefault="00FE3F6C" w:rsidP="003958BD">
      <w:pPr>
        <w:pStyle w:val="AMNumberTabs0"/>
        <w:keepNext/>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40h b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7508F">
            <w:pPr>
              <w:pStyle w:val="Normal6"/>
              <w:rPr>
                <w:szCs w:val="24"/>
              </w:rPr>
            </w:pPr>
            <w:r w:rsidRPr="0076200C">
              <w:rPr>
                <w:b/>
                <w:i/>
              </w:rPr>
              <w:t>(40hb)</w:t>
            </w:r>
            <w:r w:rsidRPr="0076200C">
              <w:rPr>
                <w:b/>
                <w:i/>
              </w:rPr>
              <w:tab/>
              <w:t>siekdamos užtikrinti, kad sąžininga ir veiksminga grąžinimo vykdymo pasienio procedūra visada būtų įgyvendinama, valstybės narės turėtų turėti galimybę prašyti Europos sienų ir pakrančių apsaugos agentūros pagalbos. Europos sienų ir pak</w:t>
            </w:r>
            <w:r w:rsidRPr="0076200C">
              <w:rPr>
                <w:b/>
                <w:i/>
              </w:rPr>
              <w:t>rančių apsaugos agentūra pagal savo įgaliojimus turėtų suteikti greitą ir kokybišką pagalbą įvairiems uždaviniams atlikti visais pasienio procedūros etapais. Pvz., Europos sienų ir pakrančių apsaugos agentūra turėtų galėti papildyti kompetentingų instituci</w:t>
            </w:r>
            <w:r w:rsidRPr="0076200C">
              <w:rPr>
                <w:b/>
                <w:i/>
              </w:rPr>
              <w:t xml:space="preserve">jų išteklius </w:t>
            </w:r>
            <w:r w:rsidRPr="0076200C">
              <w:rPr>
                <w:b/>
                <w:i/>
              </w:rPr>
              <w:lastRenderedPageBreak/>
              <w:t>teikdama grąžinimo ekspertus, remdama priverstinio ir savanoriško grįžimo koordinavimą, organizuodama bendras grąžinimo operacijas, palengvindama valstybių narių keitimąsi informacija apie grąžinamus asmenis, remdama trečiųjų šalių piliečių ta</w:t>
            </w:r>
            <w:r w:rsidRPr="0076200C">
              <w:rPr>
                <w:b/>
                <w:i/>
              </w:rPr>
              <w:t>patybės nustatymą ir kelionės dokumentų įsigijimą bei stebėdama grąžinimo operacijas visais etapais;</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19</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40k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pPr>
              <w:pStyle w:val="Normal6"/>
              <w:rPr>
                <w:b/>
                <w:i/>
                <w:szCs w:val="24"/>
              </w:rPr>
            </w:pPr>
            <w:r w:rsidRPr="0076200C">
              <w:rPr>
                <w:b/>
                <w:i/>
              </w:rPr>
              <w:t>(40k) pasienio procedūra turėtų būti vykdoma visiškai laikantis Europos Sąjungos pagrindinių teisių chartijos (toliau – Chartija) ir Sąjungos teisės.</w:t>
            </w:r>
            <w:r w:rsidRPr="0076200C">
              <w:rPr>
                <w:b/>
                <w:i/>
              </w:rPr>
              <w:t xml:space="preserve"> Tinkamas pasienio procedūros veikimas iš esmės priklauso nuo tinkamų ir kvalifikuotų darbuotojų prieinamumo visais procedūros etapais. Siekdamos užtikrinti, kad pasienio procedūros būtų sąžiningos ir veiksmingos ir kad priėmimo sąlygos būtų tinkamos, komp</w:t>
            </w:r>
            <w:r w:rsidRPr="0076200C">
              <w:rPr>
                <w:b/>
                <w:i/>
              </w:rPr>
              <w:t>etentingos institucijos bet kokiomis aplinkybėmis turėtų skirti kvalifikuotus ir gerai apmokytus darbuotojus pagal poreikius atitinkamose vietose. Prireikus valstybės narės turėtų siekti Sąjungos įstaigų, organų ir agentūrų, tarptautinių organizacijų ir ne</w:t>
            </w:r>
            <w:r w:rsidRPr="0076200C">
              <w:rPr>
                <w:b/>
                <w:i/>
              </w:rPr>
              <w:t>vyriausybinių organizacijų paramos. Komisija taip pat turėtų padėti kompetentingoms institucijoms planuoti kvalifikuotų darbuotojų paskirstymą, kad būtų užtikrintos vienodos sąlygos visose valstybėse narėse;</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lastRenderedPageBreak/>
        <w:t>&lt;/Amend&gt;</w:t>
      </w:r>
    </w:p>
    <w:p w:rsidR="00FA1C02" w:rsidRPr="0076200C" w:rsidRDefault="00FE3F6C" w:rsidP="00FA1C02">
      <w:pPr>
        <w:pStyle w:val="AMNumberTabs0"/>
        <w:keepNext/>
      </w:pPr>
      <w:r w:rsidRPr="0076200C">
        <w:rPr>
          <w:rStyle w:val="HideTWBExt"/>
          <w:b w:val="0"/>
          <w:noProof w:val="0"/>
        </w:rPr>
        <w:t>&lt;Amend</w:t>
      </w:r>
      <w:r w:rsidRPr="0076200C">
        <w:rPr>
          <w:rStyle w:val="HideTWBExt"/>
          <w:b w:val="0"/>
          <w:noProof w:val="0"/>
        </w:rPr>
        <w:t>&gt;</w:t>
      </w:r>
      <w:r w:rsidRPr="0076200C">
        <w:t>Pakeitimas</w:t>
      </w:r>
      <w:r w:rsidRPr="0076200C">
        <w:tab/>
      </w:r>
      <w:r w:rsidRPr="0076200C">
        <w:tab/>
      </w:r>
      <w:r w:rsidRPr="0076200C">
        <w:rPr>
          <w:rStyle w:val="HideTWBExt"/>
          <w:b w:val="0"/>
          <w:noProof w:val="0"/>
        </w:rPr>
        <w:t>&lt;NumAm&gt;</w:t>
      </w:r>
      <w:r w:rsidRPr="0076200C">
        <w:t>20</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40l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23C5">
            <w:pPr>
              <w:pStyle w:val="Normal6"/>
              <w:rPr>
                <w:szCs w:val="24"/>
              </w:rPr>
            </w:pPr>
            <w:r w:rsidRPr="0076200C">
              <w:rPr>
                <w:b/>
                <w:i/>
              </w:rPr>
              <w:t xml:space="preserve">(40l) atsižvelgiant į įvairias institucijas ir </w:t>
            </w:r>
            <w:r w:rsidRPr="0076200C">
              <w:rPr>
                <w:b/>
                <w:i/>
              </w:rPr>
              <w:t>suinteresuotuosius subjektus, dalyvaujančius pasienio procedūroje, labai svarbu, kad valstybės narės nuolat ir veiksmingai bendradarbiautų tarpusavyje, pvz., kartu ir tuo pačiu metu priimdamos neigiamus sprendimus dėl prieglobsčio ir grąžinimo. Todėl įgyve</w:t>
            </w:r>
            <w:r w:rsidRPr="0076200C">
              <w:rPr>
                <w:b/>
                <w:i/>
              </w:rPr>
              <w:t>ndindamos pasienio procedūrą kompetentingos institucijos turėtų nustatyti aiškią ir tvirtą bendradarbiavimo struktūrą pasienio procedūros metu, įskaitant dalijimąsi funkcijomis ir atsakomybe arba keitimąsi informacija. Sąjungos įstaigos, organai ir agentūr</w:t>
            </w:r>
            <w:r w:rsidRPr="0076200C">
              <w:rPr>
                <w:b/>
                <w:i/>
              </w:rPr>
              <w:t>os turėtų analizuoti ir dalytis geriausia patirtimi, kad padėtų valstybėms narėms pasiekti šį tikslą;</w:t>
            </w:r>
          </w:p>
        </w:tc>
      </w:tr>
    </w:tbl>
    <w:p w:rsidR="00FA1C02" w:rsidRPr="0076200C" w:rsidRDefault="00FE3F6C" w:rsidP="00FA1C02">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21</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40m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rsidP="004523C5">
            <w:pPr>
              <w:pStyle w:val="Normal6"/>
              <w:rPr>
                <w:szCs w:val="24"/>
              </w:rPr>
            </w:pPr>
            <w:r w:rsidRPr="0076200C">
              <w:rPr>
                <w:b/>
                <w:i/>
              </w:rPr>
              <w:t>(40m)</w:t>
            </w:r>
            <w:r w:rsidRPr="0076200C">
              <w:rPr>
                <w:b/>
                <w:i/>
              </w:rPr>
              <w:tab/>
              <w:t xml:space="preserve">Sąjungos įstaigos, organai ir agentūros turėtų tvirtai remti valstybes nares ir Komisiją, siekdamos užtikrinti tinkamą šio reglamento, ypač jo </w:t>
            </w:r>
            <w:r w:rsidRPr="0076200C">
              <w:rPr>
                <w:b/>
                <w:i/>
              </w:rPr>
              <w:t xml:space="preserve">nuostatų, susijusių su paspartinto nagrinėjimo procedūra, tarptautinės apsaugos prašymų nagrinėjimu pagal pasienio procedūrą ir grąžinimo vykdymo pasienio procedūrą, įgyvendinimą ir veikimą. Visų pirma Europos Sąjungos prieglobsčio </w:t>
            </w:r>
            <w:r w:rsidRPr="0076200C">
              <w:rPr>
                <w:b/>
                <w:i/>
              </w:rPr>
              <w:lastRenderedPageBreak/>
              <w:t xml:space="preserve">agentūra, Europos sienų </w:t>
            </w:r>
            <w:r w:rsidRPr="0076200C">
              <w:rPr>
                <w:b/>
                <w:i/>
              </w:rPr>
              <w:t>ir pakrančių apsaugos agentūra ir Europos Sąjungos pagrindinių teisių agentūra turėtų atlikti pagrindinį vaidmenį taikant šį reglamentą ir šiuo tikslu turėtų išnaudoti visas galimybes pagal savo kompetenciją ir jos taikymo sritį. Tokia veikla galėtų apimti</w:t>
            </w:r>
            <w:r w:rsidRPr="0076200C">
              <w:rPr>
                <w:b/>
                <w:i/>
              </w:rPr>
              <w:t xml:space="preserve"> analizę ir praktinę patirtį, operacinę pagalbą, teikiamą kompetentingoms institucijoms, arba stebėsenos ir vertinimo misijų vykdymą;</w:t>
            </w:r>
          </w:p>
        </w:tc>
      </w:tr>
    </w:tbl>
    <w:p w:rsidR="00FA1C02" w:rsidRPr="0076200C" w:rsidRDefault="00FE3F6C" w:rsidP="00FA1C02">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22</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40n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pPr>
              <w:pStyle w:val="Normal6"/>
              <w:rPr>
                <w:szCs w:val="24"/>
              </w:rPr>
            </w:pPr>
            <w:r w:rsidRPr="0076200C">
              <w:rPr>
                <w:b/>
                <w:i/>
              </w:rPr>
              <w:t xml:space="preserve">(40n) </w:t>
            </w:r>
            <w:r w:rsidRPr="0076200C">
              <w:rPr>
                <w:b/>
                <w:i/>
              </w:rPr>
              <w:t xml:space="preserve">atsižvelgdamos į skirtingus migrantų, atvykstančių į įvairius atvykimo taškus prie Sąjungos išorės sienų, srautus, valstybės narės prašymu Sąjungos įstaigos, organai ir agentūros turėtų galėti greitai ir individualiai remti kompetentingas institucijas; </w:t>
            </w:r>
          </w:p>
        </w:tc>
      </w:tr>
    </w:tbl>
    <w:p w:rsidR="00FA1C02" w:rsidRPr="0076200C" w:rsidRDefault="00FE3F6C" w:rsidP="00FA1C02">
      <w:pPr>
        <w:pStyle w:val="Olang"/>
        <w:rPr>
          <w:noProof w:val="0"/>
        </w:rPr>
      </w:pPr>
      <w:r w:rsidRPr="0076200C">
        <w:rPr>
          <w:noProof w:val="0"/>
        </w:rPr>
        <w:t>O</w:t>
      </w:r>
      <w:r w:rsidRPr="0076200C">
        <w:rPr>
          <w:noProof w:val="0"/>
        </w:rPr>
        <w:t xml:space="preserve">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A1C02" w:rsidRPr="0076200C" w:rsidRDefault="00FE3F6C" w:rsidP="00FA1C02">
      <w:r w:rsidRPr="0076200C">
        <w:rPr>
          <w:rStyle w:val="HideTWBExt"/>
          <w:noProof w:val="0"/>
        </w:rPr>
        <w:t>&lt;/Amend&gt;</w:t>
      </w:r>
    </w:p>
    <w:p w:rsidR="00FA1C02" w:rsidRPr="0076200C" w:rsidRDefault="00FE3F6C" w:rsidP="00FA1C02">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23</w:t>
      </w:r>
      <w:r w:rsidRPr="0076200C">
        <w:rPr>
          <w:rStyle w:val="HideTWBExt"/>
          <w:b w:val="0"/>
          <w:noProof w:val="0"/>
        </w:rPr>
        <w:t>&lt;/NumAm&gt;</w:t>
      </w:r>
    </w:p>
    <w:p w:rsidR="00AF1546" w:rsidRPr="0076200C" w:rsidRDefault="00FE3F6C" w:rsidP="00AF154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A1C02" w:rsidRPr="0076200C" w:rsidRDefault="00FE3F6C" w:rsidP="00FA1C02">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A1C02" w:rsidRPr="0076200C" w:rsidRDefault="00FE3F6C" w:rsidP="00FA1C02">
      <w:pPr>
        <w:pStyle w:val="NormalBold"/>
      </w:pPr>
      <w:r w:rsidRPr="0076200C">
        <w:rPr>
          <w:rStyle w:val="HideTWBExt"/>
          <w:b w:val="0"/>
          <w:noProof w:val="0"/>
        </w:rPr>
        <w:t>&lt;Article&gt;</w:t>
      </w:r>
      <w:r w:rsidRPr="0076200C">
        <w:t>40o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A1C02">
        <w:trPr>
          <w:jc w:val="center"/>
        </w:trPr>
        <w:tc>
          <w:tcPr>
            <w:tcW w:w="9752" w:type="dxa"/>
            <w:gridSpan w:val="2"/>
          </w:tcPr>
          <w:p w:rsidR="00FA1C02" w:rsidRPr="0076200C" w:rsidRDefault="00FA1C02">
            <w:pPr>
              <w:keepNext/>
            </w:pPr>
          </w:p>
        </w:tc>
      </w:tr>
      <w:tr w:rsidR="00991F54" w:rsidRPr="0076200C" w:rsidTr="00FA1C02">
        <w:trPr>
          <w:jc w:val="center"/>
        </w:trPr>
        <w:tc>
          <w:tcPr>
            <w:tcW w:w="4876" w:type="dxa"/>
            <w:hideMark/>
          </w:tcPr>
          <w:p w:rsidR="00FA1C02" w:rsidRPr="0076200C" w:rsidRDefault="00FE3F6C">
            <w:pPr>
              <w:pStyle w:val="ColumnHeading"/>
              <w:keepNext/>
            </w:pPr>
            <w:r w:rsidRPr="0076200C">
              <w:t>Komisijos siūlomas tekstas</w:t>
            </w:r>
          </w:p>
        </w:tc>
        <w:tc>
          <w:tcPr>
            <w:tcW w:w="4876" w:type="dxa"/>
            <w:hideMark/>
          </w:tcPr>
          <w:p w:rsidR="00FA1C02" w:rsidRPr="0076200C" w:rsidRDefault="00FE3F6C">
            <w:pPr>
              <w:pStyle w:val="ColumnHeading"/>
              <w:keepNext/>
            </w:pPr>
            <w:r w:rsidRPr="0076200C">
              <w:t>Pakeitimas</w:t>
            </w:r>
          </w:p>
        </w:tc>
      </w:tr>
      <w:tr w:rsidR="00991F54" w:rsidRPr="0076200C" w:rsidTr="00FA1C02">
        <w:trPr>
          <w:jc w:val="center"/>
        </w:trPr>
        <w:tc>
          <w:tcPr>
            <w:tcW w:w="4876" w:type="dxa"/>
          </w:tcPr>
          <w:p w:rsidR="00FA1C02" w:rsidRPr="0076200C" w:rsidRDefault="00FA1C02">
            <w:pPr>
              <w:pStyle w:val="Normal6"/>
            </w:pPr>
          </w:p>
        </w:tc>
        <w:tc>
          <w:tcPr>
            <w:tcW w:w="4876" w:type="dxa"/>
            <w:hideMark/>
          </w:tcPr>
          <w:p w:rsidR="00FA1C02" w:rsidRPr="0076200C" w:rsidRDefault="00FE3F6C">
            <w:pPr>
              <w:pStyle w:val="Normal6"/>
              <w:rPr>
                <w:szCs w:val="24"/>
              </w:rPr>
            </w:pPr>
            <w:r w:rsidRPr="0076200C">
              <w:rPr>
                <w:b/>
                <w:i/>
              </w:rPr>
              <w:t xml:space="preserve">(40o) Sąjungos įstaigos, organai ir agentūros turėtų atsakyti į valstybės narės prašymą suteikti greitą ir pritaikytą pagalbą arba, jeigu tai laikoma būtina, turėtų turėti galimybę savo iniciatyva siūlyti pagalbą konkrečiai valstybei narei. </w:t>
            </w:r>
            <w:r w:rsidRPr="0076200C">
              <w:rPr>
                <w:b/>
                <w:i/>
              </w:rPr>
              <w:lastRenderedPageBreak/>
              <w:t>Kai Sąjungos įs</w:t>
            </w:r>
            <w:r w:rsidRPr="0076200C">
              <w:rPr>
                <w:b/>
                <w:i/>
              </w:rPr>
              <w:t>taiga, organas ar agentūra mano, kad būtina pasiūlyti pagalbą konkrečiai valstybei narei, ta valstybė narė turėtų tinkamai atsižvelgti į tokį pasiūlymą ir turėti galimybę jį priimti, iš dalies pakeisti arba atmesti;</w:t>
            </w:r>
          </w:p>
        </w:tc>
      </w:tr>
    </w:tbl>
    <w:p w:rsidR="00FA1C02" w:rsidRPr="0076200C" w:rsidRDefault="00FE3F6C" w:rsidP="00FA1C02">
      <w:pPr>
        <w:pStyle w:val="Olang"/>
        <w:rPr>
          <w:rStyle w:val="HideTWBExt"/>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257D18" w:rsidRPr="0076200C" w:rsidRDefault="00FE3F6C" w:rsidP="00257D18">
      <w:r w:rsidRPr="0076200C">
        <w:rPr>
          <w:rStyle w:val="HideTWBExt"/>
          <w:noProof w:val="0"/>
        </w:rPr>
        <w:t>&lt;/Amend</w:t>
      </w:r>
      <w:r w:rsidRPr="0076200C">
        <w:rPr>
          <w:rStyle w:val="HideTWBExt"/>
          <w:noProof w:val="0"/>
        </w:rPr>
        <w:t>&gt;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tab/>
      </w:r>
      <w:r w:rsidRPr="0076200C">
        <w:rPr>
          <w:rStyle w:val="HideTWBExt"/>
          <w:b w:val="0"/>
          <w:noProof w:val="0"/>
        </w:rPr>
        <w:t>&lt;NumAm&gt;</w:t>
      </w:r>
      <w:r w:rsidRPr="0076200C">
        <w:t>24</w:t>
      </w:r>
      <w:r w:rsidRPr="0076200C">
        <w:rPr>
          <w:rStyle w:val="HideTWBExt"/>
          <w:b w:val="0"/>
          <w:noProof w:val="0"/>
        </w:rPr>
        <w:t>&lt;/NumAm&gt;</w:t>
      </w:r>
    </w:p>
    <w:p w:rsidR="00AF3AA6" w:rsidRPr="0076200C" w:rsidRDefault="00FE3F6C" w:rsidP="00AF3AA6">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AF3AA6" w:rsidRPr="0076200C" w:rsidRDefault="00AF3AA6" w:rsidP="00886A0F">
      <w:pPr>
        <w:pStyle w:val="NormalBold"/>
        <w:rPr>
          <w:rStyle w:val="HideTWBExt"/>
          <w:b w:val="0"/>
          <w:noProof w:val="0"/>
        </w:rPr>
      </w:pPr>
    </w:p>
    <w:p w:rsidR="00AF3AA6" w:rsidRPr="0076200C" w:rsidRDefault="00AF3AA6" w:rsidP="00886A0F">
      <w:pPr>
        <w:pStyle w:val="NormalBold"/>
        <w:rPr>
          <w:rStyle w:val="HideTWBExt"/>
          <w:b w:val="0"/>
          <w:noProof w:val="0"/>
        </w:rPr>
      </w:pPr>
    </w:p>
    <w:p w:rsidR="00F278B5" w:rsidRPr="0076200C" w:rsidRDefault="00FE3F6C" w:rsidP="00886A0F">
      <w:pPr>
        <w:pStyle w:val="NormalBold"/>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 xml:space="preserve">66c konstatuojamoji dalis </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(66c)</w:t>
            </w:r>
            <w:r w:rsidRPr="0076200C">
              <w:tab/>
              <w:t xml:space="preserve">siekiant užtikrinti sprendimo atmesti </w:t>
            </w:r>
            <w:r w:rsidRPr="0076200C">
              <w:t xml:space="preserve">tarptautinės apsaugos prašymą ir kartu priimamo sprendimo grąžinti teisinės peržiūros teisme nuoseklumą, taip pat siekiant paspartinti bylos nagrinėjimą ir sumažinti kompetentingoms teisminėms institucijoms tenkančią naštą, </w:t>
            </w:r>
            <w:r w:rsidRPr="0076200C">
              <w:rPr>
                <w:b/>
                <w:bCs/>
                <w:i/>
                <w:iCs/>
              </w:rPr>
              <w:t>tokie sprendimai turi būti priim</w:t>
            </w:r>
            <w:r w:rsidRPr="0076200C">
              <w:rPr>
                <w:b/>
                <w:bCs/>
                <w:i/>
                <w:iCs/>
              </w:rPr>
              <w:t>ami bendra tvarka</w:t>
            </w:r>
            <w:r w:rsidRPr="0076200C">
              <w:t xml:space="preserve"> tame pačiame teisme;</w:t>
            </w:r>
          </w:p>
        </w:tc>
        <w:tc>
          <w:tcPr>
            <w:tcW w:w="4876" w:type="dxa"/>
            <w:hideMark/>
          </w:tcPr>
          <w:p w:rsidR="00F278B5" w:rsidRPr="0076200C" w:rsidRDefault="00FE3F6C">
            <w:pPr>
              <w:pStyle w:val="Normal6"/>
              <w:rPr>
                <w:szCs w:val="24"/>
              </w:rPr>
            </w:pPr>
            <w:r w:rsidRPr="0076200C">
              <w:t>(66c)</w:t>
            </w:r>
            <w:r w:rsidRPr="0076200C">
              <w:tab/>
              <w:t>siekiant užtikrinti sprendimo atmesti tarptautinės apsaugos prašymą ir kartu priimamo sprendimo grąžinti teisinės peržiūros teisme nuoseklumą, taip pat siekiant paspartinti bylos nagrinėjimą ir sumažinti kompete</w:t>
            </w:r>
            <w:r w:rsidRPr="0076200C">
              <w:t xml:space="preserve">ntingoms teisminėms institucijoms tenkančią naštą, </w:t>
            </w:r>
            <w:r w:rsidRPr="0076200C">
              <w:rPr>
                <w:b/>
                <w:bCs/>
                <w:i/>
                <w:iCs/>
              </w:rPr>
              <w:t xml:space="preserve">tokiems sprendimams turėtų būti galima taikyti bendrą tvarką </w:t>
            </w:r>
            <w:r w:rsidRPr="0076200C">
              <w:t>tame pačiame teisme</w:t>
            </w:r>
            <w:r w:rsidRPr="0076200C">
              <w:rPr>
                <w:b/>
                <w:bCs/>
                <w:i/>
                <w:iCs/>
              </w:rPr>
              <w:t>, kai tai įmanoma pagal atitinkamą nacionalinę teisinę sistemą</w:t>
            </w:r>
            <w:r w:rsidRPr="0076200C">
              <w:t>;</w:t>
            </w:r>
          </w:p>
        </w:tc>
      </w:tr>
    </w:tbl>
    <w:p w:rsidR="00F278B5" w:rsidRPr="0076200C" w:rsidRDefault="00FE3F6C" w:rsidP="00F278B5">
      <w:pPr>
        <w:pStyle w:val="Olang"/>
        <w:rPr>
          <w:noProof w:val="0"/>
        </w:rPr>
      </w:pPr>
      <w:r w:rsidRPr="0076200C">
        <w:rPr>
          <w:noProof w:val="0"/>
        </w:rPr>
        <w:t xml:space="preserve">Or. </w:t>
      </w:r>
      <w:r w:rsidR="002119C0" w:rsidRPr="0076200C">
        <w:rPr>
          <w:rStyle w:val="HideTWBExt"/>
          <w:noProof w:val="0"/>
        </w:rPr>
        <w:t>&lt;Original&gt;</w:t>
      </w:r>
      <w:r w:rsidR="002119C0" w:rsidRPr="0076200C">
        <w:rPr>
          <w:rStyle w:val="HideTWBInt"/>
          <w:noProof w:val="0"/>
        </w:rPr>
        <w:t>{</w:t>
      </w:r>
      <w:r w:rsidRPr="0076200C">
        <w:rPr>
          <w:rStyle w:val="HideTWBInt"/>
          <w:noProof w:val="0"/>
        </w:rPr>
        <w:t>EN}</w:t>
      </w:r>
      <w:r w:rsidRPr="0076200C">
        <w:rPr>
          <w:noProof w:val="0"/>
        </w:rPr>
        <w:t>en</w:t>
      </w:r>
      <w:r w:rsidR="00AF3AA6"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25</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66e konstatuojamoji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(66e) Komisija turėtų reguliariai stebėti ir vertinti, ar šis</w:t>
            </w:r>
            <w:r w:rsidRPr="0076200C">
              <w:rPr>
                <w:b/>
                <w:i/>
              </w:rPr>
              <w:t xml:space="preserve"> reglamentas tinkamai taikomas ir įgyvendinamas. Visų pirma Komisija turėtų sukurti nepriklausomą stebėsenos mechanizmą, kuriuo būtų tikrinami ir tiriami visi įtarimai dėl </w:t>
            </w:r>
            <w:r w:rsidRPr="0076200C">
              <w:rPr>
                <w:b/>
                <w:i/>
              </w:rPr>
              <w:lastRenderedPageBreak/>
              <w:t xml:space="preserve">pagrindinių teisių nesilaikymo, susijusio su pasienio procedūra. </w:t>
            </w:r>
            <w:r w:rsidRPr="0076200C">
              <w:rPr>
                <w:b/>
                <w:bCs/>
                <w:i/>
                <w:iCs/>
              </w:rPr>
              <w:t>Toks stebėsenos mec</w:t>
            </w:r>
            <w:r w:rsidRPr="0076200C">
              <w:rPr>
                <w:b/>
                <w:bCs/>
                <w:i/>
                <w:iCs/>
              </w:rPr>
              <w:t>hanizmas turėtų apimti procesines ir pagrindines teises, priėmimo sąlygas ir sulaikymo taikymą bei sulaikymo alternatyvas</w:t>
            </w:r>
            <w:r w:rsidRPr="0076200C">
              <w:t>;</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26</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w:t>
      </w:r>
      <w:r w:rsidRPr="0076200C">
        <w:t>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35a straipsnio 1 pastraipa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 xml:space="preserve">Kai prašymas atmetamas kaip nepriimtinas, nepagrįstas ar akivaizdžiai nepagrįstas dėl pabėgėlio ir papildomos apsaugos statuso arba kai </w:t>
            </w:r>
            <w:r w:rsidRPr="0076200C">
              <w:t>prašymas numanomai ar aiškiai atsiimamas, valstybės narės priima sprendimą grąžinti, atitinkantį Direktyvą XXX/XXX/ES [Grąžinimo direktyva]. Sprendimas grąžinti priimamas kaip sprendimo atmesti tarptautinės apsaugos prašymą dalis arba atskiru aktu. Kai spr</w:t>
            </w:r>
            <w:r w:rsidRPr="0076200C">
              <w:t>endimas grąžinti priimamas atskiru aktu, jis priimamas vienu metu ir kartu su sprendimu atmesti tarptautinės apsaugos prašymą.“</w:t>
            </w:r>
          </w:p>
        </w:tc>
        <w:tc>
          <w:tcPr>
            <w:tcW w:w="4876" w:type="dxa"/>
            <w:hideMark/>
          </w:tcPr>
          <w:p w:rsidR="00F278B5" w:rsidRPr="0076200C" w:rsidRDefault="00FE3F6C" w:rsidP="004523C5">
            <w:pPr>
              <w:pStyle w:val="Normal6"/>
              <w:rPr>
                <w:szCs w:val="24"/>
              </w:rPr>
            </w:pPr>
            <w:r w:rsidRPr="0076200C">
              <w:t>Kai prašymas atmetamas kaip nepriimtinas, nepagrįstas ar akivaizdžiai nepagrįstas dėl pabėgėlio ir papildomos apsaugos statuso a</w:t>
            </w:r>
            <w:r w:rsidRPr="0076200C">
              <w:t>rba kai prašymas numanomai ar aiškiai atsiimamas, valstybės narės priima sprendimą grąžinti, atitinkantį Direktyvą XXX/XXX/ES [Grąžinimo direktyva]</w:t>
            </w:r>
            <w:r w:rsidRPr="0076200C">
              <w:rPr>
                <w:b/>
                <w:bCs/>
                <w:i/>
                <w:iCs/>
              </w:rPr>
              <w:t>, visų pirma vaiko interesus, atitinkamo trečiosios šalies piliečio šeimos gyvenimą ir sveikatos būklę bei ne</w:t>
            </w:r>
            <w:r w:rsidRPr="0076200C">
              <w:rPr>
                <w:b/>
                <w:bCs/>
                <w:i/>
                <w:iCs/>
              </w:rPr>
              <w:t>grąžinimo principą</w:t>
            </w:r>
            <w:r w:rsidRPr="0076200C">
              <w:t>. Sprendimas grąžinti priimamas kaip sprendimo atmesti tarptautinės apsaugos prašymą dalis arba atskiru aktu. Kai sprendimas grąžinti priimamas atskiru aktu, jis priimamas vienu metu ir kartu su sprendimu atmesti tarptautinės apsaugos pra</w:t>
            </w:r>
            <w:r w:rsidRPr="0076200C">
              <w:t>šymą.</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27</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 xml:space="preserve"> 40 straipsnio 1 dalies i punktas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i)</w:t>
            </w:r>
            <w:r w:rsidRPr="0076200C">
              <w:tab/>
              <w:t xml:space="preserve">prašytojas yra trečiosios šalies, </w:t>
            </w:r>
            <w:r w:rsidRPr="0076200C">
              <w:lastRenderedPageBreak/>
              <w:t>kurios piliečių, o asmenų be pilietybės atveju – buvusių nuolatinių jos gyventojų, atžvilgiu sprendžiančiosios institucijos priimtų palankių sprendimų dėl tarptautinės apsaugos suteikimo dalis, remiantis Sąj</w:t>
            </w:r>
            <w:r w:rsidRPr="0076200C">
              <w:t>ungos vidurkiu, nustatytu pagal naujausius turimus Eurostato metinius duomenis, yra 20 proc. ar mažesnė, nebent nuo susijusių Eurostato duomenų paskelbimo atitinkamoje trečiojoje šalyje įvyko reikšmingas pokytis, arba prašytojas priklauso asmenų, kurių žem</w:t>
            </w:r>
            <w:r w:rsidRPr="0076200C">
              <w:t>u (20 proc. ar mažesniu) prašymų patenkinimo rodikliu negali būti remiamasi vertinant jų apsaugos poreikius, kategorijai.</w:t>
            </w:r>
          </w:p>
        </w:tc>
        <w:tc>
          <w:tcPr>
            <w:tcW w:w="4876" w:type="dxa"/>
            <w:hideMark/>
          </w:tcPr>
          <w:p w:rsidR="00F278B5" w:rsidRPr="0076200C" w:rsidRDefault="00FE3F6C">
            <w:pPr>
              <w:pStyle w:val="Normal6"/>
              <w:rPr>
                <w:szCs w:val="24"/>
              </w:rPr>
            </w:pPr>
            <w:r w:rsidRPr="0076200C">
              <w:lastRenderedPageBreak/>
              <w:t>i)</w:t>
            </w:r>
            <w:r w:rsidRPr="0076200C">
              <w:tab/>
              <w:t xml:space="preserve">prašytojas yra trečiosios šalies, </w:t>
            </w:r>
            <w:r w:rsidRPr="0076200C">
              <w:lastRenderedPageBreak/>
              <w:t>kurios piliečių, o asmenų be pilietybės atveju – buvusių nuolatinių jos gyventojų, atžvilgiu spre</w:t>
            </w:r>
            <w:r w:rsidRPr="0076200C">
              <w:t>ndžiančiosios institucijos priimtų palankių sprendimų dėl tarptautinės apsaugos suteikimo dalis, remiantis Sąjungos vidurkiu, nustatytu pagal naujausius turimus Eurostato metinius duomenis, yra 20 proc. ar mažesnė, nebent</w:t>
            </w:r>
            <w:r w:rsidRPr="0076200C">
              <w:rPr>
                <w:b/>
                <w:bCs/>
                <w:i/>
                <w:iCs/>
              </w:rPr>
              <w:t>:</w:t>
            </w:r>
          </w:p>
        </w:tc>
      </w:tr>
      <w:tr w:rsidR="00991F54" w:rsidRPr="0076200C" w:rsidTr="00F278B5">
        <w:trPr>
          <w:jc w:val="center"/>
        </w:trPr>
        <w:tc>
          <w:tcPr>
            <w:tcW w:w="4876" w:type="dxa"/>
          </w:tcPr>
          <w:p w:rsidR="0047508F" w:rsidRPr="0076200C" w:rsidRDefault="0047508F">
            <w:pPr>
              <w:pStyle w:val="Normal6"/>
            </w:pPr>
          </w:p>
        </w:tc>
        <w:tc>
          <w:tcPr>
            <w:tcW w:w="4876" w:type="dxa"/>
          </w:tcPr>
          <w:p w:rsidR="0047508F" w:rsidRPr="0076200C" w:rsidRDefault="00FE3F6C" w:rsidP="0047508F">
            <w:pPr>
              <w:pStyle w:val="Normal6"/>
              <w:rPr>
                <w:b/>
                <w:i/>
              </w:rPr>
            </w:pPr>
            <w:r w:rsidRPr="0076200C">
              <w:rPr>
                <w:b/>
                <w:i/>
              </w:rPr>
              <w:t xml:space="preserve">i) </w:t>
            </w:r>
            <w:r w:rsidRPr="0076200C">
              <w:rPr>
                <w:b/>
                <w:i/>
              </w:rPr>
              <w:tab/>
              <w:t xml:space="preserve">remdamasi gairėmis, kurias </w:t>
            </w:r>
            <w:r w:rsidRPr="0076200C">
              <w:rPr>
                <w:b/>
                <w:i/>
              </w:rPr>
              <w:t>Europos Sąjungos prieglobsčio agentūra parengė pagal Reglamento (ES) Nr. XXX/XXX (ES prieglobsčio agentūros reglamentas) 11 straipsnį, Komisija, priimdama įgyvendinimo aktą, nustato, kad nuo susijusių Eurostato duomenų paskelbimo atitinkamoje trečiojoje ša</w:t>
            </w:r>
            <w:r w:rsidRPr="0076200C">
              <w:rPr>
                <w:b/>
                <w:i/>
              </w:rPr>
              <w:t>lyje įvyko reikšmingas pokytis, arba</w:t>
            </w:r>
          </w:p>
        </w:tc>
      </w:tr>
      <w:tr w:rsidR="00991F54" w:rsidRPr="0076200C" w:rsidTr="00F278B5">
        <w:trPr>
          <w:jc w:val="center"/>
        </w:trPr>
        <w:tc>
          <w:tcPr>
            <w:tcW w:w="4876" w:type="dxa"/>
          </w:tcPr>
          <w:p w:rsidR="0047508F" w:rsidRPr="0076200C" w:rsidRDefault="0047508F">
            <w:pPr>
              <w:pStyle w:val="Normal6"/>
            </w:pPr>
          </w:p>
        </w:tc>
        <w:tc>
          <w:tcPr>
            <w:tcW w:w="4876" w:type="dxa"/>
          </w:tcPr>
          <w:p w:rsidR="0047508F" w:rsidRPr="0076200C" w:rsidRDefault="00FE3F6C" w:rsidP="00701C42">
            <w:pPr>
              <w:pStyle w:val="Normal6"/>
              <w:rPr>
                <w:b/>
                <w:i/>
              </w:rPr>
            </w:pPr>
            <w:r w:rsidRPr="0076200C">
              <w:rPr>
                <w:b/>
                <w:i/>
              </w:rPr>
              <w:t>ii)</w:t>
            </w:r>
            <w:r w:rsidRPr="0076200C">
              <w:rPr>
                <w:b/>
                <w:i/>
              </w:rPr>
              <w:tab/>
              <w:t xml:space="preserve">atitinkama kompetentinga institucija nustato, kad prašytojas priklauso asmenų, kurių žemu (20 proc. ar mažesniu) prašymų patenkinimo rodikliu negali būti remiamasi vertinant jų apsaugos poreikius, kategorijai. </w:t>
            </w:r>
          </w:p>
        </w:tc>
      </w:tr>
      <w:tr w:rsidR="00991F54" w:rsidRPr="0076200C" w:rsidTr="00F278B5">
        <w:trPr>
          <w:jc w:val="center"/>
        </w:trPr>
        <w:tc>
          <w:tcPr>
            <w:tcW w:w="4876" w:type="dxa"/>
          </w:tcPr>
          <w:p w:rsidR="00265255" w:rsidRPr="0076200C" w:rsidRDefault="00265255">
            <w:pPr>
              <w:pStyle w:val="Normal6"/>
            </w:pPr>
          </w:p>
        </w:tc>
        <w:tc>
          <w:tcPr>
            <w:tcW w:w="4876" w:type="dxa"/>
          </w:tcPr>
          <w:p w:rsidR="00265255" w:rsidRPr="0076200C" w:rsidRDefault="00FE3F6C">
            <w:pPr>
              <w:pStyle w:val="Normal6"/>
              <w:rPr>
                <w:b/>
                <w:i/>
              </w:rPr>
            </w:pPr>
            <w:r w:rsidRPr="0076200C">
              <w:rPr>
                <w:b/>
                <w:i/>
              </w:rPr>
              <w:t>Nepažeidžiant pirmos pastraipos i punkto, 20 proc. riba taikoma visomis aplinkybėmis, įskaitant krizines ir force majeure situacijas, kaip nustatyta Reglamente Nr. XXX/XXX [Reglamentas dėl krizinių ir force majeure situacijų].</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28</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525C95">
      <w:pPr>
        <w:pStyle w:val="Normal6"/>
      </w:pPr>
      <w:r w:rsidRPr="0076200C">
        <w:rPr>
          <w:rStyle w:val="HideTWBExt"/>
          <w:b/>
          <w:noProof w:val="0"/>
        </w:rPr>
        <w:t>&lt;Article&gt;</w:t>
      </w:r>
      <w:r w:rsidRPr="0076200C">
        <w:rPr>
          <w:rStyle w:val="NormalBoldChar"/>
        </w:rPr>
        <w:t>40 straipsnio 5 dalies c punktas</w:t>
      </w:r>
      <w:r w:rsidRPr="0076200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c)</w:t>
            </w:r>
            <w:r w:rsidRPr="0076200C">
              <w:tab/>
              <w:t xml:space="preserve">prašytojas yra </w:t>
            </w:r>
            <w:r w:rsidRPr="0076200C">
              <w:t>trečiosios šalies, kurios piliečių, o asmenų be pilietybės atveju – buvusių nuolatinių jos gyventojų, atžvilgiu sprendžiančiosios institucijos priimtų palankių sprendimų dėl tarptautinės apsaugos suteikimo dalis, remiantis Sąjungos vidurkiu, nustatytu paga</w:t>
            </w:r>
            <w:r w:rsidRPr="0076200C">
              <w:t>l naujausius turimus Eurostato metinius duomenis, yra 20 proc. ar mažesnė, nebent nuo susijusių Eurostato duomenų paskelbimo atitinkamoje trečiojoje šalyje įvyko reikšmingas pokytis, arba prašytojas priklauso asmenų, kurių žemu (20 proc. ar mažesniu) prašy</w:t>
            </w:r>
            <w:r w:rsidRPr="0076200C">
              <w:t>mų patenkinimo rodikliu negali būti remiamasi vertinant jų apsaugos poreikius, kategorijai.</w:t>
            </w:r>
          </w:p>
        </w:tc>
        <w:tc>
          <w:tcPr>
            <w:tcW w:w="4876" w:type="dxa"/>
            <w:hideMark/>
          </w:tcPr>
          <w:p w:rsidR="00F278B5" w:rsidRPr="0076200C" w:rsidRDefault="00FE3F6C">
            <w:pPr>
              <w:pStyle w:val="Normal6"/>
              <w:rPr>
                <w:szCs w:val="24"/>
              </w:rPr>
            </w:pPr>
            <w:r w:rsidRPr="0076200C">
              <w:t>c)</w:t>
            </w:r>
            <w:r w:rsidRPr="0076200C">
              <w:tab/>
              <w:t>prašytojas yra trečiosios šalies, kurios piliečių, o asmenų be pilietybės atveju – buvusių nuolatinių jos gyventojų, atžvilgiu sprendžiančiosios institucijos pri</w:t>
            </w:r>
            <w:r w:rsidRPr="0076200C">
              <w:t>imtų palankių sprendimų dėl tarptautinės apsaugos suteikimo dalis, remiantis Sąjungos vidurkiu, nustatytu pagal naujausius turimus Eurostato metinius duomenis, yra 20 proc. ar mažesnė, nebent</w:t>
            </w:r>
            <w:r w:rsidRPr="0076200C">
              <w:rPr>
                <w:b/>
                <w:bCs/>
                <w:i/>
                <w:iCs/>
              </w:rPr>
              <w:t>:</w:t>
            </w:r>
          </w:p>
        </w:tc>
      </w:tr>
      <w:tr w:rsidR="00991F54" w:rsidRPr="0076200C" w:rsidTr="00F278B5">
        <w:trPr>
          <w:jc w:val="center"/>
        </w:trPr>
        <w:tc>
          <w:tcPr>
            <w:tcW w:w="4876" w:type="dxa"/>
          </w:tcPr>
          <w:p w:rsidR="0047508F" w:rsidRPr="0076200C" w:rsidRDefault="0047508F">
            <w:pPr>
              <w:pStyle w:val="Normal6"/>
            </w:pPr>
          </w:p>
        </w:tc>
        <w:tc>
          <w:tcPr>
            <w:tcW w:w="4876" w:type="dxa"/>
          </w:tcPr>
          <w:p w:rsidR="0047508F" w:rsidRPr="0076200C" w:rsidRDefault="00FE3F6C">
            <w:pPr>
              <w:pStyle w:val="Normal6"/>
              <w:rPr>
                <w:b/>
                <w:i/>
              </w:rPr>
            </w:pPr>
            <w:r w:rsidRPr="0076200C">
              <w:rPr>
                <w:b/>
                <w:i/>
              </w:rPr>
              <w:t>i)</w:t>
            </w:r>
            <w:r w:rsidRPr="0076200C">
              <w:rPr>
                <w:b/>
                <w:i/>
              </w:rPr>
              <w:tab/>
              <w:t>remdamasi gairėmis, kurias Europos Sąjungos prieglobsčio a</w:t>
            </w:r>
            <w:r w:rsidRPr="0076200C">
              <w:rPr>
                <w:b/>
                <w:i/>
              </w:rPr>
              <w:t>gentūra parengė pagal Reglamento (ES) Nr. XXX/XXX (ES prieglobsčio agentūros reglamentas) 11 straipsnį, Komisija, priimdama įgyvendinimo aktą, nustato, kad nuo susijusių Eurostato duomenų paskelbimo atitinkamoje trečiojoje šalyje įvyko reikšmingas pokytis,</w:t>
            </w:r>
            <w:r w:rsidRPr="0076200C">
              <w:rPr>
                <w:b/>
                <w:i/>
              </w:rPr>
              <w:t xml:space="preserve"> arba </w:t>
            </w:r>
          </w:p>
        </w:tc>
      </w:tr>
      <w:tr w:rsidR="00991F54" w:rsidRPr="0076200C" w:rsidTr="00F278B5">
        <w:trPr>
          <w:jc w:val="center"/>
        </w:trPr>
        <w:tc>
          <w:tcPr>
            <w:tcW w:w="4876" w:type="dxa"/>
          </w:tcPr>
          <w:p w:rsidR="0047508F" w:rsidRPr="0076200C" w:rsidRDefault="0047508F">
            <w:pPr>
              <w:pStyle w:val="Normal6"/>
            </w:pPr>
          </w:p>
        </w:tc>
        <w:tc>
          <w:tcPr>
            <w:tcW w:w="4876" w:type="dxa"/>
          </w:tcPr>
          <w:p w:rsidR="0047508F" w:rsidRPr="0076200C" w:rsidRDefault="00FE3F6C">
            <w:pPr>
              <w:pStyle w:val="Normal6"/>
              <w:rPr>
                <w:b/>
                <w:i/>
              </w:rPr>
            </w:pPr>
            <w:r w:rsidRPr="0076200C">
              <w:rPr>
                <w:b/>
                <w:i/>
              </w:rPr>
              <w:t>ii)</w:t>
            </w:r>
            <w:r w:rsidRPr="0076200C">
              <w:rPr>
                <w:b/>
                <w:i/>
              </w:rPr>
              <w:tab/>
              <w:t xml:space="preserve"> atitinkama kompetentinga institucija nustato, kad prašytojas priklauso asmenų, kurių žemu (20 proc. ar mažesniu) prašymų patenkinimo rodikliu negali būti remiamasi vertinant jų apsaugos poreikius, kategorijai.</w:t>
            </w:r>
          </w:p>
        </w:tc>
      </w:tr>
      <w:tr w:rsidR="00991F54" w:rsidRPr="0076200C" w:rsidTr="00F278B5">
        <w:trPr>
          <w:jc w:val="center"/>
        </w:trPr>
        <w:tc>
          <w:tcPr>
            <w:tcW w:w="4876" w:type="dxa"/>
          </w:tcPr>
          <w:p w:rsidR="00265255" w:rsidRPr="0076200C" w:rsidRDefault="00265255">
            <w:pPr>
              <w:pStyle w:val="Normal6"/>
            </w:pPr>
          </w:p>
        </w:tc>
        <w:tc>
          <w:tcPr>
            <w:tcW w:w="4876" w:type="dxa"/>
          </w:tcPr>
          <w:p w:rsidR="00265255" w:rsidRPr="0076200C" w:rsidRDefault="00FE3F6C">
            <w:pPr>
              <w:pStyle w:val="Normal6"/>
              <w:rPr>
                <w:b/>
                <w:i/>
              </w:rPr>
            </w:pPr>
            <w:r w:rsidRPr="0076200C">
              <w:rPr>
                <w:b/>
                <w:i/>
              </w:rPr>
              <w:t>Nepažeidžiant pirmos pastraipo</w:t>
            </w:r>
            <w:r w:rsidRPr="0076200C">
              <w:rPr>
                <w:b/>
                <w:i/>
              </w:rPr>
              <w:t>s c punkto, 20 proc. riba taikoma visomis aplinkybėmis, įskaitant krizines ir force majeure situacijas, kaip nustatyta Reglamente Nr. XXX/XXX [Reglamentas dėl krizinių ir force majeure situacijų].</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29</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lastRenderedPageBreak/>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40 straipsnio 6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C05343">
            <w:pPr>
              <w:pStyle w:val="Normal6"/>
              <w:rPr>
                <w:szCs w:val="24"/>
              </w:rPr>
            </w:pPr>
            <w:r w:rsidRPr="0076200C">
              <w:rPr>
                <w:b/>
                <w:i/>
              </w:rPr>
              <w:t>6.</w:t>
            </w:r>
            <w:r w:rsidRPr="0076200C">
              <w:rPr>
                <w:b/>
                <w:i/>
              </w:rPr>
              <w:tab/>
              <w:t xml:space="preserve">Kompetentingos institucijos, remiamos visų su pasienio </w:t>
            </w:r>
            <w:r w:rsidRPr="0076200C">
              <w:rPr>
                <w:b/>
                <w:i/>
              </w:rPr>
              <w:t>procedūra susijusių subjektų, stengiasi stiprinti trečiųjų šalių piliečių bendradarbiavimą visais pasienio procedūros etapais.</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30</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D21161">
      <w:pPr>
        <w:pStyle w:val="NormalBold12b"/>
        <w:keepNext/>
      </w:pPr>
      <w:r w:rsidRPr="0076200C">
        <w:rPr>
          <w:rStyle w:val="HideTWBExt"/>
          <w:b w:val="0"/>
          <w:noProof w:val="0"/>
        </w:rPr>
        <w:t>&lt;Article&gt;</w:t>
      </w:r>
      <w:r w:rsidRPr="0076200C">
        <w:t>41 straipsnio 1 dalies įžanginė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1.</w:t>
            </w:r>
            <w:r w:rsidRPr="0076200C">
              <w:tab/>
              <w:t xml:space="preserve">Jeigu prašytojui dar nebuvo suteiktas leidimas atvykti į valstybių narių teritoriją, užbaigus tikrinimo procedūrą </w:t>
            </w:r>
            <w:r w:rsidRPr="0076200C">
              <w:t>vadovaujantis Reglamentu (ES) Nr. XXX/XXX [Tikrinimo reglamentas], valstybė narė gali nagrinėti prašymą taikydama pasienio procedūrą, kai prašymą pateikė trečiosios šalies pilietis arba asmuo be pilietybės, neatitinkantis atvykimo į valstybės narės teritor</w:t>
            </w:r>
            <w:r w:rsidRPr="0076200C">
              <w:t>iją sąlygų, nustatytų Reglamento (ES) 2016/399 6 straipsnyje. Pasienio procedūra gali būti vykdoma:</w:t>
            </w:r>
          </w:p>
        </w:tc>
        <w:tc>
          <w:tcPr>
            <w:tcW w:w="4876" w:type="dxa"/>
            <w:hideMark/>
          </w:tcPr>
          <w:p w:rsidR="00F278B5" w:rsidRPr="0076200C" w:rsidRDefault="00FE3F6C">
            <w:pPr>
              <w:pStyle w:val="Normal6"/>
              <w:rPr>
                <w:szCs w:val="24"/>
              </w:rPr>
            </w:pPr>
            <w:r w:rsidRPr="0076200C">
              <w:t>1.</w:t>
            </w:r>
            <w:r w:rsidRPr="0076200C">
              <w:tab/>
              <w:t>Jeigu prašytojui dar nebuvo suteiktas leidimas atvykti į valstybių narių teritoriją, užbaigus tikrinimo procedūrą vadovaujantis Reglamentu (ES) Nr. XXX/X</w:t>
            </w:r>
            <w:r w:rsidRPr="0076200C">
              <w:t>XX [Tikrinimo reglamentas]</w:t>
            </w:r>
            <w:r w:rsidRPr="0076200C">
              <w:rPr>
                <w:b/>
                <w:bCs/>
                <w:i/>
                <w:iCs/>
              </w:rPr>
              <w:t>, kai ji taikytina</w:t>
            </w:r>
            <w:r w:rsidRPr="0076200C">
              <w:t>, valstybė narė gali nagrinėti prašymą taikydama pasienio procedūrą, kai prašymą pateikė trečiosios šalies pilietis arba asmuo be pilietybės, neatitinkantis atvykimo į valstybės narės teritoriją sąlygų, nustatytų</w:t>
            </w:r>
            <w:r w:rsidRPr="0076200C">
              <w:t xml:space="preserve"> Reglamento (ES) 2016/399 6 straipsnyje. Pasienio procedūra gali būti vykdoma:</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31</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w:t>
      </w:r>
      <w:r w:rsidRPr="0076200C">
        <w:t>ipsnio 1 dalies b punktas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b)</w:t>
            </w:r>
            <w:r w:rsidRPr="0076200C">
              <w:tab/>
              <w:t xml:space="preserve">po </w:t>
            </w:r>
            <w:r w:rsidRPr="0076200C">
              <w:rPr>
                <w:b/>
                <w:bCs/>
                <w:i/>
                <w:iCs/>
              </w:rPr>
              <w:t>laikinio sulaikymo dėl neteisėto</w:t>
            </w:r>
            <w:r w:rsidRPr="0076200C">
              <w:t xml:space="preserve"> išorės </w:t>
            </w:r>
            <w:r w:rsidRPr="0076200C">
              <w:rPr>
                <w:b/>
                <w:bCs/>
                <w:i/>
                <w:iCs/>
              </w:rPr>
              <w:t>sienos</w:t>
            </w:r>
            <w:r w:rsidRPr="0076200C">
              <w:t xml:space="preserve"> </w:t>
            </w:r>
            <w:r w:rsidRPr="0076200C">
              <w:rPr>
                <w:b/>
                <w:bCs/>
                <w:i/>
                <w:iCs/>
              </w:rPr>
              <w:t>kirtimo</w:t>
            </w:r>
            <w:r w:rsidRPr="0076200C">
              <w:t>;</w:t>
            </w:r>
          </w:p>
        </w:tc>
        <w:tc>
          <w:tcPr>
            <w:tcW w:w="4876" w:type="dxa"/>
            <w:hideMark/>
          </w:tcPr>
          <w:p w:rsidR="00F278B5" w:rsidRPr="0076200C" w:rsidRDefault="00FE3F6C">
            <w:pPr>
              <w:pStyle w:val="Normal6"/>
              <w:rPr>
                <w:szCs w:val="24"/>
              </w:rPr>
            </w:pPr>
            <w:r w:rsidRPr="0076200C">
              <w:t>b)</w:t>
            </w:r>
            <w:r w:rsidRPr="0076200C">
              <w:tab/>
              <w:t xml:space="preserve">po </w:t>
            </w:r>
            <w:r w:rsidRPr="0076200C">
              <w:rPr>
                <w:b/>
                <w:bCs/>
                <w:i/>
                <w:iCs/>
              </w:rPr>
              <w:t xml:space="preserve">to, kai valstybės narės kompetentingos institucijos laikinai sulaikė tą trečiosios šalies pilietį ar asmenį be </w:t>
            </w:r>
            <w:r w:rsidRPr="0076200C">
              <w:rPr>
                <w:b/>
                <w:bCs/>
                <w:i/>
                <w:iCs/>
              </w:rPr>
              <w:t>pilietybės, kai jis</w:t>
            </w:r>
            <w:r w:rsidRPr="0076200C">
              <w:t xml:space="preserve"> </w:t>
            </w:r>
            <w:r w:rsidRPr="0076200C">
              <w:rPr>
                <w:b/>
                <w:bCs/>
                <w:i/>
                <w:iCs/>
              </w:rPr>
              <w:t>(ji)</w:t>
            </w:r>
            <w:r w:rsidRPr="0076200C">
              <w:t xml:space="preserve"> </w:t>
            </w:r>
            <w:r w:rsidRPr="0076200C">
              <w:rPr>
                <w:b/>
                <w:bCs/>
                <w:i/>
                <w:iCs/>
              </w:rPr>
              <w:t>be leidimo kirto</w:t>
            </w:r>
            <w:r w:rsidRPr="0076200C">
              <w:t xml:space="preserve"> išorės </w:t>
            </w:r>
            <w:r w:rsidRPr="0076200C">
              <w:rPr>
                <w:b/>
                <w:bCs/>
                <w:i/>
                <w:iCs/>
              </w:rPr>
              <w:t>sieną</w:t>
            </w:r>
            <w:r w:rsidRPr="0076200C">
              <w:t>;</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32</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4 dalis</w:t>
      </w:r>
      <w:r w:rsidRPr="0076200C">
        <w:rPr>
          <w:rStyle w:val="HideTWBExt"/>
          <w:b w:val="0"/>
          <w:noProof w:val="0"/>
        </w:rPr>
        <w:t>&lt;/Article</w:t>
      </w:r>
      <w:r w:rsidRPr="0076200C">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rPr>
                <w:b/>
                <w:i/>
              </w:rPr>
              <w:t>4.</w:t>
            </w:r>
            <w:r w:rsidRPr="0076200C">
              <w:rPr>
                <w:b/>
                <w:i/>
              </w:rPr>
              <w:tab/>
              <w:t xml:space="preserve">Valstybė narė gali nuspręsti netaikyti 3 dalies nuostatų trečiųjų šalių, dėl kurių valstybė narė pateikė Komisijai pranešimą vadovaudamasi Reglamento (EB) Nr. 810/2009 25a straipsnio 3 dalimi, piliečiams arba </w:t>
            </w:r>
            <w:r w:rsidRPr="0076200C">
              <w:rPr>
                <w:b/>
                <w:i/>
              </w:rPr>
              <w:t>asmenims be pilietybės, nuolat gyvenantiems tose šalyse.</w:t>
            </w:r>
          </w:p>
        </w:tc>
        <w:tc>
          <w:tcPr>
            <w:tcW w:w="4876" w:type="dxa"/>
            <w:hideMark/>
          </w:tcPr>
          <w:p w:rsidR="00F278B5" w:rsidRPr="0076200C" w:rsidRDefault="00FE3F6C">
            <w:pPr>
              <w:pStyle w:val="Normal6"/>
              <w:rPr>
                <w:szCs w:val="24"/>
              </w:rPr>
            </w:pPr>
            <w:r w:rsidRPr="0076200C">
              <w:rPr>
                <w:b/>
                <w:i/>
              </w:rPr>
              <w:t>Išbraukta.</w:t>
            </w:r>
          </w:p>
        </w:tc>
      </w:tr>
      <w:tr w:rsidR="00991F54" w:rsidRPr="0076200C" w:rsidTr="00F278B5">
        <w:trPr>
          <w:jc w:val="center"/>
        </w:trPr>
        <w:tc>
          <w:tcPr>
            <w:tcW w:w="4876" w:type="dxa"/>
            <w:hideMark/>
          </w:tcPr>
          <w:p w:rsidR="00F278B5" w:rsidRPr="0076200C" w:rsidRDefault="00FE3F6C">
            <w:pPr>
              <w:pStyle w:val="Normal6"/>
            </w:pPr>
            <w:r w:rsidRPr="0076200C">
              <w:rPr>
                <w:b/>
                <w:i/>
              </w:rPr>
              <w:t>Kai užbaigus nagrinėjimą pagal Reglamento (EB) Nr. 810/2009 25a straipsnio 4 dalį Komisija mano, kad trečioji šalis pakankamai bendradarbiauja, valstybė narė vėl taiko 3 dalies nuostatas.</w:t>
            </w:r>
          </w:p>
        </w:tc>
        <w:tc>
          <w:tcPr>
            <w:tcW w:w="4876" w:type="dxa"/>
          </w:tcPr>
          <w:p w:rsidR="00F278B5" w:rsidRPr="0076200C" w:rsidRDefault="00F278B5">
            <w:pPr>
              <w:pStyle w:val="Normal6"/>
              <w:rPr>
                <w:szCs w:val="24"/>
              </w:rPr>
            </w:pPr>
          </w:p>
        </w:tc>
      </w:tr>
      <w:tr w:rsidR="00991F54" w:rsidRPr="0076200C" w:rsidTr="00F278B5">
        <w:trPr>
          <w:jc w:val="center"/>
        </w:trPr>
        <w:tc>
          <w:tcPr>
            <w:tcW w:w="4876" w:type="dxa"/>
            <w:hideMark/>
          </w:tcPr>
          <w:p w:rsidR="00F278B5" w:rsidRPr="0076200C" w:rsidRDefault="00FE3F6C">
            <w:pPr>
              <w:pStyle w:val="Normal6"/>
            </w:pPr>
            <w:r w:rsidRPr="0076200C">
              <w:rPr>
                <w:b/>
                <w:i/>
              </w:rPr>
              <w:t>Kai Komisija mano, kad atitinkama trečioji šalis nepakankamai bendradarbiauja, valstybė narė gali toliau netaikyti 3 dalies nuostatų:</w:t>
            </w:r>
          </w:p>
        </w:tc>
        <w:tc>
          <w:tcPr>
            <w:tcW w:w="4876" w:type="dxa"/>
          </w:tcPr>
          <w:p w:rsidR="00F278B5" w:rsidRPr="0076200C" w:rsidRDefault="00F278B5">
            <w:pPr>
              <w:pStyle w:val="Normal6"/>
              <w:rPr>
                <w:szCs w:val="24"/>
              </w:rPr>
            </w:pPr>
          </w:p>
        </w:tc>
      </w:tr>
      <w:tr w:rsidR="00991F54" w:rsidRPr="0076200C" w:rsidTr="00F278B5">
        <w:trPr>
          <w:jc w:val="center"/>
        </w:trPr>
        <w:tc>
          <w:tcPr>
            <w:tcW w:w="4876" w:type="dxa"/>
            <w:hideMark/>
          </w:tcPr>
          <w:p w:rsidR="00F278B5" w:rsidRPr="0076200C" w:rsidRDefault="00FE3F6C">
            <w:pPr>
              <w:pStyle w:val="Normal6"/>
            </w:pPr>
            <w:r w:rsidRPr="0076200C">
              <w:rPr>
                <w:b/>
                <w:i/>
              </w:rPr>
              <w:t>a)</w:t>
            </w:r>
            <w:r w:rsidRPr="0076200C">
              <w:rPr>
                <w:b/>
                <w:i/>
              </w:rPr>
              <w:tab/>
              <w:t xml:space="preserve">kol bus panaikintas arba iš dalies pakeistas įgyvendinimo aktas, kurį Taryba pirmiau priėmė pagal Reglamento (EB) </w:t>
            </w:r>
            <w:r w:rsidRPr="0076200C">
              <w:rPr>
                <w:b/>
                <w:i/>
              </w:rPr>
              <w:t>Nr. 810/2009 25a straipsnio 5 dalį;</w:t>
            </w:r>
          </w:p>
        </w:tc>
        <w:tc>
          <w:tcPr>
            <w:tcW w:w="4876" w:type="dxa"/>
          </w:tcPr>
          <w:p w:rsidR="00F278B5" w:rsidRPr="0076200C" w:rsidRDefault="00F278B5">
            <w:pPr>
              <w:pStyle w:val="Normal6"/>
              <w:rPr>
                <w:szCs w:val="24"/>
              </w:rPr>
            </w:pPr>
          </w:p>
        </w:tc>
      </w:tr>
      <w:tr w:rsidR="00991F54" w:rsidRPr="0076200C" w:rsidTr="00F278B5">
        <w:trPr>
          <w:jc w:val="center"/>
        </w:trPr>
        <w:tc>
          <w:tcPr>
            <w:tcW w:w="4876" w:type="dxa"/>
            <w:hideMark/>
          </w:tcPr>
          <w:p w:rsidR="00F278B5" w:rsidRPr="0076200C" w:rsidRDefault="00FE3F6C">
            <w:pPr>
              <w:pStyle w:val="Normal6"/>
            </w:pPr>
            <w:r w:rsidRPr="0076200C">
              <w:rPr>
                <w:b/>
                <w:i/>
              </w:rPr>
              <w:t>b)</w:t>
            </w:r>
            <w:r w:rsidRPr="0076200C">
              <w:rPr>
                <w:b/>
                <w:i/>
              </w:rPr>
              <w:tab/>
              <w:t xml:space="preserve">kai Komisija nemano, kad reikia imtis veiksmų pagal Reglamento (EB) Nr. 810/2009 25a straipsnį, kol Komisija, atlikusi vertinimą pagal to straipsnio 2 dalį, praneša, kad esama esminių pokyčių, </w:t>
            </w:r>
            <w:r w:rsidRPr="0076200C">
              <w:rPr>
                <w:b/>
                <w:i/>
              </w:rPr>
              <w:lastRenderedPageBreak/>
              <w:t>susijusių su atitinkam</w:t>
            </w:r>
            <w:r w:rsidRPr="0076200C">
              <w:rPr>
                <w:b/>
                <w:i/>
              </w:rPr>
              <w:t>os trečiosios šalies bendradarbiavimu.</w:t>
            </w:r>
          </w:p>
        </w:tc>
        <w:tc>
          <w:tcPr>
            <w:tcW w:w="4876" w:type="dxa"/>
          </w:tcPr>
          <w:p w:rsidR="00F278B5" w:rsidRPr="0076200C" w:rsidRDefault="00F278B5">
            <w:pPr>
              <w:pStyle w:val="Normal6"/>
              <w:rPr>
                <w:szCs w:val="24"/>
              </w:rPr>
            </w:pP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33</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5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 xml:space="preserve">Komisijos </w:t>
            </w:r>
            <w:r w:rsidRPr="0076200C">
              <w:t>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5.</w:t>
            </w:r>
            <w:r w:rsidRPr="0076200C">
              <w:tab/>
              <w:t>Pasienio procedūra nelydimiems nepilnamečiams bei jaunesniems nei 12 metų nepilnamečiams ir jų šeimos nariams gali būti taikoma tik 40 straipsnio 5 dalies b punkte nurodytais atvejais.</w:t>
            </w:r>
          </w:p>
        </w:tc>
        <w:tc>
          <w:tcPr>
            <w:tcW w:w="4876" w:type="dxa"/>
            <w:hideMark/>
          </w:tcPr>
          <w:p w:rsidR="00F278B5" w:rsidRPr="0076200C" w:rsidRDefault="00FE3F6C">
            <w:pPr>
              <w:pStyle w:val="Normal6"/>
              <w:rPr>
                <w:szCs w:val="24"/>
              </w:rPr>
            </w:pPr>
            <w:r w:rsidRPr="0076200C">
              <w:t>5.</w:t>
            </w:r>
            <w:r w:rsidRPr="0076200C">
              <w:tab/>
              <w:t>Pasienio procedūra nelydimiems nepil</w:t>
            </w:r>
            <w:r w:rsidRPr="0076200C">
              <w:t xml:space="preserve">namečiams bei jaunesniems nei 12 metų nepilnamečiams ir jų šeimos nariams gali būti taikoma tik 40 straipsnio 5 dalies b punkte nurodytais atvejais. </w:t>
            </w:r>
            <w:r w:rsidRPr="0076200C">
              <w:rPr>
                <w:b/>
                <w:i/>
              </w:rPr>
              <w:t>Kompetentingos institucijos, taikydamos šią dalį, pirmiausia vadovaujasi vaiko interesais ir taiko apsaugos</w:t>
            </w:r>
            <w:r w:rsidRPr="0076200C">
              <w:rPr>
                <w:b/>
                <w:i/>
              </w:rPr>
              <w:t xml:space="preserve"> priemones, numatytas Direktyvoje XXX/XXX/ES [nauja redakcija išdėstyta Priėmimo sąlygų direktyva], ypač 11, 12, 13, 14, 20, 21, 22 ir 23 straipsniuose.</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34</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6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6.</w:t>
            </w:r>
            <w:r w:rsidRPr="0076200C">
              <w:tab/>
              <w:t xml:space="preserve">Nepažeidžiant 9 ir 11 dalių nuostatų, prašytojams, kuriems taikoma pasienio procedūra, neleidžiama atvykti į </w:t>
            </w:r>
            <w:r w:rsidRPr="0076200C">
              <w:t>valstybės narės teritoriją.</w:t>
            </w:r>
          </w:p>
        </w:tc>
        <w:tc>
          <w:tcPr>
            <w:tcW w:w="4876" w:type="dxa"/>
            <w:hideMark/>
          </w:tcPr>
          <w:p w:rsidR="00F278B5" w:rsidRPr="0076200C" w:rsidRDefault="00FE3F6C">
            <w:pPr>
              <w:pStyle w:val="Normal6"/>
              <w:rPr>
                <w:szCs w:val="24"/>
              </w:rPr>
            </w:pPr>
            <w:r w:rsidRPr="0076200C">
              <w:t>6.</w:t>
            </w:r>
            <w:r w:rsidRPr="0076200C">
              <w:tab/>
              <w:t xml:space="preserve">Nepažeidžiant 9 ir 11 dalių nuostatų, prašytojams, kuriems taikoma pasienio procedūra, neleidžiama atvykti į valstybės narės teritoriją. </w:t>
            </w:r>
            <w:r w:rsidRPr="0076200C">
              <w:rPr>
                <w:b/>
                <w:i/>
              </w:rPr>
              <w:t>Pagal Direktyvą XXX/XXX/ES [nauja redakcija išdėstyta Priėmimo sąlygų direktyva] valstyb</w:t>
            </w:r>
            <w:r w:rsidRPr="0076200C">
              <w:rPr>
                <w:b/>
                <w:i/>
              </w:rPr>
              <w:t xml:space="preserve">ė narė nepriima sprendimo sulaikyti prašytojo, kol individualiai neįvertina to prašytojo atvejo ir veiksmingai neapsvarsto sulaikymo alternatyvų ar švelnesnių </w:t>
            </w:r>
            <w:r w:rsidRPr="0076200C">
              <w:rPr>
                <w:b/>
                <w:i/>
              </w:rPr>
              <w:lastRenderedPageBreak/>
              <w:t>prievartos priemonių.</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35</w:t>
      </w:r>
      <w:r w:rsidRPr="0076200C">
        <w:rPr>
          <w:rStyle w:val="HideTWBExt"/>
          <w:b w:val="0"/>
          <w:noProof w:val="0"/>
        </w:rPr>
        <w:t>&lt;/Num</w:t>
      </w:r>
      <w:r w:rsidRPr="0076200C">
        <w:rPr>
          <w:rStyle w:val="HideTWBExt"/>
          <w:b w:val="0"/>
          <w:noProof w:val="0"/>
        </w:rPr>
        <w:t>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6a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F96799">
            <w:pPr>
              <w:pStyle w:val="Normal6"/>
              <w:rPr>
                <w:szCs w:val="24"/>
              </w:rPr>
            </w:pPr>
            <w:r w:rsidRPr="0076200C">
              <w:rPr>
                <w:b/>
                <w:i/>
              </w:rPr>
              <w:t>6a.</w:t>
            </w:r>
            <w:r w:rsidRPr="0076200C">
              <w:rPr>
                <w:b/>
                <w:i/>
              </w:rPr>
              <w:tab/>
              <w:t xml:space="preserve">Valstybės narės imasi proporcingų priemonių, siekdamos užtikrinti, kad </w:t>
            </w:r>
            <w:r w:rsidRPr="0076200C">
              <w:rPr>
                <w:b/>
                <w:i/>
              </w:rPr>
              <w:t>prašytojai, kuriems taikoma pasienio procedūra, liktų vietose, nurodytose 41 straipsnio 13 ir 14 dalyse.</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36</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6 b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F96799">
            <w:pPr>
              <w:pStyle w:val="Normal6"/>
              <w:rPr>
                <w:szCs w:val="24"/>
              </w:rPr>
            </w:pPr>
            <w:r w:rsidRPr="0076200C">
              <w:rPr>
                <w:b/>
                <w:i/>
              </w:rPr>
              <w:t>6b.</w:t>
            </w:r>
            <w:r w:rsidRPr="0076200C">
              <w:rPr>
                <w:b/>
                <w:i/>
              </w:rPr>
              <w:tab/>
              <w:t xml:space="preserve">Vadovaudamosi Direktyvos XXX/XXX/ES [nauja redakcija išdėstyta Priėmimo sąlygų direktyva] 8 straipsnio 2 dalimi ir Direktyva XXX/XXX/ES [nauja </w:t>
            </w:r>
            <w:r w:rsidRPr="0076200C">
              <w:rPr>
                <w:b/>
                <w:i/>
              </w:rPr>
              <w:t>redakcija išdėstyta Grąžinimo direktyvos], valstybės narės gali laikyti prašytoją pagal pasienio procedūrą, jei paaiškėja, kad tai būtina individualiai įvertinus to prašytojo atvejį ir kad kitos alternatyvios švelnesnės prievartos priemonės negali būti vei</w:t>
            </w:r>
            <w:r w:rsidRPr="0076200C">
              <w:rPr>
                <w:b/>
                <w:i/>
              </w:rPr>
              <w:t>ksmingai taikomos. Sprendimą dėl prašytojo sulaikymo priima teisėjas, o sulaikymo terminas turi būti proporcingas ir pasibaigti, kai išnyksta jo taikymo pagrindas.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 xml:space="preserve">Pagal Direktyvos XXX/XXX/ES [nauja redakcija išdėstyta Priėmimo sąlygų </w:t>
            </w:r>
            <w:r w:rsidRPr="0076200C">
              <w:rPr>
                <w:b/>
                <w:i/>
              </w:rPr>
              <w:lastRenderedPageBreak/>
              <w:t xml:space="preserve">direktyva] 7 </w:t>
            </w:r>
            <w:r w:rsidRPr="0076200C">
              <w:rPr>
                <w:b/>
                <w:i/>
              </w:rPr>
              <w:t>straipsnį valstybės narės gali apriboti prašytojų judėjimo laisvę, kad išnagrinėtų prašymus pagal pasienio procedūrą.</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Valstybės narės naudoja sulaikymo alternatyvas, nustatytas jų nacionalinėje teisėje pagal Direktyvos XXX/XXX/ES [nauja redakcija išdėsty</w:t>
            </w:r>
            <w:r w:rsidRPr="0076200C">
              <w:rPr>
                <w:b/>
                <w:i/>
              </w:rPr>
              <w:t>ta Priėmimo sąlygų direktyva] 8 straipsnio 4 dalį, jeigu jos yra veiksmingai prieinamos ir jeigu yra sulaikymo taikymo pagrindų, visų pirma specialių grupių, tokių kaip nepilnamečiai ar šeimos, atveju.</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w:t>
      </w:r>
      <w:r w:rsidRPr="0076200C">
        <w:t>timas</w:t>
      </w:r>
      <w:r w:rsidRPr="0076200C">
        <w:tab/>
      </w:r>
      <w:r w:rsidRPr="0076200C">
        <w:tab/>
      </w:r>
      <w:r w:rsidRPr="0076200C">
        <w:rPr>
          <w:rStyle w:val="HideTWBExt"/>
          <w:b w:val="0"/>
          <w:noProof w:val="0"/>
        </w:rPr>
        <w:t>&lt;NumAm&gt;</w:t>
      </w:r>
      <w:r w:rsidRPr="0076200C">
        <w:t>37</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6 c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34DE8">
            <w:pPr>
              <w:pStyle w:val="Normal6"/>
              <w:rPr>
                <w:b/>
                <w:i/>
              </w:rPr>
            </w:pPr>
            <w:r w:rsidRPr="0076200C">
              <w:rPr>
                <w:b/>
                <w:i/>
              </w:rPr>
              <w:t>6c.</w:t>
            </w:r>
            <w:r w:rsidRPr="0076200C">
              <w:rPr>
                <w:b/>
                <w:i/>
              </w:rPr>
              <w:tab/>
              <w:t xml:space="preserve">Iki ... [šeši mėnesiai po šio reglamento </w:t>
            </w:r>
            <w:r w:rsidRPr="0076200C">
              <w:rPr>
                <w:b/>
                <w:i/>
              </w:rPr>
              <w:t>įsigaliojimo dienos], Komisija paprašo Europos Sąjungos prieglobsčio agentūros pagal Reglamento (ES) Nr. XXX/XXX (ES prieglobsčio agentūros reglamentas) 13 straipsnio 2 dalį parengti gaires dėl įvairios praktikos, susijusios su sulaikymo alternatyvomis, ku</w:t>
            </w:r>
            <w:r w:rsidRPr="0076200C">
              <w:rPr>
                <w:b/>
                <w:i/>
              </w:rPr>
              <w:t>rios galėtų būti naudojamos vykdant pasienio procedūrą.</w:t>
            </w:r>
          </w:p>
        </w:tc>
      </w:tr>
      <w:tr w:rsidR="00991F54" w:rsidRPr="0076200C" w:rsidTr="00F278B5">
        <w:trPr>
          <w:jc w:val="center"/>
        </w:trPr>
        <w:tc>
          <w:tcPr>
            <w:tcW w:w="4876" w:type="dxa"/>
          </w:tcPr>
          <w:p w:rsidR="00837372" w:rsidRPr="0076200C" w:rsidRDefault="00837372">
            <w:pPr>
              <w:pStyle w:val="Normal6"/>
            </w:pPr>
          </w:p>
        </w:tc>
        <w:tc>
          <w:tcPr>
            <w:tcW w:w="4876" w:type="dxa"/>
          </w:tcPr>
          <w:p w:rsidR="00837372" w:rsidRPr="0076200C" w:rsidRDefault="00FE3F6C" w:rsidP="0047508F">
            <w:pPr>
              <w:pStyle w:val="Normal6"/>
              <w:rPr>
                <w:b/>
                <w:i/>
              </w:rPr>
            </w:pPr>
            <w:r w:rsidRPr="0076200C">
              <w:rPr>
                <w:b/>
                <w:i/>
              </w:rPr>
              <w:t xml:space="preserve">Pirmoje pastraipoje nurodytose gairėse pateikiamos sulaikymo alternatyvų taikymo sąlygos ir siekiama atsižvelgti į įvairių kategorijų prašytojų, pvz., moterų, nepilnamečių, nelydimų nepilnamečių ar </w:t>
            </w:r>
            <w:r w:rsidRPr="0076200C">
              <w:rPr>
                <w:b/>
                <w:i/>
              </w:rPr>
              <w:t>šeimų, padėtį ir poreikius. Šiomis gairėmis siekiama stiprinti pasitikėjimą prašytojais ir užtikrinti, kad jie dalyvautų pasienio procedūroje ir jos laikytųsi.</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lastRenderedPageBreak/>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38</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w:t>
      </w:r>
      <w:r w:rsidRPr="0076200C">
        <w:t xml:space="preserv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6 d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34DE8">
            <w:pPr>
              <w:pStyle w:val="Normal6"/>
              <w:rPr>
                <w:szCs w:val="24"/>
              </w:rPr>
            </w:pPr>
            <w:r w:rsidRPr="0076200C">
              <w:rPr>
                <w:b/>
                <w:i/>
              </w:rPr>
              <w:t>6d.</w:t>
            </w:r>
            <w:r w:rsidRPr="0076200C">
              <w:rPr>
                <w:b/>
                <w:i/>
              </w:rPr>
              <w:tab/>
              <w:t xml:space="preserve">Iki ... [18 mėnesių po šio reglamento įsigaliojimo dienos] Komisija įvertina 6c dalies </w:t>
            </w:r>
            <w:r w:rsidRPr="0076200C">
              <w:rPr>
                <w:b/>
                <w:i/>
              </w:rPr>
              <w:t>taikymą.</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39</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7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7.</w:t>
            </w:r>
            <w:r w:rsidRPr="0076200C">
              <w:tab/>
            </w:r>
            <w:r w:rsidRPr="0076200C">
              <w:t xml:space="preserve">Taikydamos pasienio procedūrą, valstybės narės </w:t>
            </w:r>
            <w:r w:rsidRPr="0076200C">
              <w:rPr>
                <w:b/>
                <w:bCs/>
                <w:i/>
                <w:iCs/>
              </w:rPr>
              <w:t>gali vykdyti</w:t>
            </w:r>
            <w:r w:rsidRPr="0076200C">
              <w:t xml:space="preserve"> už prašymo nagrinėjimą atsakingos valstybės narės nustatymo procedūrą Reglamente (ES) Nr. XXX/XXX [Prieglobsčio ir migracijos valdymo reglamentas] nustatyta tvarka ir laikantis 11 dalyje nustatytų</w:t>
            </w:r>
            <w:r w:rsidRPr="0076200C">
              <w:t xml:space="preserve"> terminų.</w:t>
            </w:r>
          </w:p>
        </w:tc>
        <w:tc>
          <w:tcPr>
            <w:tcW w:w="4876" w:type="dxa"/>
            <w:hideMark/>
          </w:tcPr>
          <w:p w:rsidR="00F278B5" w:rsidRPr="0076200C" w:rsidRDefault="00FE3F6C" w:rsidP="00B34DE8">
            <w:pPr>
              <w:pStyle w:val="Normal6"/>
              <w:rPr>
                <w:szCs w:val="24"/>
              </w:rPr>
            </w:pPr>
            <w:r w:rsidRPr="0076200C">
              <w:t>7.</w:t>
            </w:r>
            <w:r w:rsidRPr="0076200C">
              <w:tab/>
              <w:t xml:space="preserve">Taikydamos pasienio procedūrą </w:t>
            </w:r>
            <w:r w:rsidRPr="0076200C">
              <w:rPr>
                <w:b/>
                <w:bCs/>
                <w:i/>
                <w:iCs/>
              </w:rPr>
              <w:t>tarptautinės apsaugos prašytojui</w:t>
            </w:r>
            <w:r w:rsidRPr="0076200C">
              <w:t xml:space="preserve">, valstybės narės </w:t>
            </w:r>
            <w:r w:rsidRPr="0076200C">
              <w:rPr>
                <w:b/>
                <w:bCs/>
                <w:i/>
                <w:iCs/>
              </w:rPr>
              <w:t>vykdo</w:t>
            </w:r>
            <w:r w:rsidRPr="0076200C">
              <w:t xml:space="preserve"> už prašymo nagrinėjimą atsakingos valstybės narės nustatymo procedūrą Reglamente (ES) Nr. XXX/XXX [Prieglobsčio ir migracijos valdymo reglamentas] nustatyta </w:t>
            </w:r>
            <w:r w:rsidRPr="0076200C">
              <w:t>tvarka ir laikantis 11 dalyje nustatytų terminų.</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40</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7a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7508F">
            <w:pPr>
              <w:pStyle w:val="Normal6"/>
              <w:rPr>
                <w:szCs w:val="24"/>
              </w:rPr>
            </w:pPr>
            <w:r w:rsidRPr="0076200C">
              <w:rPr>
                <w:b/>
                <w:i/>
              </w:rPr>
              <w:t>7a.</w:t>
            </w:r>
            <w:r w:rsidRPr="0076200C">
              <w:rPr>
                <w:b/>
                <w:i/>
              </w:rPr>
              <w:tab/>
              <w:t xml:space="preserve">Taikant išimtį nuo Reglamento (ES) Nr. XXX/XXX [Prieglobsčio ir migracijos valdymo reglamentas] 29 </w:t>
            </w:r>
            <w:r w:rsidRPr="0076200C">
              <w:rPr>
                <w:b/>
                <w:i/>
              </w:rPr>
              <w:lastRenderedPageBreak/>
              <w:t xml:space="preserve">straipsnio 1 ir 2 dalių ir 30 straipsnio 1, 2 ir 7 dalių, kai valstybė narė, kurioje buvo </w:t>
            </w:r>
            <w:r w:rsidRPr="0076200C">
              <w:rPr>
                <w:b/>
                <w:i/>
              </w:rPr>
              <w:t>užregistruotas tarptautinės apsaugos prašymas etapu iki atvykimo, mano, kad už to prašymo nagrinėjimą yra atsakinga kita valstybė narė, ji nedelsdama ir bet kuriuo atveju per tris savaites nuo prašymo užregistravimo dienos paprašo, kad kita valstybė narė p</w:t>
            </w:r>
            <w:r w:rsidRPr="0076200C">
              <w:rPr>
                <w:b/>
                <w:i/>
              </w:rPr>
              <w:t>erimtų savo žinion prašytoją. Prašomoji valstybė narė atlieka reikalingus patikrinimus ir sprendimą dėl prašymo perimti prašytoją savo žinion pateikia per vieną savaitę nuo prašymo gavimo dienos.</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41</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9 dalies 2 pastraipa</w:t>
      </w:r>
      <w:r w:rsidRPr="0076200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E3F6C">
            <w:pPr>
              <w:pStyle w:val="Normal6"/>
            </w:pPr>
            <w:r w:rsidRPr="0076200C">
              <w:t xml:space="preserve">Tokiais atvejais kompetentinga institucija leidžia </w:t>
            </w:r>
            <w:r w:rsidRPr="0076200C">
              <w:t>prašytojui atvykti į valstybės narės teritoriją.</w:t>
            </w:r>
          </w:p>
        </w:tc>
        <w:tc>
          <w:tcPr>
            <w:tcW w:w="4876" w:type="dxa"/>
            <w:hideMark/>
          </w:tcPr>
          <w:p w:rsidR="00F278B5" w:rsidRPr="0076200C" w:rsidRDefault="00FE3F6C" w:rsidP="004523C5">
            <w:pPr>
              <w:pStyle w:val="Normal6"/>
              <w:rPr>
                <w:b/>
                <w:i/>
                <w:szCs w:val="24"/>
              </w:rPr>
            </w:pPr>
            <w:r w:rsidRPr="0076200C">
              <w:t xml:space="preserve">Tokiais atvejais kompetentinga institucija leidžia prašytojui atvykti į valstybės narės teritoriją. </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rPr>
                <w:b/>
                <w:i/>
              </w:rPr>
            </w:pPr>
            <w:r w:rsidRPr="0076200C">
              <w:rPr>
                <w:b/>
                <w:i/>
              </w:rPr>
              <w:t>Valstybės narės reguliariai stebi pirmos pastraipos taikymą. Valstybės narės šiuo tikslu gali prašyti Są</w:t>
            </w:r>
            <w:r w:rsidRPr="0076200C">
              <w:rPr>
                <w:b/>
                <w:i/>
              </w:rPr>
              <w:t>jungos įstaigų, organų ir agentūrų pagalbos.</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rPr>
                <w:b/>
                <w:i/>
              </w:rPr>
            </w:pPr>
            <w:r w:rsidRPr="0076200C">
              <w:rPr>
                <w:b/>
                <w:i/>
              </w:rPr>
              <w:t>Komisija, padedama Europos Sąjungos prieglobsčio agentūros, reguliariai vertina šios dalies taikymą ir kasmet pateikia savo vertinimo išvadas Europos Parlamentui ir Tarybai.</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42</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10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10.</w:t>
            </w:r>
            <w:r w:rsidRPr="0076200C">
              <w:tab/>
              <w:t xml:space="preserve">Nukrypstant nuo šio reglamento 28 </w:t>
            </w:r>
            <w:r w:rsidRPr="0076200C">
              <w:t>straipsnio, prašymai, kuriems taikoma pasienio procedūra, pateikiami ne vėliau kaip per penkias dienas nuo prašymo registravimo pirmą kartą dienos, o užbaigus perkėlimą ES pagal Reglamento (ES) Nr. XXX/XXX [Prieglobsčio ir migracijos valdymo reglamentas] [</w:t>
            </w:r>
            <w:r w:rsidRPr="0076200C">
              <w:t>x] straipsnį – per penkias dienas nuo prašytojo atvykimo į atsakingą valstybę narę dienos po perdavimo pagal to reglamento 56 straipsnio 1 dalies e punkto nuostatas.</w:t>
            </w:r>
          </w:p>
        </w:tc>
        <w:tc>
          <w:tcPr>
            <w:tcW w:w="4876" w:type="dxa"/>
            <w:hideMark/>
          </w:tcPr>
          <w:p w:rsidR="00F278B5" w:rsidRPr="0076200C" w:rsidRDefault="00FE3F6C">
            <w:pPr>
              <w:pStyle w:val="Normal6"/>
              <w:rPr>
                <w:szCs w:val="24"/>
              </w:rPr>
            </w:pPr>
            <w:r w:rsidRPr="0076200C">
              <w:t>10.</w:t>
            </w:r>
            <w:r w:rsidRPr="0076200C">
              <w:tab/>
              <w:t>Nukrypstant nuo šio reglamento 28 straipsnio, prašymai, kuriems taikoma pasienio proce</w:t>
            </w:r>
            <w:r w:rsidRPr="0076200C">
              <w:t xml:space="preserve">dūra, pateikiami ne vėliau kaip per penkias </w:t>
            </w:r>
            <w:r w:rsidRPr="0076200C">
              <w:rPr>
                <w:b/>
                <w:bCs/>
                <w:i/>
                <w:iCs/>
              </w:rPr>
              <w:t xml:space="preserve">darbo </w:t>
            </w:r>
            <w:r w:rsidRPr="0076200C">
              <w:t xml:space="preserve">dienas nuo prašymo registravimo pirmą kartą dienos, o užbaigus perkėlimą ES pagal Reglamento (ES) Nr. XXX/XXX [Prieglobsčio ir migracijos valdymo reglamentas] [x] straipsnį – per penkias </w:t>
            </w:r>
            <w:r w:rsidRPr="0076200C">
              <w:rPr>
                <w:b/>
                <w:bCs/>
                <w:i/>
                <w:iCs/>
              </w:rPr>
              <w:t xml:space="preserve">darbo </w:t>
            </w:r>
            <w:r w:rsidRPr="0076200C">
              <w:t>dienas nuo pr</w:t>
            </w:r>
            <w:r w:rsidRPr="0076200C">
              <w:t>ašytojo atvykimo į atsakingą valstybę narę dienos po perdavimo pagal to reglamento 56 straipsnio 1 dalies e punkto nuostatas</w:t>
            </w:r>
            <w:r w:rsidRPr="0076200C">
              <w:rPr>
                <w:b/>
                <w:bCs/>
                <w:i/>
                <w:iCs/>
              </w:rPr>
              <w:t>, jeigu jam (jai) suteikiama veiksminga galimybė taip padaryti per šiuos terminus</w:t>
            </w:r>
            <w:r w:rsidRPr="0076200C">
              <w:t>.</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43</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 xml:space="preserve">41 straipsnio 11 dalis </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11.</w:t>
            </w:r>
            <w:r w:rsidRPr="0076200C">
              <w:tab/>
              <w:t>Pasienio procedūra turi būti kuo trumpesnė, bet kartu ja</w:t>
            </w:r>
            <w:r w:rsidRPr="0076200C">
              <w:t xml:space="preserve"> turi būti sudaryta galimybė visapusiškai ir teisingai išnagrinėti prašymus. Ji apima 2 ir 3 dalyse nurodytą sprendimą ir bet kokį sprendimą dėl apeliacijos, jeigu taikoma, ir turi būti užbaigta per 12 savaičių nuo prašymo registracijos dienos. Pasibaigus </w:t>
            </w:r>
            <w:r w:rsidRPr="0076200C">
              <w:t>šiam laikotarpiui, prašytojui leidžiama atvykti į valstybės narės teritoriją, išskyrus atvejus, kai taikomos 41a straipsnio 1 dalies nuostatos . Nukrypdamos nuo terminų, nustatytų 34 straipsnyje, 40 straipsnio 2 dalyje ir 55 straipsnyje, valstybės narės nu</w:t>
            </w:r>
            <w:r w:rsidRPr="0076200C">
              <w:t xml:space="preserve">mato nuostatas dėl nagrinėjimo procedūros ir apeliacinės procedūros trukmės, užtikrindamos, kad pateikus apeliaciją dėl sprendimo atmesti prašymą </w:t>
            </w:r>
            <w:r w:rsidRPr="0076200C">
              <w:lastRenderedPageBreak/>
              <w:t>pagal pasienio procedūrą spendimas dėl apeliacijos būtų priimtas per 12 savaites nuo prašymo registracijos die</w:t>
            </w:r>
            <w:r w:rsidRPr="0076200C">
              <w:t>nos.</w:t>
            </w:r>
          </w:p>
        </w:tc>
        <w:tc>
          <w:tcPr>
            <w:tcW w:w="4876" w:type="dxa"/>
            <w:hideMark/>
          </w:tcPr>
          <w:p w:rsidR="00F278B5" w:rsidRPr="0076200C" w:rsidRDefault="00FE3F6C">
            <w:pPr>
              <w:pStyle w:val="Normal6"/>
              <w:rPr>
                <w:szCs w:val="24"/>
              </w:rPr>
            </w:pPr>
            <w:r w:rsidRPr="0076200C">
              <w:lastRenderedPageBreak/>
              <w:t>11.</w:t>
            </w:r>
            <w:r w:rsidRPr="0076200C">
              <w:tab/>
              <w:t>Pasienio procedūra turi būti kuo trumpesnė, bet kartu ja turi būti sudaryta galimybė visapusiškai ir teisingai išnagrinėti prašymus.</w:t>
            </w:r>
            <w:r w:rsidRPr="0076200C">
              <w:rPr>
                <w:b/>
                <w:i/>
              </w:rPr>
              <w:t xml:space="preserve"> </w:t>
            </w:r>
            <w:r w:rsidRPr="0076200C">
              <w:rPr>
                <w:b/>
                <w:i/>
              </w:rPr>
              <w:t xml:space="preserve">Šiame reglamente numatytos individualios procesinės teisės, tokios kaip galimybė gauti informaciją, teisinė pagalba ir atstovavimas bei vertimas žodžiu, turi būti veiksmingai garantuojamos visos pasienio procedūros metu. </w:t>
            </w:r>
            <w:r w:rsidRPr="0076200C">
              <w:rPr>
                <w:b/>
                <w:bCs/>
                <w:i/>
                <w:iCs/>
              </w:rPr>
              <w:t>Valstybės narės užtikrina, kad darb</w:t>
            </w:r>
            <w:r w:rsidRPr="0076200C">
              <w:rPr>
                <w:b/>
                <w:bCs/>
                <w:i/>
                <w:iCs/>
              </w:rPr>
              <w:t>uotojai būtų tinkamai paskirstyti ir kad būtų veiksmingai koordinuojami įvairūs pasienio procedūros dalyviai ir institucijos pagal 41b ir 41c straipsnius</w:t>
            </w:r>
            <w:r w:rsidRPr="0076200C">
              <w:t>. Ji apima 2 ir 3 dalyse nurodytą sprendimą ir bet kokį sprendimą dėl apeliacijos, jeigu taikoma, ir tu</w:t>
            </w:r>
            <w:r w:rsidRPr="0076200C">
              <w:t xml:space="preserve">ri būti užbaigta per 12 savaičių nuo prašymo registracijos dienos. </w:t>
            </w:r>
            <w:r w:rsidRPr="0076200C">
              <w:lastRenderedPageBreak/>
              <w:t>Pasibaigus šiam laikotarpiui, prašytojui leidžiama atvykti į valstybės narės teritoriją, išskyrus atvejus, kai taikomos 41a straipsnio 1 dalies nuostatos. Nukrypdamos nuo terminų, nustatytų</w:t>
            </w:r>
            <w:r w:rsidRPr="0076200C">
              <w:t xml:space="preserve"> 34 straipsnyje, 40 straipsnio 2 dalyje ir 55 straipsnyje, valstybės narės numato nuostatas dėl nagrinėjimo procedūros ir apeliacinės procedūros trukmės, užtikrindamos, kad pateikus apeliaciją dėl sprendimo atmesti prašymą pagal pasienio procedūrą spendima</w:t>
            </w:r>
            <w:r w:rsidRPr="0076200C">
              <w:t>s dėl apeliacijos būtų priimtas per 12 savaites nuo prašymo registracijos dienos.</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44</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13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13.</w:t>
            </w:r>
            <w:r w:rsidRPr="0076200C">
              <w:tab/>
              <w:t xml:space="preserve">Prašymų, kuriems taikoma pasienio procedūra, nagrinėjimo metu prašytojai turi būti laikomi prie išorės sienos ar tranzito zonose arba šalia jų. Kiekviena valstybė narė praneša </w:t>
            </w:r>
            <w:r w:rsidRPr="0076200C">
              <w:t xml:space="preserve">Komisijai ne vėliau kaip [praėjus dviem mėnesiams nuo šio reglamento taikymo pradžios] apie vietoves </w:t>
            </w:r>
            <w:r w:rsidRPr="0076200C">
              <w:rPr>
                <w:b/>
                <w:bCs/>
                <w:i/>
                <w:iCs/>
              </w:rPr>
              <w:t>prie išorės sienų, šalia išorės sienos ar tranzito zonose</w:t>
            </w:r>
            <w:r w:rsidRPr="0076200C">
              <w:t>, kuriose bus vykdoma pasienio procedūra, įskaitant atvejus, kai taikoma 3 dalis, ir užtikrina, ka</w:t>
            </w:r>
            <w:r w:rsidRPr="0076200C">
              <w:t xml:space="preserve">d tose vietovėse pajėgumai būtų pakankami nagrinėti prašymams, kuriems taikoma ta dalis. Apie visus vietovių, kuriose taikoma pasienio procedūra, pasikeitimus pranešama Komisijai prieš </w:t>
            </w:r>
            <w:r w:rsidRPr="0076200C">
              <w:rPr>
                <w:b/>
                <w:bCs/>
                <w:i/>
                <w:iCs/>
              </w:rPr>
              <w:t>du mėnesius</w:t>
            </w:r>
            <w:r w:rsidRPr="0076200C">
              <w:t xml:space="preserve"> iki tokių pasikeitimų įsigaliojimo.</w:t>
            </w:r>
          </w:p>
        </w:tc>
        <w:tc>
          <w:tcPr>
            <w:tcW w:w="4876" w:type="dxa"/>
            <w:hideMark/>
          </w:tcPr>
          <w:p w:rsidR="00F278B5" w:rsidRPr="0076200C" w:rsidRDefault="00FE3F6C">
            <w:pPr>
              <w:pStyle w:val="Normal6"/>
              <w:rPr>
                <w:szCs w:val="24"/>
              </w:rPr>
            </w:pPr>
            <w:r w:rsidRPr="0076200C">
              <w:t>13.</w:t>
            </w:r>
            <w:r w:rsidRPr="0076200C">
              <w:tab/>
              <w:t>Prašymų, kuriems ta</w:t>
            </w:r>
            <w:r w:rsidRPr="0076200C">
              <w:t xml:space="preserve">ikoma pasienio procedūra, nagrinėjimo metu </w:t>
            </w:r>
            <w:r w:rsidRPr="0076200C">
              <w:rPr>
                <w:b/>
                <w:bCs/>
                <w:i/>
                <w:iCs/>
              </w:rPr>
              <w:t>kompetentingos nacionalinės institucijos gali pareikalauti, kad prašytojai liktų vietose, paskirtose jų nuožiūra, siekiant užbaigti procedūrą valstybių narių teritorijoje, visapusiškai laikydamosi Direktyvos XXX/X</w:t>
            </w:r>
            <w:r w:rsidRPr="0076200C">
              <w:rPr>
                <w:b/>
                <w:bCs/>
                <w:i/>
                <w:iCs/>
              </w:rPr>
              <w:t>XX/ES [nauja redakcija išdėstyta Priėmimo sąlygų direktyva].</w:t>
            </w:r>
            <w:r w:rsidRPr="0076200C">
              <w:rPr>
                <w:b/>
                <w:i/>
              </w:rPr>
              <w:t xml:space="preserve"> </w:t>
            </w:r>
            <w:r w:rsidRPr="0076200C">
              <w:rPr>
                <w:b/>
                <w:bCs/>
                <w:i/>
                <w:iCs/>
              </w:rPr>
              <w:t>Pasienio procedūra gali būti vykdoma prie išorės sienos ar tranzito zonose arba šalia jų valstybės narės teritorijoje, jei visiškai laikomasi šios dalies sąlygų ir tinkamai apsaugomi prašytojų sp</w:t>
            </w:r>
            <w:r w:rsidRPr="0076200C">
              <w:rPr>
                <w:b/>
                <w:bCs/>
                <w:i/>
                <w:iCs/>
              </w:rPr>
              <w:t>ecialieji poreikiai</w:t>
            </w:r>
            <w:r w:rsidRPr="0076200C">
              <w:t>. Kiekviena valstybė narė praneša Komisijai ne vėliau kaip [praėjus dviem mėnesiams nuo šio reglamento taikymo pradžios] apie vietoves, kuriose bus vykdoma pasienio procedūra, įskaitant atvejus, kai taikoma 3 dalis, ir užtikrina, kad tos</w:t>
            </w:r>
            <w:r w:rsidRPr="0076200C">
              <w:t xml:space="preserve">e vietovėse pajėgumai būtų pakankami nagrinėti prašymams, kuriems taikoma ta dalis. Apie </w:t>
            </w:r>
            <w:r w:rsidRPr="0076200C">
              <w:lastRenderedPageBreak/>
              <w:t xml:space="preserve">visus vietovių, kuriose taikoma pasienio procedūra </w:t>
            </w:r>
            <w:r w:rsidRPr="0076200C">
              <w:rPr>
                <w:b/>
                <w:bCs/>
                <w:i/>
                <w:iCs/>
              </w:rPr>
              <w:t>remiantis kompetentingų nacionalinių institucijų sprendimu</w:t>
            </w:r>
            <w:r w:rsidRPr="0076200C">
              <w:t xml:space="preserve">, pasikeitimus pranešama Komisijai </w:t>
            </w:r>
            <w:r w:rsidRPr="0076200C">
              <w:rPr>
                <w:b/>
                <w:bCs/>
                <w:i/>
                <w:iCs/>
              </w:rPr>
              <w:t xml:space="preserve">kuo anksčiau ir bent </w:t>
            </w:r>
            <w:r w:rsidRPr="0076200C">
              <w:t>pr</w:t>
            </w:r>
            <w:r w:rsidRPr="0076200C">
              <w:t xml:space="preserve">ieš </w:t>
            </w:r>
            <w:r w:rsidRPr="0076200C">
              <w:rPr>
                <w:b/>
                <w:bCs/>
                <w:i/>
                <w:iCs/>
              </w:rPr>
              <w:t>dvi savaites</w:t>
            </w:r>
            <w:r w:rsidRPr="0076200C">
              <w:t xml:space="preserve"> iki tokių pasikeitimų įsigaliojimo.</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45</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straipsnio 14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14.</w:t>
            </w:r>
            <w:r w:rsidRPr="0076200C">
              <w:tab/>
              <w:t xml:space="preserve">Tais atvejais, kai pagal </w:t>
            </w:r>
            <w:r w:rsidRPr="0076200C">
              <w:rPr>
                <w:b/>
                <w:bCs/>
                <w:i/>
                <w:iCs/>
              </w:rPr>
              <w:t>14</w:t>
            </w:r>
            <w:r w:rsidRPr="0076200C">
              <w:t xml:space="preserve"> dalį</w:t>
            </w:r>
            <w:r w:rsidRPr="0076200C">
              <w:rPr>
                <w:b/>
                <w:bCs/>
                <w:i/>
                <w:iCs/>
              </w:rPr>
              <w:t xml:space="preserve"> valstybių narių nurodytose vietovėse</w:t>
            </w:r>
            <w:r w:rsidRPr="0076200C">
              <w:t xml:space="preserve"> pajėgumai yra laikinai nepakankami nagrinėti prašymams, kuriems taikoma 3 dalis, </w:t>
            </w:r>
            <w:r w:rsidRPr="0076200C">
              <w:rPr>
                <w:b/>
                <w:bCs/>
                <w:i/>
                <w:iCs/>
              </w:rPr>
              <w:t>valstybės narės</w:t>
            </w:r>
            <w:r w:rsidRPr="0076200C">
              <w:t xml:space="preserve"> </w:t>
            </w:r>
            <w:r w:rsidRPr="0076200C">
              <w:rPr>
                <w:b/>
                <w:bCs/>
                <w:i/>
                <w:iCs/>
              </w:rPr>
              <w:t>gali</w:t>
            </w:r>
            <w:r w:rsidRPr="0076200C">
              <w:t xml:space="preserve"> savo teritorijoje </w:t>
            </w:r>
            <w:r w:rsidRPr="0076200C">
              <w:rPr>
                <w:b/>
                <w:bCs/>
                <w:i/>
                <w:iCs/>
              </w:rPr>
              <w:t>paskirti</w:t>
            </w:r>
            <w:r w:rsidRPr="0076200C">
              <w:t xml:space="preserve"> kitas vietoves ir, </w:t>
            </w:r>
            <w:r w:rsidRPr="0076200C">
              <w:rPr>
                <w:b/>
                <w:bCs/>
                <w:i/>
                <w:iCs/>
              </w:rPr>
              <w:t>pranešusios</w:t>
            </w:r>
            <w:r w:rsidRPr="0076200C">
              <w:t xml:space="preserve"> apie jas Komisijai, </w:t>
            </w:r>
            <w:r w:rsidRPr="0076200C">
              <w:rPr>
                <w:b/>
                <w:bCs/>
                <w:i/>
                <w:iCs/>
              </w:rPr>
              <w:t>laikinai arba kuo trumpesniam laikotarpiui ten</w:t>
            </w:r>
            <w:r w:rsidRPr="0076200C">
              <w:t xml:space="preserve"> </w:t>
            </w:r>
            <w:r w:rsidRPr="0076200C">
              <w:rPr>
                <w:b/>
                <w:bCs/>
                <w:i/>
                <w:iCs/>
              </w:rPr>
              <w:t>apgyvendinti</w:t>
            </w:r>
            <w:r w:rsidRPr="0076200C">
              <w:t xml:space="preserve"> prašytojus.</w:t>
            </w:r>
          </w:p>
        </w:tc>
        <w:tc>
          <w:tcPr>
            <w:tcW w:w="4876" w:type="dxa"/>
            <w:hideMark/>
          </w:tcPr>
          <w:p w:rsidR="00F278B5" w:rsidRPr="0076200C" w:rsidRDefault="00FE3F6C">
            <w:pPr>
              <w:pStyle w:val="Normal6"/>
              <w:rPr>
                <w:szCs w:val="24"/>
              </w:rPr>
            </w:pPr>
            <w:r w:rsidRPr="0076200C">
              <w:t>14.</w:t>
            </w:r>
            <w:r w:rsidRPr="0076200C">
              <w:tab/>
              <w:t>Tais atvejais, kai</w:t>
            </w:r>
            <w:r w:rsidRPr="0076200C">
              <w:rPr>
                <w:b/>
                <w:bCs/>
                <w:i/>
                <w:iCs/>
              </w:rPr>
              <w:t>, remiantis Komisijos arba atitinkamos valstybės narės kompetentingos nacionalinės institucijos vertinimu, nus</w:t>
            </w:r>
            <w:r w:rsidRPr="0076200C">
              <w:rPr>
                <w:b/>
                <w:bCs/>
                <w:i/>
                <w:iCs/>
              </w:rPr>
              <w:t>tatoma, kad</w:t>
            </w:r>
            <w:r w:rsidRPr="0076200C">
              <w:t xml:space="preserve"> pagal </w:t>
            </w:r>
            <w:r w:rsidRPr="0076200C">
              <w:rPr>
                <w:b/>
                <w:bCs/>
                <w:i/>
                <w:iCs/>
              </w:rPr>
              <w:t>13</w:t>
            </w:r>
            <w:r w:rsidRPr="0076200C">
              <w:t xml:space="preserve"> dalį </w:t>
            </w:r>
            <w:r w:rsidRPr="0076200C">
              <w:rPr>
                <w:b/>
                <w:bCs/>
                <w:i/>
                <w:iCs/>
              </w:rPr>
              <w:t>tos valstybės narės nurodytoje vietovėje</w:t>
            </w:r>
            <w:r w:rsidRPr="0076200C">
              <w:t xml:space="preserve"> pajėgumai yra laikinai nepakankami nagrinėti prašymams, kuriems taikoma 3 dalis, </w:t>
            </w:r>
            <w:r w:rsidRPr="0076200C">
              <w:rPr>
                <w:b/>
                <w:bCs/>
                <w:i/>
                <w:iCs/>
              </w:rPr>
              <w:t>ta valstybė narė</w:t>
            </w:r>
            <w:r w:rsidRPr="0076200C">
              <w:t xml:space="preserve"> savo teritorijoje </w:t>
            </w:r>
            <w:r w:rsidRPr="0076200C">
              <w:rPr>
                <w:b/>
                <w:bCs/>
                <w:i/>
                <w:iCs/>
              </w:rPr>
              <w:t>paskiria</w:t>
            </w:r>
            <w:r w:rsidRPr="0076200C">
              <w:t xml:space="preserve"> kitas vietoves ir, </w:t>
            </w:r>
            <w:r w:rsidRPr="0076200C">
              <w:rPr>
                <w:b/>
                <w:bCs/>
                <w:i/>
                <w:iCs/>
              </w:rPr>
              <w:t>pranešusi</w:t>
            </w:r>
            <w:r w:rsidRPr="0076200C">
              <w:t xml:space="preserve"> apie jas Komisijai, </w:t>
            </w:r>
            <w:r w:rsidRPr="0076200C">
              <w:rPr>
                <w:b/>
                <w:bCs/>
                <w:i/>
                <w:iCs/>
              </w:rPr>
              <w:t>apgyvendina</w:t>
            </w:r>
            <w:r w:rsidRPr="0076200C">
              <w:t xml:space="preserve"> pra</w:t>
            </w:r>
            <w:r w:rsidRPr="0076200C">
              <w:t>šytojus</w:t>
            </w:r>
            <w:r w:rsidRPr="0076200C">
              <w:rPr>
                <w:b/>
                <w:bCs/>
                <w:i/>
                <w:iCs/>
              </w:rPr>
              <w:t>, laikydamasi Direktyvoje XXX/XXX/ES [nauja redakcija išdėstyta Priėmimo sąlygų direktyva] nurodytų sąlygų</w:t>
            </w:r>
            <w:r w:rsidRPr="0076200C">
              <w:t>.</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46</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 xml:space="preserve">Pasiūlymas dėl </w:t>
      </w:r>
      <w:r w:rsidRPr="0076200C">
        <w:t>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a straipsnio 2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2.</w:t>
            </w:r>
            <w:r w:rsidRPr="0076200C">
              <w:tab/>
              <w:t>1 dalyje nurodyti asmenys ne ilgiau kaip 12 savaičių laikomi vietovėse prie išorės sienos, tranzito zonose ar šalia jų</w:t>
            </w:r>
            <w:r w:rsidRPr="0076200C">
              <w:rPr>
                <w:b/>
                <w:bCs/>
                <w:i/>
                <w:iCs/>
              </w:rPr>
              <w:t>;</w:t>
            </w:r>
            <w:r w:rsidRPr="0076200C">
              <w:rPr>
                <w:b/>
                <w:i/>
              </w:rPr>
              <w:t xml:space="preserve"> </w:t>
            </w:r>
            <w:r w:rsidRPr="0076200C">
              <w:rPr>
                <w:b/>
                <w:bCs/>
                <w:i/>
                <w:iCs/>
              </w:rPr>
              <w:t>kai valstybė narė negali jų</w:t>
            </w:r>
            <w:r w:rsidRPr="0076200C">
              <w:rPr>
                <w:b/>
                <w:bCs/>
                <w:i/>
                <w:iCs/>
              </w:rPr>
              <w:t xml:space="preserve"> apgyvendinti </w:t>
            </w:r>
            <w:r w:rsidRPr="0076200C">
              <w:rPr>
                <w:b/>
                <w:bCs/>
                <w:i/>
                <w:iCs/>
              </w:rPr>
              <w:lastRenderedPageBreak/>
              <w:t>tose vietovėse, tam ji gali panaudoti kitas vietoves savo teritorijoje</w:t>
            </w:r>
            <w:r w:rsidRPr="0076200C">
              <w:t>. 12 savaičių laikotarpis pradedamas skaičiuoti nuo dienos, kurią prašytojas, trečiosios šalies pilietis ar asmuo be pilietybės nebeturi teisės ir jam nebeleidžiama pasilik</w:t>
            </w:r>
            <w:r w:rsidRPr="0076200C">
              <w:t>ti.</w:t>
            </w:r>
          </w:p>
        </w:tc>
        <w:tc>
          <w:tcPr>
            <w:tcW w:w="4876" w:type="dxa"/>
            <w:hideMark/>
          </w:tcPr>
          <w:p w:rsidR="00F278B5" w:rsidRPr="0076200C" w:rsidRDefault="00FE3F6C">
            <w:pPr>
              <w:pStyle w:val="Normal6"/>
              <w:rPr>
                <w:szCs w:val="24"/>
              </w:rPr>
            </w:pPr>
            <w:r w:rsidRPr="0076200C">
              <w:lastRenderedPageBreak/>
              <w:t>2.</w:t>
            </w:r>
            <w:r w:rsidRPr="0076200C">
              <w:tab/>
              <w:t xml:space="preserve">1 dalyje nurodyti asmenys ne ilgiau kaip 12 savaičių laikomi </w:t>
            </w:r>
            <w:r w:rsidRPr="0076200C">
              <w:rPr>
                <w:b/>
                <w:bCs/>
                <w:i/>
                <w:iCs/>
              </w:rPr>
              <w:t xml:space="preserve">valstybių narių nuožiūra paskirtose </w:t>
            </w:r>
            <w:r w:rsidRPr="0076200C">
              <w:t>vietovėse</w:t>
            </w:r>
            <w:r w:rsidRPr="0076200C">
              <w:rPr>
                <w:b/>
                <w:bCs/>
                <w:i/>
                <w:iCs/>
              </w:rPr>
              <w:t xml:space="preserve">, ir šios vietovės gali būti </w:t>
            </w:r>
            <w:r w:rsidRPr="0076200C">
              <w:t xml:space="preserve">prie išorės sienos, </w:t>
            </w:r>
            <w:r w:rsidRPr="0076200C">
              <w:lastRenderedPageBreak/>
              <w:t xml:space="preserve">tranzito zonose ar šalia jų </w:t>
            </w:r>
            <w:r w:rsidRPr="0076200C">
              <w:rPr>
                <w:b/>
                <w:bCs/>
                <w:i/>
                <w:iCs/>
              </w:rPr>
              <w:t>Sąjungos teritorijoje.</w:t>
            </w:r>
            <w:r w:rsidRPr="0076200C">
              <w:rPr>
                <w:b/>
                <w:i/>
              </w:rPr>
              <w:t xml:space="preserve"> </w:t>
            </w:r>
            <w:r w:rsidRPr="0076200C">
              <w:rPr>
                <w:b/>
                <w:bCs/>
                <w:i/>
                <w:iCs/>
              </w:rPr>
              <w:t>Šioje dalyje nurodytos vietovės turi visišk</w:t>
            </w:r>
            <w:r w:rsidRPr="0076200C">
              <w:rPr>
                <w:b/>
                <w:bCs/>
                <w:i/>
                <w:iCs/>
              </w:rPr>
              <w:t>ai atitikti Direktyvos XXX/XXX/ES [nauja redakcija išdėstyta Priėmimo sąlygų direktyva] reikalavimus</w:t>
            </w:r>
            <w:r w:rsidRPr="0076200C">
              <w:t>. 12 savaičių laikotarpis pradedamas skaičiuoti nuo dienos, kurią prašytojas, trečiosios šalies pilietis ar asmuo be pilietybės nebeturi teisės ir jam nebel</w:t>
            </w:r>
            <w:r w:rsidRPr="0076200C">
              <w:t xml:space="preserve">eidžiama pasilikti. </w:t>
            </w:r>
          </w:p>
        </w:tc>
      </w:tr>
    </w:tbl>
    <w:p w:rsidR="00F278B5" w:rsidRPr="0076200C" w:rsidRDefault="00FE3F6C" w:rsidP="00F278B5">
      <w:pPr>
        <w:pStyle w:val="Olang"/>
        <w:rPr>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47</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a straipsnio 3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3.</w:t>
            </w:r>
            <w:r w:rsidRPr="0076200C">
              <w:tab/>
              <w:t>Vadovaujantis šiuo straipsniu, taikomi Direktyvos XXX/XXX/ES [nauja redakcija išdėstytos Grąžinimo direktyvos] 3 straipsnis, 4 straipsnio 1 dalis, 5–7 straipsniai, 8 straipsnio 1–5 dalys, 9 straipsnio 2–4 dalys, 10–13 straipsniai, 15 straips</w:t>
            </w:r>
            <w:r w:rsidRPr="0076200C">
              <w:t>nis, 17 straipsnio 1 dalis, 18 straipsnio 2–4 dalys ir 19–21 straipsniai.</w:t>
            </w:r>
          </w:p>
        </w:tc>
        <w:tc>
          <w:tcPr>
            <w:tcW w:w="4876" w:type="dxa"/>
            <w:hideMark/>
          </w:tcPr>
          <w:p w:rsidR="00F278B5" w:rsidRPr="0076200C" w:rsidRDefault="00FE3F6C">
            <w:pPr>
              <w:pStyle w:val="Normal6"/>
              <w:rPr>
                <w:szCs w:val="24"/>
              </w:rPr>
            </w:pPr>
            <w:r w:rsidRPr="0076200C">
              <w:t>3.</w:t>
            </w:r>
            <w:r w:rsidRPr="0076200C">
              <w:tab/>
              <w:t>Vadovaujantis šiuo straipsniu, taikomi Direktyvos XXX/XXX/ES [nauja redakcija išdėstytos Grąžinimo direktyvos] 3 straipsnis, 4 straipsnio 1 dalis, 5–7 straipsniai, 8 straipsnio 1–</w:t>
            </w:r>
            <w:r w:rsidRPr="0076200C">
              <w:t>5 dalys, 9 straipsnio 2–4 dalys, 10–13 straipsniai</w:t>
            </w:r>
            <w:r w:rsidRPr="0076200C">
              <w:rPr>
                <w:b/>
                <w:bCs/>
                <w:i/>
                <w:iCs/>
              </w:rPr>
              <w:t>, 14 straipsnio 3 dalis</w:t>
            </w:r>
            <w:r w:rsidRPr="0076200C">
              <w:t>,</w:t>
            </w:r>
            <w:r w:rsidRPr="0076200C">
              <w:rPr>
                <w:b/>
                <w:bCs/>
                <w:i/>
                <w:iCs/>
              </w:rPr>
              <w:t xml:space="preserve"> </w:t>
            </w:r>
            <w:r w:rsidRPr="0076200C">
              <w:t>15 straipsnis, 17 straipsnio 1 dalis, 18 straipsnio 2–4 dalys ir 19–21 straipsniai.</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48</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 xml:space="preserve">Fabienne </w:t>
      </w:r>
      <w:r w:rsidRPr="0076200C">
        <w:t>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41a straipsnio 3 a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7508F">
            <w:pPr>
              <w:pStyle w:val="Normal6"/>
              <w:rPr>
                <w:szCs w:val="24"/>
              </w:rPr>
            </w:pPr>
            <w:r w:rsidRPr="0076200C">
              <w:rPr>
                <w:b/>
                <w:i/>
              </w:rPr>
              <w:t>3a.</w:t>
            </w:r>
            <w:r w:rsidRPr="0076200C">
              <w:rPr>
                <w:b/>
                <w:i/>
              </w:rPr>
              <w:tab/>
              <w:t xml:space="preserve">Valstybė narė gali nuspręsti netaikyti grąžinimo vykdymo pasienio procedūros trečiųjų šalių, </w:t>
            </w:r>
            <w:r w:rsidRPr="0076200C">
              <w:rPr>
                <w:b/>
                <w:i/>
              </w:rPr>
              <w:t xml:space="preserve">dėl kurių valstybė narė pateikė Komisijai pranešimą vadovaudamasi Reglamento (EB) </w:t>
            </w:r>
            <w:r w:rsidRPr="0076200C">
              <w:rPr>
                <w:b/>
                <w:i/>
              </w:rPr>
              <w:lastRenderedPageBreak/>
              <w:t>Nr. 810/2009 25a straipsnio 3 dalimi, piliečiams arba asmenims be pilietybės, nuolat gyvenantiems tose šalyse.</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E7601">
            <w:pPr>
              <w:pStyle w:val="Normal6"/>
              <w:rPr>
                <w:szCs w:val="24"/>
              </w:rPr>
            </w:pPr>
            <w:r w:rsidRPr="0076200C">
              <w:rPr>
                <w:b/>
                <w:i/>
              </w:rPr>
              <w:t xml:space="preserve">Kai užbaigus nagrinėjimą pagal Reglamento (EB) Nr. 810/2009 </w:t>
            </w:r>
            <w:r w:rsidRPr="0076200C">
              <w:rPr>
                <w:b/>
                <w:i/>
              </w:rPr>
              <w:t>25a straipsnio 4 dalį Komisija mano, kad trečioji šalis pakankamai bendradarbiauja, valstybė narė vėl taiko grąžinimo vykdymo pasienio procedūrą.</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E7601">
            <w:pPr>
              <w:pStyle w:val="Normal6"/>
              <w:rPr>
                <w:szCs w:val="24"/>
              </w:rPr>
            </w:pPr>
            <w:r w:rsidRPr="0076200C">
              <w:rPr>
                <w:b/>
                <w:i/>
              </w:rPr>
              <w:t>Kai Komisija mano, kad atitinkama trečioji šalis nepakankamai bendradarbiauja, valstybė narė gali toliau net</w:t>
            </w:r>
            <w:r w:rsidRPr="0076200C">
              <w:rPr>
                <w:b/>
                <w:i/>
              </w:rPr>
              <w:t>aikyti grąžinimo vykdymo pasienio procedūros: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a)</w:t>
            </w:r>
            <w:r w:rsidRPr="0076200C">
              <w:rPr>
                <w:b/>
                <w:i/>
              </w:rPr>
              <w:tab/>
              <w:t>kol bus panaikintas arba iš dalies pakeistas įgyvendinimo aktas, kurį Taryba pirmiau priėmė pagal Reglamento (EB) Nr. 810/2009 25a straipsnio 5 dalį;</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b)</w:t>
            </w:r>
            <w:r w:rsidRPr="0076200C">
              <w:rPr>
                <w:b/>
                <w:i/>
              </w:rPr>
              <w:tab/>
              <w:t xml:space="preserve">kol Komisija, atlikusi vertinimą pagal Reglamento </w:t>
            </w:r>
            <w:r w:rsidRPr="0076200C">
              <w:rPr>
                <w:b/>
                <w:i/>
              </w:rPr>
              <w:t>(EB) Nr. 810/2009 25a straipsnio 2 dalį, praneša, kad esama esminių pokyčių, susijusių su atitinkamos trečiosios šalies bendradarbiavimu, kai Komisija nemano, kad reikia imtis veiksmų pagal tą straipsnį.</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w:t>
      </w:r>
      <w:r w:rsidRPr="0076200C">
        <w:t>eitimas</w:t>
      </w:r>
      <w:r w:rsidRPr="0076200C">
        <w:tab/>
      </w:r>
      <w:r w:rsidRPr="0076200C">
        <w:tab/>
      </w:r>
      <w:r w:rsidRPr="0076200C">
        <w:rPr>
          <w:rStyle w:val="HideTWBExt"/>
          <w:b w:val="0"/>
          <w:noProof w:val="0"/>
        </w:rPr>
        <w:t>&lt;NumAm&gt;</w:t>
      </w:r>
      <w:r w:rsidRPr="0076200C">
        <w:t>49</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a straipsnio 4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4.</w:t>
            </w:r>
            <w:r w:rsidRPr="0076200C">
              <w:tab/>
            </w:r>
            <w:r w:rsidRPr="0076200C">
              <w:t xml:space="preserve">1 dalyje nurodytiems asmenims gali būti nustatytas ne ilgesnis kaip </w:t>
            </w:r>
            <w:r w:rsidRPr="0076200C">
              <w:rPr>
                <w:b/>
                <w:bCs/>
                <w:i/>
                <w:iCs/>
              </w:rPr>
              <w:t>15</w:t>
            </w:r>
            <w:r w:rsidRPr="0076200C">
              <w:t xml:space="preserve"> dienų savanoriško išvykimo laikotarpis, paliekant jiems galimybę bet kuriuo metu grįžti savanoriškai.</w:t>
            </w:r>
          </w:p>
        </w:tc>
        <w:tc>
          <w:tcPr>
            <w:tcW w:w="4876" w:type="dxa"/>
            <w:hideMark/>
          </w:tcPr>
          <w:p w:rsidR="00F278B5" w:rsidRPr="0076200C" w:rsidRDefault="00FE3F6C" w:rsidP="00197154">
            <w:pPr>
              <w:pStyle w:val="Normal6"/>
              <w:rPr>
                <w:b/>
                <w:i/>
              </w:rPr>
            </w:pPr>
            <w:r w:rsidRPr="0076200C">
              <w:t>4.</w:t>
            </w:r>
            <w:r w:rsidRPr="0076200C">
              <w:tab/>
              <w:t xml:space="preserve">1 dalyje nurodytiems asmenims gali būti nustatytas ne ilgesnis kaip </w:t>
            </w:r>
            <w:r w:rsidRPr="0076200C">
              <w:rPr>
                <w:b/>
                <w:bCs/>
                <w:i/>
                <w:iCs/>
              </w:rPr>
              <w:t>20</w:t>
            </w:r>
            <w:r w:rsidRPr="0076200C">
              <w:t xml:space="preserve"> dienų sav</w:t>
            </w:r>
            <w:r w:rsidRPr="0076200C">
              <w:t>anoriško išvykimo laikotarpis, paliekant jiems galimybę bet kuriuo metu grįžti savanoriškai</w:t>
            </w:r>
            <w:r w:rsidRPr="0076200C">
              <w:rPr>
                <w:b/>
                <w:bCs/>
                <w:i/>
                <w:iCs/>
              </w:rPr>
              <w:t>, ir jie privalo bendradarbiauti su kompetentingomis institucijomis.</w:t>
            </w:r>
            <w:r w:rsidRPr="0076200C">
              <w:rPr>
                <w:b/>
                <w:i/>
              </w:rPr>
              <w:t xml:space="preserve"> </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rPr>
                <w:b/>
                <w:i/>
              </w:rPr>
            </w:pPr>
            <w:r w:rsidRPr="0076200C">
              <w:rPr>
                <w:b/>
                <w:bCs/>
                <w:i/>
                <w:iCs/>
              </w:rPr>
              <w:t>Kompetentingos nacionalinės institucijos arba darbuotojai, kompetentingi vykdyti pasienio pro</w:t>
            </w:r>
            <w:r w:rsidRPr="0076200C">
              <w:rPr>
                <w:b/>
                <w:bCs/>
                <w:i/>
                <w:iCs/>
              </w:rPr>
              <w:t xml:space="preserve">cedūrą, informuoja 1 dalyje </w:t>
            </w:r>
            <w:r w:rsidRPr="0076200C">
              <w:rPr>
                <w:b/>
                <w:bCs/>
                <w:i/>
                <w:iCs/>
              </w:rPr>
              <w:lastRenderedPageBreak/>
              <w:t>nurodytus asmenis, kurie turi teisę į savanorišką grįžimą pagal šį straipsnį, apie jų teises ir pareigas, susijusias su savanorišku grįžimu, nuo pirmos pasienio procedūros vykdymo dienos</w:t>
            </w:r>
            <w:r w:rsidRPr="0076200C">
              <w:t xml:space="preserve">. </w:t>
            </w:r>
            <w:r w:rsidRPr="0076200C">
              <w:rPr>
                <w:b/>
                <w:i/>
              </w:rPr>
              <w:t xml:space="preserve">Prireikus kvalifikuoti darbuotojai turi </w:t>
            </w:r>
            <w:r w:rsidRPr="0076200C">
              <w:rPr>
                <w:b/>
                <w:i/>
              </w:rPr>
              <w:t>veiksmingai jiems padėti visais etapais.</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pPr>
            <w:r w:rsidRPr="0076200C">
              <w:rPr>
                <w:b/>
                <w:i/>
              </w:rPr>
              <w:t xml:space="preserve">Valstybės narės parengia programas, kuriose numatyta sustiprinta savanoriško grįžimo pagalba ir konsultacijos pasienio procedūros vykdymo metu. Teikiant tokią pagalbą gali būti remiama reintegracija į trečiąsias </w:t>
            </w:r>
            <w:r w:rsidRPr="0076200C">
              <w:rPr>
                <w:b/>
                <w:i/>
              </w:rPr>
              <w:t>šalis, į kurias grąžinama.</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rPr>
                <w:b/>
                <w:i/>
              </w:rPr>
            </w:pPr>
            <w:r w:rsidRPr="0076200C">
              <w:rPr>
                <w:b/>
                <w:i/>
              </w:rPr>
              <w:t xml:space="preserve">Trečioje pastraipoje nurodytos programos gali apimti logistinę, finansinę ir kitokią materialinę ar natūra teikiamą pagalbą. </w:t>
            </w:r>
          </w:p>
        </w:tc>
      </w:tr>
      <w:tr w:rsidR="00991F54" w:rsidRPr="0076200C" w:rsidTr="00F278B5">
        <w:trPr>
          <w:jc w:val="center"/>
        </w:trPr>
        <w:tc>
          <w:tcPr>
            <w:tcW w:w="4876" w:type="dxa"/>
          </w:tcPr>
          <w:p w:rsidR="001C42FB" w:rsidRPr="0076200C" w:rsidRDefault="001C42FB">
            <w:pPr>
              <w:pStyle w:val="Normal6"/>
            </w:pPr>
          </w:p>
        </w:tc>
        <w:tc>
          <w:tcPr>
            <w:tcW w:w="4876" w:type="dxa"/>
          </w:tcPr>
          <w:p w:rsidR="001C42FB" w:rsidRPr="0076200C" w:rsidRDefault="00FE3F6C">
            <w:pPr>
              <w:pStyle w:val="Normal6"/>
              <w:rPr>
                <w:b/>
                <w:i/>
              </w:rPr>
            </w:pPr>
            <w:r w:rsidRPr="0076200C">
              <w:rPr>
                <w:b/>
                <w:i/>
              </w:rPr>
              <w:t>Komisija gali pateikti gaires dėl bendrų savanoriško grįžimo standartų taikymo vykdant pasienio pro</w:t>
            </w:r>
            <w:r w:rsidRPr="0076200C">
              <w:rPr>
                <w:b/>
                <w:i/>
              </w:rPr>
              <w:t>cedūrą.</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50</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a straipsnio 5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5.</w:t>
            </w:r>
            <w:r w:rsidRPr="0076200C">
              <w:tab/>
            </w:r>
            <w:r w:rsidRPr="0076200C">
              <w:t xml:space="preserve">1 dalyje nurodyti asmenys, kurie buvo sulaikyti per 41 straipsnyje nustatytą procedūrą ir nebeturi teisės ir leidimo pasilikti, ir toliau gali būti sulaikomi, kad jiems būtų sutrukdyta atvykti į valstybės narės teritoriją ir būtų pasirengta grąžinimo arba </w:t>
            </w:r>
            <w:r w:rsidRPr="0076200C">
              <w:t>išsiuntimo vykdymo procesui.</w:t>
            </w:r>
          </w:p>
        </w:tc>
        <w:tc>
          <w:tcPr>
            <w:tcW w:w="4876" w:type="dxa"/>
            <w:hideMark/>
          </w:tcPr>
          <w:p w:rsidR="00F278B5" w:rsidRPr="0076200C" w:rsidRDefault="00FE3F6C">
            <w:pPr>
              <w:pStyle w:val="Normal6"/>
              <w:rPr>
                <w:szCs w:val="24"/>
              </w:rPr>
            </w:pPr>
            <w:r w:rsidRPr="0076200C">
              <w:t>5.</w:t>
            </w:r>
            <w:r w:rsidRPr="0076200C">
              <w:tab/>
              <w:t>1 dalyje nurodyti asmenys, kurie buvo sulaikyti per 41 straipsnyje nustatytą procedūrą ir nebeturi teisės ir leidimo pasilikti, ir toliau gali būti sulaikomi, kad jiems būtų sutrukdyta atvykti į valstybės narės teritoriją ir</w:t>
            </w:r>
            <w:r w:rsidRPr="0076200C">
              <w:t xml:space="preserve"> būtų pasirengta grąžinimo arba išsiuntimo vykdymo procesui</w:t>
            </w:r>
            <w:r w:rsidRPr="0076200C">
              <w:rPr>
                <w:b/>
                <w:bCs/>
                <w:i/>
                <w:iCs/>
              </w:rPr>
              <w:t>, jeigu vis dar galioja sulaikymo pagrindai pagal Direktyvą XXX/XXX/ES [nauja redakcija išdėstyta Priėmimo sąlygų direktyva]</w:t>
            </w:r>
            <w:r w:rsidRPr="0076200C">
              <w:t>.</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pPr>
        <w:rPr>
          <w:rStyle w:val="HideTWBExt"/>
          <w:noProof w:val="0"/>
        </w:rPr>
      </w:pPr>
      <w:r w:rsidRPr="0076200C">
        <w:rPr>
          <w:rStyle w:val="HideTWBExt"/>
          <w:noProof w:val="0"/>
        </w:rPr>
        <w:t>&lt;/Amend&gt;</w:t>
      </w:r>
    </w:p>
    <w:p w:rsidR="00376C2D" w:rsidRPr="0076200C" w:rsidRDefault="00FE3F6C" w:rsidP="00376C2D">
      <w:pPr>
        <w:pStyle w:val="AMNumberTabs0"/>
        <w:keepNext/>
      </w:pPr>
      <w:r w:rsidRPr="0076200C">
        <w:rPr>
          <w:rStyle w:val="HideTWBExt"/>
          <w:b w:val="0"/>
          <w:noProof w:val="0"/>
        </w:rPr>
        <w:lastRenderedPageBreak/>
        <w:t>&lt;Amend&gt;</w:t>
      </w:r>
      <w:r w:rsidRPr="0076200C">
        <w:t>Pakeitimas</w:t>
      </w:r>
      <w:r w:rsidRPr="0076200C">
        <w:tab/>
      </w:r>
      <w:r w:rsidRPr="0076200C">
        <w:tab/>
      </w:r>
      <w:r w:rsidRPr="0076200C">
        <w:rPr>
          <w:rStyle w:val="HideTWBExt"/>
          <w:b w:val="0"/>
          <w:noProof w:val="0"/>
        </w:rPr>
        <w:t>&lt;NumAm&gt;</w:t>
      </w:r>
      <w:r w:rsidRPr="0076200C">
        <w:t>51</w:t>
      </w:r>
      <w:r w:rsidRPr="0076200C">
        <w:rPr>
          <w:rStyle w:val="HideTWBExt"/>
          <w:b w:val="0"/>
          <w:noProof w:val="0"/>
        </w:rPr>
        <w:t>&lt;/NumAm&gt;</w:t>
      </w:r>
    </w:p>
    <w:p w:rsidR="00376C2D" w:rsidRPr="0076200C" w:rsidRDefault="00FE3F6C" w:rsidP="00376C2D">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376C2D" w:rsidRPr="0076200C" w:rsidRDefault="00FE3F6C" w:rsidP="00376C2D">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376C2D" w:rsidRPr="0076200C" w:rsidRDefault="00FE3F6C" w:rsidP="00376C2D">
      <w:pPr>
        <w:pStyle w:val="NormalBold"/>
      </w:pPr>
      <w:r w:rsidRPr="0076200C">
        <w:rPr>
          <w:rStyle w:val="HideTWBExt"/>
          <w:b w:val="0"/>
          <w:noProof w:val="0"/>
        </w:rPr>
        <w:t>&lt;Article&gt;</w:t>
      </w:r>
      <w:r w:rsidRPr="0076200C">
        <w:t>41a straipsnio 8 a dalis (nauja)</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A5552D">
        <w:trPr>
          <w:jc w:val="center"/>
        </w:trPr>
        <w:tc>
          <w:tcPr>
            <w:tcW w:w="9752" w:type="dxa"/>
            <w:gridSpan w:val="2"/>
          </w:tcPr>
          <w:p w:rsidR="00376C2D" w:rsidRPr="0076200C" w:rsidRDefault="00376C2D" w:rsidP="00A5552D">
            <w:pPr>
              <w:keepNext/>
            </w:pPr>
          </w:p>
        </w:tc>
      </w:tr>
      <w:tr w:rsidR="00991F54" w:rsidRPr="0076200C" w:rsidTr="00A5552D">
        <w:trPr>
          <w:jc w:val="center"/>
        </w:trPr>
        <w:tc>
          <w:tcPr>
            <w:tcW w:w="4876" w:type="dxa"/>
            <w:hideMark/>
          </w:tcPr>
          <w:p w:rsidR="00376C2D" w:rsidRPr="0076200C" w:rsidRDefault="00FE3F6C" w:rsidP="00A5552D">
            <w:pPr>
              <w:pStyle w:val="ColumnHeading"/>
              <w:keepNext/>
            </w:pPr>
            <w:r w:rsidRPr="0076200C">
              <w:t>Komisijos siūlomas tekstas</w:t>
            </w:r>
          </w:p>
        </w:tc>
        <w:tc>
          <w:tcPr>
            <w:tcW w:w="4876" w:type="dxa"/>
            <w:hideMark/>
          </w:tcPr>
          <w:p w:rsidR="00376C2D" w:rsidRPr="0076200C" w:rsidRDefault="00FE3F6C" w:rsidP="00A5552D">
            <w:pPr>
              <w:pStyle w:val="ColumnHeading"/>
              <w:keepNext/>
            </w:pPr>
            <w:r w:rsidRPr="0076200C">
              <w:t>Pakeitimas</w:t>
            </w:r>
          </w:p>
        </w:tc>
      </w:tr>
      <w:tr w:rsidR="00991F54" w:rsidRPr="0076200C" w:rsidTr="00A5552D">
        <w:trPr>
          <w:jc w:val="center"/>
        </w:trPr>
        <w:tc>
          <w:tcPr>
            <w:tcW w:w="4876" w:type="dxa"/>
          </w:tcPr>
          <w:p w:rsidR="00376C2D" w:rsidRPr="0076200C" w:rsidRDefault="00376C2D" w:rsidP="00A5552D">
            <w:pPr>
              <w:pStyle w:val="Normal6"/>
            </w:pPr>
          </w:p>
        </w:tc>
        <w:tc>
          <w:tcPr>
            <w:tcW w:w="4876" w:type="dxa"/>
            <w:hideMark/>
          </w:tcPr>
          <w:p w:rsidR="00376C2D" w:rsidRPr="0076200C" w:rsidRDefault="00FE3F6C" w:rsidP="00A5552D">
            <w:pPr>
              <w:pStyle w:val="Normal6"/>
              <w:rPr>
                <w:szCs w:val="24"/>
              </w:rPr>
            </w:pPr>
            <w:r w:rsidRPr="0076200C">
              <w:rPr>
                <w:b/>
                <w:i/>
              </w:rPr>
              <w:t>8a.</w:t>
            </w:r>
            <w:r w:rsidRPr="0076200C">
              <w:rPr>
                <w:b/>
                <w:i/>
              </w:rPr>
              <w:tab/>
              <w:t xml:space="preserve">Taikant šį straipsnį, </w:t>
            </w:r>
            <w:r w:rsidRPr="0076200C">
              <w:rPr>
                <w:rStyle w:val="Emphasis"/>
                <w:b/>
              </w:rPr>
              <w:t>Europos sienų ir pakrančių apsaugos agentūra</w:t>
            </w:r>
            <w:r w:rsidRPr="0076200C">
              <w:rPr>
                <w:b/>
                <w:i/>
              </w:rPr>
              <w:t xml:space="preserve"> </w:t>
            </w:r>
            <w:r w:rsidRPr="0076200C">
              <w:rPr>
                <w:b/>
                <w:bCs/>
                <w:i/>
              </w:rPr>
              <w:t>gali pagal savo įgaliojimus remti nacionalines institucijas vykdant grąžinimo ir readmisijos operacijas, be kita ko, skirdama grąžinimo ekspertus, remdama priverstinio ir savanoriško grįžimo koordinavimą, organizuodama bendras grąžinimo operacijas, palengv</w:t>
            </w:r>
            <w:r w:rsidRPr="0076200C">
              <w:rPr>
                <w:b/>
                <w:bCs/>
                <w:i/>
              </w:rPr>
              <w:t>indama valstybių narių keitimąsi informacija apie grąžinamus asmenis, remdama trečiųjų šalių piliečių tapatybės nustatymą ir kelionės dokumentų įsigijimą bei stebėdama grąžinimo operacijas visais etapais.</w:t>
            </w:r>
          </w:p>
        </w:tc>
      </w:tr>
    </w:tbl>
    <w:p w:rsidR="00376C2D" w:rsidRPr="0076200C" w:rsidRDefault="00FE3F6C" w:rsidP="00376C2D">
      <w:pPr>
        <w:pStyle w:val="Olang"/>
        <w:rPr>
          <w:rStyle w:val="HideTWBExt"/>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A237A5" w:rsidRPr="0076200C" w:rsidRDefault="00FE3F6C" w:rsidP="00A237A5">
      <w:pPr>
        <w:rPr>
          <w:rStyle w:val="HideTWBExt"/>
          <w:noProof w:val="0"/>
        </w:rPr>
      </w:pPr>
      <w:r w:rsidRPr="0076200C">
        <w:rPr>
          <w:rStyle w:val="HideTWBExt"/>
          <w:noProof w:val="0"/>
        </w:rPr>
        <w:t>&lt;/Amend&gt;</w:t>
      </w:r>
    </w:p>
    <w:p w:rsidR="00A237A5" w:rsidRPr="0076200C" w:rsidRDefault="00A237A5" w:rsidP="00376C2D">
      <w:pPr>
        <w:pStyle w:val="Olang"/>
        <w:rPr>
          <w:noProof w:val="0"/>
        </w:rPr>
      </w:pPr>
    </w:p>
    <w:p w:rsidR="00376C2D" w:rsidRPr="0076200C" w:rsidRDefault="00376C2D" w:rsidP="00F278B5"/>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rPr>
          <w:rStyle w:val="HideTWBExt"/>
          <w:b w:val="0"/>
          <w:noProof w:val="0"/>
        </w:rPr>
        <w:t>&lt;NumAm&gt;</w:t>
      </w:r>
      <w:r w:rsidRPr="0076200C">
        <w:t>52</w:t>
      </w:r>
      <w:r w:rsidRPr="0076200C">
        <w:rPr>
          <w:rStyle w:val="HideTWBExt"/>
          <w:b w:val="0"/>
          <w:noProof w:val="0"/>
        </w:rPr>
        <w:t>&lt;/NumAm&gt;</w:t>
      </w:r>
    </w:p>
    <w:p w:rsidR="00153B49" w:rsidRPr="0076200C" w:rsidRDefault="00FE3F6C" w:rsidP="00153B49">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886A0F" w:rsidRPr="0076200C" w:rsidRDefault="00886A0F" w:rsidP="00886A0F">
      <w:pPr>
        <w:pStyle w:val="NormalBold"/>
        <w:rPr>
          <w:rStyle w:val="HideTWBExt"/>
          <w:b w:val="0"/>
          <w:noProof w:val="0"/>
        </w:rPr>
      </w:pPr>
    </w:p>
    <w:p w:rsidR="00C47D47" w:rsidRPr="0076200C" w:rsidRDefault="00C47D47" w:rsidP="00886A0F">
      <w:pPr>
        <w:pStyle w:val="NormalBold"/>
        <w:rPr>
          <w:rStyle w:val="HideTWBExt"/>
          <w:b w:val="0"/>
          <w:noProof w:val="0"/>
        </w:rPr>
      </w:pPr>
    </w:p>
    <w:p w:rsidR="00F278B5" w:rsidRPr="0076200C" w:rsidRDefault="00FE3F6C" w:rsidP="00886A0F">
      <w:pPr>
        <w:pStyle w:val="NormalBold"/>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b straipsnis (naujas)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41b straipsnis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Pasienio procedūrą vykdantys darbuotojai</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1.</w:t>
            </w:r>
            <w:r w:rsidRPr="0076200C">
              <w:rPr>
                <w:b/>
                <w:i/>
              </w:rPr>
              <w:tab/>
              <w:t xml:space="preserve">Valstybės narės užtikrina, kad jų darbuotojai, dalyvaujantys pasienio procedūroje, būtų atitinkamo lygio ir apmokyti visomis aplinkybėmis. Valstybės narės užtikrina, kad prašytojai galėtų veiksmingai naudotis nevyriausybinių </w:t>
            </w:r>
            <w:r w:rsidRPr="0076200C">
              <w:rPr>
                <w:b/>
                <w:i/>
              </w:rPr>
              <w:lastRenderedPageBreak/>
              <w:t xml:space="preserve">organizacijų teikiamomis </w:t>
            </w:r>
            <w:r w:rsidRPr="0076200C">
              <w:rPr>
                <w:b/>
                <w:i/>
              </w:rPr>
              <w:t>paslaugomis patalpose, naudojamose pasienio procedūrai vykdyti.</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2.</w:t>
            </w:r>
            <w:r w:rsidRPr="0076200C">
              <w:rPr>
                <w:b/>
                <w:i/>
              </w:rPr>
              <w:tab/>
              <w:t>Iki ... [šeši mėnesiai po šio reglamento įsigaliojimo dienos] Komisija paprašo Europos Sąjungos prieglobsčio agentūros, bendradarbiaujant su nacionalinėmis valdžios institucijomis ir kito</w:t>
            </w:r>
            <w:r w:rsidRPr="0076200C">
              <w:rPr>
                <w:b/>
                <w:i/>
              </w:rPr>
              <w:t xml:space="preserve">mis Sąjungos įstaigomis, organais ir agentūromis, parengti gaires, kuriomis būtų padedama valstybėms narėms planuoti ir paskirti atitinkamo lygio darbuotojus pagal 1 dalį. </w:t>
            </w:r>
            <w:r w:rsidRPr="0076200C">
              <w:rPr>
                <w:b/>
                <w:bCs/>
                <w:i/>
                <w:iCs/>
              </w:rPr>
              <w:t>Gairėse nurodomi vidutiniai reikalavimai darbuotojams, kad jie galėtų laikytis proce</w:t>
            </w:r>
            <w:r w:rsidRPr="0076200C">
              <w:rPr>
                <w:b/>
                <w:bCs/>
                <w:i/>
                <w:iCs/>
              </w:rPr>
              <w:t>dūrinių ir priėmimo reikalavimų, turint omenyje skaičių, tipą ir kvalifikaciją.</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3.</w:t>
            </w:r>
            <w:r w:rsidRPr="0076200C">
              <w:rPr>
                <w:b/>
                <w:i/>
              </w:rPr>
              <w:tab/>
            </w:r>
            <w:r w:rsidRPr="0076200C">
              <w:rPr>
                <w:b/>
                <w:bCs/>
                <w:i/>
                <w:iCs/>
              </w:rPr>
              <w:t xml:space="preserve">Valstybei narei paprašius, Sąjungos įstaigos, organai ir agentūros suteikia jai greitą ir pritaikytą pagalbą vykdant pasienio procedūrą, kaip nurodyta 57a straipsnyje, </w:t>
            </w:r>
            <w:r w:rsidRPr="0076200C">
              <w:rPr>
                <w:b/>
                <w:bCs/>
                <w:i/>
                <w:iCs/>
              </w:rPr>
              <w:t>ypač tuo atveju, kai toje valstybėje narėje labai padaugėja prašymų.</w:t>
            </w:r>
          </w:p>
        </w:tc>
      </w:tr>
    </w:tbl>
    <w:p w:rsidR="00A237A5" w:rsidRPr="0076200C" w:rsidRDefault="00FE3F6C" w:rsidP="00A237A5">
      <w:pPr>
        <w:pStyle w:val="Olang"/>
        <w:rPr>
          <w:rStyle w:val="HideTWBExt"/>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886A0F" w:rsidRPr="0076200C" w:rsidRDefault="00886A0F" w:rsidP="00886A0F">
      <w:pPr>
        <w:pStyle w:val="Olang"/>
        <w:rPr>
          <w:noProof w:val="0"/>
        </w:rPr>
      </w:pPr>
    </w:p>
    <w:p w:rsidR="008D4B63" w:rsidRPr="0076200C" w:rsidRDefault="00FE3F6C" w:rsidP="00886A0F">
      <w:pPr>
        <w:pStyle w:val="Olang"/>
        <w:rPr>
          <w:noProof w:val="0"/>
        </w:rPr>
      </w:pPr>
      <w:r w:rsidRPr="0076200C">
        <w:rPr>
          <w:rStyle w:val="HideTWBExt"/>
          <w:noProof w:val="0"/>
        </w:rPr>
        <w:t>&lt;/Amend&gt;</w:t>
      </w:r>
    </w:p>
    <w:p w:rsidR="008D4B63" w:rsidRPr="0076200C" w:rsidRDefault="00FE3F6C" w:rsidP="008D4B63">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53</w:t>
      </w:r>
      <w:r w:rsidRPr="0076200C">
        <w:rPr>
          <w:rStyle w:val="HideTWBExt"/>
          <w:b w:val="0"/>
          <w:noProof w:val="0"/>
        </w:rPr>
        <w:t>&lt;/NumAm&gt;</w:t>
      </w:r>
    </w:p>
    <w:p w:rsidR="008D4B63" w:rsidRPr="0076200C" w:rsidRDefault="00FE3F6C" w:rsidP="008D4B63">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8D4B63" w:rsidRPr="0076200C" w:rsidRDefault="00FE3F6C" w:rsidP="008D4B63">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8D4B63" w:rsidRPr="0076200C" w:rsidRDefault="00FE3F6C" w:rsidP="008D4B63">
      <w:pPr>
        <w:pStyle w:val="NormalBold"/>
      </w:pPr>
      <w:r w:rsidRPr="0076200C">
        <w:rPr>
          <w:rStyle w:val="HideTWBExt"/>
          <w:b w:val="0"/>
          <w:noProof w:val="0"/>
        </w:rPr>
        <w:t>&lt;Article&gt;</w:t>
      </w:r>
      <w:r w:rsidRPr="0076200C">
        <w:t xml:space="preserve">41 c straipsnis </w:t>
      </w:r>
      <w:r w:rsidRPr="0076200C">
        <w:t>(naujas)</w:t>
      </w:r>
      <w:r w:rsidRPr="0076200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8D4B63">
        <w:trPr>
          <w:jc w:val="center"/>
        </w:trPr>
        <w:tc>
          <w:tcPr>
            <w:tcW w:w="9752" w:type="dxa"/>
            <w:gridSpan w:val="2"/>
          </w:tcPr>
          <w:p w:rsidR="008D4B63" w:rsidRPr="0076200C" w:rsidRDefault="008D4B63">
            <w:pPr>
              <w:keepNext/>
            </w:pPr>
          </w:p>
        </w:tc>
      </w:tr>
      <w:tr w:rsidR="00991F54" w:rsidRPr="0076200C" w:rsidTr="008D4B63">
        <w:trPr>
          <w:jc w:val="center"/>
        </w:trPr>
        <w:tc>
          <w:tcPr>
            <w:tcW w:w="4876" w:type="dxa"/>
            <w:hideMark/>
          </w:tcPr>
          <w:p w:rsidR="008D4B63" w:rsidRPr="0076200C" w:rsidRDefault="00FE3F6C">
            <w:pPr>
              <w:pStyle w:val="ColumnHeading"/>
              <w:keepNext/>
            </w:pPr>
            <w:r w:rsidRPr="0076200C">
              <w:t>Komisijos siūlomas tekstas</w:t>
            </w:r>
          </w:p>
        </w:tc>
        <w:tc>
          <w:tcPr>
            <w:tcW w:w="4876" w:type="dxa"/>
            <w:hideMark/>
          </w:tcPr>
          <w:p w:rsidR="008D4B63" w:rsidRPr="0076200C" w:rsidRDefault="00FE3F6C">
            <w:pPr>
              <w:pStyle w:val="ColumnHeading"/>
              <w:keepNext/>
            </w:pPr>
            <w:r w:rsidRPr="0076200C">
              <w:t>Pakeitimas</w:t>
            </w:r>
          </w:p>
        </w:tc>
      </w:tr>
      <w:tr w:rsidR="00991F54" w:rsidRPr="0076200C" w:rsidTr="008D4B63">
        <w:trPr>
          <w:jc w:val="center"/>
        </w:trPr>
        <w:tc>
          <w:tcPr>
            <w:tcW w:w="4876" w:type="dxa"/>
          </w:tcPr>
          <w:p w:rsidR="008D4B63" w:rsidRPr="0076200C" w:rsidRDefault="008D4B63">
            <w:pPr>
              <w:pStyle w:val="Normal6"/>
            </w:pPr>
          </w:p>
        </w:tc>
        <w:tc>
          <w:tcPr>
            <w:tcW w:w="4876" w:type="dxa"/>
            <w:hideMark/>
          </w:tcPr>
          <w:p w:rsidR="008D4B63" w:rsidRPr="0076200C" w:rsidRDefault="00FE3F6C" w:rsidP="003958BD">
            <w:pPr>
              <w:pStyle w:val="Normal6"/>
              <w:jc w:val="center"/>
              <w:rPr>
                <w:szCs w:val="24"/>
              </w:rPr>
            </w:pPr>
            <w:r w:rsidRPr="0076200C">
              <w:rPr>
                <w:b/>
                <w:i/>
              </w:rPr>
              <w:t>41c straipsnis</w:t>
            </w:r>
          </w:p>
        </w:tc>
      </w:tr>
      <w:tr w:rsidR="00991F54" w:rsidRPr="0076200C" w:rsidTr="008D4B63">
        <w:trPr>
          <w:jc w:val="center"/>
        </w:trPr>
        <w:tc>
          <w:tcPr>
            <w:tcW w:w="4876" w:type="dxa"/>
          </w:tcPr>
          <w:p w:rsidR="008D4B63" w:rsidRPr="0076200C" w:rsidRDefault="008D4B63">
            <w:pPr>
              <w:pStyle w:val="Normal6"/>
            </w:pPr>
          </w:p>
        </w:tc>
        <w:tc>
          <w:tcPr>
            <w:tcW w:w="4876" w:type="dxa"/>
            <w:hideMark/>
          </w:tcPr>
          <w:p w:rsidR="008D4B63" w:rsidRPr="0076200C" w:rsidRDefault="00FE3F6C" w:rsidP="003958BD">
            <w:pPr>
              <w:pStyle w:val="Normal6"/>
              <w:jc w:val="center"/>
              <w:rPr>
                <w:szCs w:val="24"/>
              </w:rPr>
            </w:pPr>
            <w:r w:rsidRPr="0076200C">
              <w:rPr>
                <w:b/>
                <w:i/>
              </w:rPr>
              <w:t>Pasienio procedūros subjektų koordinavimas</w:t>
            </w:r>
          </w:p>
        </w:tc>
      </w:tr>
      <w:tr w:rsidR="00991F54" w:rsidRPr="0076200C" w:rsidTr="008D4B63">
        <w:trPr>
          <w:jc w:val="center"/>
        </w:trPr>
        <w:tc>
          <w:tcPr>
            <w:tcW w:w="4876" w:type="dxa"/>
          </w:tcPr>
          <w:p w:rsidR="008D4B63" w:rsidRPr="0076200C" w:rsidRDefault="008D4B63">
            <w:pPr>
              <w:pStyle w:val="Normal6"/>
            </w:pPr>
          </w:p>
        </w:tc>
        <w:tc>
          <w:tcPr>
            <w:tcW w:w="4876" w:type="dxa"/>
            <w:hideMark/>
          </w:tcPr>
          <w:p w:rsidR="008D4B63" w:rsidRPr="0076200C" w:rsidRDefault="00FE3F6C">
            <w:pPr>
              <w:pStyle w:val="Normal6"/>
              <w:rPr>
                <w:szCs w:val="24"/>
              </w:rPr>
            </w:pPr>
            <w:r w:rsidRPr="0076200C">
              <w:rPr>
                <w:b/>
                <w:i/>
              </w:rPr>
              <w:t>1.</w:t>
            </w:r>
            <w:r w:rsidRPr="0076200C">
              <w:rPr>
                <w:b/>
                <w:i/>
              </w:rPr>
              <w:tab/>
              <w:t xml:space="preserve">Valstybės narės užtikrina, kad visi subjektai ir institucijos, dalyvaujančios įvairiais pasienio procedūros vykdymo etapais, visų </w:t>
            </w:r>
            <w:r w:rsidRPr="0076200C">
              <w:rPr>
                <w:b/>
                <w:i/>
              </w:rPr>
              <w:t xml:space="preserve">pirma nacionalinės valdžios institucijos, Komisija, Sąjungos įstaigos, </w:t>
            </w:r>
            <w:r w:rsidRPr="0076200C">
              <w:rPr>
                <w:b/>
                <w:i/>
              </w:rPr>
              <w:lastRenderedPageBreak/>
              <w:t>organai ir agentūros, tarptautinės organizacijos, nevyriausybinės organizacijos, teisiniai atstovai ir teisininkai, veiksmingai koordinuotų savo veiksmus tarpusavyje ir dalytųsi informa</w:t>
            </w:r>
            <w:r w:rsidRPr="0076200C">
              <w:rPr>
                <w:b/>
                <w:i/>
              </w:rPr>
              <w:t>cija.</w:t>
            </w:r>
          </w:p>
        </w:tc>
      </w:tr>
      <w:tr w:rsidR="00991F54" w:rsidRPr="0076200C" w:rsidTr="008D4B63">
        <w:trPr>
          <w:jc w:val="center"/>
        </w:trPr>
        <w:tc>
          <w:tcPr>
            <w:tcW w:w="4876" w:type="dxa"/>
          </w:tcPr>
          <w:p w:rsidR="008D4B63" w:rsidRPr="0076200C"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991F54" w:rsidRPr="0076200C" w:rsidTr="008D4B63">
              <w:trPr>
                <w:jc w:val="center"/>
              </w:trPr>
              <w:tc>
                <w:tcPr>
                  <w:tcW w:w="4876" w:type="dxa"/>
                  <w:hideMark/>
                </w:tcPr>
                <w:p w:rsidR="008D4B63" w:rsidRPr="0076200C" w:rsidRDefault="00FE3F6C" w:rsidP="008D4B63">
                  <w:pPr>
                    <w:pStyle w:val="Normal6"/>
                    <w:rPr>
                      <w:szCs w:val="24"/>
                    </w:rPr>
                  </w:pPr>
                  <w:r w:rsidRPr="0076200C">
                    <w:rPr>
                      <w:b/>
                      <w:i/>
                    </w:rPr>
                    <w:t>2.</w:t>
                  </w:r>
                  <w:r w:rsidRPr="0076200C">
                    <w:rPr>
                      <w:b/>
                      <w:i/>
                    </w:rPr>
                    <w:tab/>
                    <w:t xml:space="preserve">Nacionalinės valdžios institucijos, atsakingos už pasienio procedūrą, nustato valdymo strategiją, atitinkamus procesus ir parengia priemones, padedančias keistis informacija apie prašytojus tarp procedūrose dalyvaujančių kompetentingų subjektų. </w:t>
                  </w:r>
                </w:p>
              </w:tc>
            </w:tr>
          </w:tbl>
          <w:p w:rsidR="008D4B63" w:rsidRPr="0076200C" w:rsidRDefault="00FE3F6C" w:rsidP="00FA4DA4">
            <w:pPr>
              <w:pStyle w:val="Normal6"/>
              <w:rPr>
                <w:szCs w:val="24"/>
              </w:rPr>
            </w:pPr>
            <w:r w:rsidRPr="0076200C">
              <w:rPr>
                <w:b/>
                <w:i/>
              </w:rPr>
              <w:t>3.</w:t>
            </w:r>
            <w:r w:rsidRPr="0076200C">
              <w:rPr>
                <w:b/>
                <w:i/>
              </w:rPr>
              <w:tab/>
              <w:t>Komisija ir Sąjungos įstaigos, organai ir agentūros gali nustatyti geriausią patirtį ir pateikti valstybėms narėms gaires dėl šio straipsnio.</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54</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41 d straipsnis (naujas)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41d straipsnis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Priėmimo sąlygos vykdant pasienio procedūrą</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E7601">
            <w:pPr>
              <w:pStyle w:val="Normal6"/>
              <w:rPr>
                <w:szCs w:val="24"/>
              </w:rPr>
            </w:pPr>
            <w:r w:rsidRPr="0076200C">
              <w:rPr>
                <w:b/>
                <w:i/>
              </w:rPr>
              <w:t>1.</w:t>
            </w:r>
            <w:r w:rsidRPr="0076200C">
              <w:rPr>
                <w:b/>
                <w:i/>
              </w:rPr>
              <w:tab/>
              <w:t xml:space="preserve">Valstybės narės suteikia pasienio procedūroje </w:t>
            </w:r>
            <w:r w:rsidRPr="0076200C">
              <w:rPr>
                <w:b/>
                <w:i/>
              </w:rPr>
              <w:t>dalyvaujantiems prašytojams tinkamas materialines priėmimo sąlygas ir užtikrina pakankamą gyvenimo lygį, kaip numatyta jų nacionalinėje teisėje pagal Direktyvą XXX/XXX/ES [nauja redakcija išdėstyta Priėmimo sąlygų direktyva]. Ypač daug dėmesio skiriama pra</w:t>
            </w:r>
            <w:r w:rsidRPr="0076200C">
              <w:rPr>
                <w:b/>
                <w:i/>
              </w:rPr>
              <w:t>šytojams, turintiems specialių priėmimo poreikių, kaip numatyta tos direktyvos 20 straipsnyje.</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2.</w:t>
            </w:r>
            <w:r w:rsidRPr="0076200C">
              <w:rPr>
                <w:b/>
                <w:i/>
              </w:rPr>
              <w:tab/>
              <w:t xml:space="preserve">Patalpos, naudojamos pasienio procedūrai vykdyti, visiškai finansuojamos iš Sąjungos biudžeto. Tai </w:t>
            </w:r>
            <w:r w:rsidRPr="0076200C">
              <w:rPr>
                <w:b/>
                <w:i/>
              </w:rPr>
              <w:lastRenderedPageBreak/>
              <w:t>apima esamų ir būsimų patalpų statybą, eksploatavimą ir r</w:t>
            </w:r>
            <w:r w:rsidRPr="0076200C">
              <w:rPr>
                <w:b/>
                <w:i/>
              </w:rPr>
              <w:t>enovaciją.</w:t>
            </w:r>
          </w:p>
        </w:tc>
      </w:tr>
    </w:tbl>
    <w:p w:rsidR="00F278B5" w:rsidRPr="0076200C" w:rsidRDefault="00FE3F6C" w:rsidP="00F278B5">
      <w:pPr>
        <w:pStyle w:val="Olang"/>
        <w:rPr>
          <w:rStyle w:val="HideTWBExt"/>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8D4B63" w:rsidRPr="0076200C" w:rsidRDefault="008D4B63" w:rsidP="00F278B5">
      <w:pPr>
        <w:pStyle w:val="Olang"/>
        <w:rPr>
          <w:rStyle w:val="HideTWBExt"/>
          <w:noProof w:val="0"/>
        </w:rPr>
      </w:pPr>
    </w:p>
    <w:p w:rsidR="008D4B63" w:rsidRPr="0076200C" w:rsidRDefault="00FE3F6C" w:rsidP="008D4B63">
      <w:r w:rsidRPr="0076200C">
        <w:rPr>
          <w:rStyle w:val="HideTWBExt"/>
          <w:noProof w:val="0"/>
        </w:rPr>
        <w:t>&lt;/Amend&gt;</w:t>
      </w:r>
    </w:p>
    <w:p w:rsidR="008D4B63" w:rsidRPr="0076200C" w:rsidRDefault="00FE3F6C" w:rsidP="008D4B63">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55</w:t>
      </w:r>
      <w:r w:rsidRPr="0076200C">
        <w:rPr>
          <w:rStyle w:val="HideTWBExt"/>
          <w:b w:val="0"/>
          <w:noProof w:val="0"/>
        </w:rPr>
        <w:t>&lt;/NumAm&gt;</w:t>
      </w:r>
    </w:p>
    <w:p w:rsidR="008D4B63" w:rsidRPr="0076200C" w:rsidRDefault="00FE3F6C" w:rsidP="008D4B63">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8D4B63" w:rsidRPr="0076200C" w:rsidRDefault="00FE3F6C" w:rsidP="008D4B63">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8D4B63" w:rsidRPr="0076200C" w:rsidRDefault="00FE3F6C" w:rsidP="008D4B63">
      <w:pPr>
        <w:pStyle w:val="NormalBold"/>
      </w:pPr>
      <w:r w:rsidRPr="0076200C">
        <w:rPr>
          <w:rStyle w:val="HideTWBExt"/>
          <w:b w:val="0"/>
          <w:noProof w:val="0"/>
        </w:rPr>
        <w:t>&lt;Article&gt;</w:t>
      </w:r>
      <w:r w:rsidRPr="0076200C">
        <w:t>53 straipsnio 1 dalies 2 pastraipa</w:t>
      </w:r>
      <w:r w:rsidRPr="0076200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257D18">
        <w:trPr>
          <w:jc w:val="center"/>
        </w:trPr>
        <w:tc>
          <w:tcPr>
            <w:tcW w:w="9752" w:type="dxa"/>
            <w:gridSpan w:val="2"/>
          </w:tcPr>
          <w:p w:rsidR="008D4B63" w:rsidRPr="0076200C" w:rsidRDefault="008D4B63" w:rsidP="00A5552D">
            <w:pPr>
              <w:keepNext/>
            </w:pPr>
          </w:p>
        </w:tc>
      </w:tr>
      <w:tr w:rsidR="00991F54" w:rsidRPr="0076200C" w:rsidTr="00257D18">
        <w:trPr>
          <w:jc w:val="center"/>
        </w:trPr>
        <w:tc>
          <w:tcPr>
            <w:tcW w:w="4876" w:type="dxa"/>
            <w:hideMark/>
          </w:tcPr>
          <w:p w:rsidR="008D4B63" w:rsidRPr="0076200C" w:rsidRDefault="00FE3F6C" w:rsidP="00A5552D">
            <w:pPr>
              <w:pStyle w:val="ColumnHeading"/>
              <w:keepNext/>
            </w:pPr>
            <w:r w:rsidRPr="0076200C">
              <w:t>Komisijos siūlomas tekstas</w:t>
            </w:r>
          </w:p>
        </w:tc>
        <w:tc>
          <w:tcPr>
            <w:tcW w:w="4876" w:type="dxa"/>
            <w:hideMark/>
          </w:tcPr>
          <w:p w:rsidR="008D4B63" w:rsidRPr="0076200C" w:rsidRDefault="00FE3F6C" w:rsidP="00A5552D">
            <w:pPr>
              <w:pStyle w:val="ColumnHeading"/>
              <w:keepNext/>
            </w:pPr>
            <w:r w:rsidRPr="0076200C">
              <w:t>Pakeitimas</w:t>
            </w:r>
          </w:p>
        </w:tc>
      </w:tr>
      <w:tr w:rsidR="00991F54" w:rsidRPr="0076200C" w:rsidTr="00257D18">
        <w:trPr>
          <w:jc w:val="center"/>
        </w:trPr>
        <w:tc>
          <w:tcPr>
            <w:tcW w:w="4876" w:type="dxa"/>
            <w:hideMark/>
          </w:tcPr>
          <w:p w:rsidR="008D4B63" w:rsidRPr="0076200C" w:rsidRDefault="00FE3F6C" w:rsidP="00A5552D">
            <w:pPr>
              <w:pStyle w:val="Normal6"/>
            </w:pPr>
            <w:r w:rsidRPr="0076200C">
              <w:t>Sprendimai grąžinti apskundžiami tame pačiame teisme, tame pačiame teisminiame procese ir per tuos pačius terminus, kaip ir sprendimai, nurodyti a, b, c ir d punktuose.</w:t>
            </w:r>
          </w:p>
        </w:tc>
        <w:tc>
          <w:tcPr>
            <w:tcW w:w="4876" w:type="dxa"/>
            <w:hideMark/>
          </w:tcPr>
          <w:p w:rsidR="008D4B63" w:rsidRPr="0076200C" w:rsidRDefault="00FE3F6C" w:rsidP="00BE7601">
            <w:pPr>
              <w:pStyle w:val="Normal6"/>
              <w:rPr>
                <w:szCs w:val="24"/>
              </w:rPr>
            </w:pPr>
            <w:r w:rsidRPr="0076200C">
              <w:t xml:space="preserve">Sprendimai grąžinti </w:t>
            </w:r>
            <w:r w:rsidRPr="0076200C">
              <w:rPr>
                <w:b/>
                <w:bCs/>
                <w:i/>
                <w:iCs/>
              </w:rPr>
              <w:t xml:space="preserve">gali būti </w:t>
            </w:r>
            <w:r w:rsidRPr="0076200C">
              <w:t>apskundžiami tame pačiame teisme, tame pačiam</w:t>
            </w:r>
            <w:r w:rsidRPr="0076200C">
              <w:t xml:space="preserve">e teisminiame procese ir per tuos pačius terminus, kaip ir sprendimai, nurodyti a, b, c ir d punktuose. </w:t>
            </w:r>
            <w:r w:rsidRPr="0076200C">
              <w:rPr>
                <w:b/>
                <w:i/>
              </w:rPr>
              <w:t>Prašytojai tinkamai ir laiku informuojami apie jų teisę pateikti apeliaciją.</w:t>
            </w:r>
          </w:p>
        </w:tc>
      </w:tr>
    </w:tbl>
    <w:p w:rsidR="00257D18" w:rsidRPr="0076200C" w:rsidRDefault="00FE3F6C" w:rsidP="00257D18">
      <w:pPr>
        <w:pStyle w:val="Olang"/>
        <w:rPr>
          <w:rStyle w:val="HideTWBExt"/>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257D18" w:rsidRPr="0076200C" w:rsidRDefault="00257D18" w:rsidP="00257D18">
      <w:pPr>
        <w:pStyle w:val="Olang"/>
        <w:rPr>
          <w:rStyle w:val="HideTWBExt"/>
          <w:noProof w:val="0"/>
        </w:rPr>
      </w:pPr>
    </w:p>
    <w:p w:rsidR="00A7340D" w:rsidRPr="0076200C" w:rsidRDefault="00A7340D" w:rsidP="00A7340D">
      <w:pPr>
        <w:rPr>
          <w:rStyle w:val="HideTWBExt"/>
          <w:noProof w:val="0"/>
        </w:rPr>
      </w:pPr>
    </w:p>
    <w:p w:rsidR="00A7340D" w:rsidRPr="0076200C" w:rsidRDefault="00FE3F6C" w:rsidP="00A7340D">
      <w:r w:rsidRPr="0076200C">
        <w:rPr>
          <w:rStyle w:val="HideTWBExt"/>
          <w:noProof w:val="0"/>
        </w:rPr>
        <w:t>&lt;/Amend&gt;</w:t>
      </w:r>
    </w:p>
    <w:p w:rsidR="00F95264" w:rsidRPr="0076200C" w:rsidRDefault="00FE3F6C" w:rsidP="00F95264">
      <w:pPr>
        <w:pStyle w:val="AMNumberTabs0"/>
        <w:keepNext/>
      </w:pPr>
      <w:r w:rsidRPr="0076200C">
        <w:rPr>
          <w:rStyle w:val="HideTWBExt"/>
          <w:b w:val="0"/>
          <w:noProof w:val="0"/>
        </w:rPr>
        <w:t>&lt;Amend&gt;</w:t>
      </w:r>
      <w:r w:rsidRPr="0076200C">
        <w:t>Pakeitimas</w:t>
      </w:r>
      <w:r w:rsidRPr="0076200C">
        <w:tab/>
        <w:t xml:space="preserve"> </w:t>
      </w:r>
      <w:r w:rsidRPr="0076200C">
        <w:tab/>
      </w:r>
      <w:r w:rsidRPr="0076200C">
        <w:rPr>
          <w:rStyle w:val="HideTWBExt"/>
          <w:b w:val="0"/>
          <w:noProof w:val="0"/>
        </w:rPr>
        <w:t>&lt;NumAm&gt;</w:t>
      </w:r>
      <w:r w:rsidRPr="0076200C">
        <w:t>56</w:t>
      </w:r>
      <w:r w:rsidRPr="0076200C">
        <w:rPr>
          <w:rStyle w:val="HideTWBExt"/>
          <w:b w:val="0"/>
          <w:noProof w:val="0"/>
        </w:rPr>
        <w:t>&lt;/NumAm&gt;</w:t>
      </w:r>
    </w:p>
    <w:p w:rsidR="00C47D47" w:rsidRPr="00FE3F6C" w:rsidRDefault="00FE3F6C" w:rsidP="00886A0F">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24765E" w:rsidRPr="0076200C" w:rsidRDefault="00FE3F6C" w:rsidP="00FE3F6C">
      <w:pPr>
        <w:pStyle w:val="NormalBold"/>
        <w:spacing w:before="240"/>
      </w:pPr>
      <w:r w:rsidRPr="0076200C">
        <w:rPr>
          <w:rStyle w:val="HideTWBExt"/>
          <w:b w:val="0"/>
          <w:noProof w:val="0"/>
        </w:rPr>
        <w:t>&lt;DocAmend&gt;</w:t>
      </w:r>
      <w:r w:rsidRPr="0076200C">
        <w:t>Pasi</w:t>
      </w:r>
      <w:bookmarkStart w:id="0" w:name="_GoBack"/>
      <w:bookmarkEnd w:id="0"/>
      <w:r w:rsidRPr="0076200C">
        <w:t>ūlymas dėl reglamento</w:t>
      </w:r>
      <w:r w:rsidRPr="0076200C">
        <w:rPr>
          <w:rStyle w:val="HideTWBExt"/>
          <w:b w:val="0"/>
          <w:noProof w:val="0"/>
        </w:rPr>
        <w:t>&lt;/DocAmend&gt;</w:t>
      </w:r>
    </w:p>
    <w:p w:rsidR="00F95264" w:rsidRPr="0076200C" w:rsidRDefault="00FE3F6C" w:rsidP="00F95264">
      <w:pPr>
        <w:pStyle w:val="NormalBold"/>
      </w:pPr>
      <w:r w:rsidRPr="0076200C">
        <w:rPr>
          <w:rStyle w:val="HideTWBExt"/>
          <w:b w:val="0"/>
          <w:noProof w:val="0"/>
        </w:rPr>
        <w:t>&lt;Article&gt;</w:t>
      </w:r>
      <w:r w:rsidRPr="0076200C">
        <w:t>53 straipsnio 6 dalis</w:t>
      </w:r>
      <w:r w:rsidRPr="0076200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2F150F">
        <w:trPr>
          <w:jc w:val="center"/>
        </w:trPr>
        <w:tc>
          <w:tcPr>
            <w:tcW w:w="9752" w:type="dxa"/>
            <w:gridSpan w:val="2"/>
          </w:tcPr>
          <w:p w:rsidR="0024765E" w:rsidRPr="0076200C" w:rsidRDefault="0024765E" w:rsidP="00A5552D">
            <w:pPr>
              <w:keepNext/>
            </w:pPr>
          </w:p>
        </w:tc>
      </w:tr>
      <w:tr w:rsidR="00991F54" w:rsidRPr="0076200C" w:rsidTr="002F150F">
        <w:trPr>
          <w:jc w:val="center"/>
        </w:trPr>
        <w:tc>
          <w:tcPr>
            <w:tcW w:w="4876" w:type="dxa"/>
            <w:hideMark/>
          </w:tcPr>
          <w:p w:rsidR="0024765E" w:rsidRPr="0076200C" w:rsidRDefault="00FE3F6C" w:rsidP="00A5552D">
            <w:pPr>
              <w:pStyle w:val="ColumnHeading"/>
              <w:keepNext/>
            </w:pPr>
            <w:r w:rsidRPr="0076200C">
              <w:t>Komisijos siūlomas tekstas</w:t>
            </w:r>
          </w:p>
        </w:tc>
        <w:tc>
          <w:tcPr>
            <w:tcW w:w="4876" w:type="dxa"/>
            <w:hideMark/>
          </w:tcPr>
          <w:p w:rsidR="0024765E" w:rsidRPr="0076200C" w:rsidRDefault="00FE3F6C" w:rsidP="00A5552D">
            <w:pPr>
              <w:pStyle w:val="ColumnHeading"/>
              <w:keepNext/>
            </w:pPr>
            <w:r w:rsidRPr="0076200C">
              <w:t>Pakeitimas</w:t>
            </w:r>
          </w:p>
        </w:tc>
      </w:tr>
      <w:tr w:rsidR="00991F54" w:rsidRPr="0076200C" w:rsidTr="002F150F">
        <w:trPr>
          <w:jc w:val="center"/>
        </w:trPr>
        <w:tc>
          <w:tcPr>
            <w:tcW w:w="4876" w:type="dxa"/>
            <w:hideMark/>
          </w:tcPr>
          <w:p w:rsidR="0024765E" w:rsidRPr="0076200C" w:rsidRDefault="00FE3F6C" w:rsidP="00A5552D">
            <w:pPr>
              <w:pStyle w:val="Normal6"/>
            </w:pPr>
            <w:r w:rsidRPr="0076200C">
              <w:t>6.</w:t>
            </w:r>
            <w:r w:rsidRPr="0076200C">
              <w:tab/>
              <w:t xml:space="preserve">Jeigu dokumentai nepateikiami </w:t>
            </w:r>
            <w:r w:rsidRPr="0076200C">
              <w:rPr>
                <w:b/>
                <w:bCs/>
                <w:i/>
                <w:iCs/>
              </w:rPr>
              <w:t>laiku</w:t>
            </w:r>
            <w:r w:rsidRPr="0076200C">
              <w:t xml:space="preserve">, kad teismas galėtų užtikrinti jų vertimą, </w:t>
            </w:r>
            <w:r w:rsidRPr="0076200C">
              <w:t>teismas gali atsisakyti atsižvelgti į tuos dokumentus, jeigu prie jų nepridedamas prašytojo pateiktas vertimas.</w:t>
            </w:r>
          </w:p>
        </w:tc>
        <w:tc>
          <w:tcPr>
            <w:tcW w:w="4876" w:type="dxa"/>
            <w:hideMark/>
          </w:tcPr>
          <w:p w:rsidR="0024765E" w:rsidRPr="0076200C" w:rsidRDefault="00FE3F6C" w:rsidP="00C47AC3">
            <w:pPr>
              <w:pStyle w:val="Normal6"/>
              <w:rPr>
                <w:szCs w:val="24"/>
              </w:rPr>
            </w:pPr>
            <w:r w:rsidRPr="0076200C">
              <w:t>6.</w:t>
            </w:r>
            <w:r w:rsidRPr="0076200C">
              <w:tab/>
            </w:r>
            <w:r w:rsidRPr="0076200C">
              <w:rPr>
                <w:b/>
                <w:i/>
              </w:rPr>
              <w:t>Teismas atsižvelgia į visus prašytojo pateiktus dokumentus ir informaciją.</w:t>
            </w:r>
            <w:r w:rsidRPr="0076200C">
              <w:t xml:space="preserve"> Jeigu dokumentai nepateikiami </w:t>
            </w:r>
            <w:r w:rsidRPr="0076200C">
              <w:rPr>
                <w:b/>
                <w:bCs/>
                <w:i/>
                <w:iCs/>
              </w:rPr>
              <w:t>per pagrįstą laiką</w:t>
            </w:r>
            <w:r w:rsidRPr="0076200C">
              <w:t>, kad teismas galė</w:t>
            </w:r>
            <w:r w:rsidRPr="0076200C">
              <w:t>tų užtikrinti jų vertimą, teismas gali atsisakyti atsižvelgti į tuos dokumentus, jeigu prie jų nepridedamas prašytojo pateiktas vertimas</w:t>
            </w:r>
            <w:r w:rsidRPr="0076200C">
              <w:rPr>
                <w:b/>
                <w:bCs/>
                <w:i/>
                <w:iCs/>
              </w:rPr>
              <w:t xml:space="preserve">, išskyrus atvejus, kai prašytojas pateikia pagrįstą bet kokio vėlavimo pateikti šiuos </w:t>
            </w:r>
            <w:r w:rsidRPr="0076200C">
              <w:rPr>
                <w:b/>
                <w:bCs/>
                <w:i/>
                <w:iCs/>
              </w:rPr>
              <w:lastRenderedPageBreak/>
              <w:t>dokumentus pateisinimą</w:t>
            </w:r>
            <w:r w:rsidRPr="0076200C">
              <w:t>.</w:t>
            </w:r>
          </w:p>
        </w:tc>
      </w:tr>
    </w:tbl>
    <w:p w:rsidR="00A7340D" w:rsidRPr="0076200C" w:rsidRDefault="00FE3F6C" w:rsidP="00A7340D">
      <w:pPr>
        <w:pStyle w:val="Olang"/>
        <w:rPr>
          <w:rStyle w:val="HideTWBExt"/>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A7340D" w:rsidRPr="0076200C" w:rsidRDefault="00FE3F6C" w:rsidP="00A7340D">
      <w:r w:rsidRPr="0076200C">
        <w:rPr>
          <w:rStyle w:val="HideTWBExt"/>
          <w:noProof w:val="0"/>
        </w:rPr>
        <w:t>&lt;/Amend&gt;</w:t>
      </w:r>
    </w:p>
    <w:p w:rsidR="00F95264" w:rsidRPr="0076200C" w:rsidRDefault="00F95264" w:rsidP="00F95264"/>
    <w:p w:rsidR="00B04610" w:rsidRPr="0076200C" w:rsidRDefault="00FE3F6C" w:rsidP="00B04610">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57</w:t>
      </w:r>
      <w:r w:rsidRPr="0076200C">
        <w:rPr>
          <w:rStyle w:val="HideTWBExt"/>
          <w:b w:val="0"/>
          <w:noProof w:val="0"/>
        </w:rPr>
        <w:t>&lt;/NumAm&gt;</w:t>
      </w:r>
    </w:p>
    <w:p w:rsidR="00B04610" w:rsidRPr="0076200C" w:rsidRDefault="00FE3F6C" w:rsidP="00B04610">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B04610" w:rsidRPr="0076200C" w:rsidRDefault="00FE3F6C" w:rsidP="00B04610">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B04610" w:rsidRPr="0076200C" w:rsidRDefault="00FE3F6C" w:rsidP="00B04610">
      <w:pPr>
        <w:pStyle w:val="NormalBold"/>
      </w:pPr>
      <w:r w:rsidRPr="0076200C">
        <w:rPr>
          <w:rStyle w:val="HideTWBExt"/>
          <w:b w:val="0"/>
          <w:noProof w:val="0"/>
        </w:rPr>
        <w:t>&lt;Article&gt;</w:t>
      </w:r>
      <w:r w:rsidRPr="0076200C">
        <w:t>53 straipsnio 9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A5552D">
        <w:trPr>
          <w:jc w:val="center"/>
        </w:trPr>
        <w:tc>
          <w:tcPr>
            <w:tcW w:w="9752" w:type="dxa"/>
            <w:gridSpan w:val="2"/>
          </w:tcPr>
          <w:p w:rsidR="00B04610" w:rsidRPr="0076200C" w:rsidRDefault="00B04610" w:rsidP="00A5552D">
            <w:pPr>
              <w:keepNext/>
            </w:pPr>
          </w:p>
        </w:tc>
      </w:tr>
      <w:tr w:rsidR="00991F54" w:rsidRPr="0076200C" w:rsidTr="00A5552D">
        <w:trPr>
          <w:jc w:val="center"/>
        </w:trPr>
        <w:tc>
          <w:tcPr>
            <w:tcW w:w="4876" w:type="dxa"/>
            <w:hideMark/>
          </w:tcPr>
          <w:p w:rsidR="00B04610" w:rsidRPr="0076200C" w:rsidRDefault="00FE3F6C" w:rsidP="00A5552D">
            <w:pPr>
              <w:pStyle w:val="ColumnHeading"/>
              <w:keepNext/>
            </w:pPr>
            <w:r w:rsidRPr="0076200C">
              <w:t>Komisijos siūlomas tekstas</w:t>
            </w:r>
          </w:p>
        </w:tc>
        <w:tc>
          <w:tcPr>
            <w:tcW w:w="4876" w:type="dxa"/>
            <w:hideMark/>
          </w:tcPr>
          <w:p w:rsidR="00B04610" w:rsidRPr="0076200C" w:rsidRDefault="00FE3F6C" w:rsidP="00A5552D">
            <w:pPr>
              <w:pStyle w:val="ColumnHeading"/>
              <w:keepNext/>
            </w:pPr>
            <w:r w:rsidRPr="0076200C">
              <w:t>Pakeitimas</w:t>
            </w:r>
          </w:p>
        </w:tc>
      </w:tr>
      <w:tr w:rsidR="00991F54" w:rsidRPr="0076200C" w:rsidTr="00A5552D">
        <w:trPr>
          <w:jc w:val="center"/>
        </w:trPr>
        <w:tc>
          <w:tcPr>
            <w:tcW w:w="4876" w:type="dxa"/>
            <w:hideMark/>
          </w:tcPr>
          <w:p w:rsidR="00B04610" w:rsidRPr="0076200C" w:rsidRDefault="00FE3F6C" w:rsidP="00A5552D">
            <w:pPr>
              <w:pStyle w:val="Normal6"/>
            </w:pPr>
            <w:r w:rsidRPr="0076200C">
              <w:t>9.</w:t>
            </w:r>
            <w:r w:rsidRPr="0076200C">
              <w:tab/>
            </w:r>
            <w:r w:rsidRPr="0076200C">
              <w:t xml:space="preserve">Valstybės narės numato galimybę apskųsti per pasienio procedūrą priimtą sprendimą </w:t>
            </w:r>
            <w:r w:rsidRPr="0076200C">
              <w:rPr>
                <w:b/>
                <w:bCs/>
                <w:i/>
                <w:iCs/>
              </w:rPr>
              <w:t>tik</w:t>
            </w:r>
            <w:r w:rsidRPr="0076200C">
              <w:t xml:space="preserve"> vienos instancijos teisme.</w:t>
            </w:r>
          </w:p>
        </w:tc>
        <w:tc>
          <w:tcPr>
            <w:tcW w:w="4876" w:type="dxa"/>
            <w:hideMark/>
          </w:tcPr>
          <w:p w:rsidR="00B04610" w:rsidRPr="0076200C" w:rsidRDefault="00FE3F6C" w:rsidP="00BE7601">
            <w:pPr>
              <w:pStyle w:val="Normal6"/>
              <w:rPr>
                <w:szCs w:val="24"/>
              </w:rPr>
            </w:pPr>
            <w:r w:rsidRPr="0076200C">
              <w:t>9.</w:t>
            </w:r>
            <w:r w:rsidRPr="0076200C">
              <w:tab/>
              <w:t xml:space="preserve">Valstybės narės numato galimybę apskųsti per pasienio procedūrą priimtą sprendimą </w:t>
            </w:r>
            <w:r w:rsidRPr="0076200C">
              <w:rPr>
                <w:b/>
                <w:bCs/>
                <w:i/>
                <w:iCs/>
              </w:rPr>
              <w:t>bent</w:t>
            </w:r>
            <w:r w:rsidRPr="0076200C">
              <w:t xml:space="preserve"> vienos instancijos teisme. </w:t>
            </w:r>
            <w:r w:rsidRPr="0076200C">
              <w:rPr>
                <w:b/>
                <w:i/>
              </w:rPr>
              <w:t>Kai valstybė narė numato g</w:t>
            </w:r>
            <w:r w:rsidRPr="0076200C">
              <w:rPr>
                <w:b/>
                <w:i/>
              </w:rPr>
              <w:t>alimybę kreiptis į daugiau nei vienos instancijos teismą, ji užtikrina, kad pasienio procedūra būtų baigta per 12 savaičių terminą, nurodytą 41 straipsnio 11 dalyje.</w:t>
            </w:r>
          </w:p>
        </w:tc>
      </w:tr>
    </w:tbl>
    <w:p w:rsidR="00B04610" w:rsidRPr="0076200C" w:rsidRDefault="00B04610" w:rsidP="0024765E">
      <w:pPr>
        <w:pStyle w:val="Olang"/>
        <w:jc w:val="center"/>
        <w:rPr>
          <w:noProof w:val="0"/>
        </w:rPr>
      </w:pPr>
    </w:p>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8D4B63" w:rsidRPr="0076200C" w:rsidRDefault="008D4B63" w:rsidP="00F278B5">
      <w:pPr>
        <w:pStyle w:val="Olang"/>
        <w:rPr>
          <w:noProof w:val="0"/>
        </w:rPr>
      </w:pP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58</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54 straipsnio 5 dalies a punktas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a)</w:t>
            </w:r>
            <w:r w:rsidRPr="0076200C">
              <w:tab/>
              <w:t>prašytojui nustatomas ne mažiau kaip penkių dienų terminas nuo pranešimo apie sprendimą</w:t>
            </w:r>
            <w:r w:rsidRPr="0076200C">
              <w:t xml:space="preserve"> gavimo dienos pateikti prašymą leisti pasilikti teritorijoje, kol laukiama teisių gynimo priemonės įgyvendinimo rezultato;</w:t>
            </w:r>
          </w:p>
        </w:tc>
        <w:tc>
          <w:tcPr>
            <w:tcW w:w="4876" w:type="dxa"/>
            <w:hideMark/>
          </w:tcPr>
          <w:p w:rsidR="00F278B5" w:rsidRPr="0076200C" w:rsidRDefault="00FE3F6C">
            <w:pPr>
              <w:pStyle w:val="Normal6"/>
              <w:rPr>
                <w:szCs w:val="24"/>
              </w:rPr>
            </w:pPr>
            <w:r w:rsidRPr="0076200C">
              <w:t>a)</w:t>
            </w:r>
            <w:r w:rsidRPr="0076200C">
              <w:tab/>
              <w:t xml:space="preserve">prašytojui nustatomas ne mažiau kaip penkių </w:t>
            </w:r>
            <w:r w:rsidRPr="0076200C">
              <w:rPr>
                <w:b/>
                <w:bCs/>
                <w:i/>
                <w:iCs/>
              </w:rPr>
              <w:t xml:space="preserve">darbo </w:t>
            </w:r>
            <w:r w:rsidRPr="0076200C">
              <w:t>dienų terminas nuo pranešimo apie sprendimą gavimo dienos pateikti prašymą leis</w:t>
            </w:r>
            <w:r w:rsidRPr="0076200C">
              <w:t>ti pasilikti teritorijoje, kol laukiama teisių gynimo priemonės įgyvendinimo rezultato;</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lastRenderedPageBreak/>
        <w:t>&lt;Amend&gt;</w:t>
      </w:r>
      <w:r w:rsidRPr="0076200C">
        <w:t>Pakeitimas</w:t>
      </w:r>
      <w:r w:rsidRPr="0076200C">
        <w:tab/>
      </w:r>
      <w:r w:rsidRPr="0076200C">
        <w:tab/>
      </w:r>
      <w:r w:rsidRPr="0076200C">
        <w:rPr>
          <w:rStyle w:val="HideTWBExt"/>
          <w:b w:val="0"/>
          <w:noProof w:val="0"/>
        </w:rPr>
        <w:t>&lt;NumAm&gt;</w:t>
      </w:r>
      <w:r w:rsidRPr="0076200C">
        <w:t>59</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54 straipsnio 5 dalies e punktas (naujas)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278B5">
            <w:pPr>
              <w:pStyle w:val="Normal6"/>
            </w:pPr>
          </w:p>
        </w:tc>
        <w:tc>
          <w:tcPr>
            <w:tcW w:w="4876" w:type="dxa"/>
            <w:hideMark/>
          </w:tcPr>
          <w:p w:rsidR="00F278B5" w:rsidRPr="0076200C" w:rsidRDefault="00FE3F6C" w:rsidP="00C47AC3">
            <w:pPr>
              <w:pStyle w:val="Normal6"/>
              <w:rPr>
                <w:szCs w:val="24"/>
              </w:rPr>
            </w:pPr>
            <w:r w:rsidRPr="0076200C">
              <w:rPr>
                <w:b/>
                <w:i/>
              </w:rPr>
              <w:t>e)</w:t>
            </w:r>
            <w:r w:rsidRPr="0076200C">
              <w:tab/>
            </w:r>
            <w:r w:rsidRPr="0076200C">
              <w:rPr>
                <w:b/>
                <w:bCs/>
                <w:i/>
                <w:iCs/>
              </w:rPr>
              <w:t>prašytojas turi būti tinkamai ir laiku informuojamas apie jo teises pagal šią dalį</w:t>
            </w:r>
            <w:r w:rsidRPr="0076200C">
              <w:t>.</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60</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54 straipsnio 6 dalis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hideMark/>
          </w:tcPr>
          <w:p w:rsidR="00F278B5" w:rsidRPr="0076200C" w:rsidRDefault="00FE3F6C">
            <w:pPr>
              <w:pStyle w:val="Normal6"/>
            </w:pPr>
            <w:r w:rsidRPr="0076200C">
              <w:t>6.</w:t>
            </w:r>
            <w:r w:rsidRPr="0076200C">
              <w:tab/>
              <w:t xml:space="preserve">Nukrypstant nuo šio straipsnio </w:t>
            </w:r>
            <w:r w:rsidRPr="0076200C">
              <w:rPr>
                <w:b/>
                <w:bCs/>
                <w:i/>
                <w:iCs/>
              </w:rPr>
              <w:t>6</w:t>
            </w:r>
            <w:r w:rsidRPr="0076200C">
              <w:t xml:space="preserve"> dalies d punkto, paskesnių prašymų atveju</w:t>
            </w:r>
            <w:r w:rsidRPr="0076200C">
              <w:rPr>
                <w:b/>
                <w:bCs/>
                <w:i/>
                <w:iCs/>
              </w:rPr>
              <w:t>, nepažeisdamos negrąžinimo principo,</w:t>
            </w:r>
            <w:r w:rsidRPr="0076200C">
              <w:t xml:space="preserve"> valstybės narės gali nacionalinėje teisėje numatyti, kad prašytojas neturi teisės pasilikti, jeigu apeliacija pateikta vien tik siekiant vilkinti arba sužlugdyti sprendimo grąž</w:t>
            </w:r>
            <w:r w:rsidRPr="0076200C">
              <w:t>inti, pagal kurį prašytojas būtų neišvengiamai išsiųstas iš valstybės narės, vykdymo užtikrinimą, kai sprendžiančiajai institucijai tampa iškart aišku, kad nepateikta jokia nauja informacija pagal 42 straipsnio 4 dalies nuostatas.</w:t>
            </w:r>
          </w:p>
        </w:tc>
        <w:tc>
          <w:tcPr>
            <w:tcW w:w="4876" w:type="dxa"/>
            <w:hideMark/>
          </w:tcPr>
          <w:p w:rsidR="00F278B5" w:rsidRPr="0076200C" w:rsidRDefault="00FE3F6C">
            <w:pPr>
              <w:pStyle w:val="Normal6"/>
              <w:rPr>
                <w:szCs w:val="24"/>
              </w:rPr>
            </w:pPr>
            <w:r w:rsidRPr="0076200C">
              <w:t>6.</w:t>
            </w:r>
            <w:r w:rsidRPr="0076200C">
              <w:tab/>
              <w:t>Nukrypstant nuo šio st</w:t>
            </w:r>
            <w:r w:rsidRPr="0076200C">
              <w:t xml:space="preserve">raipsnio </w:t>
            </w:r>
            <w:r w:rsidRPr="0076200C">
              <w:rPr>
                <w:b/>
                <w:bCs/>
                <w:i/>
                <w:iCs/>
              </w:rPr>
              <w:t>5</w:t>
            </w:r>
            <w:r w:rsidRPr="0076200C">
              <w:t xml:space="preserve"> dalies d punkto, paskesnių prašymų atveju valstybės narės</w:t>
            </w:r>
            <w:r w:rsidRPr="0076200C">
              <w:rPr>
                <w:b/>
                <w:bCs/>
                <w:i/>
                <w:iCs/>
              </w:rPr>
              <w:t>, visapusiškai laikydamosi negrąžinimo principo,</w:t>
            </w:r>
            <w:r w:rsidRPr="0076200C">
              <w:t xml:space="preserve"> gali nacionalinėje teisėje numatyti, kad prašytojas neturi teisės pasilikti, jeigu apeliacija pateikta vien tik siekiant vilkinti arba sužl</w:t>
            </w:r>
            <w:r w:rsidRPr="0076200C">
              <w:t>ugdyti sprendimo grąžinti, pagal kurį prašytojas būtų neišvengiamai išsiųstas iš valstybės narės, vykdymo užtikrinimą, kai sprendžiančiajai institucijai tampa iškart aišku, kad nepateikta jokia nauja informacija pagal 42 straipsnio 4 dalies nuostatas.</w:t>
            </w:r>
          </w:p>
        </w:tc>
      </w:tr>
    </w:tbl>
    <w:p w:rsidR="00F278B5" w:rsidRPr="0076200C" w:rsidRDefault="00FE3F6C" w:rsidP="00F278B5">
      <w:pPr>
        <w:pStyle w:val="Olang"/>
        <w:rPr>
          <w:rStyle w:val="HideTWBExt"/>
          <w:noProof w:val="0"/>
        </w:rPr>
      </w:pPr>
      <w:r w:rsidRPr="0076200C">
        <w:rPr>
          <w:noProof w:val="0"/>
        </w:rPr>
        <w:t>Or.</w:t>
      </w:r>
      <w:r w:rsidRPr="0076200C">
        <w:rPr>
          <w:noProof w:val="0"/>
        </w:rPr>
        <w:t xml:space="preserve">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891EDD" w:rsidRPr="0076200C" w:rsidRDefault="00891EDD" w:rsidP="00F278B5">
      <w:pPr>
        <w:pStyle w:val="Olang"/>
        <w:rPr>
          <w:rStyle w:val="HideTWBExt"/>
          <w:noProof w:val="0"/>
        </w:rPr>
      </w:pPr>
    </w:p>
    <w:p w:rsidR="00891EDD" w:rsidRPr="0076200C" w:rsidRDefault="00FE3F6C" w:rsidP="00891EDD">
      <w:r w:rsidRPr="0076200C">
        <w:rPr>
          <w:rStyle w:val="HideTWBExt"/>
          <w:noProof w:val="0"/>
        </w:rPr>
        <w:t>&lt;/Amend&gt;</w:t>
      </w:r>
    </w:p>
    <w:p w:rsidR="00B04610" w:rsidRPr="0076200C" w:rsidRDefault="00FE3F6C" w:rsidP="00B04610">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61</w:t>
      </w:r>
      <w:r w:rsidRPr="0076200C">
        <w:rPr>
          <w:rStyle w:val="HideTWBExt"/>
          <w:b w:val="0"/>
          <w:noProof w:val="0"/>
        </w:rPr>
        <w:t>&lt;/NumAm&gt;</w:t>
      </w:r>
    </w:p>
    <w:p w:rsidR="00B04610" w:rsidRPr="0076200C" w:rsidRDefault="00FE3F6C" w:rsidP="00B04610">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B04610" w:rsidRPr="0076200C" w:rsidRDefault="00FE3F6C" w:rsidP="00B04610">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B04610" w:rsidRPr="0076200C" w:rsidRDefault="00FE3F6C" w:rsidP="00B04610">
      <w:pPr>
        <w:pStyle w:val="NormalBold"/>
      </w:pPr>
      <w:r w:rsidRPr="0076200C">
        <w:rPr>
          <w:rStyle w:val="HideTWBExt"/>
          <w:b w:val="0"/>
          <w:noProof w:val="0"/>
        </w:rPr>
        <w:t>&lt;Article&gt;</w:t>
      </w:r>
      <w:r w:rsidRPr="0076200C">
        <w:t>57 a straipsnis (naujas)</w:t>
      </w:r>
      <w:r w:rsidRPr="0076200C">
        <w:rPr>
          <w:rStyle w:val="HideTWBExt"/>
          <w:rFonts w:ascii="Times New Roman" w:hAnsi="Times New Roman"/>
          <w:b w:val="0"/>
          <w:noProof w:val="0"/>
          <w:color w:val="auto"/>
          <w:sz w:val="24"/>
        </w:rPr>
        <w:t>&lt;/</w:t>
      </w:r>
      <w:r w:rsidRPr="0076200C">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863A0F">
        <w:trPr>
          <w:jc w:val="center"/>
        </w:trPr>
        <w:tc>
          <w:tcPr>
            <w:tcW w:w="9752" w:type="dxa"/>
            <w:gridSpan w:val="2"/>
          </w:tcPr>
          <w:p w:rsidR="00B04610" w:rsidRPr="0076200C" w:rsidRDefault="00B04610" w:rsidP="00A5552D">
            <w:pPr>
              <w:keepNext/>
            </w:pPr>
          </w:p>
        </w:tc>
      </w:tr>
      <w:tr w:rsidR="00991F54" w:rsidRPr="0076200C" w:rsidTr="00863A0F">
        <w:trPr>
          <w:jc w:val="center"/>
        </w:trPr>
        <w:tc>
          <w:tcPr>
            <w:tcW w:w="4876" w:type="dxa"/>
            <w:hideMark/>
          </w:tcPr>
          <w:p w:rsidR="00B04610" w:rsidRPr="0076200C" w:rsidRDefault="00FE3F6C" w:rsidP="00A5552D">
            <w:pPr>
              <w:pStyle w:val="ColumnHeading"/>
              <w:keepNext/>
            </w:pPr>
            <w:r w:rsidRPr="0076200C">
              <w:t>Komisijos siūlomas tekstas</w:t>
            </w:r>
          </w:p>
        </w:tc>
        <w:tc>
          <w:tcPr>
            <w:tcW w:w="4876" w:type="dxa"/>
            <w:hideMark/>
          </w:tcPr>
          <w:p w:rsidR="00B04610" w:rsidRPr="0076200C" w:rsidRDefault="00FE3F6C" w:rsidP="00A5552D">
            <w:pPr>
              <w:pStyle w:val="ColumnHeading"/>
              <w:keepNext/>
            </w:pPr>
            <w:r w:rsidRPr="0076200C">
              <w:t>Pakeitimas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3958BD">
            <w:pPr>
              <w:pStyle w:val="Normal6"/>
              <w:jc w:val="center"/>
              <w:rPr>
                <w:szCs w:val="24"/>
              </w:rPr>
            </w:pPr>
            <w:r w:rsidRPr="0076200C">
              <w:rPr>
                <w:b/>
                <w:bCs/>
                <w:i/>
                <w:iCs/>
              </w:rPr>
              <w:t>57a</w:t>
            </w:r>
            <w:r w:rsidRPr="0076200C">
              <w:rPr>
                <w:b/>
                <w:i/>
              </w:rPr>
              <w:t xml:space="preserve"> straipsnis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3958BD">
            <w:pPr>
              <w:pStyle w:val="Normal6"/>
              <w:jc w:val="center"/>
              <w:rPr>
                <w:szCs w:val="24"/>
              </w:rPr>
            </w:pPr>
            <w:r w:rsidRPr="0076200C">
              <w:rPr>
                <w:b/>
                <w:i/>
              </w:rPr>
              <w:t>Sąjungos įstaigų, organų ir agentūrų vaidmuo</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1.</w:t>
            </w:r>
            <w:r w:rsidRPr="0076200C">
              <w:rPr>
                <w:b/>
                <w:i/>
              </w:rPr>
              <w:tab/>
              <w:t>Sąjungos įstaigos, organai ir agentūros, veikiančios prieglobsčio ir migracijos valdymo srityje, pagal atitinkamus savo įgaliojimus tvirtai remia valstybes nares ir Komisiją, siekdamos užtikri</w:t>
            </w:r>
            <w:r w:rsidRPr="0076200C">
              <w:rPr>
                <w:b/>
                <w:i/>
              </w:rPr>
              <w:t>nti tinkamą šio reglamento, ypač jo nuostatų, susijusių su paspartinto nagrinėjimo procedūra pagal 40 straipsnį, tarptautinės apsaugos prašymų nagrinėjimu taikant pasienio procedūrą pagal 41 straipsnį ir grąžinimo vykdymo pasienio procedūra pagal 41a strai</w:t>
            </w:r>
            <w:r w:rsidRPr="0076200C">
              <w:rPr>
                <w:b/>
                <w:i/>
              </w:rPr>
              <w:t>psnį, įgyvendinimą ir veikimą.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B602C0">
            <w:pPr>
              <w:pStyle w:val="Normal6"/>
              <w:rPr>
                <w:b/>
                <w:i/>
                <w:szCs w:val="24"/>
              </w:rPr>
            </w:pPr>
            <w:r w:rsidRPr="0076200C">
              <w:rPr>
                <w:b/>
                <w:i/>
              </w:rPr>
              <w:t>Taikant pirmąją pastraipą, joje nurodytos Sąjungos įstaigos, organai ir agentūros gali padėti nacionalinėms institucijoms atlikti analizę, dalytis praktine patirtimi ir teikti operacinę pagalbą bei vykdyti stebėsenos ir ver</w:t>
            </w:r>
            <w:r w:rsidRPr="0076200C">
              <w:rPr>
                <w:b/>
                <w:i/>
              </w:rPr>
              <w:t>tinimo misijas. Europos Sąjungos prieglobsčio agentūra, Europos sienų ir pakrančių apsaugos agentūra ir Europos Sąjungos pagrindinių teisių agentūra atlieka pagrindinį vaidmenį taikant šį reglamentą.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BE7601">
            <w:pPr>
              <w:pStyle w:val="Normal6"/>
              <w:rPr>
                <w:szCs w:val="24"/>
              </w:rPr>
            </w:pPr>
            <w:r w:rsidRPr="0076200C">
              <w:rPr>
                <w:b/>
                <w:i/>
              </w:rPr>
              <w:t>2.</w:t>
            </w:r>
            <w:r w:rsidRPr="0076200C">
              <w:rPr>
                <w:b/>
                <w:i/>
              </w:rPr>
              <w:tab/>
              <w:t>Valstybei narei paprašius, Sąjungos įstaiga, organa</w:t>
            </w:r>
            <w:r w:rsidRPr="0076200C">
              <w:rPr>
                <w:b/>
                <w:i/>
              </w:rPr>
              <w:t>s ar agentūra gali jai teikti pagalbą. Komisija arba Sąjungos įstaiga, organas ar agentūra gali savo iniciatyva pasiūlyti pagalbą konkrečiai valstybei narei. Kai Komisija ar Sąjungos įstaiga, organas ar agentūra siūlo pagalbą valstybei narei, ta valstybė n</w:t>
            </w:r>
            <w:r w:rsidRPr="0076200C">
              <w:rPr>
                <w:b/>
                <w:i/>
              </w:rPr>
              <w:t>arė tinkamai atsižvelgia į pasiūlymą. Atitinkama valstybė narė gali priimti, iš dalies pakeisti arba atmesti tą pasiūlymą. Valstybė narė laiku pateikia Komisijai pagrįstą sprendimą dėl to pasiūlymo priėmimo, dalinio pakeitimo ar atmetimo.</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773ED">
            <w:pPr>
              <w:pStyle w:val="Normal6"/>
              <w:rPr>
                <w:szCs w:val="24"/>
              </w:rPr>
            </w:pPr>
            <w:r w:rsidRPr="0076200C">
              <w:rPr>
                <w:b/>
                <w:i/>
              </w:rPr>
              <w:t>3.</w:t>
            </w:r>
            <w:r w:rsidRPr="0076200C">
              <w:rPr>
                <w:b/>
                <w:i/>
              </w:rPr>
              <w:tab/>
              <w:t>Bendradarbia</w:t>
            </w:r>
            <w:r w:rsidRPr="0076200C">
              <w:rPr>
                <w:b/>
                <w:i/>
              </w:rPr>
              <w:t xml:space="preserve">udamos su nacionalinėmis institucijomis, Sąjungos įstaigos, organai ir agentūros gali atlikti </w:t>
            </w:r>
            <w:r w:rsidRPr="0076200C">
              <w:rPr>
                <w:b/>
                <w:i/>
              </w:rPr>
              <w:lastRenderedPageBreak/>
              <w:t>šias užduotis: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773ED">
            <w:pPr>
              <w:pStyle w:val="Normal6"/>
              <w:rPr>
                <w:szCs w:val="24"/>
              </w:rPr>
            </w:pPr>
            <w:r w:rsidRPr="0076200C">
              <w:rPr>
                <w:b/>
                <w:i/>
              </w:rPr>
              <w:t>a)</w:t>
            </w:r>
            <w:r w:rsidRPr="0076200C">
              <w:rPr>
                <w:b/>
                <w:i/>
              </w:rPr>
              <w:tab/>
              <w:t>teikti operacinę pagalbą visais prieglobsčio ir grąžinimo procedūrų etapais, dislokuojant darbuotojus vietoje, kad būtų galima:</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773ED">
            <w:pPr>
              <w:pStyle w:val="Normal6"/>
              <w:rPr>
                <w:szCs w:val="24"/>
              </w:rPr>
            </w:pPr>
            <w:r w:rsidRPr="0076200C">
              <w:rPr>
                <w:b/>
                <w:i/>
              </w:rPr>
              <w:t>i)</w:t>
            </w:r>
            <w:r w:rsidRPr="0076200C">
              <w:rPr>
                <w:b/>
                <w:i/>
              </w:rPr>
              <w:tab/>
              <w:t xml:space="preserve">laiku </w:t>
            </w:r>
            <w:r w:rsidRPr="0076200C">
              <w:rPr>
                <w:b/>
                <w:i/>
              </w:rPr>
              <w:t>suteikti prašytojams informaciją apie jų procesines ir pagrindines teises;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ii)</w:t>
            </w:r>
            <w:r w:rsidRPr="0076200C">
              <w:rPr>
                <w:b/>
                <w:i/>
              </w:rPr>
              <w:tab/>
              <w:t>atlikti pažeidžiamumo ir tinkamumo vertinimus siekiant nustatyti taikytiną procedūrą;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iii)</w:t>
            </w:r>
            <w:r w:rsidRPr="0076200C">
              <w:rPr>
                <w:b/>
                <w:i/>
              </w:rPr>
              <w:tab/>
              <w:t>pasikalbėti ir suteikti vertimo žodžiu paslaugas;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iv)</w:t>
            </w:r>
            <w:r w:rsidRPr="0076200C">
              <w:rPr>
                <w:b/>
                <w:i/>
              </w:rPr>
              <w:tab/>
              <w:t>išnagrinėti prieglobsčio p</w:t>
            </w:r>
            <w:r w:rsidRPr="0076200C">
              <w:rPr>
                <w:b/>
                <w:i/>
              </w:rPr>
              <w:t>rašymus ir parengti pirmąja instancija priimamus sprendimus;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v)</w:t>
            </w:r>
            <w:r w:rsidRPr="0076200C">
              <w:rPr>
                <w:b/>
                <w:i/>
              </w:rPr>
              <w:tab/>
              <w:t>remti nacionalines institucijas vykdant grąžinimo veiklą;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vi)</w:t>
            </w:r>
            <w:r w:rsidRPr="0076200C">
              <w:rPr>
                <w:b/>
                <w:i/>
              </w:rPr>
              <w:tab/>
              <w:t xml:space="preserve">remti ir patarti nacionalinėms valdžios institucijoms organizuojant ir valdant pasienio procedūrą, visų pirma priėmimo sąlygų </w:t>
            </w:r>
            <w:r w:rsidRPr="0076200C">
              <w:rPr>
                <w:b/>
                <w:i/>
              </w:rPr>
              <w:t>ir procesų, pažeidžiamumo vertinimų ir pagrindinių teisių stebėsenos klausimais;</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773ED">
            <w:pPr>
              <w:pStyle w:val="Normal6"/>
              <w:rPr>
                <w:szCs w:val="24"/>
              </w:rPr>
            </w:pPr>
            <w:r w:rsidRPr="0076200C">
              <w:rPr>
                <w:b/>
                <w:i/>
              </w:rPr>
              <w:t>b)</w:t>
            </w:r>
            <w:r w:rsidRPr="0076200C">
              <w:rPr>
                <w:b/>
                <w:i/>
              </w:rPr>
              <w:tab/>
              <w:t>remti įvairiais pasienio procedūrų etapais dirbančių darbuotojų mokymo veiklą;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F94324">
            <w:pPr>
              <w:pStyle w:val="Normal6"/>
              <w:rPr>
                <w:szCs w:val="24"/>
              </w:rPr>
            </w:pPr>
            <w:r w:rsidRPr="0076200C">
              <w:rPr>
                <w:b/>
                <w:i/>
              </w:rPr>
              <w:t>c)</w:t>
            </w:r>
            <w:r w:rsidRPr="0076200C">
              <w:rPr>
                <w:b/>
                <w:i/>
              </w:rPr>
              <w:tab/>
              <w:t xml:space="preserve">rengti ekspertų analizę ir dalytis patikima informacija Sąjungos lygmeniu, visų pirma </w:t>
            </w:r>
            <w:r w:rsidRPr="0076200C">
              <w:rPr>
                <w:b/>
                <w:i/>
              </w:rPr>
              <w:t>kilmės šalies analizės srityje;</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d)</w:t>
            </w:r>
            <w:r w:rsidRPr="0076200C">
              <w:rPr>
                <w:b/>
                <w:i/>
              </w:rPr>
              <w:tab/>
              <w:t>reguliariai atlikti stebėsenos ir vertinimo užduotis, ypač susijusias su nuostatomis dėl priėmimo, procesinių teisių ar sulaikymo;</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e)</w:t>
            </w:r>
            <w:r w:rsidRPr="0076200C">
              <w:rPr>
                <w:b/>
                <w:i/>
              </w:rPr>
              <w:tab/>
              <w:t>remiantis stebėsenos ir veiklos vertinimu, parengti rekomendacijas, kaip patobulint</w:t>
            </w:r>
            <w:r w:rsidRPr="0076200C">
              <w:rPr>
                <w:b/>
                <w:i/>
              </w:rPr>
              <w:t>i ir pritaikyti pasienio procedūrą.</w:t>
            </w:r>
          </w:p>
        </w:tc>
      </w:tr>
      <w:tr w:rsidR="00991F54" w:rsidRPr="0076200C" w:rsidTr="00863A0F">
        <w:trPr>
          <w:jc w:val="center"/>
        </w:trPr>
        <w:tc>
          <w:tcPr>
            <w:tcW w:w="4876" w:type="dxa"/>
          </w:tcPr>
          <w:p w:rsidR="00B04610" w:rsidRPr="0076200C" w:rsidRDefault="00B04610" w:rsidP="00A5552D">
            <w:pPr>
              <w:pStyle w:val="Normal6"/>
            </w:pPr>
          </w:p>
        </w:tc>
        <w:tc>
          <w:tcPr>
            <w:tcW w:w="4876" w:type="dxa"/>
            <w:hideMark/>
          </w:tcPr>
          <w:p w:rsidR="00B04610" w:rsidRPr="0076200C" w:rsidRDefault="00FE3F6C" w:rsidP="00A5552D">
            <w:pPr>
              <w:pStyle w:val="Normal6"/>
              <w:rPr>
                <w:szCs w:val="24"/>
              </w:rPr>
            </w:pPr>
            <w:r w:rsidRPr="0076200C">
              <w:rPr>
                <w:b/>
                <w:i/>
              </w:rPr>
              <w:t>4.</w:t>
            </w:r>
            <w:r w:rsidRPr="0076200C">
              <w:rPr>
                <w:b/>
                <w:i/>
              </w:rPr>
              <w:tab/>
              <w:t xml:space="preserve">Tarptautinės organizacijos, tokios kaip Jungtinių Tautų vyriausiasis pabėgėlių reikalų komisaras arba Tarptautinė migracijos organizacija, remdamosi savo įgaliojimais ir bendradarbiaudamos su valstybėmis </w:t>
            </w:r>
            <w:r w:rsidRPr="0076200C">
              <w:rPr>
                <w:b/>
                <w:i/>
              </w:rPr>
              <w:lastRenderedPageBreak/>
              <w:t>narėmis, ga</w:t>
            </w:r>
            <w:r w:rsidRPr="0076200C">
              <w:rPr>
                <w:b/>
                <w:i/>
              </w:rPr>
              <w:t>li padėti valstybėms narėms taikyti pasienio procedūrą.</w:t>
            </w:r>
          </w:p>
        </w:tc>
      </w:tr>
    </w:tbl>
    <w:p w:rsidR="00863A0F" w:rsidRPr="0076200C" w:rsidRDefault="00FE3F6C" w:rsidP="00863A0F">
      <w:pPr>
        <w:pStyle w:val="Olang"/>
        <w:rPr>
          <w:rStyle w:val="HideTWBExt"/>
          <w:noProof w:val="0"/>
        </w:rPr>
      </w:pPr>
      <w:r w:rsidRPr="0076200C">
        <w:rPr>
          <w:noProof w:val="0"/>
        </w:rPr>
        <w:lastRenderedPageBreak/>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62</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t>&lt;DocAmend&gt;</w:t>
      </w:r>
      <w:r w:rsidRPr="0076200C">
        <w:t>Pasiūlymas dėl reglamento</w:t>
      </w:r>
      <w:r w:rsidRPr="0076200C">
        <w:rPr>
          <w:rStyle w:val="HideTWBExt"/>
          <w:b w:val="0"/>
          <w:noProof w:val="0"/>
        </w:rPr>
        <w:t>&lt;/DocAmend&gt;</w:t>
      </w:r>
    </w:p>
    <w:p w:rsidR="00F278B5" w:rsidRPr="0076200C" w:rsidRDefault="00FE3F6C" w:rsidP="00F278B5">
      <w:pPr>
        <w:pStyle w:val="NormalBold"/>
      </w:pPr>
      <w:r w:rsidRPr="0076200C">
        <w:rPr>
          <w:rStyle w:val="HideTWBExt"/>
          <w:b w:val="0"/>
          <w:noProof w:val="0"/>
        </w:rPr>
        <w:t>&lt;Article&gt;</w:t>
      </w:r>
      <w:r w:rsidRPr="0076200C">
        <w:t>57 b straipsnis (naujas)</w:t>
      </w:r>
      <w:r w:rsidRPr="007620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F278B5">
        <w:trPr>
          <w:jc w:val="center"/>
        </w:trPr>
        <w:tc>
          <w:tcPr>
            <w:tcW w:w="9752" w:type="dxa"/>
            <w:gridSpan w:val="2"/>
          </w:tcPr>
          <w:p w:rsidR="00F278B5" w:rsidRPr="0076200C" w:rsidRDefault="00F278B5">
            <w:pPr>
              <w:keepNext/>
            </w:pPr>
          </w:p>
        </w:tc>
      </w:tr>
      <w:tr w:rsidR="00991F54" w:rsidRPr="0076200C" w:rsidTr="00F278B5">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57b straipsnis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3958BD">
            <w:pPr>
              <w:pStyle w:val="Normal6"/>
              <w:jc w:val="center"/>
              <w:rPr>
                <w:szCs w:val="24"/>
              </w:rPr>
            </w:pPr>
            <w:r w:rsidRPr="0076200C">
              <w:rPr>
                <w:b/>
                <w:i/>
              </w:rPr>
              <w:t>Pasienio procedūros taikymo stebėsena</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1.</w:t>
            </w:r>
            <w:r w:rsidRPr="0076200C">
              <w:rPr>
                <w:b/>
                <w:i/>
              </w:rPr>
              <w:tab/>
              <w:t>Komisija reguliariai stebi, kaip taikoma pasienio procedūra, be kita ko, atsižvelgdama į šiuos aspektus: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4523C5">
            <w:pPr>
              <w:pStyle w:val="Normal6"/>
              <w:rPr>
                <w:szCs w:val="24"/>
              </w:rPr>
            </w:pPr>
            <w:r w:rsidRPr="0076200C">
              <w:rPr>
                <w:b/>
                <w:i/>
              </w:rPr>
              <w:t>a)</w:t>
            </w:r>
            <w:r w:rsidRPr="0076200C">
              <w:rPr>
                <w:b/>
                <w:i/>
              </w:rPr>
              <w:tab/>
              <w:t xml:space="preserve">visų kompetentingų subjektų </w:t>
            </w:r>
            <w:r w:rsidRPr="0076200C">
              <w:rPr>
                <w:b/>
                <w:i/>
              </w:rPr>
              <w:t>galimybę patekti į patalpas, naudojamas taikant pasienio procedūrą;</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b)</w:t>
            </w:r>
            <w:r w:rsidRPr="0076200C">
              <w:rPr>
                <w:b/>
                <w:i/>
              </w:rPr>
              <w:tab/>
              <w:t>priėmimo sąlygas ir specialius pasienio procedūros reikalavimus;</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c)</w:t>
            </w:r>
            <w:r w:rsidRPr="0076200C">
              <w:rPr>
                <w:b/>
                <w:i/>
              </w:rPr>
              <w:tab/>
              <w:t>procesinių teisių, tokių kaip galimybė gauti informaciją, teisinė pagalba ir atstovavimas bei vertimas žodžiu arb</w:t>
            </w:r>
            <w:r w:rsidRPr="0076200C">
              <w:rPr>
                <w:b/>
                <w:i/>
              </w:rPr>
              <w:t>a teisė į veiksmingą teisinę gynybą, laikymąsi;</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d)</w:t>
            </w:r>
            <w:r w:rsidRPr="0076200C">
              <w:rPr>
                <w:b/>
                <w:i/>
              </w:rPr>
              <w:tab/>
              <w:t>sprendimų priėmimo taikant pasienio procedūrą kokybę.</w:t>
            </w:r>
          </w:p>
        </w:tc>
      </w:tr>
      <w:tr w:rsidR="00991F54" w:rsidRPr="0076200C" w:rsidTr="00F278B5">
        <w:trPr>
          <w:jc w:val="center"/>
        </w:trPr>
        <w:tc>
          <w:tcPr>
            <w:tcW w:w="4876" w:type="dxa"/>
          </w:tcPr>
          <w:p w:rsidR="00F278B5" w:rsidRPr="0076200C" w:rsidRDefault="00F278B5">
            <w:pPr>
              <w:pStyle w:val="Normal6"/>
            </w:pPr>
          </w:p>
        </w:tc>
        <w:tc>
          <w:tcPr>
            <w:tcW w:w="4876" w:type="dxa"/>
            <w:hideMark/>
          </w:tcPr>
          <w:p w:rsidR="00F278B5" w:rsidRPr="0076200C" w:rsidRDefault="00FE3F6C" w:rsidP="00BE7601">
            <w:pPr>
              <w:pStyle w:val="Normal6"/>
              <w:rPr>
                <w:szCs w:val="24"/>
              </w:rPr>
            </w:pPr>
            <w:r w:rsidRPr="0076200C">
              <w:rPr>
                <w:b/>
                <w:i/>
              </w:rPr>
              <w:t>2.</w:t>
            </w:r>
            <w:r w:rsidRPr="0076200C">
              <w:rPr>
                <w:b/>
                <w:i/>
              </w:rPr>
              <w:tab/>
              <w:t xml:space="preserve">Komisija įspėja valstybę narę, jei pagal 41 straipsnio 14 dalį nurodytoje vietovėje pajėgumai yra laikinai nepakankami nagrinėti prašymams </w:t>
            </w:r>
            <w:r w:rsidRPr="0076200C">
              <w:rPr>
                <w:b/>
                <w:i/>
              </w:rPr>
              <w:t>išnagrinėti.</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w:t>
      </w:r>
    </w:p>
    <w:p w:rsidR="00F278B5" w:rsidRPr="0076200C" w:rsidRDefault="00FE3F6C" w:rsidP="00F278B5">
      <w:pPr>
        <w:pStyle w:val="AMNumberTabs0"/>
        <w:keepNext/>
      </w:pPr>
      <w:r w:rsidRPr="0076200C">
        <w:rPr>
          <w:rStyle w:val="HideTWBExt"/>
          <w:b w:val="0"/>
          <w:noProof w:val="0"/>
        </w:rPr>
        <w:t>&lt;Amend&gt;</w:t>
      </w:r>
      <w:r w:rsidRPr="0076200C">
        <w:t>Pakeitimas</w:t>
      </w:r>
      <w:r w:rsidRPr="0076200C">
        <w:tab/>
      </w:r>
      <w:r w:rsidRPr="0076200C">
        <w:tab/>
      </w:r>
      <w:r w:rsidRPr="0076200C">
        <w:rPr>
          <w:rStyle w:val="HideTWBExt"/>
          <w:b w:val="0"/>
          <w:noProof w:val="0"/>
        </w:rPr>
        <w:t>&lt;NumAm&gt;</w:t>
      </w:r>
      <w:r w:rsidRPr="0076200C">
        <w:t>63</w:t>
      </w:r>
      <w:r w:rsidRPr="0076200C">
        <w:rPr>
          <w:rStyle w:val="HideTWBExt"/>
          <w:b w:val="0"/>
          <w:noProof w:val="0"/>
        </w:rPr>
        <w:t>&lt;/NumAm&gt;</w:t>
      </w:r>
    </w:p>
    <w:p w:rsidR="00F278B5" w:rsidRPr="0076200C" w:rsidRDefault="00FE3F6C" w:rsidP="00F278B5">
      <w:pPr>
        <w:pStyle w:val="NormalBold"/>
      </w:pPr>
      <w:r w:rsidRPr="0076200C">
        <w:rPr>
          <w:rStyle w:val="HideTWBExt"/>
          <w:b w:val="0"/>
          <w:noProof w:val="0"/>
        </w:rPr>
        <w:t>&lt;Members&gt;</w:t>
      </w:r>
      <w:r w:rsidRPr="0076200C">
        <w:t>Fabienne Keller</w:t>
      </w:r>
      <w:r w:rsidRPr="0076200C">
        <w:rPr>
          <w:rStyle w:val="HideTWBExt"/>
          <w:b w:val="0"/>
          <w:noProof w:val="0"/>
        </w:rPr>
        <w:t>&lt;/Members&gt;</w:t>
      </w:r>
    </w:p>
    <w:p w:rsidR="00F278B5" w:rsidRPr="0076200C" w:rsidRDefault="00FE3F6C" w:rsidP="00F278B5">
      <w:pPr>
        <w:pStyle w:val="NormalBold12b"/>
        <w:keepNext/>
      </w:pPr>
      <w:r w:rsidRPr="0076200C">
        <w:rPr>
          <w:rStyle w:val="HideTWBExt"/>
          <w:b w:val="0"/>
          <w:noProof w:val="0"/>
        </w:rPr>
        <w:lastRenderedPageBreak/>
        <w:t>&lt;DocAmend&gt;</w:t>
      </w:r>
      <w:r w:rsidRPr="0076200C">
        <w:t>Pasiūlymas dėl reglamento</w:t>
      </w:r>
      <w:r w:rsidRPr="0076200C">
        <w:rPr>
          <w:rStyle w:val="HideTWBExt"/>
          <w:b w:val="0"/>
          <w:noProof w:val="0"/>
        </w:rPr>
        <w:t>&lt;/DocAmend&gt;</w:t>
      </w:r>
    </w:p>
    <w:p w:rsidR="00B04610" w:rsidRPr="0076200C" w:rsidRDefault="00FE3F6C" w:rsidP="00B04610">
      <w:pPr>
        <w:pStyle w:val="NormalBold"/>
      </w:pPr>
      <w:r w:rsidRPr="0076200C">
        <w:rPr>
          <w:rStyle w:val="HideTWBExt"/>
          <w:b w:val="0"/>
          <w:noProof w:val="0"/>
        </w:rPr>
        <w:t>&lt;Article&gt;</w:t>
      </w:r>
      <w:r w:rsidRPr="0076200C">
        <w:t>57 c straipsnis (naujas)</w:t>
      </w:r>
      <w:r w:rsidRPr="0076200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1F54" w:rsidRPr="0076200C" w:rsidTr="009D1953">
        <w:trPr>
          <w:jc w:val="center"/>
        </w:trPr>
        <w:tc>
          <w:tcPr>
            <w:tcW w:w="9752" w:type="dxa"/>
            <w:gridSpan w:val="2"/>
          </w:tcPr>
          <w:p w:rsidR="00F278B5" w:rsidRPr="0076200C" w:rsidRDefault="00F278B5">
            <w:pPr>
              <w:keepNext/>
            </w:pPr>
          </w:p>
        </w:tc>
      </w:tr>
      <w:tr w:rsidR="00991F54" w:rsidRPr="0076200C" w:rsidTr="009D1953">
        <w:trPr>
          <w:jc w:val="center"/>
        </w:trPr>
        <w:tc>
          <w:tcPr>
            <w:tcW w:w="4876" w:type="dxa"/>
            <w:hideMark/>
          </w:tcPr>
          <w:p w:rsidR="00F278B5" w:rsidRPr="0076200C" w:rsidRDefault="00FE3F6C">
            <w:pPr>
              <w:pStyle w:val="ColumnHeading"/>
              <w:keepNext/>
            </w:pPr>
            <w:r w:rsidRPr="0076200C">
              <w:t>Komisijos siūlomas tekstas</w:t>
            </w:r>
          </w:p>
        </w:tc>
        <w:tc>
          <w:tcPr>
            <w:tcW w:w="4876" w:type="dxa"/>
            <w:hideMark/>
          </w:tcPr>
          <w:p w:rsidR="00F278B5" w:rsidRPr="0076200C" w:rsidRDefault="00FE3F6C">
            <w:pPr>
              <w:pStyle w:val="ColumnHeading"/>
              <w:keepNext/>
            </w:pPr>
            <w:r w:rsidRPr="0076200C">
              <w:t>Pakeitimas</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rsidP="00155311">
            <w:pPr>
              <w:pStyle w:val="Normal6"/>
              <w:jc w:val="center"/>
              <w:rPr>
                <w:b/>
                <w:i/>
              </w:rPr>
            </w:pPr>
            <w:r w:rsidRPr="0076200C">
              <w:rPr>
                <w:b/>
                <w:i/>
              </w:rPr>
              <w:t>57c straipsnis</w:t>
            </w:r>
          </w:p>
        </w:tc>
      </w:tr>
      <w:tr w:rsidR="00991F54" w:rsidRPr="0076200C" w:rsidTr="009D1953">
        <w:trPr>
          <w:jc w:val="center"/>
        </w:trPr>
        <w:tc>
          <w:tcPr>
            <w:tcW w:w="4876" w:type="dxa"/>
          </w:tcPr>
          <w:p w:rsidR="00155311" w:rsidRPr="0076200C" w:rsidRDefault="00155311">
            <w:pPr>
              <w:pStyle w:val="Normal6"/>
            </w:pPr>
          </w:p>
        </w:tc>
        <w:tc>
          <w:tcPr>
            <w:tcW w:w="4876" w:type="dxa"/>
          </w:tcPr>
          <w:p w:rsidR="00155311" w:rsidRPr="0076200C" w:rsidRDefault="00FE3F6C" w:rsidP="003958BD">
            <w:pPr>
              <w:pStyle w:val="Normal6"/>
              <w:jc w:val="center"/>
              <w:rPr>
                <w:b/>
                <w:i/>
              </w:rPr>
            </w:pPr>
            <w:r w:rsidRPr="0076200C">
              <w:rPr>
                <w:b/>
                <w:i/>
              </w:rPr>
              <w:t>Pagrindinių teisių stebėsena taikant pasienio procedūrą</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1.</w:t>
            </w:r>
            <w:r w:rsidRPr="0076200C">
              <w:rPr>
                <w:b/>
                <w:i/>
              </w:rPr>
              <w:tab/>
              <w:t>Įtarimai dėl pagrindinių teisių pažeidimų, susijusių su tarptautinės apsaugos prašymų nagrinėjimo pasienio procedūra pagal 41 straipsnį ir grąžinimo vykdymo pasienio</w:t>
            </w:r>
            <w:r w:rsidRPr="0076200C">
              <w:rPr>
                <w:b/>
                <w:i/>
              </w:rPr>
              <w:t xml:space="preserve"> procedūra pagal 41a straipsnį, turi būti tinkamai išnagrinėti kaip nepriklausomo stebėsenos mechanizmo, nurodyto šio straipsnio 2 dalyje, dalis.</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2.</w:t>
            </w:r>
            <w:r w:rsidRPr="0076200C">
              <w:rPr>
                <w:b/>
                <w:i/>
              </w:rPr>
              <w:tab/>
              <w:t>Komisija, bendradarbiaudama su valstybėmis narėmis ir Sąjungos institucijomis, organais ir agentūromis, t</w:t>
            </w:r>
            <w:r w:rsidRPr="0076200C">
              <w:rPr>
                <w:b/>
                <w:i/>
              </w:rPr>
              <w:t xml:space="preserve">urinčiomis priežiūros kompetenciją, visų pirma su Europos Sąjungos pagrindinių teisių agentūra, Europos Sąjungos prieglobsčio agentūra ir </w:t>
            </w:r>
            <w:r w:rsidRPr="0076200C">
              <w:rPr>
                <w:rStyle w:val="Emphasis"/>
                <w:b/>
              </w:rPr>
              <w:t>Europos sienų ir pakrančių apsaugos agentūra, įsteigia nepriklausomą stebėsenos mechanizmą</w:t>
            </w:r>
            <w:r w:rsidRPr="0076200C">
              <w:rPr>
                <w:b/>
                <w:i/>
              </w:rPr>
              <w:t>. Tuo mechanizmu siekiama:</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rsidP="00BE7601">
            <w:pPr>
              <w:pStyle w:val="Normal6"/>
              <w:rPr>
                <w:b/>
                <w:i/>
                <w:szCs w:val="24"/>
              </w:rPr>
            </w:pPr>
            <w:r w:rsidRPr="0076200C">
              <w:rPr>
                <w:b/>
                <w:i/>
              </w:rPr>
              <w:t xml:space="preserve">a) </w:t>
            </w:r>
            <w:r w:rsidRPr="0076200C">
              <w:rPr>
                <w:b/>
                <w:i/>
              </w:rPr>
              <w:tab/>
              <w:t>užtikrinti, kad visi pasienio procedūroje dalyvaujantys subjektai, taikydami šią procedūrą, laikytųsi Sąjungos ir tarptautinės teisės;</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b/>
                <w:i/>
                <w:szCs w:val="24"/>
              </w:rPr>
            </w:pPr>
            <w:r w:rsidRPr="0076200C">
              <w:rPr>
                <w:b/>
                <w:i/>
              </w:rPr>
              <w:t xml:space="preserve">b) </w:t>
            </w:r>
            <w:r w:rsidRPr="0076200C">
              <w:rPr>
                <w:b/>
                <w:i/>
              </w:rPr>
              <w:tab/>
              <w:t>užtikrinti, kad prireikus būtų laikomasi Europos taisyklių dėl asmenų sulaikymo, visų pirma taisyklių, susijus</w:t>
            </w:r>
            <w:r w:rsidRPr="0076200C">
              <w:rPr>
                <w:b/>
                <w:i/>
              </w:rPr>
              <w:t>ių su sulaikymo pagrindais ir trukme;</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b/>
                <w:i/>
                <w:szCs w:val="24"/>
              </w:rPr>
            </w:pPr>
            <w:r w:rsidRPr="0076200C">
              <w:rPr>
                <w:b/>
                <w:i/>
              </w:rPr>
              <w:t xml:space="preserve">c) </w:t>
            </w:r>
            <w:r w:rsidRPr="0076200C">
              <w:rPr>
                <w:b/>
                <w:i/>
              </w:rPr>
              <w:tab/>
              <w:t xml:space="preserve">užtikrinti, kad įtariami su prieglobsčio ir grąžinimo pasienio procedūromis susiję pagrindinių teisių pažeidimo atvejai, įskaitant susijusius su galimybe pasinaudoti prieglobsčio procedūra ir negrąžinimo </w:t>
            </w:r>
            <w:r w:rsidRPr="0076200C">
              <w:rPr>
                <w:b/>
                <w:i/>
              </w:rPr>
              <w:t>principu, būtų tvarkomi veiksmingai ir nepagrįstai nedelsiant.</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 xml:space="preserve">Komisija imasi tinkamų apsaugos priemonių, kad užtikrintų pirmoje pastraipoje nurodyto stebėsenos </w:t>
            </w:r>
            <w:r w:rsidRPr="0076200C">
              <w:rPr>
                <w:b/>
                <w:i/>
              </w:rPr>
              <w:lastRenderedPageBreak/>
              <w:t>mechanizmo nepriklausomumą.</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b/>
                <w:i/>
                <w:szCs w:val="24"/>
              </w:rPr>
            </w:pPr>
            <w:r w:rsidRPr="0076200C">
              <w:rPr>
                <w:b/>
                <w:i/>
              </w:rPr>
              <w:t>Europos Sąjungos pagrindinių teisių agentūra pateikia Komisijai</w:t>
            </w:r>
            <w:r w:rsidRPr="0076200C">
              <w:rPr>
                <w:b/>
                <w:i/>
              </w:rPr>
              <w:t xml:space="preserve"> bendrąsias gaires, kaip įsteigti pirmoje pastraipoje nurodytą stebėsenos mechanizmą, taip pat sukurti nepriklausomo mechanizmo veikimo, jo naudojamos stebėsenos metodikos ir atitinkamų mokymo schemų gaires.</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Komisija gali pakviesti atitinkamas nacionalin</w:t>
            </w:r>
            <w:r w:rsidRPr="0076200C">
              <w:rPr>
                <w:b/>
                <w:i/>
              </w:rPr>
              <w:t>es, tarptautines ir nevyriausybines organizacijas bei įstaigas dalyvauti atliekant stebėseną, kuri yra pirmoje pastraipoje nurodyto stebėsenos mechanizmo dalis.</w:t>
            </w:r>
          </w:p>
        </w:tc>
      </w:tr>
      <w:tr w:rsidR="00991F54" w:rsidRPr="0076200C" w:rsidTr="009D1953">
        <w:trPr>
          <w:jc w:val="center"/>
        </w:trPr>
        <w:tc>
          <w:tcPr>
            <w:tcW w:w="4876" w:type="dxa"/>
          </w:tcPr>
          <w:p w:rsidR="00F278B5" w:rsidRPr="0076200C" w:rsidRDefault="00F278B5">
            <w:pPr>
              <w:pStyle w:val="Normal6"/>
            </w:pPr>
          </w:p>
        </w:tc>
        <w:tc>
          <w:tcPr>
            <w:tcW w:w="4876" w:type="dxa"/>
            <w:hideMark/>
          </w:tcPr>
          <w:p w:rsidR="00F278B5" w:rsidRPr="0076200C" w:rsidRDefault="00FE3F6C">
            <w:pPr>
              <w:pStyle w:val="Normal6"/>
              <w:rPr>
                <w:szCs w:val="24"/>
              </w:rPr>
            </w:pPr>
            <w:r w:rsidRPr="0076200C">
              <w:rPr>
                <w:b/>
                <w:i/>
              </w:rPr>
              <w:t>3.</w:t>
            </w:r>
            <w:r w:rsidRPr="0076200C">
              <w:rPr>
                <w:b/>
                <w:i/>
              </w:rPr>
              <w:tab/>
              <w:t>Jei atliekant stebėseną, kuri yra 2 dalyje nurodyto stebėsenos mechanizmo dalis, nustatoma</w:t>
            </w:r>
            <w:r w:rsidRPr="0076200C">
              <w:rPr>
                <w:b/>
                <w:i/>
              </w:rPr>
              <w:t>, kad buvo pažeistos pagrindinės teisės, Komisija taiko tinkamas ir proporcingas sankcijas.</w:t>
            </w:r>
          </w:p>
        </w:tc>
      </w:tr>
    </w:tbl>
    <w:p w:rsidR="00F278B5" w:rsidRPr="0076200C" w:rsidRDefault="00FE3F6C" w:rsidP="00F278B5">
      <w:pPr>
        <w:pStyle w:val="Olang"/>
        <w:rPr>
          <w:noProof w:val="0"/>
        </w:rPr>
      </w:pPr>
      <w:r w:rsidRPr="0076200C">
        <w:rPr>
          <w:noProof w:val="0"/>
        </w:rPr>
        <w:t xml:space="preserve">Or. </w:t>
      </w:r>
      <w:r w:rsidRPr="0076200C">
        <w:rPr>
          <w:rStyle w:val="HideTWBExt"/>
          <w:noProof w:val="0"/>
        </w:rPr>
        <w:t>&lt;Original&gt;</w:t>
      </w:r>
      <w:r w:rsidRPr="0076200C">
        <w:rPr>
          <w:rStyle w:val="HideTWBInt"/>
          <w:noProof w:val="0"/>
        </w:rPr>
        <w:t>{EN}</w:t>
      </w:r>
      <w:r w:rsidRPr="0076200C">
        <w:rPr>
          <w:noProof w:val="0"/>
        </w:rPr>
        <w:t>en</w:t>
      </w:r>
      <w:r w:rsidRPr="0076200C">
        <w:rPr>
          <w:rStyle w:val="HideTWBExt"/>
          <w:noProof w:val="0"/>
        </w:rPr>
        <w:t>&lt;/Original&gt;</w:t>
      </w:r>
    </w:p>
    <w:p w:rsidR="00F278B5" w:rsidRPr="0076200C" w:rsidRDefault="00FE3F6C" w:rsidP="00F278B5">
      <w:r w:rsidRPr="0076200C">
        <w:rPr>
          <w:rStyle w:val="HideTWBExt"/>
          <w:noProof w:val="0"/>
        </w:rPr>
        <w:t>&lt;/Amend&gt;&lt;/RepeatBlock-Amend&gt;</w:t>
      </w:r>
    </w:p>
    <w:p w:rsidR="00F278B5" w:rsidRPr="0076200C" w:rsidRDefault="00F278B5" w:rsidP="00F278B5"/>
    <w:sectPr w:rsidR="00F278B5" w:rsidRPr="0076200C" w:rsidSect="0076200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6200C" w:rsidRDefault="00FE3F6C">
      <w:r w:rsidRPr="0076200C">
        <w:separator/>
      </w:r>
    </w:p>
  </w:endnote>
  <w:endnote w:type="continuationSeparator" w:id="0">
    <w:p w:rsidR="00000000" w:rsidRPr="0076200C" w:rsidRDefault="00FE3F6C">
      <w:r w:rsidRPr="00762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0C" w:rsidRPr="0076200C" w:rsidRDefault="0076200C" w:rsidP="0076200C">
    <w:pPr>
      <w:pStyle w:val="EPFooter"/>
    </w:pPr>
    <w:r w:rsidRPr="0076200C">
      <w:t>PE</w:t>
    </w:r>
    <w:r w:rsidRPr="0076200C">
      <w:rPr>
        <w:rStyle w:val="HideTWBExt"/>
        <w:noProof w:val="0"/>
      </w:rPr>
      <w:t>&lt;NoPE&gt;</w:t>
    </w:r>
    <w:r w:rsidRPr="0076200C">
      <w:t>697.689</w:t>
    </w:r>
    <w:r w:rsidRPr="0076200C">
      <w:rPr>
        <w:rStyle w:val="HideTWBExt"/>
        <w:noProof w:val="0"/>
      </w:rPr>
      <w:t>&lt;/NoPE&gt;&lt;Version&gt;</w:t>
    </w:r>
    <w:r w:rsidRPr="0076200C">
      <w:t>v01-00</w:t>
    </w:r>
    <w:r w:rsidRPr="0076200C">
      <w:rPr>
        <w:rStyle w:val="HideTWBExt"/>
        <w:noProof w:val="0"/>
      </w:rPr>
      <w:t>&lt;/Version&gt;</w:t>
    </w:r>
    <w:r w:rsidRPr="0076200C">
      <w:tab/>
    </w:r>
    <w:r w:rsidRPr="0076200C">
      <w:fldChar w:fldCharType="begin"/>
    </w:r>
    <w:r w:rsidRPr="0076200C">
      <w:instrText xml:space="preserve"> PAGE  \* MERGEFORMAT </w:instrText>
    </w:r>
    <w:r w:rsidRPr="0076200C">
      <w:fldChar w:fldCharType="separate"/>
    </w:r>
    <w:r w:rsidR="00FE3F6C">
      <w:rPr>
        <w:noProof/>
      </w:rPr>
      <w:t>40</w:t>
    </w:r>
    <w:r w:rsidRPr="0076200C">
      <w:fldChar w:fldCharType="end"/>
    </w:r>
    <w:r w:rsidRPr="0076200C">
      <w:t>/</w:t>
    </w:r>
    <w:fldSimple w:instr=" NUMPAGES  \* MERGEFORMAT ">
      <w:r w:rsidR="00FE3F6C">
        <w:rPr>
          <w:noProof/>
        </w:rPr>
        <w:t>47</w:t>
      </w:r>
    </w:fldSimple>
    <w:r w:rsidRPr="0076200C">
      <w:tab/>
    </w:r>
    <w:r w:rsidRPr="0076200C">
      <w:rPr>
        <w:rStyle w:val="HideTWBExt"/>
        <w:noProof w:val="0"/>
      </w:rPr>
      <w:t>&lt;PathFdR&gt;</w:t>
    </w:r>
    <w:r w:rsidRPr="0076200C">
      <w:t>AM\1240207LT.docx</w:t>
    </w:r>
    <w:r w:rsidRPr="0076200C">
      <w:rPr>
        <w:rStyle w:val="HideTWBExt"/>
        <w:noProof w:val="0"/>
      </w:rPr>
      <w:t>&lt;/PathFdR&gt;</w:t>
    </w:r>
  </w:p>
  <w:p w:rsidR="0061749A" w:rsidRPr="0076200C" w:rsidRDefault="0076200C" w:rsidP="0076200C">
    <w:pPr>
      <w:pStyle w:val="EPFooter2"/>
    </w:pPr>
    <w:r w:rsidRPr="0076200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0C" w:rsidRPr="0076200C" w:rsidRDefault="0076200C" w:rsidP="0076200C">
    <w:pPr>
      <w:pStyle w:val="EPFooter"/>
    </w:pPr>
    <w:r w:rsidRPr="0076200C">
      <w:rPr>
        <w:rStyle w:val="HideTWBExt"/>
        <w:noProof w:val="0"/>
      </w:rPr>
      <w:t>&lt;PathFdR&gt;</w:t>
    </w:r>
    <w:r w:rsidRPr="0076200C">
      <w:t>AM\1240207LT.docx</w:t>
    </w:r>
    <w:r w:rsidRPr="0076200C">
      <w:rPr>
        <w:rStyle w:val="HideTWBExt"/>
        <w:noProof w:val="0"/>
      </w:rPr>
      <w:t>&lt;/PathFdR&gt;</w:t>
    </w:r>
    <w:r w:rsidRPr="0076200C">
      <w:tab/>
    </w:r>
    <w:r w:rsidRPr="0076200C">
      <w:fldChar w:fldCharType="begin"/>
    </w:r>
    <w:r w:rsidRPr="0076200C">
      <w:instrText xml:space="preserve"> PAGE  \* MERGEFORMAT </w:instrText>
    </w:r>
    <w:r w:rsidRPr="0076200C">
      <w:fldChar w:fldCharType="separate"/>
    </w:r>
    <w:r w:rsidR="00FE3F6C">
      <w:rPr>
        <w:noProof/>
      </w:rPr>
      <w:t>41</w:t>
    </w:r>
    <w:r w:rsidRPr="0076200C">
      <w:fldChar w:fldCharType="end"/>
    </w:r>
    <w:r w:rsidRPr="0076200C">
      <w:t>/</w:t>
    </w:r>
    <w:fldSimple w:instr=" NUMPAGES  \* MERGEFORMAT ">
      <w:r w:rsidR="00FE3F6C">
        <w:rPr>
          <w:noProof/>
        </w:rPr>
        <w:t>47</w:t>
      </w:r>
    </w:fldSimple>
    <w:r w:rsidRPr="0076200C">
      <w:tab/>
      <w:t>PE</w:t>
    </w:r>
    <w:r w:rsidRPr="0076200C">
      <w:rPr>
        <w:rStyle w:val="HideTWBExt"/>
        <w:noProof w:val="0"/>
      </w:rPr>
      <w:t>&lt;NoPE&gt;</w:t>
    </w:r>
    <w:r w:rsidRPr="0076200C">
      <w:t>697.689</w:t>
    </w:r>
    <w:r w:rsidRPr="0076200C">
      <w:rPr>
        <w:rStyle w:val="HideTWBExt"/>
        <w:noProof w:val="0"/>
      </w:rPr>
      <w:t>&lt;/NoPE&gt;&lt;Version&gt;</w:t>
    </w:r>
    <w:r w:rsidRPr="0076200C">
      <w:t>v01-00</w:t>
    </w:r>
    <w:r w:rsidRPr="0076200C">
      <w:rPr>
        <w:rStyle w:val="HideTWBExt"/>
        <w:noProof w:val="0"/>
      </w:rPr>
      <w:t>&lt;/Version&gt;</w:t>
    </w:r>
  </w:p>
  <w:p w:rsidR="0061749A" w:rsidRPr="0076200C" w:rsidRDefault="0076200C" w:rsidP="0076200C">
    <w:pPr>
      <w:pStyle w:val="EPFooter2"/>
    </w:pPr>
    <w:r w:rsidRPr="0076200C">
      <w:tab/>
    </w:r>
    <w:r w:rsidRPr="0076200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0C" w:rsidRPr="0076200C" w:rsidRDefault="0076200C" w:rsidP="0076200C">
    <w:pPr>
      <w:pStyle w:val="EPFooter"/>
    </w:pPr>
    <w:r w:rsidRPr="0076200C">
      <w:rPr>
        <w:rStyle w:val="HideTWBExt"/>
        <w:noProof w:val="0"/>
      </w:rPr>
      <w:t>&lt;PathFdR&gt;</w:t>
    </w:r>
    <w:r w:rsidRPr="0076200C">
      <w:t>AM\1240207LT.docx</w:t>
    </w:r>
    <w:r w:rsidRPr="0076200C">
      <w:rPr>
        <w:rStyle w:val="HideTWBExt"/>
        <w:noProof w:val="0"/>
      </w:rPr>
      <w:t>&lt;/PathFdR&gt;</w:t>
    </w:r>
    <w:r w:rsidRPr="0076200C">
      <w:tab/>
    </w:r>
    <w:r w:rsidRPr="0076200C">
      <w:tab/>
      <w:t>PE</w:t>
    </w:r>
    <w:r w:rsidRPr="0076200C">
      <w:rPr>
        <w:rStyle w:val="HideTWBExt"/>
        <w:noProof w:val="0"/>
      </w:rPr>
      <w:t>&lt;NoPE&gt;</w:t>
    </w:r>
    <w:r w:rsidRPr="0076200C">
      <w:t>697.689</w:t>
    </w:r>
    <w:r w:rsidRPr="0076200C">
      <w:rPr>
        <w:rStyle w:val="HideTWBExt"/>
        <w:noProof w:val="0"/>
      </w:rPr>
      <w:t>&lt;/NoPE&gt;&lt;Version&gt;</w:t>
    </w:r>
    <w:r w:rsidRPr="0076200C">
      <w:t>v01-00</w:t>
    </w:r>
    <w:r w:rsidRPr="0076200C">
      <w:rPr>
        <w:rStyle w:val="HideTWBExt"/>
        <w:noProof w:val="0"/>
      </w:rPr>
      <w:t>&lt;/Version&gt;</w:t>
    </w:r>
  </w:p>
  <w:p w:rsidR="0061749A" w:rsidRPr="0076200C" w:rsidRDefault="0076200C" w:rsidP="0076200C">
    <w:pPr>
      <w:pStyle w:val="EPFooter2"/>
    </w:pPr>
    <w:r w:rsidRPr="0076200C">
      <w:t>LT</w:t>
    </w:r>
    <w:r w:rsidRPr="0076200C">
      <w:tab/>
    </w:r>
    <w:r w:rsidRPr="0076200C">
      <w:rPr>
        <w:b w:val="0"/>
        <w:i/>
        <w:color w:val="C0C0C0"/>
        <w:sz w:val="22"/>
      </w:rPr>
      <w:t>Suvienijusi įvairovę</w:t>
    </w:r>
    <w:r w:rsidRPr="0076200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6200C" w:rsidRDefault="00FE3F6C">
      <w:r w:rsidRPr="0076200C">
        <w:separator/>
      </w:r>
    </w:p>
  </w:footnote>
  <w:footnote w:type="continuationSeparator" w:id="0">
    <w:p w:rsidR="00000000" w:rsidRPr="0076200C" w:rsidRDefault="00FE3F6C">
      <w:r w:rsidRPr="007620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6C" w:rsidRDefault="00FE3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6C" w:rsidRDefault="00FE3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6C" w:rsidRDefault="00FE3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200C"/>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44F6"/>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91F54"/>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BB6"/>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 w:val="00FE3F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lt-LT"/>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lt-LT"/>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9342</Words>
  <Characters>65200</Characters>
  <Application>Microsoft Office Word</Application>
  <DocSecurity>0</DocSecurity>
  <Lines>2457</Lines>
  <Paragraphs>623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PHILLIPS Deborah</dc:creator>
  <cp:lastModifiedBy>MIKUCIONIS Kazimieras</cp:lastModifiedBy>
  <cp:revision>2</cp:revision>
  <cp:lastPrinted>2007-06-22T14:02:00Z</cp:lastPrinted>
  <dcterms:created xsi:type="dcterms:W3CDTF">2021-10-25T09:49:00Z</dcterms:created>
  <dcterms:modified xsi:type="dcterms:W3CDTF">2021-10-25T09:49:00Z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AM\1240207LT.docx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11:47</vt:lpwstr>
  </property>
</Properties>
</file>