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95333" w:rsidRPr="00111D1F" w14:paraId="7F610661" w14:textId="77777777">
        <w:trPr>
          <w:trHeight w:hRule="exact" w:val="1417"/>
          <w:jc w:val="center"/>
        </w:trPr>
        <w:tc>
          <w:tcPr>
            <w:tcW w:w="6804" w:type="dxa"/>
            <w:vAlign w:val="center"/>
          </w:tcPr>
          <w:p w14:paraId="5129A08C" w14:textId="77777777" w:rsidR="00595333" w:rsidRPr="00111D1F" w:rsidRDefault="007A1A23">
            <w:pPr>
              <w:pStyle w:val="EPName"/>
            </w:pPr>
            <w:r w:rsidRPr="00111D1F">
              <w:t>Europa-Parlamentet</w:t>
            </w:r>
          </w:p>
          <w:p w14:paraId="45010AA7" w14:textId="77777777" w:rsidR="00595333" w:rsidRPr="00111D1F" w:rsidRDefault="007A1A23">
            <w:pPr>
              <w:pStyle w:val="EPTerm"/>
            </w:pPr>
            <w:r w:rsidRPr="00111D1F">
              <w:t>2019-2024</w:t>
            </w:r>
          </w:p>
        </w:tc>
        <w:tc>
          <w:tcPr>
            <w:tcW w:w="2268" w:type="dxa"/>
          </w:tcPr>
          <w:p w14:paraId="540282CE" w14:textId="77777777" w:rsidR="00595333" w:rsidRPr="00111D1F" w:rsidRDefault="007A1A23">
            <w:pPr>
              <w:pStyle w:val="EPLogo"/>
            </w:pPr>
            <w:r w:rsidRPr="00111D1F">
              <w:drawing>
                <wp:inline distT="0" distB="0" distL="0" distR="0" wp14:anchorId="09BF96E7" wp14:editId="160CCBA6">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33733"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483EA682" w14:textId="77777777" w:rsidR="00595333" w:rsidRPr="00111D1F" w:rsidRDefault="00595333">
      <w:pPr>
        <w:pStyle w:val="LineTop"/>
      </w:pPr>
    </w:p>
    <w:p w14:paraId="26869907" w14:textId="77777777" w:rsidR="00595333" w:rsidRPr="00111D1F" w:rsidRDefault="007A1A23">
      <w:pPr>
        <w:pStyle w:val="EPBody"/>
      </w:pPr>
      <w:r w:rsidRPr="00111D1F">
        <w:rPr>
          <w:rStyle w:val="HideTWBExt"/>
          <w:i w:val="0"/>
          <w:noProof w:val="0"/>
          <w:szCs w:val="20"/>
        </w:rPr>
        <w:t>&lt;Commission&gt;</w:t>
      </w:r>
      <w:r w:rsidRPr="00111D1F">
        <w:rPr>
          <w:rStyle w:val="HideTWBInt"/>
          <w:rFonts w:cs="Times New Roman"/>
          <w:i w:val="0"/>
          <w:noProof w:val="0"/>
          <w:szCs w:val="20"/>
        </w:rPr>
        <w:t>{LIBE}</w:t>
      </w:r>
      <w:r w:rsidRPr="00111D1F">
        <w:t>Udvalget om Borgernes Rettigheder og Retlige og Indre Anliggender</w:t>
      </w:r>
      <w:r w:rsidRPr="00111D1F">
        <w:rPr>
          <w:rStyle w:val="HideTWBExt"/>
          <w:i w:val="0"/>
          <w:noProof w:val="0"/>
          <w:szCs w:val="20"/>
        </w:rPr>
        <w:t>&lt;/Commission&gt;</w:t>
      </w:r>
    </w:p>
    <w:p w14:paraId="14A9662E" w14:textId="77777777" w:rsidR="00595333" w:rsidRPr="00111D1F" w:rsidRDefault="00595333">
      <w:pPr>
        <w:pStyle w:val="LineBottom"/>
      </w:pPr>
    </w:p>
    <w:p w14:paraId="41C1B4DF" w14:textId="77777777" w:rsidR="00595333" w:rsidRPr="00111D1F" w:rsidRDefault="007A1A23">
      <w:pPr>
        <w:pStyle w:val="CoverReference"/>
      </w:pPr>
      <w:r w:rsidRPr="00111D1F">
        <w:rPr>
          <w:rStyle w:val="HideTWBExt"/>
          <w:b w:val="0"/>
          <w:noProof w:val="0"/>
        </w:rPr>
        <w:t>&lt;RefProc&gt;</w:t>
      </w:r>
      <w:r w:rsidRPr="00111D1F">
        <w:t>2020/0279</w:t>
      </w:r>
      <w:r w:rsidRPr="00111D1F">
        <w:rPr>
          <w:rStyle w:val="HideTWBExt"/>
          <w:b w:val="0"/>
          <w:noProof w:val="0"/>
        </w:rPr>
        <w:t>&lt;/RefProc&gt;&lt;RefTypeProc&gt;</w:t>
      </w:r>
      <w:r w:rsidRPr="00111D1F">
        <w:t>(COD)</w:t>
      </w:r>
      <w:r w:rsidRPr="00111D1F">
        <w:rPr>
          <w:rStyle w:val="HideTWBExt"/>
          <w:b w:val="0"/>
          <w:noProof w:val="0"/>
        </w:rPr>
        <w:t>&lt;/RefTypeProc&gt;</w:t>
      </w:r>
    </w:p>
    <w:p w14:paraId="3F44B7C3" w14:textId="77777777" w:rsidR="00595333" w:rsidRPr="00111D1F" w:rsidRDefault="007A1A23">
      <w:pPr>
        <w:pStyle w:val="CoverDate"/>
      </w:pPr>
      <w:r w:rsidRPr="00111D1F">
        <w:rPr>
          <w:rStyle w:val="HideTWBExt"/>
          <w:noProof w:val="0"/>
        </w:rPr>
        <w:t>&lt;Date&gt;</w:t>
      </w:r>
      <w:r w:rsidRPr="00111D1F">
        <w:rPr>
          <w:rStyle w:val="HideTWBInt"/>
          <w:noProof w:val="0"/>
        </w:rPr>
        <w:t>{09/12/2021}</w:t>
      </w:r>
      <w:r w:rsidRPr="00111D1F">
        <w:t>9.12.2021</w:t>
      </w:r>
      <w:r w:rsidRPr="00111D1F">
        <w:rPr>
          <w:rStyle w:val="HideTWBExt"/>
          <w:noProof w:val="0"/>
        </w:rPr>
        <w:t>&lt;/Date&gt;</w:t>
      </w:r>
    </w:p>
    <w:p w14:paraId="4A4A8B22" w14:textId="77777777" w:rsidR="00595333" w:rsidRPr="00111D1F" w:rsidRDefault="007A1A23">
      <w:pPr>
        <w:pStyle w:val="CoverDocType"/>
      </w:pPr>
      <w:r w:rsidRPr="00111D1F">
        <w:rPr>
          <w:rStyle w:val="HideTWBExt"/>
          <w:b w:val="0"/>
          <w:noProof w:val="0"/>
        </w:rPr>
        <w:t>&lt;TypeAM&gt;</w:t>
      </w:r>
      <w:r w:rsidRPr="00111D1F">
        <w:t>ÆNDRINGSFORSLAG</w:t>
      </w:r>
      <w:r w:rsidRPr="00111D1F">
        <w:rPr>
          <w:rStyle w:val="HideTWBExt"/>
          <w:b w:val="0"/>
          <w:noProof w:val="0"/>
        </w:rPr>
        <w:t>&lt;/TypeAM&gt;</w:t>
      </w:r>
    </w:p>
    <w:p w14:paraId="28C86248" w14:textId="77777777" w:rsidR="00595333" w:rsidRPr="00111D1F" w:rsidRDefault="007A1A23">
      <w:pPr>
        <w:pStyle w:val="CoverDocType24a"/>
      </w:pPr>
      <w:r w:rsidRPr="00111D1F">
        <w:rPr>
          <w:rStyle w:val="HideTWBExt"/>
          <w:b w:val="0"/>
          <w:noProof w:val="0"/>
        </w:rPr>
        <w:t>&lt;RangeAM&gt;</w:t>
      </w:r>
      <w:r w:rsidRPr="00111D1F">
        <w:t>166 - 449</w:t>
      </w:r>
      <w:r w:rsidRPr="00111D1F">
        <w:rPr>
          <w:rStyle w:val="HideTWBExt"/>
          <w:b w:val="0"/>
          <w:noProof w:val="0"/>
        </w:rPr>
        <w:t>&lt;/RangeAM&gt;</w:t>
      </w:r>
    </w:p>
    <w:p w14:paraId="2A6F3036" w14:textId="77777777" w:rsidR="00595333" w:rsidRPr="00111D1F" w:rsidRDefault="007A1A23">
      <w:pPr>
        <w:pStyle w:val="CoverBold"/>
      </w:pPr>
      <w:r w:rsidRPr="00111D1F">
        <w:rPr>
          <w:rStyle w:val="HideTWBExt"/>
          <w:b w:val="0"/>
          <w:noProof w:val="0"/>
        </w:rPr>
        <w:t>&lt;TitreType&gt;</w:t>
      </w:r>
      <w:r w:rsidRPr="00111D1F">
        <w:t>Udkast til betænkning</w:t>
      </w:r>
      <w:r w:rsidRPr="00111D1F">
        <w:rPr>
          <w:rStyle w:val="HideTWBExt"/>
          <w:b w:val="0"/>
          <w:noProof w:val="0"/>
        </w:rPr>
        <w:t>&lt;/TitreType&gt;</w:t>
      </w:r>
    </w:p>
    <w:p w14:paraId="0699491C" w14:textId="77777777" w:rsidR="00595333" w:rsidRPr="00111D1F" w:rsidRDefault="007A1A23">
      <w:pPr>
        <w:pStyle w:val="CoverBold"/>
      </w:pPr>
      <w:r w:rsidRPr="00111D1F">
        <w:rPr>
          <w:rStyle w:val="HideTWBExt"/>
          <w:b w:val="0"/>
          <w:noProof w:val="0"/>
        </w:rPr>
        <w:t>&lt;Rapporteur&gt;</w:t>
      </w:r>
      <w:r w:rsidRPr="00111D1F">
        <w:t>Tomas Tobé</w:t>
      </w:r>
      <w:r w:rsidRPr="00111D1F">
        <w:rPr>
          <w:rStyle w:val="HideTWBExt"/>
          <w:b w:val="0"/>
          <w:noProof w:val="0"/>
        </w:rPr>
        <w:t>&lt;/Rapporteur&gt;</w:t>
      </w:r>
    </w:p>
    <w:p w14:paraId="41966135" w14:textId="77777777" w:rsidR="00595333" w:rsidRPr="00111D1F" w:rsidRDefault="007A1A23">
      <w:pPr>
        <w:pStyle w:val="CoverNormal24a"/>
      </w:pPr>
      <w:r w:rsidRPr="00111D1F">
        <w:rPr>
          <w:rStyle w:val="HideTWBExt"/>
          <w:noProof w:val="0"/>
        </w:rPr>
        <w:t>&lt;DocRefPE&gt;</w:t>
      </w:r>
      <w:r w:rsidRPr="00111D1F">
        <w:t>(PE698.950v01-00)</w:t>
      </w:r>
      <w:r w:rsidRPr="00111D1F">
        <w:rPr>
          <w:rStyle w:val="HideTWBExt"/>
          <w:noProof w:val="0"/>
        </w:rPr>
        <w:t>&lt;/DocRefPE&gt;</w:t>
      </w:r>
    </w:p>
    <w:p w14:paraId="411C0446" w14:textId="06A78F43" w:rsidR="00595333" w:rsidRPr="00111D1F" w:rsidRDefault="007A1A23">
      <w:pPr>
        <w:pStyle w:val="CoverNormal24a"/>
      </w:pPr>
      <w:r w:rsidRPr="00111D1F">
        <w:rPr>
          <w:rStyle w:val="HideTWBExt"/>
          <w:noProof w:val="0"/>
        </w:rPr>
        <w:t>&lt;Titre&gt;</w:t>
      </w:r>
      <w:r w:rsidR="003A319C" w:rsidRPr="00111D1F">
        <w:t>o</w:t>
      </w:r>
      <w:r w:rsidR="008723E2" w:rsidRPr="00111D1F">
        <w:t>m a</w:t>
      </w:r>
      <w:r w:rsidRPr="00111D1F">
        <w:t>sylforvaltning og migrationsstyring og om ændring af Rådets direktiv 2003/109/EF og forslaget til forordning (EU) XXX/XXX [Asyl- og Migrationsfonden]</w:t>
      </w:r>
      <w:r w:rsidRPr="00111D1F">
        <w:rPr>
          <w:rStyle w:val="HideTWBExt"/>
          <w:noProof w:val="0"/>
        </w:rPr>
        <w:t>&lt;/Titre&gt;</w:t>
      </w:r>
    </w:p>
    <w:p w14:paraId="6ADCB8FC" w14:textId="77777777" w:rsidR="00595333" w:rsidRPr="00111D1F" w:rsidRDefault="007A1A23">
      <w:pPr>
        <w:pStyle w:val="CoverNormal"/>
      </w:pPr>
      <w:r w:rsidRPr="00111D1F">
        <w:rPr>
          <w:rStyle w:val="HideTWBExt"/>
          <w:noProof w:val="0"/>
        </w:rPr>
        <w:t>&lt;DocAmend&gt;</w:t>
      </w:r>
      <w:r w:rsidRPr="00111D1F">
        <w:t>Forslag til forordning</w:t>
      </w:r>
      <w:r w:rsidRPr="00111D1F">
        <w:rPr>
          <w:rStyle w:val="HideTWBExt"/>
          <w:noProof w:val="0"/>
        </w:rPr>
        <w:t>&lt;/DocAmend&gt;</w:t>
      </w:r>
    </w:p>
    <w:p w14:paraId="30B1874C" w14:textId="77777777" w:rsidR="00595333" w:rsidRPr="00111D1F" w:rsidRDefault="007A1A23">
      <w:pPr>
        <w:pStyle w:val="CoverNormal24a"/>
      </w:pPr>
      <w:r w:rsidRPr="00111D1F">
        <w:rPr>
          <w:rStyle w:val="HideTWBExt"/>
          <w:noProof w:val="0"/>
        </w:rPr>
        <w:t>&lt;DocRef&gt;</w:t>
      </w:r>
      <w:r w:rsidRPr="00111D1F">
        <w:t>(COM(2020)0610 – C9-0309/2020 – 2020/0279(COD))</w:t>
      </w:r>
      <w:r w:rsidRPr="00111D1F">
        <w:rPr>
          <w:rStyle w:val="HideTWBExt"/>
          <w:noProof w:val="0"/>
        </w:rPr>
        <w:t>&lt;/DocRef&gt;</w:t>
      </w:r>
    </w:p>
    <w:p w14:paraId="25A029E1" w14:textId="77777777" w:rsidR="00595333" w:rsidRPr="00111D1F" w:rsidRDefault="007A1A23">
      <w:r w:rsidRPr="00111D1F">
        <w:br w:type="page"/>
      </w:r>
      <w:r w:rsidRPr="00111D1F">
        <w:lastRenderedPageBreak/>
        <w:t>AM_Com_LegReport</w:t>
      </w:r>
    </w:p>
    <w:p w14:paraId="67467C56" w14:textId="768823BC" w:rsidR="00CB5B14" w:rsidRPr="00111D1F" w:rsidRDefault="007A1A23" w:rsidP="00CB5B14">
      <w:pPr>
        <w:pStyle w:val="AmNumberTabs"/>
      </w:pPr>
      <w:r w:rsidRPr="00111D1F">
        <w:br w:type="page"/>
      </w:r>
      <w:r w:rsidR="00CB5B14" w:rsidRPr="00111D1F">
        <w:rPr>
          <w:rStyle w:val="HideTWBExt"/>
          <w:b w:val="0"/>
          <w:noProof w:val="0"/>
        </w:rPr>
        <w:t>&lt;RepeatBlock-AmendA&gt;&lt;AmendA&gt;</w:t>
      </w:r>
      <w:r w:rsidR="00CB5B14" w:rsidRPr="00111D1F">
        <w:t>Ændringsforslag</w:t>
      </w:r>
      <w:r w:rsidR="00CB5B14" w:rsidRPr="00111D1F">
        <w:tab/>
      </w:r>
      <w:r w:rsidR="00CB5B14" w:rsidRPr="00111D1F">
        <w:tab/>
      </w:r>
      <w:r w:rsidR="00CB5B14" w:rsidRPr="00111D1F">
        <w:rPr>
          <w:rStyle w:val="HideTWBExt"/>
          <w:b w:val="0"/>
          <w:noProof w:val="0"/>
        </w:rPr>
        <w:t>&lt;NumAmA&gt;</w:t>
      </w:r>
      <w:r w:rsidR="00CB5B14" w:rsidRPr="00111D1F">
        <w:t>166</w:t>
      </w:r>
      <w:r w:rsidR="00CB5B14" w:rsidRPr="00111D1F">
        <w:rPr>
          <w:rStyle w:val="HideTWBExt"/>
          <w:b w:val="0"/>
          <w:noProof w:val="0"/>
        </w:rPr>
        <w:t>&lt;/NumAmA&gt;</w:t>
      </w:r>
    </w:p>
    <w:p w14:paraId="161CCF74"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6A4F514E" w14:textId="77777777" w:rsidR="00CB5B14" w:rsidRPr="00111D1F" w:rsidRDefault="00CB5B14" w:rsidP="00CB5B14">
      <w:pPr>
        <w:pStyle w:val="NormalBold"/>
      </w:pPr>
      <w:r w:rsidRPr="00111D1F">
        <w:rPr>
          <w:rStyle w:val="HideTWBExt"/>
          <w:b w:val="0"/>
          <w:noProof w:val="0"/>
        </w:rPr>
        <w:t>&lt;/RepeatBlock-By&gt;</w:t>
      </w:r>
    </w:p>
    <w:p w14:paraId="7FEF1811" w14:textId="77777777" w:rsidR="00CB5B14" w:rsidRPr="00111D1F" w:rsidRDefault="00CB5B14" w:rsidP="00CB5B14">
      <w:pPr>
        <w:pStyle w:val="NormalBold"/>
      </w:pPr>
      <w:r w:rsidRPr="00111D1F">
        <w:rPr>
          <w:rStyle w:val="HideTWBExt"/>
          <w:b w:val="0"/>
          <w:noProof w:val="0"/>
        </w:rPr>
        <w:t>&lt;DocAmend&gt;</w:t>
      </w:r>
      <w:r w:rsidRPr="00111D1F">
        <w:t>Forslag til lovgivningsmæssig beslutning</w:t>
      </w:r>
      <w:r w:rsidRPr="00111D1F">
        <w:rPr>
          <w:rStyle w:val="HideTWBExt"/>
          <w:b w:val="0"/>
          <w:noProof w:val="0"/>
        </w:rPr>
        <w:t>&lt;/DocAmend&gt;</w:t>
      </w:r>
    </w:p>
    <w:p w14:paraId="127B3240" w14:textId="77777777" w:rsidR="00CB5B14" w:rsidRPr="00111D1F" w:rsidRDefault="00CB5B14" w:rsidP="00CB5B14">
      <w:pPr>
        <w:pStyle w:val="NormalBold"/>
      </w:pPr>
      <w:r w:rsidRPr="00111D1F">
        <w:rPr>
          <w:rStyle w:val="HideTWBExt"/>
          <w:b w:val="0"/>
          <w:noProof w:val="0"/>
        </w:rPr>
        <w:t>&lt;Article&gt;</w:t>
      </w:r>
      <w:r w:rsidRPr="00111D1F">
        <w:t>Punkt 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4EAA05E" w14:textId="77777777" w:rsidTr="00DE1DAA">
        <w:trPr>
          <w:trHeight w:hRule="exact" w:val="240"/>
          <w:jc w:val="center"/>
        </w:trPr>
        <w:tc>
          <w:tcPr>
            <w:tcW w:w="9752" w:type="dxa"/>
            <w:gridSpan w:val="2"/>
          </w:tcPr>
          <w:p w14:paraId="1B436E49" w14:textId="77777777" w:rsidR="00CB5B14" w:rsidRPr="00111D1F" w:rsidRDefault="00CB5B14" w:rsidP="00DE1DAA"/>
        </w:tc>
      </w:tr>
      <w:tr w:rsidR="00CB5B14" w:rsidRPr="00111D1F" w14:paraId="309516D1" w14:textId="77777777" w:rsidTr="00DE1DAA">
        <w:trPr>
          <w:trHeight w:val="240"/>
          <w:jc w:val="center"/>
        </w:trPr>
        <w:tc>
          <w:tcPr>
            <w:tcW w:w="4876" w:type="dxa"/>
          </w:tcPr>
          <w:p w14:paraId="3816F251" w14:textId="77777777" w:rsidR="00CB5B14" w:rsidRPr="00111D1F" w:rsidRDefault="00CB5B14" w:rsidP="00DE1DAA">
            <w:pPr>
              <w:pStyle w:val="AmColumnHeading"/>
            </w:pPr>
            <w:r w:rsidRPr="00111D1F">
              <w:t>Forslag til lovgivningsmæssig beslutning</w:t>
            </w:r>
          </w:p>
        </w:tc>
        <w:tc>
          <w:tcPr>
            <w:tcW w:w="4876" w:type="dxa"/>
          </w:tcPr>
          <w:p w14:paraId="635AE1CB" w14:textId="77777777" w:rsidR="00CB5B14" w:rsidRPr="00111D1F" w:rsidRDefault="00CB5B14" w:rsidP="00DE1DAA">
            <w:pPr>
              <w:pStyle w:val="AmColumnHeading"/>
            </w:pPr>
            <w:r w:rsidRPr="00111D1F">
              <w:t>Ændringsforslag</w:t>
            </w:r>
          </w:p>
        </w:tc>
      </w:tr>
      <w:tr w:rsidR="00CB5B14" w:rsidRPr="00111D1F" w14:paraId="573A0F47" w14:textId="77777777" w:rsidTr="00DE1DAA">
        <w:trPr>
          <w:jc w:val="center"/>
        </w:trPr>
        <w:tc>
          <w:tcPr>
            <w:tcW w:w="4876" w:type="dxa"/>
          </w:tcPr>
          <w:p w14:paraId="6299233F" w14:textId="77777777" w:rsidR="00CB5B14" w:rsidRPr="00111D1F" w:rsidRDefault="00CB5B14" w:rsidP="00DE1DAA">
            <w:pPr>
              <w:pStyle w:val="Normal6a"/>
            </w:pPr>
            <w:r w:rsidRPr="00111D1F">
              <w:t>1.</w:t>
            </w:r>
            <w:r w:rsidRPr="00111D1F">
              <w:tab/>
            </w:r>
            <w:r w:rsidRPr="00111D1F">
              <w:rPr>
                <w:b/>
                <w:i/>
              </w:rPr>
              <w:t>vedtager nedenstående holdning ved førstebehandling</w:t>
            </w:r>
            <w:r w:rsidRPr="00111D1F">
              <w:t>;</w:t>
            </w:r>
          </w:p>
        </w:tc>
        <w:tc>
          <w:tcPr>
            <w:tcW w:w="4876" w:type="dxa"/>
          </w:tcPr>
          <w:p w14:paraId="27EA0121" w14:textId="77777777" w:rsidR="00CB5B14" w:rsidRPr="00111D1F" w:rsidRDefault="00CB5B14" w:rsidP="00DE1DAA">
            <w:pPr>
              <w:pStyle w:val="Normal6a"/>
            </w:pPr>
            <w:r w:rsidRPr="00111D1F">
              <w:t>1.</w:t>
            </w:r>
            <w:r w:rsidRPr="00111D1F">
              <w:tab/>
            </w:r>
            <w:r w:rsidRPr="00111D1F">
              <w:rPr>
                <w:b/>
                <w:i/>
              </w:rPr>
              <w:t>forkaster Kommissionens forslag og hjemviser sagen til Kommissionen</w:t>
            </w:r>
            <w:r w:rsidRPr="00111D1F">
              <w:t>;</w:t>
            </w:r>
          </w:p>
        </w:tc>
      </w:tr>
    </w:tbl>
    <w:p w14:paraId="6968EAC9"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904129C" w14:textId="77777777" w:rsidR="00CB5B14" w:rsidRPr="00111D1F" w:rsidRDefault="00CB5B14" w:rsidP="00CB5B14">
      <w:r w:rsidRPr="00111D1F">
        <w:rPr>
          <w:rStyle w:val="HideTWBExt"/>
          <w:noProof w:val="0"/>
        </w:rPr>
        <w:t>&lt;/AmendA&gt;</w:t>
      </w:r>
    </w:p>
    <w:p w14:paraId="580DA746" w14:textId="77777777" w:rsidR="00CB5B14" w:rsidRPr="00111D1F" w:rsidRDefault="00CB5B14" w:rsidP="00CB5B14">
      <w:pPr>
        <w:pStyle w:val="AmNumberTabs"/>
      </w:pPr>
      <w:r w:rsidRPr="00111D1F">
        <w:rPr>
          <w:rStyle w:val="HideTWBExt"/>
          <w:b w:val="0"/>
          <w:noProof w:val="0"/>
        </w:rPr>
        <w:t>&lt;AmendA&gt;</w:t>
      </w:r>
      <w:r w:rsidRPr="00111D1F">
        <w:t>Ændringsforslag</w:t>
      </w:r>
      <w:r w:rsidRPr="00111D1F">
        <w:tab/>
      </w:r>
      <w:r w:rsidRPr="00111D1F">
        <w:tab/>
      </w:r>
      <w:r w:rsidRPr="00111D1F">
        <w:rPr>
          <w:rStyle w:val="HideTWBExt"/>
          <w:b w:val="0"/>
          <w:noProof w:val="0"/>
        </w:rPr>
        <w:t>&lt;NumAmA&gt;</w:t>
      </w:r>
      <w:r w:rsidRPr="00111D1F">
        <w:t>167</w:t>
      </w:r>
      <w:r w:rsidRPr="00111D1F">
        <w:rPr>
          <w:rStyle w:val="HideTWBExt"/>
          <w:b w:val="0"/>
          <w:noProof w:val="0"/>
        </w:rPr>
        <w:t>&lt;/NumAmA&gt;</w:t>
      </w:r>
    </w:p>
    <w:p w14:paraId="1ED71048"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3B986A8E" w14:textId="77777777" w:rsidR="00CB5B14" w:rsidRPr="00111D1F" w:rsidRDefault="00CB5B14" w:rsidP="00CB5B14">
      <w:pPr>
        <w:pStyle w:val="NormalBold"/>
      </w:pPr>
      <w:r w:rsidRPr="00111D1F">
        <w:rPr>
          <w:rStyle w:val="HideTWBExt"/>
          <w:b w:val="0"/>
          <w:noProof w:val="0"/>
        </w:rPr>
        <w:t>&lt;/RepeatBlock-By&gt;</w:t>
      </w:r>
    </w:p>
    <w:p w14:paraId="613C9F9A" w14:textId="77777777" w:rsidR="00CB5B14" w:rsidRPr="00111D1F" w:rsidRDefault="00CB5B14" w:rsidP="00CB5B14">
      <w:pPr>
        <w:pStyle w:val="NormalBold"/>
      </w:pPr>
      <w:r w:rsidRPr="00111D1F">
        <w:rPr>
          <w:rStyle w:val="HideTWBExt"/>
          <w:b w:val="0"/>
          <w:noProof w:val="0"/>
        </w:rPr>
        <w:t>&lt;DocAmend&gt;</w:t>
      </w:r>
      <w:r w:rsidRPr="00111D1F">
        <w:t>Forslag til lovgivningsmæssig beslutning</w:t>
      </w:r>
      <w:r w:rsidRPr="00111D1F">
        <w:rPr>
          <w:rStyle w:val="HideTWBExt"/>
          <w:b w:val="0"/>
          <w:noProof w:val="0"/>
        </w:rPr>
        <w:t>&lt;/DocAmend&gt;</w:t>
      </w:r>
    </w:p>
    <w:p w14:paraId="6DC3C4DD" w14:textId="77777777" w:rsidR="00CB5B14" w:rsidRPr="00111D1F" w:rsidRDefault="00CB5B14" w:rsidP="00CB5B14">
      <w:pPr>
        <w:pStyle w:val="NormalBold"/>
      </w:pPr>
      <w:r w:rsidRPr="00111D1F">
        <w:rPr>
          <w:rStyle w:val="HideTWBExt"/>
          <w:b w:val="0"/>
          <w:noProof w:val="0"/>
        </w:rPr>
        <w:t>&lt;Article&gt;</w:t>
      </w:r>
      <w:r w:rsidRPr="00111D1F">
        <w:t>Punkt 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2AC9A8A" w14:textId="77777777" w:rsidTr="00DE1DAA">
        <w:trPr>
          <w:trHeight w:hRule="exact" w:val="240"/>
          <w:jc w:val="center"/>
        </w:trPr>
        <w:tc>
          <w:tcPr>
            <w:tcW w:w="9752" w:type="dxa"/>
            <w:gridSpan w:val="2"/>
          </w:tcPr>
          <w:p w14:paraId="0A643E09" w14:textId="77777777" w:rsidR="00CB5B14" w:rsidRPr="00111D1F" w:rsidRDefault="00CB5B14" w:rsidP="00DE1DAA"/>
        </w:tc>
      </w:tr>
      <w:tr w:rsidR="00CB5B14" w:rsidRPr="00111D1F" w14:paraId="349EE67F" w14:textId="77777777" w:rsidTr="00DE1DAA">
        <w:trPr>
          <w:trHeight w:val="240"/>
          <w:jc w:val="center"/>
        </w:trPr>
        <w:tc>
          <w:tcPr>
            <w:tcW w:w="4876" w:type="dxa"/>
          </w:tcPr>
          <w:p w14:paraId="72B16D9B" w14:textId="77777777" w:rsidR="00CB5B14" w:rsidRPr="00111D1F" w:rsidRDefault="00CB5B14" w:rsidP="00DE1DAA">
            <w:pPr>
              <w:pStyle w:val="AmColumnHeading"/>
            </w:pPr>
            <w:r w:rsidRPr="00111D1F">
              <w:t>Forslag til lovgivningsmæssig beslutning</w:t>
            </w:r>
          </w:p>
        </w:tc>
        <w:tc>
          <w:tcPr>
            <w:tcW w:w="4876" w:type="dxa"/>
          </w:tcPr>
          <w:p w14:paraId="1BC6CC78" w14:textId="77777777" w:rsidR="00CB5B14" w:rsidRPr="00111D1F" w:rsidRDefault="00CB5B14" w:rsidP="00DE1DAA">
            <w:pPr>
              <w:pStyle w:val="AmColumnHeading"/>
            </w:pPr>
            <w:r w:rsidRPr="00111D1F">
              <w:t>Ændringsforslag</w:t>
            </w:r>
          </w:p>
        </w:tc>
      </w:tr>
      <w:tr w:rsidR="00CB5B14" w:rsidRPr="00111D1F" w14:paraId="5ADDED2A" w14:textId="77777777" w:rsidTr="00DE1DAA">
        <w:trPr>
          <w:jc w:val="center"/>
        </w:trPr>
        <w:tc>
          <w:tcPr>
            <w:tcW w:w="4876" w:type="dxa"/>
          </w:tcPr>
          <w:p w14:paraId="4EFD53E1" w14:textId="77777777" w:rsidR="00CB5B14" w:rsidRPr="00111D1F" w:rsidRDefault="00CB5B14" w:rsidP="00DE1DAA">
            <w:pPr>
              <w:pStyle w:val="Normal6a"/>
            </w:pPr>
            <w:r w:rsidRPr="00111D1F">
              <w:t>1.</w:t>
            </w:r>
            <w:r w:rsidRPr="00111D1F">
              <w:tab/>
            </w:r>
            <w:r w:rsidRPr="00111D1F">
              <w:rPr>
                <w:b/>
                <w:i/>
              </w:rPr>
              <w:t>vedtager nedenstående holdning ved førstebehandling</w:t>
            </w:r>
            <w:r w:rsidRPr="00111D1F">
              <w:t>;</w:t>
            </w:r>
          </w:p>
        </w:tc>
        <w:tc>
          <w:tcPr>
            <w:tcW w:w="4876" w:type="dxa"/>
          </w:tcPr>
          <w:p w14:paraId="6787ABFD" w14:textId="77777777" w:rsidR="00CB5B14" w:rsidRPr="00111D1F" w:rsidRDefault="00CB5B14" w:rsidP="00DE1DAA">
            <w:pPr>
              <w:pStyle w:val="Normal6a"/>
            </w:pPr>
            <w:r w:rsidRPr="00111D1F">
              <w:t>1.</w:t>
            </w:r>
            <w:r w:rsidRPr="00111D1F">
              <w:tab/>
            </w:r>
            <w:r w:rsidRPr="00111D1F">
              <w:rPr>
                <w:b/>
                <w:i/>
              </w:rPr>
              <w:t>forkaster Kommissionens forslag</w:t>
            </w:r>
            <w:r w:rsidRPr="00111D1F">
              <w:t>;</w:t>
            </w:r>
          </w:p>
        </w:tc>
      </w:tr>
    </w:tbl>
    <w:p w14:paraId="0EE03F73"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BEED46D" w14:textId="5FCFD915" w:rsidR="00CB5B14" w:rsidRPr="00111D1F" w:rsidRDefault="00CB5B14" w:rsidP="00CB5B14">
      <w:r w:rsidRPr="00111D1F">
        <w:rPr>
          <w:rStyle w:val="HideTWBExt"/>
          <w:noProof w:val="0"/>
        </w:rPr>
        <w:t>&lt;/AmendA&gt;&lt;/RepeatBlock-AmendA&gt;</w:t>
      </w:r>
    </w:p>
    <w:p w14:paraId="16EC523F" w14:textId="43C7E926" w:rsidR="00CB5B14" w:rsidRPr="00111D1F" w:rsidRDefault="00CB5B14" w:rsidP="00CB5B14">
      <w:pPr>
        <w:pStyle w:val="AmNumberTabs"/>
      </w:pPr>
      <w:r w:rsidRPr="00111D1F">
        <w:rPr>
          <w:rStyle w:val="HideTWBExt"/>
          <w:b w:val="0"/>
          <w:noProof w:val="0"/>
        </w:rPr>
        <w:t>&lt;RepeatBlock-AmendB&gt;&lt;AmendB&gt;</w:t>
      </w:r>
      <w:r w:rsidRPr="00111D1F">
        <w:t>Ændringsforslag</w:t>
      </w:r>
      <w:r w:rsidRPr="00111D1F">
        <w:tab/>
      </w:r>
      <w:r w:rsidRPr="00111D1F">
        <w:tab/>
      </w:r>
      <w:r w:rsidRPr="00111D1F">
        <w:rPr>
          <w:rStyle w:val="HideTWBExt"/>
          <w:b w:val="0"/>
          <w:noProof w:val="0"/>
        </w:rPr>
        <w:t>&lt;NumAmB&gt;</w:t>
      </w:r>
      <w:r w:rsidRPr="00111D1F">
        <w:t>168</w:t>
      </w:r>
      <w:r w:rsidRPr="00111D1F">
        <w:rPr>
          <w:rStyle w:val="HideTWBExt"/>
          <w:b w:val="0"/>
          <w:noProof w:val="0"/>
        </w:rPr>
        <w:t>&lt;/NumAmB&gt;</w:t>
      </w:r>
    </w:p>
    <w:p w14:paraId="031C0299"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649C5489" w14:textId="77777777" w:rsidR="00CB5B14" w:rsidRPr="00111D1F" w:rsidRDefault="00CB5B14" w:rsidP="00CB5B14">
      <w:pPr>
        <w:pStyle w:val="NormalBold"/>
      </w:pPr>
      <w:r w:rsidRPr="00111D1F">
        <w:rPr>
          <w:rStyle w:val="HideTWBExt"/>
          <w:b w:val="0"/>
          <w:noProof w:val="0"/>
        </w:rPr>
        <w:t>&lt;/RepeatBlock-By&gt;</w:t>
      </w:r>
    </w:p>
    <w:p w14:paraId="5C640B6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515392C" w14:textId="77777777" w:rsidR="00CB5B14" w:rsidRPr="00111D1F" w:rsidRDefault="00CB5B14" w:rsidP="00CB5B14">
      <w:pPr>
        <w:pStyle w:val="NormalBold"/>
      </w:pPr>
      <w:r w:rsidRPr="00111D1F">
        <w:rPr>
          <w:rStyle w:val="HideTWBExt"/>
          <w:b w:val="0"/>
          <w:noProof w:val="0"/>
        </w:rPr>
        <w:t>&lt;Article&gt;</w:t>
      </w:r>
      <w:r w:rsidRPr="00111D1F">
        <w:t>Overskrift 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BC57A46" w14:textId="77777777" w:rsidTr="00DE1DAA">
        <w:trPr>
          <w:trHeight w:hRule="exact" w:val="240"/>
          <w:jc w:val="center"/>
        </w:trPr>
        <w:tc>
          <w:tcPr>
            <w:tcW w:w="9752" w:type="dxa"/>
            <w:gridSpan w:val="2"/>
          </w:tcPr>
          <w:p w14:paraId="1A3EF18D" w14:textId="77777777" w:rsidR="00CB5B14" w:rsidRPr="00111D1F" w:rsidRDefault="00CB5B14" w:rsidP="00DE1DAA"/>
        </w:tc>
      </w:tr>
      <w:tr w:rsidR="00CB5B14" w:rsidRPr="00111D1F" w14:paraId="19B17E59" w14:textId="77777777" w:rsidTr="00DE1DAA">
        <w:trPr>
          <w:trHeight w:val="240"/>
          <w:jc w:val="center"/>
        </w:trPr>
        <w:tc>
          <w:tcPr>
            <w:tcW w:w="4876" w:type="dxa"/>
          </w:tcPr>
          <w:p w14:paraId="61F0B747" w14:textId="77777777" w:rsidR="00CB5B14" w:rsidRPr="00111D1F" w:rsidRDefault="00CB5B14" w:rsidP="00DE1DAA">
            <w:pPr>
              <w:pStyle w:val="AmColumnHeading"/>
            </w:pPr>
            <w:r w:rsidRPr="00111D1F">
              <w:t>Kommissionens forslag</w:t>
            </w:r>
          </w:p>
        </w:tc>
        <w:tc>
          <w:tcPr>
            <w:tcW w:w="4876" w:type="dxa"/>
          </w:tcPr>
          <w:p w14:paraId="6AB415B4" w14:textId="77777777" w:rsidR="00CB5B14" w:rsidRPr="00111D1F" w:rsidRDefault="00CB5B14" w:rsidP="00DE1DAA">
            <w:pPr>
              <w:pStyle w:val="AmColumnHeading"/>
            </w:pPr>
            <w:r w:rsidRPr="00111D1F">
              <w:t>Ændringsforslag</w:t>
            </w:r>
          </w:p>
        </w:tc>
      </w:tr>
      <w:tr w:rsidR="00CB5B14" w:rsidRPr="00111D1F" w14:paraId="4751E420" w14:textId="77777777" w:rsidTr="00DE1DAA">
        <w:trPr>
          <w:jc w:val="center"/>
        </w:trPr>
        <w:tc>
          <w:tcPr>
            <w:tcW w:w="4876" w:type="dxa"/>
          </w:tcPr>
          <w:p w14:paraId="4948DBA5" w14:textId="59625E66" w:rsidR="00CB5B14" w:rsidRPr="00111D1F" w:rsidRDefault="00CB5B14" w:rsidP="00DE1DAA">
            <w:pPr>
              <w:pStyle w:val="Normal6a"/>
            </w:pPr>
            <w:r w:rsidRPr="00111D1F">
              <w:t xml:space="preserve">Forslag til </w:t>
            </w:r>
            <w:r w:rsidRPr="00111D1F">
              <w:br/>
              <w:t xml:space="preserve">EUROPA-PARLAMENTETS OG RÅDETS FORORDNING </w:t>
            </w:r>
            <w:r w:rsidRPr="00111D1F">
              <w:br/>
              <w:t xml:space="preserve">om asylforvaltning </w:t>
            </w:r>
            <w:r w:rsidRPr="00111D1F">
              <w:rPr>
                <w:b/>
                <w:i/>
              </w:rPr>
              <w:t>og migrationsstyring</w:t>
            </w:r>
            <w:r w:rsidRPr="00111D1F">
              <w:t xml:space="preserve"> og om ændring af Rådets direktiv 2003/109/EF</w:t>
            </w:r>
            <w:r w:rsidR="003A319C" w:rsidRPr="00111D1F">
              <w:t xml:space="preserve"> </w:t>
            </w:r>
            <w:r w:rsidRPr="00111D1F">
              <w:t>og forslaget til forordning (EU) XXX/XXX [Asyl- og Migrationsfonden]</w:t>
            </w:r>
            <w:r w:rsidRPr="00111D1F">
              <w:br/>
              <w:t>(EØS-relevant tekst)</w:t>
            </w:r>
          </w:p>
        </w:tc>
        <w:tc>
          <w:tcPr>
            <w:tcW w:w="4876" w:type="dxa"/>
          </w:tcPr>
          <w:p w14:paraId="0B1F3571" w14:textId="77777777" w:rsidR="00CB5B14" w:rsidRPr="00111D1F" w:rsidRDefault="00CB5B14" w:rsidP="00DE1DAA">
            <w:pPr>
              <w:pStyle w:val="Normal6a"/>
            </w:pPr>
            <w:r w:rsidRPr="00111D1F">
              <w:t>forslag til</w:t>
            </w:r>
            <w:r w:rsidRPr="00111D1F">
              <w:br/>
              <w:t xml:space="preserve">EUROPA-PARLAMENTETS OG RÅDETS FORORDNING </w:t>
            </w:r>
            <w:r w:rsidRPr="00111D1F">
              <w:br/>
              <w:t xml:space="preserve">om </w:t>
            </w:r>
            <w:r w:rsidRPr="00111D1F">
              <w:rPr>
                <w:b/>
                <w:i/>
              </w:rPr>
              <w:t>at fordele ansvar og udvise solidaritet med hensyn til asyl</w:t>
            </w:r>
            <w:r w:rsidRPr="00111D1F">
              <w:t xml:space="preserve"> og om ændring af Rådets direktiv 2003/109/EF og forslaget til forordning (EU) XXX/XXX [Asyl- og Migrationsfonden]</w:t>
            </w:r>
            <w:r w:rsidRPr="00111D1F">
              <w:br/>
              <w:t>(EØS-relevant tekst)</w:t>
            </w:r>
          </w:p>
        </w:tc>
      </w:tr>
    </w:tbl>
    <w:p w14:paraId="2BA982AF"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1072BFF" w14:textId="77777777" w:rsidR="00CB5B14" w:rsidRPr="00111D1F" w:rsidRDefault="00CB5B14" w:rsidP="00CB5B14">
      <w:r w:rsidRPr="00111D1F">
        <w:rPr>
          <w:rStyle w:val="HideTWBExt"/>
          <w:noProof w:val="0"/>
        </w:rPr>
        <w:t>&lt;/AmendB&gt;</w:t>
      </w:r>
    </w:p>
    <w:p w14:paraId="5FCD156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169</w:t>
      </w:r>
      <w:r w:rsidRPr="00111D1F">
        <w:rPr>
          <w:rStyle w:val="HideTWBExt"/>
          <w:b w:val="0"/>
          <w:noProof w:val="0"/>
        </w:rPr>
        <w:t>&lt;/NumAmB&gt;</w:t>
      </w:r>
    </w:p>
    <w:p w14:paraId="59BA3035"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56D858C3" w14:textId="77777777" w:rsidR="00CB5B14" w:rsidRPr="00111D1F" w:rsidRDefault="00CB5B14" w:rsidP="00CB5B14">
      <w:pPr>
        <w:pStyle w:val="NormalBold"/>
      </w:pPr>
      <w:r w:rsidRPr="00111D1F">
        <w:rPr>
          <w:rStyle w:val="HideTWBExt"/>
          <w:b w:val="0"/>
          <w:noProof w:val="0"/>
        </w:rPr>
        <w:t>&lt;/RepeatBlock-By&gt;</w:t>
      </w:r>
    </w:p>
    <w:p w14:paraId="44D2262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D0F776B" w14:textId="77777777" w:rsidR="00CB5B14" w:rsidRPr="00111D1F" w:rsidRDefault="00CB5B14" w:rsidP="00CB5B14">
      <w:pPr>
        <w:pStyle w:val="NormalBold"/>
      </w:pPr>
      <w:r w:rsidRPr="00111D1F">
        <w:rPr>
          <w:rStyle w:val="HideTWBExt"/>
          <w:b w:val="0"/>
          <w:noProof w:val="0"/>
        </w:rPr>
        <w:t>&lt;Article&gt;</w:t>
      </w:r>
      <w:r w:rsidRPr="00111D1F">
        <w:t>Overskrift 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6705B69" w14:textId="77777777" w:rsidTr="00DE1DAA">
        <w:trPr>
          <w:trHeight w:hRule="exact" w:val="240"/>
          <w:jc w:val="center"/>
        </w:trPr>
        <w:tc>
          <w:tcPr>
            <w:tcW w:w="9752" w:type="dxa"/>
            <w:gridSpan w:val="2"/>
          </w:tcPr>
          <w:p w14:paraId="6565335D" w14:textId="77777777" w:rsidR="00CB5B14" w:rsidRPr="00111D1F" w:rsidRDefault="00CB5B14" w:rsidP="00DE1DAA"/>
        </w:tc>
      </w:tr>
      <w:tr w:rsidR="00CB5B14" w:rsidRPr="00111D1F" w14:paraId="342EABAA" w14:textId="77777777" w:rsidTr="00DE1DAA">
        <w:trPr>
          <w:trHeight w:val="240"/>
          <w:jc w:val="center"/>
        </w:trPr>
        <w:tc>
          <w:tcPr>
            <w:tcW w:w="4876" w:type="dxa"/>
          </w:tcPr>
          <w:p w14:paraId="4F6FC92C" w14:textId="77777777" w:rsidR="00CB5B14" w:rsidRPr="00111D1F" w:rsidRDefault="00CB5B14" w:rsidP="00DE1DAA">
            <w:pPr>
              <w:pStyle w:val="AmColumnHeading"/>
            </w:pPr>
            <w:r w:rsidRPr="00111D1F">
              <w:t>Kommissionens forslag</w:t>
            </w:r>
          </w:p>
        </w:tc>
        <w:tc>
          <w:tcPr>
            <w:tcW w:w="4876" w:type="dxa"/>
          </w:tcPr>
          <w:p w14:paraId="0E858AE8" w14:textId="77777777" w:rsidR="00CB5B14" w:rsidRPr="00111D1F" w:rsidRDefault="00CB5B14" w:rsidP="00DE1DAA">
            <w:pPr>
              <w:pStyle w:val="AmColumnHeading"/>
            </w:pPr>
            <w:r w:rsidRPr="00111D1F">
              <w:t>Ændringsforslag</w:t>
            </w:r>
          </w:p>
        </w:tc>
      </w:tr>
      <w:tr w:rsidR="00CB5B14" w:rsidRPr="00111D1F" w14:paraId="2A5AACDA" w14:textId="77777777" w:rsidTr="00DE1DAA">
        <w:trPr>
          <w:jc w:val="center"/>
        </w:trPr>
        <w:tc>
          <w:tcPr>
            <w:tcW w:w="4876" w:type="dxa"/>
          </w:tcPr>
          <w:p w14:paraId="7D7C7A3C" w14:textId="224BEC4D" w:rsidR="00CB5B14" w:rsidRPr="00111D1F" w:rsidRDefault="00CB5B14" w:rsidP="00DE1DAA">
            <w:pPr>
              <w:pStyle w:val="Normal6a"/>
            </w:pPr>
            <w:r w:rsidRPr="00111D1F">
              <w:t xml:space="preserve">Forslag til </w:t>
            </w:r>
            <w:r w:rsidRPr="00111D1F">
              <w:br/>
              <w:t xml:space="preserve">EUROPA-PARLAMENTETS OG RÅDETS FORORDNING </w:t>
            </w:r>
            <w:r w:rsidRPr="00111D1F">
              <w:br/>
              <w:t xml:space="preserve">om </w:t>
            </w:r>
            <w:r w:rsidRPr="00111D1F">
              <w:rPr>
                <w:b/>
                <w:i/>
              </w:rPr>
              <w:t>asylforvaltning og migrationsstyring</w:t>
            </w:r>
            <w:r w:rsidRPr="00111D1F">
              <w:t xml:space="preserve"> og om ændring af Rådets direktiv 2003/109/EF</w:t>
            </w:r>
            <w:r w:rsidR="003A319C" w:rsidRPr="00111D1F">
              <w:t xml:space="preserve"> </w:t>
            </w:r>
            <w:r w:rsidRPr="00111D1F">
              <w:t>og forslaget til forordning (EU) XXX/XXX [Asyl- og Migrationsfonden]</w:t>
            </w:r>
            <w:r w:rsidRPr="00111D1F">
              <w:br/>
              <w:t>(EØS-relevant tekst)</w:t>
            </w:r>
          </w:p>
        </w:tc>
        <w:tc>
          <w:tcPr>
            <w:tcW w:w="4876" w:type="dxa"/>
          </w:tcPr>
          <w:p w14:paraId="2B6A5C10" w14:textId="30135741" w:rsidR="00CB5B14" w:rsidRPr="00111D1F" w:rsidRDefault="00CB5B14" w:rsidP="00DE1DAA">
            <w:pPr>
              <w:pStyle w:val="Normal6a"/>
            </w:pPr>
            <w:r w:rsidRPr="00111D1F">
              <w:t xml:space="preserve">EUROPA-PARLAMENTETS OG RÅDETS FORORDNING </w:t>
            </w:r>
            <w:r w:rsidRPr="00111D1F">
              <w:br/>
              <w:t xml:space="preserve">om </w:t>
            </w:r>
            <w:r w:rsidRPr="00111D1F">
              <w:rPr>
                <w:b/>
                <w:i/>
              </w:rPr>
              <w:t>ansvarsdeling og solidaritet med hensyn til asyl</w:t>
            </w:r>
            <w:r w:rsidRPr="00111D1F">
              <w:t xml:space="preserve"> og om ændring af Rådets direktiv 2003/109/EF</w:t>
            </w:r>
            <w:r w:rsidR="003A319C" w:rsidRPr="00111D1F">
              <w:t xml:space="preserve"> </w:t>
            </w:r>
            <w:r w:rsidRPr="00111D1F">
              <w:t>og forslaget til forordning (EU) XXX/XXX [Asyl- og Migrationsfonden]</w:t>
            </w:r>
            <w:r w:rsidRPr="00111D1F">
              <w:br/>
              <w:t>(EØS-relevant tekst)</w:t>
            </w:r>
          </w:p>
        </w:tc>
      </w:tr>
      <w:tr w:rsidR="00CB5B14" w:rsidRPr="00111D1F" w14:paraId="0377112F" w14:textId="77777777" w:rsidTr="00DE1DAA">
        <w:trPr>
          <w:jc w:val="center"/>
        </w:trPr>
        <w:tc>
          <w:tcPr>
            <w:tcW w:w="4876" w:type="dxa"/>
          </w:tcPr>
          <w:p w14:paraId="73A5F545" w14:textId="77777777" w:rsidR="00CB5B14" w:rsidRPr="00111D1F" w:rsidRDefault="00CB5B14" w:rsidP="00DE1DAA">
            <w:pPr>
              <w:pStyle w:val="Normal6a"/>
            </w:pPr>
          </w:p>
        </w:tc>
        <w:tc>
          <w:tcPr>
            <w:tcW w:w="4876" w:type="dxa"/>
          </w:tcPr>
          <w:p w14:paraId="40BF3C3F" w14:textId="7CFF5FF6" w:rsidR="00CB5B14" w:rsidRPr="00111D1F" w:rsidRDefault="00CB5B14" w:rsidP="00C27514">
            <w:pPr>
              <w:pStyle w:val="NormalItalic6a"/>
            </w:pPr>
            <w:r w:rsidRPr="00111D1F">
              <w:t>(</w:t>
            </w:r>
            <w:r w:rsidR="003A319C" w:rsidRPr="00111D1F">
              <w:rPr>
                <w:sz w:val="23"/>
                <w:szCs w:val="23"/>
              </w:rPr>
              <w:t>Denne ændring vedrører hele forslaget</w:t>
            </w:r>
            <w:r w:rsidR="00C27514" w:rsidRPr="00111D1F">
              <w:rPr>
                <w:sz w:val="23"/>
                <w:szCs w:val="23"/>
              </w:rPr>
              <w:t xml:space="preserve"> til retsakt</w:t>
            </w:r>
            <w:r w:rsidR="003A319C" w:rsidRPr="00111D1F">
              <w:rPr>
                <w:sz w:val="23"/>
                <w:szCs w:val="23"/>
              </w:rPr>
              <w:t>; hvis de</w:t>
            </w:r>
            <w:r w:rsidR="00C27514" w:rsidRPr="00111D1F">
              <w:rPr>
                <w:sz w:val="23"/>
                <w:szCs w:val="23"/>
              </w:rPr>
              <w:t>t</w:t>
            </w:r>
            <w:r w:rsidR="003A319C" w:rsidRPr="00111D1F">
              <w:rPr>
                <w:sz w:val="23"/>
                <w:szCs w:val="23"/>
              </w:rPr>
              <w:t xml:space="preserve"> vedtages, skal der foretages tekniske rettelser i hele teksten.</w:t>
            </w:r>
            <w:r w:rsidRPr="00111D1F">
              <w:t>)</w:t>
            </w:r>
          </w:p>
        </w:tc>
      </w:tr>
    </w:tbl>
    <w:p w14:paraId="09DAF8D1"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0881B01" w14:textId="77777777" w:rsidR="00CB5B14" w:rsidRPr="00111D1F" w:rsidRDefault="00CB5B14" w:rsidP="00CB5B14">
      <w:r w:rsidRPr="00111D1F">
        <w:rPr>
          <w:rStyle w:val="HideTWBExt"/>
          <w:noProof w:val="0"/>
        </w:rPr>
        <w:t>&lt;/AmendB&gt;</w:t>
      </w:r>
    </w:p>
    <w:p w14:paraId="154AFE6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170</w:t>
      </w:r>
      <w:r w:rsidRPr="00111D1F">
        <w:rPr>
          <w:rStyle w:val="HideTWBExt"/>
          <w:b w:val="0"/>
          <w:noProof w:val="0"/>
        </w:rPr>
        <w:t>&lt;/NumAmB&gt;</w:t>
      </w:r>
    </w:p>
    <w:p w14:paraId="790EBA56"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450F7E49" w14:textId="77777777" w:rsidR="00CB5B14" w:rsidRPr="00111D1F" w:rsidRDefault="00CB5B14" w:rsidP="00CB5B14">
      <w:pPr>
        <w:pStyle w:val="NormalBold"/>
      </w:pPr>
      <w:r w:rsidRPr="00111D1F">
        <w:rPr>
          <w:rStyle w:val="HideTWBExt"/>
          <w:b w:val="0"/>
          <w:noProof w:val="0"/>
        </w:rPr>
        <w:t>&lt;/RepeatBlock-By&gt;</w:t>
      </w:r>
    </w:p>
    <w:p w14:paraId="7E6C98E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7329C5A" w14:textId="77777777" w:rsidR="00CB5B14" w:rsidRPr="00111D1F" w:rsidRDefault="00CB5B14" w:rsidP="00CB5B14">
      <w:pPr>
        <w:pStyle w:val="NormalBold"/>
      </w:pPr>
      <w:r w:rsidRPr="00111D1F">
        <w:rPr>
          <w:rStyle w:val="HideTWBExt"/>
          <w:b w:val="0"/>
          <w:noProof w:val="0"/>
        </w:rPr>
        <w:t>&lt;Article&gt;</w:t>
      </w:r>
      <w:r w:rsidRPr="00111D1F">
        <w:t>Overskrift 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2E3A483" w14:textId="77777777" w:rsidTr="00DE1DAA">
        <w:trPr>
          <w:trHeight w:hRule="exact" w:val="240"/>
          <w:jc w:val="center"/>
        </w:trPr>
        <w:tc>
          <w:tcPr>
            <w:tcW w:w="9752" w:type="dxa"/>
            <w:gridSpan w:val="2"/>
          </w:tcPr>
          <w:p w14:paraId="5BA4F8A4" w14:textId="77777777" w:rsidR="00CB5B14" w:rsidRPr="00111D1F" w:rsidRDefault="00CB5B14" w:rsidP="00DE1DAA"/>
        </w:tc>
      </w:tr>
      <w:tr w:rsidR="00CB5B14" w:rsidRPr="00111D1F" w14:paraId="58C172D6" w14:textId="77777777" w:rsidTr="00DE1DAA">
        <w:trPr>
          <w:trHeight w:val="240"/>
          <w:jc w:val="center"/>
        </w:trPr>
        <w:tc>
          <w:tcPr>
            <w:tcW w:w="4876" w:type="dxa"/>
          </w:tcPr>
          <w:p w14:paraId="522B15DF" w14:textId="77777777" w:rsidR="00CB5B14" w:rsidRPr="00111D1F" w:rsidRDefault="00CB5B14" w:rsidP="00DE1DAA">
            <w:pPr>
              <w:pStyle w:val="AmColumnHeading"/>
            </w:pPr>
            <w:r w:rsidRPr="00111D1F">
              <w:t>Kommissionens forslag</w:t>
            </w:r>
          </w:p>
        </w:tc>
        <w:tc>
          <w:tcPr>
            <w:tcW w:w="4876" w:type="dxa"/>
          </w:tcPr>
          <w:p w14:paraId="59F2F582" w14:textId="77777777" w:rsidR="00CB5B14" w:rsidRPr="00111D1F" w:rsidRDefault="00CB5B14" w:rsidP="00DE1DAA">
            <w:pPr>
              <w:pStyle w:val="AmColumnHeading"/>
            </w:pPr>
            <w:r w:rsidRPr="00111D1F">
              <w:t>Ændringsforslag</w:t>
            </w:r>
          </w:p>
        </w:tc>
      </w:tr>
      <w:tr w:rsidR="00CB5B14" w:rsidRPr="00111D1F" w14:paraId="4BAC7FCB" w14:textId="77777777" w:rsidTr="00DE1DAA">
        <w:trPr>
          <w:jc w:val="center"/>
        </w:trPr>
        <w:tc>
          <w:tcPr>
            <w:tcW w:w="4876" w:type="dxa"/>
          </w:tcPr>
          <w:p w14:paraId="105F6A31" w14:textId="6CE6B86A" w:rsidR="00CB5B14" w:rsidRPr="00111D1F" w:rsidRDefault="00CB5B14" w:rsidP="00DE1DAA">
            <w:pPr>
              <w:pStyle w:val="Normal6a"/>
            </w:pPr>
            <w:r w:rsidRPr="00111D1F">
              <w:t xml:space="preserve">Forslag til </w:t>
            </w:r>
            <w:r w:rsidRPr="00111D1F">
              <w:br/>
              <w:t xml:space="preserve">EUROPA-PARLAMENTETS OG RÅDETS FORORDNING </w:t>
            </w:r>
            <w:r w:rsidRPr="00111D1F">
              <w:br/>
              <w:t xml:space="preserve">om </w:t>
            </w:r>
            <w:r w:rsidRPr="00111D1F">
              <w:rPr>
                <w:b/>
                <w:i/>
              </w:rPr>
              <w:t>asylforvaltning og migrationsstyring</w:t>
            </w:r>
            <w:r w:rsidRPr="00111D1F">
              <w:t xml:space="preserve"> og om ændring af Rådets direktiv 2003/109/EF</w:t>
            </w:r>
            <w:r w:rsidR="003A319C" w:rsidRPr="00111D1F">
              <w:t xml:space="preserve"> </w:t>
            </w:r>
            <w:r w:rsidRPr="00111D1F">
              <w:t>og forslaget til forordning (EU) XXX/XXX [Asyl- og Migrationsfonden]</w:t>
            </w:r>
            <w:r w:rsidRPr="00111D1F">
              <w:br/>
              <w:t>(EØS-relevant tekst)f</w:t>
            </w:r>
          </w:p>
        </w:tc>
        <w:tc>
          <w:tcPr>
            <w:tcW w:w="4876" w:type="dxa"/>
          </w:tcPr>
          <w:p w14:paraId="3779833D" w14:textId="42B0FAEC" w:rsidR="00CB5B14" w:rsidRPr="00111D1F" w:rsidRDefault="00CB5B14" w:rsidP="00DE1DAA">
            <w:pPr>
              <w:pStyle w:val="Normal6a"/>
            </w:pPr>
            <w:r w:rsidRPr="00111D1F">
              <w:t xml:space="preserve">Forslag til </w:t>
            </w:r>
            <w:r w:rsidRPr="00111D1F">
              <w:br/>
              <w:t xml:space="preserve">EUROPA-PARLAMENTETS OG RÅDETS FORORDNING </w:t>
            </w:r>
            <w:r w:rsidRPr="00111D1F">
              <w:br/>
              <w:t xml:space="preserve">om </w:t>
            </w:r>
            <w:r w:rsidRPr="00111D1F">
              <w:rPr>
                <w:b/>
                <w:i/>
              </w:rPr>
              <w:t>asyl og migration</w:t>
            </w:r>
            <w:r w:rsidRPr="00111D1F">
              <w:t xml:space="preserve"> og om ændring af Rådets direktiv 2003/109/EF</w:t>
            </w:r>
            <w:r w:rsidR="003A319C" w:rsidRPr="00111D1F">
              <w:t xml:space="preserve"> </w:t>
            </w:r>
            <w:r w:rsidRPr="00111D1F">
              <w:t>og forslaget til forordning (EU) XXX/XXX [Asyl- og Migrationsfonden]</w:t>
            </w:r>
            <w:r w:rsidRPr="00111D1F">
              <w:br/>
              <w:t>(EØS-relevant tekst)</w:t>
            </w:r>
          </w:p>
        </w:tc>
      </w:tr>
    </w:tbl>
    <w:p w14:paraId="33AF7746"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D7F7AD0" w14:textId="77777777" w:rsidR="00CB5B14" w:rsidRPr="00111D1F" w:rsidRDefault="00CB5B14" w:rsidP="00CB5B14">
      <w:r w:rsidRPr="00111D1F">
        <w:rPr>
          <w:rStyle w:val="HideTWBExt"/>
          <w:noProof w:val="0"/>
        </w:rPr>
        <w:t>&lt;/AmendB&gt;</w:t>
      </w:r>
    </w:p>
    <w:p w14:paraId="5F9496D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171</w:t>
      </w:r>
      <w:r w:rsidRPr="00111D1F">
        <w:rPr>
          <w:rStyle w:val="HideTWBExt"/>
          <w:b w:val="0"/>
          <w:noProof w:val="0"/>
        </w:rPr>
        <w:t>&lt;/NumAmB&gt;</w:t>
      </w:r>
    </w:p>
    <w:p w14:paraId="626AFC69"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Michal Šimečka, Jan-Christoph Oetjen, Malik Azmani, Sophia in 't Veld, Karen Melchior</w:t>
      </w:r>
      <w:r w:rsidRPr="00111D1F">
        <w:rPr>
          <w:rStyle w:val="HideTWBExt"/>
          <w:b w:val="0"/>
          <w:noProof w:val="0"/>
        </w:rPr>
        <w:t>&lt;/Members&gt;</w:t>
      </w:r>
    </w:p>
    <w:p w14:paraId="3D62273B" w14:textId="77777777" w:rsidR="00CB5B14" w:rsidRPr="00111D1F" w:rsidRDefault="00CB5B14" w:rsidP="00CB5B14">
      <w:pPr>
        <w:pStyle w:val="NormalBold"/>
      </w:pPr>
      <w:r w:rsidRPr="00111D1F">
        <w:rPr>
          <w:rStyle w:val="HideTWBExt"/>
          <w:b w:val="0"/>
          <w:noProof w:val="0"/>
        </w:rPr>
        <w:t>&lt;/RepeatBlock-By&gt;</w:t>
      </w:r>
    </w:p>
    <w:p w14:paraId="7987C92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93D3C14" w14:textId="77777777" w:rsidR="00CB5B14" w:rsidRPr="00111D1F" w:rsidRDefault="00CB5B14" w:rsidP="00CB5B14">
      <w:pPr>
        <w:pStyle w:val="NormalBold"/>
      </w:pPr>
      <w:r w:rsidRPr="00111D1F">
        <w:rPr>
          <w:rStyle w:val="HideTWBExt"/>
          <w:b w:val="0"/>
          <w:noProof w:val="0"/>
        </w:rPr>
        <w:t>&lt;Article&gt;</w:t>
      </w:r>
      <w:r w:rsidRPr="00111D1F">
        <w:t>Henvisning 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69C3521" w14:textId="77777777" w:rsidTr="00DE1DAA">
        <w:trPr>
          <w:trHeight w:hRule="exact" w:val="240"/>
          <w:jc w:val="center"/>
        </w:trPr>
        <w:tc>
          <w:tcPr>
            <w:tcW w:w="9752" w:type="dxa"/>
            <w:gridSpan w:val="2"/>
          </w:tcPr>
          <w:p w14:paraId="6D36B3CA" w14:textId="77777777" w:rsidR="00CB5B14" w:rsidRPr="00111D1F" w:rsidRDefault="00CB5B14" w:rsidP="00DE1DAA"/>
        </w:tc>
      </w:tr>
      <w:tr w:rsidR="00CB5B14" w:rsidRPr="00111D1F" w14:paraId="6EF0AED8" w14:textId="77777777" w:rsidTr="00DE1DAA">
        <w:trPr>
          <w:trHeight w:val="240"/>
          <w:jc w:val="center"/>
        </w:trPr>
        <w:tc>
          <w:tcPr>
            <w:tcW w:w="4876" w:type="dxa"/>
          </w:tcPr>
          <w:p w14:paraId="11AF30CC" w14:textId="77777777" w:rsidR="00CB5B14" w:rsidRPr="00111D1F" w:rsidRDefault="00CB5B14" w:rsidP="00DE1DAA">
            <w:pPr>
              <w:pStyle w:val="AmColumnHeading"/>
            </w:pPr>
            <w:r w:rsidRPr="00111D1F">
              <w:t>Kommissionens forslag</w:t>
            </w:r>
          </w:p>
        </w:tc>
        <w:tc>
          <w:tcPr>
            <w:tcW w:w="4876" w:type="dxa"/>
          </w:tcPr>
          <w:p w14:paraId="08EFB49D" w14:textId="77777777" w:rsidR="00CB5B14" w:rsidRPr="00111D1F" w:rsidRDefault="00CB5B14" w:rsidP="00DE1DAA">
            <w:pPr>
              <w:pStyle w:val="AmColumnHeading"/>
            </w:pPr>
            <w:r w:rsidRPr="00111D1F">
              <w:t>Ændringsforslag</w:t>
            </w:r>
          </w:p>
        </w:tc>
      </w:tr>
      <w:tr w:rsidR="00CB5B14" w:rsidRPr="00111D1F" w14:paraId="15ABF85D" w14:textId="77777777" w:rsidTr="00DE1DAA">
        <w:trPr>
          <w:jc w:val="center"/>
        </w:trPr>
        <w:tc>
          <w:tcPr>
            <w:tcW w:w="4876" w:type="dxa"/>
          </w:tcPr>
          <w:p w14:paraId="22707D12" w14:textId="77777777" w:rsidR="00CB5B14" w:rsidRPr="00111D1F" w:rsidRDefault="00CB5B14" w:rsidP="00DE1DAA">
            <w:pPr>
              <w:pStyle w:val="Normal6a"/>
            </w:pPr>
            <w:r w:rsidRPr="00111D1F">
              <w:t>under henvisning til traktaten om Den Europæiske Unions funktionsmåde, særlig artikel 78, stk. 2, litra e), og artikel 79, stk. 2, litra a), b) og c),</w:t>
            </w:r>
          </w:p>
        </w:tc>
        <w:tc>
          <w:tcPr>
            <w:tcW w:w="4876" w:type="dxa"/>
          </w:tcPr>
          <w:p w14:paraId="507AE4E5" w14:textId="77777777" w:rsidR="00CB5B14" w:rsidRPr="00111D1F" w:rsidRDefault="00CB5B14" w:rsidP="00DE1DAA">
            <w:pPr>
              <w:pStyle w:val="Normal6a"/>
            </w:pPr>
            <w:r w:rsidRPr="00111D1F">
              <w:t xml:space="preserve">under henvisning til traktaten om Den Europæiske Unions funktionsmåde, særlig artikel 78, stk. 2, litra e), og artikel 79, stk. 2, litra a), b) og c), </w:t>
            </w:r>
            <w:r w:rsidRPr="00111D1F">
              <w:rPr>
                <w:b/>
                <w:i/>
              </w:rPr>
              <w:t>samt artikel 80,</w:t>
            </w:r>
          </w:p>
        </w:tc>
      </w:tr>
    </w:tbl>
    <w:p w14:paraId="0163D318"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DA5E1E2" w14:textId="77777777" w:rsidR="00CB5B14" w:rsidRPr="00111D1F" w:rsidRDefault="00CB5B14" w:rsidP="00CB5B14">
      <w:r w:rsidRPr="00111D1F">
        <w:rPr>
          <w:rStyle w:val="HideTWBExt"/>
          <w:noProof w:val="0"/>
        </w:rPr>
        <w:t>&lt;/AmendB&gt;</w:t>
      </w:r>
    </w:p>
    <w:p w14:paraId="07920990"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172</w:t>
      </w:r>
      <w:r w:rsidRPr="00111D1F">
        <w:rPr>
          <w:rStyle w:val="HideTWBExt"/>
          <w:b w:val="0"/>
          <w:noProof w:val="0"/>
        </w:rPr>
        <w:t>&lt;/NumAmB&gt;</w:t>
      </w:r>
    </w:p>
    <w:p w14:paraId="088589A5"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05FE387D" w14:textId="77777777" w:rsidR="00CB5B14" w:rsidRPr="00111D1F" w:rsidRDefault="00CB5B14" w:rsidP="00CB5B14">
      <w:pPr>
        <w:pStyle w:val="NormalBold"/>
      </w:pPr>
      <w:r w:rsidRPr="00111D1F">
        <w:rPr>
          <w:rStyle w:val="HideTWBExt"/>
          <w:b w:val="0"/>
          <w:noProof w:val="0"/>
        </w:rPr>
        <w:t>&lt;/RepeatBlock-By&gt;</w:t>
      </w:r>
    </w:p>
    <w:p w14:paraId="04C9DA12"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EBFA307" w14:textId="77777777" w:rsidR="00CB5B14" w:rsidRPr="00111D1F" w:rsidRDefault="00CB5B14" w:rsidP="00CB5B14">
      <w:pPr>
        <w:pStyle w:val="NormalBold"/>
      </w:pPr>
      <w:r w:rsidRPr="00111D1F">
        <w:rPr>
          <w:rStyle w:val="HideTWBExt"/>
          <w:b w:val="0"/>
          <w:noProof w:val="0"/>
        </w:rPr>
        <w:t>&lt;Article&gt;</w:t>
      </w:r>
      <w:r w:rsidRPr="00111D1F">
        <w:t>Henvisning 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EE8A9F0" w14:textId="77777777" w:rsidTr="00DE1DAA">
        <w:trPr>
          <w:trHeight w:hRule="exact" w:val="240"/>
          <w:jc w:val="center"/>
        </w:trPr>
        <w:tc>
          <w:tcPr>
            <w:tcW w:w="9752" w:type="dxa"/>
            <w:gridSpan w:val="2"/>
          </w:tcPr>
          <w:p w14:paraId="28DE301E" w14:textId="77777777" w:rsidR="00CB5B14" w:rsidRPr="00111D1F" w:rsidRDefault="00CB5B14" w:rsidP="00DE1DAA"/>
        </w:tc>
      </w:tr>
      <w:tr w:rsidR="00CB5B14" w:rsidRPr="00111D1F" w14:paraId="61D1EBE6" w14:textId="77777777" w:rsidTr="00DE1DAA">
        <w:trPr>
          <w:trHeight w:val="240"/>
          <w:jc w:val="center"/>
        </w:trPr>
        <w:tc>
          <w:tcPr>
            <w:tcW w:w="4876" w:type="dxa"/>
          </w:tcPr>
          <w:p w14:paraId="6ECC617B" w14:textId="77777777" w:rsidR="00CB5B14" w:rsidRPr="00111D1F" w:rsidRDefault="00CB5B14" w:rsidP="00DE1DAA">
            <w:pPr>
              <w:pStyle w:val="AmColumnHeading"/>
            </w:pPr>
            <w:r w:rsidRPr="00111D1F">
              <w:t>Kommissionens forslag</w:t>
            </w:r>
          </w:p>
        </w:tc>
        <w:tc>
          <w:tcPr>
            <w:tcW w:w="4876" w:type="dxa"/>
          </w:tcPr>
          <w:p w14:paraId="31C4B148" w14:textId="77777777" w:rsidR="00CB5B14" w:rsidRPr="00111D1F" w:rsidRDefault="00CB5B14" w:rsidP="00DE1DAA">
            <w:pPr>
              <w:pStyle w:val="AmColumnHeading"/>
            </w:pPr>
            <w:r w:rsidRPr="00111D1F">
              <w:t>Ændringsforslag</w:t>
            </w:r>
          </w:p>
        </w:tc>
      </w:tr>
      <w:tr w:rsidR="00CB5B14" w:rsidRPr="00111D1F" w14:paraId="7975DACA" w14:textId="77777777" w:rsidTr="00DE1DAA">
        <w:trPr>
          <w:jc w:val="center"/>
        </w:trPr>
        <w:tc>
          <w:tcPr>
            <w:tcW w:w="4876" w:type="dxa"/>
          </w:tcPr>
          <w:p w14:paraId="4D53C11A" w14:textId="77777777" w:rsidR="00CB5B14" w:rsidRPr="00111D1F" w:rsidRDefault="00CB5B14" w:rsidP="00DE1DAA">
            <w:pPr>
              <w:pStyle w:val="Normal6a"/>
            </w:pPr>
            <w:r w:rsidRPr="00111D1F">
              <w:t>under henvisning til traktaten om Den Europæiske Unions funktionsmåde, særlig artikel 78, stk. 2, litra e), og artikel 79</w:t>
            </w:r>
            <w:r w:rsidRPr="00111D1F">
              <w:rPr>
                <w:b/>
                <w:bCs/>
                <w:i/>
                <w:iCs/>
              </w:rPr>
              <w:t>, stk. 2, litra a), b) og c)</w:t>
            </w:r>
            <w:r w:rsidRPr="00111D1F">
              <w:t>,</w:t>
            </w:r>
          </w:p>
        </w:tc>
        <w:tc>
          <w:tcPr>
            <w:tcW w:w="4876" w:type="dxa"/>
          </w:tcPr>
          <w:p w14:paraId="2123E787" w14:textId="77777777" w:rsidR="00CB5B14" w:rsidRPr="00111D1F" w:rsidRDefault="00CB5B14" w:rsidP="00DE1DAA">
            <w:pPr>
              <w:pStyle w:val="Normal6a"/>
            </w:pPr>
            <w:r w:rsidRPr="00111D1F">
              <w:t xml:space="preserve">under henvisning til traktaten om Den Europæiske Unions funktionsmåde, særlig artikel 78, stk. 2, og artikel </w:t>
            </w:r>
            <w:r w:rsidRPr="00111D1F">
              <w:rPr>
                <w:bCs/>
                <w:iCs/>
              </w:rPr>
              <w:t>79</w:t>
            </w:r>
            <w:r w:rsidRPr="00111D1F">
              <w:t>,</w:t>
            </w:r>
          </w:p>
        </w:tc>
      </w:tr>
    </w:tbl>
    <w:p w14:paraId="395772C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ADB8F83" w14:textId="77777777" w:rsidR="00CB5B14" w:rsidRPr="00111D1F" w:rsidRDefault="00CB5B14" w:rsidP="00CB5B14">
      <w:r w:rsidRPr="00111D1F">
        <w:rPr>
          <w:rStyle w:val="HideTWBExt"/>
          <w:noProof w:val="0"/>
        </w:rPr>
        <w:t>&lt;/AmendB&gt;</w:t>
      </w:r>
    </w:p>
    <w:p w14:paraId="2210E0A8"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173</w:t>
      </w:r>
      <w:r w:rsidRPr="00111D1F">
        <w:rPr>
          <w:rStyle w:val="HideTWBExt"/>
          <w:b w:val="0"/>
          <w:noProof w:val="0"/>
        </w:rPr>
        <w:t>&lt;/NumAmB&gt;</w:t>
      </w:r>
    </w:p>
    <w:p w14:paraId="7C8749DF"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6D29DCBB" w14:textId="77777777" w:rsidR="00CB5B14" w:rsidRPr="00111D1F" w:rsidRDefault="00CB5B14" w:rsidP="00CB5B14">
      <w:pPr>
        <w:pStyle w:val="NormalBold"/>
      </w:pPr>
      <w:r w:rsidRPr="00111D1F">
        <w:rPr>
          <w:rStyle w:val="HideTWBExt"/>
          <w:b w:val="0"/>
          <w:noProof w:val="0"/>
        </w:rPr>
        <w:t>&lt;/RepeatBlock-By&gt;</w:t>
      </w:r>
    </w:p>
    <w:p w14:paraId="7A05E159"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EA3176E" w14:textId="77777777" w:rsidR="00CB5B14" w:rsidRPr="00111D1F" w:rsidRDefault="00CB5B14" w:rsidP="00CB5B14">
      <w:pPr>
        <w:pStyle w:val="NormalBold"/>
      </w:pPr>
      <w:r w:rsidRPr="00111D1F">
        <w:rPr>
          <w:rStyle w:val="HideTWBExt"/>
          <w:b w:val="0"/>
          <w:noProof w:val="0"/>
        </w:rPr>
        <w:t>&lt;Article&gt;</w:t>
      </w:r>
      <w:r w:rsidRPr="00111D1F">
        <w:t>Betragtning 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FD26AA1" w14:textId="77777777" w:rsidTr="00DE1DAA">
        <w:trPr>
          <w:trHeight w:hRule="exact" w:val="240"/>
          <w:jc w:val="center"/>
        </w:trPr>
        <w:tc>
          <w:tcPr>
            <w:tcW w:w="9752" w:type="dxa"/>
            <w:gridSpan w:val="2"/>
          </w:tcPr>
          <w:p w14:paraId="61C6B9CA" w14:textId="77777777" w:rsidR="00CB5B14" w:rsidRPr="00111D1F" w:rsidRDefault="00CB5B14" w:rsidP="00DE1DAA"/>
        </w:tc>
      </w:tr>
      <w:tr w:rsidR="00CB5B14" w:rsidRPr="00111D1F" w14:paraId="38321557" w14:textId="77777777" w:rsidTr="00DE1DAA">
        <w:trPr>
          <w:trHeight w:val="240"/>
          <w:jc w:val="center"/>
        </w:trPr>
        <w:tc>
          <w:tcPr>
            <w:tcW w:w="4876" w:type="dxa"/>
          </w:tcPr>
          <w:p w14:paraId="665159B5" w14:textId="77777777" w:rsidR="00CB5B14" w:rsidRPr="00111D1F" w:rsidRDefault="00CB5B14" w:rsidP="00DE1DAA">
            <w:pPr>
              <w:pStyle w:val="AmColumnHeading"/>
            </w:pPr>
            <w:r w:rsidRPr="00111D1F">
              <w:t>Kommissionens forslag</w:t>
            </w:r>
          </w:p>
        </w:tc>
        <w:tc>
          <w:tcPr>
            <w:tcW w:w="4876" w:type="dxa"/>
          </w:tcPr>
          <w:p w14:paraId="59EB6FEF" w14:textId="77777777" w:rsidR="00CB5B14" w:rsidRPr="00111D1F" w:rsidRDefault="00CB5B14" w:rsidP="00DE1DAA">
            <w:pPr>
              <w:pStyle w:val="AmColumnHeading"/>
            </w:pPr>
            <w:r w:rsidRPr="00111D1F">
              <w:t>Ændringsforslag</w:t>
            </w:r>
          </w:p>
        </w:tc>
      </w:tr>
      <w:tr w:rsidR="00CB5B14" w:rsidRPr="00111D1F" w14:paraId="1AA50012" w14:textId="77777777" w:rsidTr="00DE1DAA">
        <w:trPr>
          <w:jc w:val="center"/>
        </w:trPr>
        <w:tc>
          <w:tcPr>
            <w:tcW w:w="4876" w:type="dxa"/>
          </w:tcPr>
          <w:p w14:paraId="74698B8F" w14:textId="77777777" w:rsidR="00CB5B14" w:rsidRPr="00111D1F" w:rsidRDefault="00CB5B14" w:rsidP="00DE1DAA">
            <w:pPr>
              <w:pStyle w:val="Normal6a"/>
            </w:pPr>
            <w:r w:rsidRPr="00111D1F">
              <w:t>(1)</w:t>
            </w:r>
            <w:r w:rsidRPr="00111D1F">
              <w:tab/>
              <w:t>Unionen udgør et område med frihed, sikkerhed og retfærdighed og bør sikre, at der ikke foretages personkontrol ved de indre grænser, og udstikke rammerne for en fælles politik for asyl</w:t>
            </w:r>
            <w:r w:rsidRPr="00111D1F">
              <w:rPr>
                <w:b/>
                <w:i/>
              </w:rPr>
              <w:t>,</w:t>
            </w:r>
            <w:r w:rsidRPr="00111D1F">
              <w:t xml:space="preserve"> indvandring </w:t>
            </w:r>
            <w:r w:rsidRPr="00111D1F">
              <w:rPr>
                <w:b/>
                <w:i/>
              </w:rPr>
              <w:t>og forvaltning af Unionens ydre grænser</w:t>
            </w:r>
            <w:r w:rsidRPr="00111D1F">
              <w:t xml:space="preserve">, som er baseret på solidaritet mellem medlemsstaterne, og som </w:t>
            </w:r>
            <w:r w:rsidRPr="00111D1F">
              <w:rPr>
                <w:b/>
                <w:i/>
              </w:rPr>
              <w:t>er retfærdig over for</w:t>
            </w:r>
            <w:r w:rsidRPr="00111D1F">
              <w:t xml:space="preserve"> tredjelandsstatsborgere.</w:t>
            </w:r>
          </w:p>
        </w:tc>
        <w:tc>
          <w:tcPr>
            <w:tcW w:w="4876" w:type="dxa"/>
          </w:tcPr>
          <w:p w14:paraId="101BEECE" w14:textId="4E6615B2" w:rsidR="00CB5B14" w:rsidRPr="00111D1F" w:rsidRDefault="00CB5B14" w:rsidP="00DE1DAA">
            <w:pPr>
              <w:pStyle w:val="Normal6a"/>
            </w:pPr>
            <w:r w:rsidRPr="00111D1F">
              <w:t>(1)</w:t>
            </w:r>
            <w:r w:rsidRPr="00111D1F">
              <w:tab/>
              <w:t>Unionen udgør et område med frihed, sikkerhed og retfærdighed og bør sikre, at der ikke foretages personkontrol ved de indre grænser, og udstikke rammerne for en fælles politik for asyl</w:t>
            </w:r>
            <w:r w:rsidR="00C27514" w:rsidRPr="00111D1F">
              <w:t xml:space="preserve"> </w:t>
            </w:r>
            <w:r w:rsidRPr="00111D1F">
              <w:rPr>
                <w:b/>
                <w:i/>
              </w:rPr>
              <w:t>og</w:t>
            </w:r>
            <w:r w:rsidRPr="00111D1F">
              <w:t xml:space="preserve"> indvandring, som er baseret på solidaritet mellem medlemsstaterne, og som </w:t>
            </w:r>
            <w:r w:rsidRPr="00111D1F">
              <w:rPr>
                <w:b/>
                <w:i/>
              </w:rPr>
              <w:t>fuldt ud respekterer og garanterer rettighederne for</w:t>
            </w:r>
            <w:r w:rsidRPr="00111D1F">
              <w:t xml:space="preserve"> tredjelandsstatsborgere </w:t>
            </w:r>
            <w:r w:rsidRPr="00111D1F">
              <w:rPr>
                <w:b/>
                <w:i/>
              </w:rPr>
              <w:t>samt for statsløse efter artikel 1, stk. 1, i konventionen af 1954 om statsløse personers retsstilling</w:t>
            </w:r>
            <w:r w:rsidRPr="00111D1F">
              <w:t>.</w:t>
            </w:r>
          </w:p>
        </w:tc>
      </w:tr>
    </w:tbl>
    <w:p w14:paraId="470084F6"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9F9A3B6" w14:textId="77777777" w:rsidR="00CB5B14" w:rsidRPr="00111D1F" w:rsidRDefault="00CB5B14" w:rsidP="00CB5B14">
      <w:r w:rsidRPr="00111D1F">
        <w:rPr>
          <w:rStyle w:val="HideTWBExt"/>
          <w:noProof w:val="0"/>
        </w:rPr>
        <w:t>&lt;/AmendB&gt;</w:t>
      </w:r>
    </w:p>
    <w:p w14:paraId="7A1D652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174</w:t>
      </w:r>
      <w:r w:rsidRPr="00111D1F">
        <w:rPr>
          <w:rStyle w:val="HideTWBExt"/>
          <w:b w:val="0"/>
          <w:noProof w:val="0"/>
        </w:rPr>
        <w:t>&lt;/NumAmB&gt;</w:t>
      </w:r>
    </w:p>
    <w:p w14:paraId="54BED6FF"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Jan-Christoph Oetjen, Malik Azmani, Sophia in 't Veld, Karen Melchior, Abir Al-Sahlani</w:t>
      </w:r>
      <w:r w:rsidRPr="00111D1F">
        <w:rPr>
          <w:rStyle w:val="HideTWBExt"/>
          <w:b w:val="0"/>
          <w:noProof w:val="0"/>
        </w:rPr>
        <w:t>&lt;/Members&gt;</w:t>
      </w:r>
    </w:p>
    <w:p w14:paraId="384ACD47" w14:textId="77777777" w:rsidR="00CB5B14" w:rsidRPr="00111D1F" w:rsidRDefault="00CB5B14" w:rsidP="00CB5B14">
      <w:pPr>
        <w:pStyle w:val="NormalBold"/>
      </w:pPr>
      <w:r w:rsidRPr="00111D1F">
        <w:rPr>
          <w:rStyle w:val="HideTWBExt"/>
          <w:b w:val="0"/>
          <w:noProof w:val="0"/>
        </w:rPr>
        <w:t>&lt;/RepeatBlock-By&gt;</w:t>
      </w:r>
    </w:p>
    <w:p w14:paraId="28B1F21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DA01E69" w14:textId="77777777" w:rsidR="00CB5B14" w:rsidRPr="00111D1F" w:rsidRDefault="00CB5B14" w:rsidP="00CB5B14">
      <w:pPr>
        <w:pStyle w:val="NormalBold"/>
      </w:pPr>
      <w:r w:rsidRPr="00111D1F">
        <w:rPr>
          <w:rStyle w:val="HideTWBExt"/>
          <w:b w:val="0"/>
          <w:noProof w:val="0"/>
        </w:rPr>
        <w:t>&lt;Article&gt;</w:t>
      </w:r>
      <w:r w:rsidRPr="00111D1F">
        <w:t>Betragtning 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0AC8065" w14:textId="77777777" w:rsidTr="00DE1DAA">
        <w:trPr>
          <w:trHeight w:hRule="exact" w:val="240"/>
          <w:jc w:val="center"/>
        </w:trPr>
        <w:tc>
          <w:tcPr>
            <w:tcW w:w="9752" w:type="dxa"/>
            <w:gridSpan w:val="2"/>
          </w:tcPr>
          <w:p w14:paraId="12BB90BE" w14:textId="77777777" w:rsidR="00CB5B14" w:rsidRPr="00111D1F" w:rsidRDefault="00CB5B14" w:rsidP="00DE1DAA"/>
        </w:tc>
      </w:tr>
      <w:tr w:rsidR="00CB5B14" w:rsidRPr="00111D1F" w14:paraId="23CFF4A5" w14:textId="77777777" w:rsidTr="00DE1DAA">
        <w:trPr>
          <w:trHeight w:val="240"/>
          <w:jc w:val="center"/>
        </w:trPr>
        <w:tc>
          <w:tcPr>
            <w:tcW w:w="4876" w:type="dxa"/>
          </w:tcPr>
          <w:p w14:paraId="34C68573" w14:textId="77777777" w:rsidR="00CB5B14" w:rsidRPr="00111D1F" w:rsidRDefault="00CB5B14" w:rsidP="00DE1DAA">
            <w:pPr>
              <w:pStyle w:val="AmColumnHeading"/>
            </w:pPr>
            <w:r w:rsidRPr="00111D1F">
              <w:t>Kommissionens forslag</w:t>
            </w:r>
          </w:p>
        </w:tc>
        <w:tc>
          <w:tcPr>
            <w:tcW w:w="4876" w:type="dxa"/>
          </w:tcPr>
          <w:p w14:paraId="3EFA4FB0" w14:textId="77777777" w:rsidR="00CB5B14" w:rsidRPr="00111D1F" w:rsidRDefault="00CB5B14" w:rsidP="00DE1DAA">
            <w:pPr>
              <w:pStyle w:val="AmColumnHeading"/>
            </w:pPr>
            <w:r w:rsidRPr="00111D1F">
              <w:t>Ændringsforslag</w:t>
            </w:r>
          </w:p>
        </w:tc>
      </w:tr>
      <w:tr w:rsidR="00CB5B14" w:rsidRPr="00111D1F" w14:paraId="508A38ED" w14:textId="77777777" w:rsidTr="00DE1DAA">
        <w:trPr>
          <w:jc w:val="center"/>
        </w:trPr>
        <w:tc>
          <w:tcPr>
            <w:tcW w:w="4876" w:type="dxa"/>
          </w:tcPr>
          <w:p w14:paraId="7BE93262" w14:textId="77777777" w:rsidR="00CB5B14" w:rsidRPr="00111D1F" w:rsidRDefault="00CB5B14" w:rsidP="00DE1DAA">
            <w:pPr>
              <w:pStyle w:val="Normal6a"/>
            </w:pPr>
            <w:r w:rsidRPr="00111D1F">
              <w:t>(1)</w:t>
            </w:r>
            <w:r w:rsidRPr="00111D1F">
              <w:tab/>
              <w:t>Unionen udgør et område med frihed, sikkerhed og retfærdighed og bør sikre, at der ikke foretages personkontrol ved de indre grænser, og udstikke rammerne for en fælles politik for asyl, indvandring og forvaltning af Unionens ydre grænser, som er baseret på solidaritet mellem medlemsstaterne, og som er retfærdig over for tredjelandsstatsborgere.</w:t>
            </w:r>
          </w:p>
        </w:tc>
        <w:tc>
          <w:tcPr>
            <w:tcW w:w="4876" w:type="dxa"/>
          </w:tcPr>
          <w:p w14:paraId="3C3ECEA4" w14:textId="28B264C0" w:rsidR="00CB5B14" w:rsidRPr="00111D1F" w:rsidRDefault="00CB5B14" w:rsidP="00DE1DAA">
            <w:pPr>
              <w:pStyle w:val="Normal6a"/>
            </w:pPr>
            <w:r w:rsidRPr="00111D1F">
              <w:t>(1)</w:t>
            </w:r>
            <w:r w:rsidRPr="00111D1F">
              <w:tab/>
              <w:t xml:space="preserve">Unionen udgør et område med frihed, sikkerhed og retfærdighed og bør sikre, at der ikke foretages personkontrol ved de indre grænser, og udstikke rammerne for en fælles politik for asyl, indvandring og forvaltning af Unionens ydre grænser, som er baseret på solidaritet </w:t>
            </w:r>
            <w:r w:rsidRPr="00111D1F">
              <w:rPr>
                <w:b/>
                <w:i/>
              </w:rPr>
              <w:t>og</w:t>
            </w:r>
            <w:r w:rsidRPr="00111D1F">
              <w:t xml:space="preserve"> </w:t>
            </w:r>
            <w:r w:rsidRPr="00111D1F">
              <w:rPr>
                <w:b/>
                <w:i/>
              </w:rPr>
              <w:t>retfærdig fordeling af ansvaret</w:t>
            </w:r>
            <w:r w:rsidRPr="00111D1F">
              <w:t xml:space="preserve"> mellem medlemsstaterne, og som er retfærdig over for tredjelandsstatsborgere.</w:t>
            </w:r>
          </w:p>
        </w:tc>
      </w:tr>
    </w:tbl>
    <w:p w14:paraId="61B6C3A6"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B7C9231" w14:textId="77777777" w:rsidR="00CB5B14" w:rsidRPr="00111D1F" w:rsidRDefault="00CB5B14" w:rsidP="00CB5B14">
      <w:r w:rsidRPr="00111D1F">
        <w:rPr>
          <w:rStyle w:val="HideTWBExt"/>
          <w:noProof w:val="0"/>
        </w:rPr>
        <w:t>&lt;/AmendB&gt;</w:t>
      </w:r>
    </w:p>
    <w:p w14:paraId="4119FEB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175</w:t>
      </w:r>
      <w:r w:rsidRPr="00111D1F">
        <w:rPr>
          <w:rStyle w:val="HideTWBExt"/>
          <w:b w:val="0"/>
          <w:noProof w:val="0"/>
        </w:rPr>
        <w:t>&lt;/NumAmB&gt;</w:t>
      </w:r>
    </w:p>
    <w:p w14:paraId="1D4CFAF6"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2D44725B" w14:textId="77777777" w:rsidR="00CB5B14" w:rsidRPr="00111D1F" w:rsidRDefault="00CB5B14" w:rsidP="00CB5B14">
      <w:pPr>
        <w:pStyle w:val="NormalBold"/>
      </w:pPr>
      <w:r w:rsidRPr="00111D1F">
        <w:rPr>
          <w:rStyle w:val="HideTWBExt"/>
          <w:b w:val="0"/>
          <w:noProof w:val="0"/>
        </w:rPr>
        <w:t>&lt;/RepeatBlock-By&gt;</w:t>
      </w:r>
    </w:p>
    <w:p w14:paraId="35E3CF5F"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F973FD5" w14:textId="77777777" w:rsidR="00CB5B14" w:rsidRPr="00111D1F" w:rsidRDefault="00CB5B14" w:rsidP="00CB5B14">
      <w:pPr>
        <w:pStyle w:val="NormalBold"/>
      </w:pPr>
      <w:r w:rsidRPr="00111D1F">
        <w:rPr>
          <w:rStyle w:val="HideTWBExt"/>
          <w:b w:val="0"/>
          <w:noProof w:val="0"/>
        </w:rPr>
        <w:t>&lt;Article&gt;</w:t>
      </w:r>
      <w:r w:rsidRPr="00111D1F">
        <w:t>Betragtning 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BFC0E7F" w14:textId="77777777" w:rsidTr="00DE1DAA">
        <w:trPr>
          <w:trHeight w:hRule="exact" w:val="240"/>
          <w:jc w:val="center"/>
        </w:trPr>
        <w:tc>
          <w:tcPr>
            <w:tcW w:w="9752" w:type="dxa"/>
            <w:gridSpan w:val="2"/>
          </w:tcPr>
          <w:p w14:paraId="6878C3CA" w14:textId="77777777" w:rsidR="00CB5B14" w:rsidRPr="00111D1F" w:rsidRDefault="00CB5B14" w:rsidP="00DE1DAA"/>
        </w:tc>
      </w:tr>
      <w:tr w:rsidR="00CB5B14" w:rsidRPr="00111D1F" w14:paraId="640BD426" w14:textId="77777777" w:rsidTr="00DE1DAA">
        <w:trPr>
          <w:trHeight w:val="240"/>
          <w:jc w:val="center"/>
        </w:trPr>
        <w:tc>
          <w:tcPr>
            <w:tcW w:w="4876" w:type="dxa"/>
          </w:tcPr>
          <w:p w14:paraId="0FC5107B" w14:textId="77777777" w:rsidR="00CB5B14" w:rsidRPr="00111D1F" w:rsidRDefault="00CB5B14" w:rsidP="00DE1DAA">
            <w:pPr>
              <w:pStyle w:val="AmColumnHeading"/>
            </w:pPr>
            <w:r w:rsidRPr="00111D1F">
              <w:t>Kommissionens forslag</w:t>
            </w:r>
          </w:p>
        </w:tc>
        <w:tc>
          <w:tcPr>
            <w:tcW w:w="4876" w:type="dxa"/>
          </w:tcPr>
          <w:p w14:paraId="1615F95B" w14:textId="77777777" w:rsidR="00CB5B14" w:rsidRPr="00111D1F" w:rsidRDefault="00CB5B14" w:rsidP="00DE1DAA">
            <w:pPr>
              <w:pStyle w:val="AmColumnHeading"/>
            </w:pPr>
            <w:r w:rsidRPr="00111D1F">
              <w:t>Ændringsforslag</w:t>
            </w:r>
          </w:p>
        </w:tc>
      </w:tr>
      <w:tr w:rsidR="00CB5B14" w:rsidRPr="00111D1F" w14:paraId="2A9E4498" w14:textId="77777777" w:rsidTr="00DE1DAA">
        <w:trPr>
          <w:jc w:val="center"/>
        </w:trPr>
        <w:tc>
          <w:tcPr>
            <w:tcW w:w="4876" w:type="dxa"/>
          </w:tcPr>
          <w:p w14:paraId="34D6A992" w14:textId="77777777" w:rsidR="00CB5B14" w:rsidRPr="00111D1F" w:rsidRDefault="00CB5B14" w:rsidP="00DE1DAA">
            <w:pPr>
              <w:pStyle w:val="Normal6a"/>
            </w:pPr>
            <w:r w:rsidRPr="00111D1F">
              <w:t>(1)</w:t>
            </w:r>
            <w:r w:rsidRPr="00111D1F">
              <w:tab/>
              <w:t xml:space="preserve">Unionen udgør et område med frihed, sikkerhed og retfærdighed og bør sikre, at der ikke foretages personkontrol ved de indre grænser, og udstikke rammerne for en fælles politik for asyl, indvandring og forvaltning af Unionens ydre grænser, som er baseret på </w:t>
            </w:r>
            <w:r w:rsidRPr="00111D1F">
              <w:rPr>
                <w:b/>
                <w:i/>
              </w:rPr>
              <w:t>solidaritet</w:t>
            </w:r>
            <w:r w:rsidRPr="00111D1F">
              <w:t xml:space="preserve"> mellem medlemsstaterne</w:t>
            </w:r>
            <w:r w:rsidRPr="00111D1F">
              <w:rPr>
                <w:b/>
                <w:i/>
              </w:rPr>
              <w:t>, og som er retfærdig over for tredjelandsstatsborgere</w:t>
            </w:r>
            <w:r w:rsidRPr="00111D1F">
              <w:t>.</w:t>
            </w:r>
          </w:p>
        </w:tc>
        <w:tc>
          <w:tcPr>
            <w:tcW w:w="4876" w:type="dxa"/>
          </w:tcPr>
          <w:p w14:paraId="2A3411DE" w14:textId="5205C59D" w:rsidR="00CB5B14" w:rsidRPr="00111D1F" w:rsidRDefault="00CB5B14" w:rsidP="00DE1DAA">
            <w:pPr>
              <w:pStyle w:val="Normal6a"/>
            </w:pPr>
            <w:r w:rsidRPr="00111D1F">
              <w:t>(1)</w:t>
            </w:r>
            <w:r w:rsidRPr="00111D1F">
              <w:tab/>
              <w:t xml:space="preserve">Unionen udgør et område med frihed, sikkerhed og retfærdighed og bør sikre, at der ikke foretages personkontrol ved de indre grænser, og udstikke rammerne for en fælles politik for asyl, indvandring og forvaltning af Unionens ydre grænser, som er baseret på </w:t>
            </w:r>
            <w:r w:rsidRPr="00111D1F">
              <w:rPr>
                <w:b/>
                <w:i/>
              </w:rPr>
              <w:t>loyalt samarbejde</w:t>
            </w:r>
            <w:r w:rsidRPr="00111D1F">
              <w:t xml:space="preserve"> mellem medlemsstaterne </w:t>
            </w:r>
            <w:r w:rsidRPr="00111D1F">
              <w:rPr>
                <w:b/>
                <w:i/>
              </w:rPr>
              <w:t xml:space="preserve">og på forebyggelse </w:t>
            </w:r>
            <w:r w:rsidR="00F10145" w:rsidRPr="00111D1F">
              <w:rPr>
                <w:b/>
                <w:i/>
              </w:rPr>
              <w:t xml:space="preserve">af </w:t>
            </w:r>
            <w:r w:rsidRPr="00111D1F">
              <w:rPr>
                <w:b/>
                <w:i/>
              </w:rPr>
              <w:t xml:space="preserve">og afskrækkelse </w:t>
            </w:r>
            <w:r w:rsidR="00F10145" w:rsidRPr="00111D1F">
              <w:rPr>
                <w:b/>
                <w:i/>
              </w:rPr>
              <w:t>mod</w:t>
            </w:r>
            <w:r w:rsidRPr="00111D1F">
              <w:rPr>
                <w:b/>
                <w:i/>
              </w:rPr>
              <w:t xml:space="preserve"> ulovlig indvandring, herunder ulovlig udrejse og transit</w:t>
            </w:r>
            <w:r w:rsidRPr="00111D1F">
              <w:t>.</w:t>
            </w:r>
          </w:p>
        </w:tc>
      </w:tr>
    </w:tbl>
    <w:p w14:paraId="14BA57FC"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BCE0D14" w14:textId="77777777" w:rsidR="00CB5B14" w:rsidRPr="00111D1F" w:rsidRDefault="00CB5B14" w:rsidP="00CB5B14">
      <w:r w:rsidRPr="00111D1F">
        <w:rPr>
          <w:rStyle w:val="HideTWBExt"/>
          <w:noProof w:val="0"/>
        </w:rPr>
        <w:t>&lt;/AmendB&gt;</w:t>
      </w:r>
    </w:p>
    <w:p w14:paraId="73CA24C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176</w:t>
      </w:r>
      <w:r w:rsidRPr="00111D1F">
        <w:rPr>
          <w:rStyle w:val="HideTWBExt"/>
          <w:b w:val="0"/>
          <w:noProof w:val="0"/>
        </w:rPr>
        <w:t>&lt;/NumAmB&gt;</w:t>
      </w:r>
    </w:p>
    <w:p w14:paraId="2CF126C1"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3A6892C1" w14:textId="77777777" w:rsidR="00CB5B14" w:rsidRPr="00111D1F" w:rsidRDefault="00CB5B14" w:rsidP="00CB5B14">
      <w:pPr>
        <w:pStyle w:val="NormalBold"/>
      </w:pPr>
      <w:r w:rsidRPr="00111D1F">
        <w:rPr>
          <w:rStyle w:val="HideTWBExt"/>
          <w:b w:val="0"/>
          <w:noProof w:val="0"/>
        </w:rPr>
        <w:t>&lt;/RepeatBlock-By&gt;</w:t>
      </w:r>
    </w:p>
    <w:p w14:paraId="58D2CB61"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9D13D34" w14:textId="77777777" w:rsidR="00CB5B14" w:rsidRPr="00111D1F" w:rsidRDefault="00CB5B14" w:rsidP="00CB5B14">
      <w:pPr>
        <w:pStyle w:val="NormalBold"/>
      </w:pPr>
      <w:r w:rsidRPr="00111D1F">
        <w:rPr>
          <w:rStyle w:val="HideTWBExt"/>
          <w:b w:val="0"/>
          <w:noProof w:val="0"/>
        </w:rPr>
        <w:t>&lt;Article&gt;</w:t>
      </w:r>
      <w:r w:rsidRPr="00111D1F">
        <w:t>Betragtning 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1AECEFF" w14:textId="77777777" w:rsidTr="00DE1DAA">
        <w:trPr>
          <w:trHeight w:hRule="exact" w:val="240"/>
          <w:jc w:val="center"/>
        </w:trPr>
        <w:tc>
          <w:tcPr>
            <w:tcW w:w="9752" w:type="dxa"/>
            <w:gridSpan w:val="2"/>
          </w:tcPr>
          <w:p w14:paraId="5B25BC1F" w14:textId="77777777" w:rsidR="00CB5B14" w:rsidRPr="00111D1F" w:rsidRDefault="00CB5B14" w:rsidP="00DE1DAA"/>
        </w:tc>
      </w:tr>
      <w:tr w:rsidR="00CB5B14" w:rsidRPr="00111D1F" w14:paraId="4731CDA7" w14:textId="77777777" w:rsidTr="00DE1DAA">
        <w:trPr>
          <w:trHeight w:val="240"/>
          <w:jc w:val="center"/>
        </w:trPr>
        <w:tc>
          <w:tcPr>
            <w:tcW w:w="4876" w:type="dxa"/>
          </w:tcPr>
          <w:p w14:paraId="3A47EF65" w14:textId="77777777" w:rsidR="00CB5B14" w:rsidRPr="00111D1F" w:rsidRDefault="00CB5B14" w:rsidP="00DE1DAA">
            <w:pPr>
              <w:pStyle w:val="AmColumnHeading"/>
            </w:pPr>
            <w:r w:rsidRPr="00111D1F">
              <w:t>Kommissionens forslag</w:t>
            </w:r>
          </w:p>
        </w:tc>
        <w:tc>
          <w:tcPr>
            <w:tcW w:w="4876" w:type="dxa"/>
          </w:tcPr>
          <w:p w14:paraId="74B7B899" w14:textId="77777777" w:rsidR="00CB5B14" w:rsidRPr="00111D1F" w:rsidRDefault="00CB5B14" w:rsidP="00DE1DAA">
            <w:pPr>
              <w:pStyle w:val="AmColumnHeading"/>
            </w:pPr>
            <w:r w:rsidRPr="00111D1F">
              <w:t>Ændringsforslag</w:t>
            </w:r>
          </w:p>
        </w:tc>
      </w:tr>
      <w:tr w:rsidR="00CB5B14" w:rsidRPr="00111D1F" w14:paraId="67A305D0" w14:textId="77777777" w:rsidTr="00DE1DAA">
        <w:trPr>
          <w:jc w:val="center"/>
        </w:trPr>
        <w:tc>
          <w:tcPr>
            <w:tcW w:w="4876" w:type="dxa"/>
          </w:tcPr>
          <w:p w14:paraId="5CAB541C" w14:textId="77777777" w:rsidR="00CB5B14" w:rsidRPr="00111D1F" w:rsidRDefault="00CB5B14" w:rsidP="00DE1DAA">
            <w:pPr>
              <w:pStyle w:val="Normal6a"/>
            </w:pPr>
            <w:r w:rsidRPr="00111D1F">
              <w:t>(1)</w:t>
            </w:r>
            <w:r w:rsidRPr="00111D1F">
              <w:tab/>
              <w:t xml:space="preserve">Unionen udgør et område med frihed, sikkerhed og retfærdighed og bør sikre, at der ikke foretages </w:t>
            </w:r>
            <w:r w:rsidRPr="00111D1F">
              <w:rPr>
                <w:b/>
                <w:i/>
              </w:rPr>
              <w:t>personkontrol</w:t>
            </w:r>
            <w:r w:rsidRPr="00111D1F">
              <w:t xml:space="preserve"> ved de indre grænser, </w:t>
            </w:r>
            <w:r w:rsidRPr="00111D1F">
              <w:rPr>
                <w:b/>
                <w:i/>
              </w:rPr>
              <w:t>og udstikke rammerne for en fælles politik for asyl,</w:t>
            </w:r>
            <w:r w:rsidRPr="00111D1F">
              <w:t xml:space="preserve"> indvandring og </w:t>
            </w:r>
            <w:r w:rsidRPr="00111D1F">
              <w:rPr>
                <w:b/>
                <w:i/>
              </w:rPr>
              <w:t>forvaltning</w:t>
            </w:r>
            <w:r w:rsidRPr="00111D1F">
              <w:t xml:space="preserve"> af </w:t>
            </w:r>
            <w:r w:rsidRPr="00111D1F">
              <w:rPr>
                <w:b/>
                <w:i/>
              </w:rPr>
              <w:t>Unionens</w:t>
            </w:r>
            <w:r w:rsidRPr="00111D1F">
              <w:t xml:space="preserve"> ydre grænser</w:t>
            </w:r>
            <w:r w:rsidRPr="00111D1F">
              <w:rPr>
                <w:b/>
                <w:i/>
              </w:rPr>
              <w:t>, som er baseret på solidaritet mellem</w:t>
            </w:r>
            <w:r w:rsidRPr="00111D1F">
              <w:t xml:space="preserve"> medlemsstaterne</w:t>
            </w:r>
            <w:r w:rsidRPr="00111D1F">
              <w:rPr>
                <w:b/>
                <w:i/>
              </w:rPr>
              <w:t>, og som er retfærdig over for tredjelandsstatsborgere</w:t>
            </w:r>
            <w:r w:rsidRPr="00111D1F">
              <w:t>.</w:t>
            </w:r>
          </w:p>
        </w:tc>
        <w:tc>
          <w:tcPr>
            <w:tcW w:w="4876" w:type="dxa"/>
          </w:tcPr>
          <w:p w14:paraId="33C6AB36" w14:textId="5BE3BBFB" w:rsidR="00CB5B14" w:rsidRPr="00111D1F" w:rsidRDefault="00CB5B14" w:rsidP="00DE1DAA">
            <w:pPr>
              <w:pStyle w:val="Normal6a"/>
            </w:pPr>
            <w:r w:rsidRPr="00111D1F">
              <w:t>(1)</w:t>
            </w:r>
            <w:r w:rsidRPr="00111D1F">
              <w:tab/>
              <w:t xml:space="preserve">Unionen udgør et område med frihed, sikkerhed og retfærdighed og bør sikre, at der ikke foretages </w:t>
            </w:r>
            <w:r w:rsidRPr="00111D1F">
              <w:rPr>
                <w:b/>
                <w:i/>
              </w:rPr>
              <w:t>kontrol af medlemsstaternes statsborgere</w:t>
            </w:r>
            <w:r w:rsidRPr="00111D1F">
              <w:t xml:space="preserve"> ved de indre grænser, </w:t>
            </w:r>
            <w:r w:rsidRPr="00111D1F">
              <w:rPr>
                <w:b/>
                <w:i/>
              </w:rPr>
              <w:t>og at medlemsstaterne støttes i at koordinere og samarbejde om at standse ulovlig</w:t>
            </w:r>
            <w:r w:rsidRPr="00111D1F">
              <w:t xml:space="preserve"> indvandring og </w:t>
            </w:r>
            <w:r w:rsidRPr="00111D1F">
              <w:rPr>
                <w:b/>
                <w:i/>
              </w:rPr>
              <w:t>beskytte integriteten</w:t>
            </w:r>
            <w:r w:rsidRPr="00111D1F">
              <w:t xml:space="preserve"> af </w:t>
            </w:r>
            <w:r w:rsidRPr="00111D1F">
              <w:rPr>
                <w:b/>
                <w:i/>
              </w:rPr>
              <w:t>de</w:t>
            </w:r>
            <w:r w:rsidRPr="00111D1F">
              <w:t xml:space="preserve"> ydre grænser </w:t>
            </w:r>
            <w:r w:rsidRPr="00111D1F">
              <w:rPr>
                <w:b/>
                <w:i/>
              </w:rPr>
              <w:t>med henblik på at garantere sikkerheden for borgerne i</w:t>
            </w:r>
            <w:r w:rsidRPr="00111D1F">
              <w:t xml:space="preserve"> medlemsstaterne </w:t>
            </w:r>
            <w:r w:rsidRPr="00111D1F">
              <w:rPr>
                <w:b/>
                <w:i/>
              </w:rPr>
              <w:t>og beskytte den europæiske levevis</w:t>
            </w:r>
            <w:r w:rsidRPr="00111D1F">
              <w:t>.</w:t>
            </w:r>
          </w:p>
        </w:tc>
      </w:tr>
    </w:tbl>
    <w:p w14:paraId="7422FC8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D3F1D42" w14:textId="77777777" w:rsidR="00CB5B14" w:rsidRPr="00111D1F" w:rsidRDefault="00CB5B14" w:rsidP="00CB5B14">
      <w:r w:rsidRPr="00111D1F">
        <w:rPr>
          <w:rStyle w:val="HideTWBExt"/>
          <w:noProof w:val="0"/>
        </w:rPr>
        <w:t>&lt;/AmendB&gt;</w:t>
      </w:r>
    </w:p>
    <w:p w14:paraId="4B2F6A4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177</w:t>
      </w:r>
      <w:r w:rsidRPr="00111D1F">
        <w:rPr>
          <w:rStyle w:val="HideTWBExt"/>
          <w:b w:val="0"/>
          <w:noProof w:val="0"/>
        </w:rPr>
        <w:t>&lt;/NumAmB&gt;</w:t>
      </w:r>
    </w:p>
    <w:p w14:paraId="750CB3CD"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035ABE68" w14:textId="77777777" w:rsidR="00CB5B14" w:rsidRPr="00111D1F" w:rsidRDefault="00CB5B14" w:rsidP="00CB5B14">
      <w:pPr>
        <w:pStyle w:val="NormalBold"/>
      </w:pPr>
      <w:r w:rsidRPr="00111D1F">
        <w:rPr>
          <w:rStyle w:val="HideTWBExt"/>
          <w:b w:val="0"/>
          <w:noProof w:val="0"/>
        </w:rPr>
        <w:t>&lt;/RepeatBlock-By&gt;</w:t>
      </w:r>
    </w:p>
    <w:p w14:paraId="4B4743DE"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8037C4F" w14:textId="77777777" w:rsidR="00CB5B14" w:rsidRPr="00111D1F" w:rsidRDefault="00CB5B14" w:rsidP="00CB5B14">
      <w:pPr>
        <w:pStyle w:val="NormalBold"/>
      </w:pPr>
      <w:r w:rsidRPr="00111D1F">
        <w:rPr>
          <w:rStyle w:val="HideTWBExt"/>
          <w:b w:val="0"/>
          <w:noProof w:val="0"/>
        </w:rPr>
        <w:t>&lt;Article&gt;</w:t>
      </w:r>
      <w:r w:rsidRPr="00111D1F">
        <w:t>Betragtning 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A93B911" w14:textId="77777777" w:rsidTr="00DE1DAA">
        <w:trPr>
          <w:trHeight w:hRule="exact" w:val="240"/>
          <w:jc w:val="center"/>
        </w:trPr>
        <w:tc>
          <w:tcPr>
            <w:tcW w:w="9752" w:type="dxa"/>
            <w:gridSpan w:val="2"/>
          </w:tcPr>
          <w:p w14:paraId="08C4A251" w14:textId="77777777" w:rsidR="00CB5B14" w:rsidRPr="00111D1F" w:rsidRDefault="00CB5B14" w:rsidP="00DE1DAA"/>
        </w:tc>
      </w:tr>
      <w:tr w:rsidR="00CB5B14" w:rsidRPr="00111D1F" w14:paraId="272A2E16" w14:textId="77777777" w:rsidTr="00DE1DAA">
        <w:trPr>
          <w:trHeight w:val="240"/>
          <w:jc w:val="center"/>
        </w:trPr>
        <w:tc>
          <w:tcPr>
            <w:tcW w:w="4876" w:type="dxa"/>
          </w:tcPr>
          <w:p w14:paraId="102FB17F" w14:textId="77777777" w:rsidR="00CB5B14" w:rsidRPr="00111D1F" w:rsidRDefault="00CB5B14" w:rsidP="00DE1DAA">
            <w:pPr>
              <w:pStyle w:val="AmColumnHeading"/>
            </w:pPr>
            <w:r w:rsidRPr="00111D1F">
              <w:t>Kommissionens forslag</w:t>
            </w:r>
          </w:p>
        </w:tc>
        <w:tc>
          <w:tcPr>
            <w:tcW w:w="4876" w:type="dxa"/>
          </w:tcPr>
          <w:p w14:paraId="10B91368" w14:textId="77777777" w:rsidR="00CB5B14" w:rsidRPr="00111D1F" w:rsidRDefault="00CB5B14" w:rsidP="00DE1DAA">
            <w:pPr>
              <w:pStyle w:val="AmColumnHeading"/>
            </w:pPr>
            <w:r w:rsidRPr="00111D1F">
              <w:t>Ændringsforslag</w:t>
            </w:r>
          </w:p>
        </w:tc>
      </w:tr>
      <w:tr w:rsidR="00CB5B14" w:rsidRPr="00111D1F" w14:paraId="0E74A703" w14:textId="77777777" w:rsidTr="00DE1DAA">
        <w:trPr>
          <w:jc w:val="center"/>
        </w:trPr>
        <w:tc>
          <w:tcPr>
            <w:tcW w:w="4876" w:type="dxa"/>
          </w:tcPr>
          <w:p w14:paraId="1836C967" w14:textId="77777777" w:rsidR="00CB5B14" w:rsidRPr="00111D1F" w:rsidRDefault="00CB5B14" w:rsidP="00DE1DAA">
            <w:pPr>
              <w:pStyle w:val="Normal6a"/>
            </w:pPr>
            <w:r w:rsidRPr="00111D1F">
              <w:t>(1)</w:t>
            </w:r>
            <w:r w:rsidRPr="00111D1F">
              <w:tab/>
              <w:t xml:space="preserve">Unionen udgør et område med frihed, sikkerhed og retfærdighed og bør sikre, at der ikke foretages personkontrol ved de indre grænser, og udstikke rammerne for en fælles politik for asyl, indvandring og </w:t>
            </w:r>
            <w:r w:rsidRPr="00111D1F">
              <w:rPr>
                <w:b/>
                <w:i/>
              </w:rPr>
              <w:t>forvaltning</w:t>
            </w:r>
            <w:r w:rsidRPr="00111D1F">
              <w:t xml:space="preserve"> af Unionens ydre grænser, som er baseret på solidaritet mellem medlemsstaterne, og som er retfærdig over for tredjelandsstatsborgere.</w:t>
            </w:r>
          </w:p>
        </w:tc>
        <w:tc>
          <w:tcPr>
            <w:tcW w:w="4876" w:type="dxa"/>
          </w:tcPr>
          <w:p w14:paraId="08D92BDE" w14:textId="6073837F" w:rsidR="00CB5B14" w:rsidRPr="00111D1F" w:rsidRDefault="00CB5B14" w:rsidP="00DE1DAA">
            <w:pPr>
              <w:pStyle w:val="Normal6a"/>
            </w:pPr>
            <w:r w:rsidRPr="00111D1F">
              <w:t>(1)</w:t>
            </w:r>
            <w:r w:rsidRPr="00111D1F">
              <w:tab/>
              <w:t xml:space="preserve">Unionen udgør et område med frihed, sikkerhed og retfærdighed og bør sikre, at der ikke foretages personkontrol ved de indre grænser, og </w:t>
            </w:r>
            <w:r w:rsidRPr="00111D1F">
              <w:rPr>
                <w:b/>
                <w:i/>
              </w:rPr>
              <w:t xml:space="preserve">med fuld respekt </w:t>
            </w:r>
            <w:r w:rsidR="00FB1F49" w:rsidRPr="00111D1F">
              <w:rPr>
                <w:b/>
                <w:i/>
              </w:rPr>
              <w:t>for</w:t>
            </w:r>
            <w:r w:rsidRPr="00111D1F">
              <w:rPr>
                <w:b/>
                <w:i/>
              </w:rPr>
              <w:t xml:space="preserve"> nationale kompetencer</w:t>
            </w:r>
            <w:r w:rsidRPr="00111D1F">
              <w:t xml:space="preserve"> udstikke rammerne for en fælles politik for asyl, indvandring og </w:t>
            </w:r>
            <w:r w:rsidRPr="00111D1F">
              <w:rPr>
                <w:b/>
                <w:i/>
              </w:rPr>
              <w:t>effektiv beskyttelse</w:t>
            </w:r>
            <w:r w:rsidRPr="00111D1F">
              <w:t xml:space="preserve"> af Unionens ydre grænser, som er baseret på solidaritet mellem medlemsstaterne, og som er retfærdig over for tredjelandsstatsborgere.</w:t>
            </w:r>
          </w:p>
        </w:tc>
      </w:tr>
    </w:tbl>
    <w:p w14:paraId="2C37DCE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62185D1" w14:textId="77777777" w:rsidR="00CB5B14" w:rsidRPr="00111D1F" w:rsidRDefault="00CB5B14" w:rsidP="00CB5B14">
      <w:r w:rsidRPr="00111D1F">
        <w:rPr>
          <w:rStyle w:val="HideTWBExt"/>
          <w:noProof w:val="0"/>
        </w:rPr>
        <w:t>&lt;/AmendB&gt;</w:t>
      </w:r>
    </w:p>
    <w:p w14:paraId="1913403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178</w:t>
      </w:r>
      <w:r w:rsidRPr="00111D1F">
        <w:rPr>
          <w:rStyle w:val="HideTWBExt"/>
          <w:b w:val="0"/>
          <w:noProof w:val="0"/>
        </w:rPr>
        <w:t>&lt;/NumAmB&gt;</w:t>
      </w:r>
    </w:p>
    <w:p w14:paraId="12927670"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17D669FA" w14:textId="77777777" w:rsidR="00CB5B14" w:rsidRPr="00111D1F" w:rsidRDefault="00CB5B14" w:rsidP="00CB5B14">
      <w:pPr>
        <w:pStyle w:val="NormalBold"/>
      </w:pPr>
      <w:r w:rsidRPr="00111D1F">
        <w:rPr>
          <w:rStyle w:val="HideTWBExt"/>
          <w:b w:val="0"/>
          <w:noProof w:val="0"/>
        </w:rPr>
        <w:t>&lt;/RepeatBlock-By&gt;</w:t>
      </w:r>
    </w:p>
    <w:p w14:paraId="17AC53A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911A0C8" w14:textId="77777777" w:rsidR="00CB5B14" w:rsidRPr="00111D1F" w:rsidRDefault="00CB5B14" w:rsidP="00CB5B14">
      <w:pPr>
        <w:pStyle w:val="NormalBold"/>
      </w:pPr>
      <w:r w:rsidRPr="00111D1F">
        <w:rPr>
          <w:rStyle w:val="HideTWBExt"/>
          <w:b w:val="0"/>
          <w:noProof w:val="0"/>
        </w:rPr>
        <w:t>&lt;Article&gt;</w:t>
      </w:r>
      <w:r w:rsidRPr="00111D1F">
        <w:t>Betragtning 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56C53D9" w14:textId="77777777" w:rsidTr="00DE1DAA">
        <w:trPr>
          <w:trHeight w:hRule="exact" w:val="240"/>
          <w:jc w:val="center"/>
        </w:trPr>
        <w:tc>
          <w:tcPr>
            <w:tcW w:w="9752" w:type="dxa"/>
            <w:gridSpan w:val="2"/>
          </w:tcPr>
          <w:p w14:paraId="4451E934" w14:textId="77777777" w:rsidR="00CB5B14" w:rsidRPr="00111D1F" w:rsidRDefault="00CB5B14" w:rsidP="00DE1DAA"/>
        </w:tc>
      </w:tr>
      <w:tr w:rsidR="00CB5B14" w:rsidRPr="00111D1F" w14:paraId="21440FA1" w14:textId="77777777" w:rsidTr="00DE1DAA">
        <w:trPr>
          <w:trHeight w:val="240"/>
          <w:jc w:val="center"/>
        </w:trPr>
        <w:tc>
          <w:tcPr>
            <w:tcW w:w="4876" w:type="dxa"/>
          </w:tcPr>
          <w:p w14:paraId="77D96B25" w14:textId="77777777" w:rsidR="00CB5B14" w:rsidRPr="00111D1F" w:rsidRDefault="00CB5B14" w:rsidP="00DE1DAA">
            <w:pPr>
              <w:pStyle w:val="AmColumnHeading"/>
            </w:pPr>
            <w:r w:rsidRPr="00111D1F">
              <w:t>Kommissionens forslag</w:t>
            </w:r>
          </w:p>
        </w:tc>
        <w:tc>
          <w:tcPr>
            <w:tcW w:w="4876" w:type="dxa"/>
          </w:tcPr>
          <w:p w14:paraId="6AF056EF" w14:textId="77777777" w:rsidR="00CB5B14" w:rsidRPr="00111D1F" w:rsidRDefault="00CB5B14" w:rsidP="00DE1DAA">
            <w:pPr>
              <w:pStyle w:val="AmColumnHeading"/>
            </w:pPr>
            <w:r w:rsidRPr="00111D1F">
              <w:t>Ændringsforslag</w:t>
            </w:r>
          </w:p>
        </w:tc>
      </w:tr>
      <w:tr w:rsidR="00CB5B14" w:rsidRPr="00111D1F" w14:paraId="67ACEA3F" w14:textId="77777777" w:rsidTr="00DE1DAA">
        <w:trPr>
          <w:jc w:val="center"/>
        </w:trPr>
        <w:tc>
          <w:tcPr>
            <w:tcW w:w="4876" w:type="dxa"/>
          </w:tcPr>
          <w:p w14:paraId="4B185041" w14:textId="77777777" w:rsidR="00CB5B14" w:rsidRPr="00111D1F" w:rsidRDefault="00CB5B14" w:rsidP="00DE1DAA">
            <w:pPr>
              <w:pStyle w:val="Normal6a"/>
            </w:pPr>
            <w:r w:rsidRPr="00111D1F">
              <w:t>(1)</w:t>
            </w:r>
            <w:r w:rsidRPr="00111D1F">
              <w:tab/>
              <w:t xml:space="preserve">Unionen udgør et område med frihed, sikkerhed og retfærdighed og bør </w:t>
            </w:r>
            <w:r w:rsidRPr="00111D1F">
              <w:rPr>
                <w:b/>
                <w:i/>
              </w:rPr>
              <w:t>sikre, at der ikke foretages</w:t>
            </w:r>
            <w:r w:rsidRPr="00111D1F">
              <w:t xml:space="preserve"> personkontrol ved de indre grænser</w:t>
            </w:r>
            <w:r w:rsidRPr="00111D1F">
              <w:rPr>
                <w:b/>
                <w:bCs/>
                <w:i/>
                <w:iCs/>
              </w:rPr>
              <w:t>,</w:t>
            </w:r>
            <w:r w:rsidRPr="00111D1F">
              <w:t xml:space="preserve"> og </w:t>
            </w:r>
            <w:r w:rsidRPr="00111D1F">
              <w:rPr>
                <w:b/>
                <w:i/>
              </w:rPr>
              <w:t>udstikke rammerne for en fælles politik for</w:t>
            </w:r>
            <w:r w:rsidRPr="00111D1F">
              <w:t xml:space="preserve"> asyl</w:t>
            </w:r>
            <w:r w:rsidRPr="00111D1F">
              <w:rPr>
                <w:b/>
                <w:i/>
              </w:rPr>
              <w:t>, indvandring</w:t>
            </w:r>
            <w:r w:rsidRPr="00111D1F">
              <w:t xml:space="preserve"> og forvaltning </w:t>
            </w:r>
            <w:r w:rsidRPr="00111D1F">
              <w:rPr>
                <w:b/>
                <w:i/>
              </w:rPr>
              <w:t>af</w:t>
            </w:r>
            <w:r w:rsidRPr="00111D1F">
              <w:t xml:space="preserve"> Unionens ydre grænser, som er baseret på </w:t>
            </w:r>
            <w:r w:rsidRPr="00111D1F">
              <w:rPr>
                <w:b/>
                <w:i/>
              </w:rPr>
              <w:t>solidaritet mellem medlemsstaterne</w:t>
            </w:r>
            <w:r w:rsidRPr="00111D1F">
              <w:t>, og som er</w:t>
            </w:r>
            <w:r w:rsidRPr="00111D1F">
              <w:rPr>
                <w:b/>
                <w:i/>
              </w:rPr>
              <w:t xml:space="preserve"> retfærdig over for tredjelandsstatsborgere</w:t>
            </w:r>
            <w:r w:rsidRPr="00111D1F">
              <w:t>.</w:t>
            </w:r>
          </w:p>
        </w:tc>
        <w:tc>
          <w:tcPr>
            <w:tcW w:w="4876" w:type="dxa"/>
          </w:tcPr>
          <w:p w14:paraId="7ECBB35D" w14:textId="3350FB00" w:rsidR="00CB5B14" w:rsidRPr="00111D1F" w:rsidRDefault="00CB5B14" w:rsidP="00DE1DAA">
            <w:pPr>
              <w:pStyle w:val="Normal6a"/>
            </w:pPr>
            <w:r w:rsidRPr="00111D1F">
              <w:t>(1)</w:t>
            </w:r>
            <w:r w:rsidRPr="00111D1F">
              <w:tab/>
              <w:t xml:space="preserve">Unionen udgør et område med frihed, sikkerhed og retfærdighed og bør </w:t>
            </w:r>
            <w:r w:rsidRPr="00111D1F">
              <w:rPr>
                <w:b/>
                <w:i/>
              </w:rPr>
              <w:t>tillade fleksibel brug af</w:t>
            </w:r>
            <w:r w:rsidRPr="00111D1F">
              <w:t xml:space="preserve"> personkontrol ved de indre grænser og </w:t>
            </w:r>
            <w:r w:rsidRPr="00111D1F">
              <w:rPr>
                <w:b/>
                <w:i/>
              </w:rPr>
              <w:t>bistå medlemsstaterne med hensyn til forvaltning af</w:t>
            </w:r>
            <w:r w:rsidRPr="00111D1F">
              <w:t xml:space="preserve"> asyl </w:t>
            </w:r>
            <w:r w:rsidRPr="00111D1F">
              <w:rPr>
                <w:b/>
                <w:i/>
              </w:rPr>
              <w:t>og migration</w:t>
            </w:r>
            <w:r w:rsidRPr="00111D1F">
              <w:t xml:space="preserve"> </w:t>
            </w:r>
            <w:r w:rsidRPr="00111D1F">
              <w:rPr>
                <w:b/>
                <w:i/>
              </w:rPr>
              <w:t>ved</w:t>
            </w:r>
            <w:r w:rsidRPr="00111D1F">
              <w:t xml:space="preserve"> Unionens ydre grænser, baseret på </w:t>
            </w:r>
            <w:r w:rsidRPr="00111D1F">
              <w:rPr>
                <w:b/>
                <w:i/>
              </w:rPr>
              <w:t>national ansvarlighed og en fælles interesse i at bevare den europæiske levevis,</w:t>
            </w:r>
            <w:r w:rsidRPr="00111D1F">
              <w:t xml:space="preserve"> som er </w:t>
            </w:r>
            <w:r w:rsidRPr="00111D1F">
              <w:rPr>
                <w:b/>
                <w:i/>
              </w:rPr>
              <w:t>truet</w:t>
            </w:r>
            <w:r w:rsidRPr="00111D1F">
              <w:t>.</w:t>
            </w:r>
          </w:p>
        </w:tc>
      </w:tr>
    </w:tbl>
    <w:p w14:paraId="6FA36FA4"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BFED0F9" w14:textId="77777777" w:rsidR="00CB5B14" w:rsidRPr="00111D1F" w:rsidRDefault="00CB5B14" w:rsidP="00CB5B14">
      <w:r w:rsidRPr="00111D1F">
        <w:rPr>
          <w:rStyle w:val="HideTWBExt"/>
          <w:noProof w:val="0"/>
        </w:rPr>
        <w:t>&lt;/AmendB&gt;</w:t>
      </w:r>
    </w:p>
    <w:p w14:paraId="4262593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179</w:t>
      </w:r>
      <w:r w:rsidRPr="00111D1F">
        <w:rPr>
          <w:rStyle w:val="HideTWBExt"/>
          <w:b w:val="0"/>
          <w:noProof w:val="0"/>
        </w:rPr>
        <w:t>&lt;/NumAmB&gt;</w:t>
      </w:r>
    </w:p>
    <w:p w14:paraId="52049A1F"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159971A1" w14:textId="77777777" w:rsidR="00CB5B14" w:rsidRPr="00111D1F" w:rsidRDefault="00CB5B14" w:rsidP="00CB5B14">
      <w:pPr>
        <w:pStyle w:val="NormalBold"/>
      </w:pPr>
      <w:r w:rsidRPr="00111D1F">
        <w:rPr>
          <w:rStyle w:val="HideTWBExt"/>
          <w:b w:val="0"/>
          <w:noProof w:val="0"/>
        </w:rPr>
        <w:t>&lt;/RepeatBlock-By&gt;</w:t>
      </w:r>
    </w:p>
    <w:p w14:paraId="3AA8E33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C217185" w14:textId="77777777" w:rsidR="00CB5B14" w:rsidRPr="00111D1F" w:rsidRDefault="00CB5B14" w:rsidP="00CB5B14">
      <w:pPr>
        <w:pStyle w:val="NormalBold"/>
      </w:pPr>
      <w:r w:rsidRPr="00111D1F">
        <w:rPr>
          <w:rStyle w:val="HideTWBExt"/>
          <w:b w:val="0"/>
          <w:noProof w:val="0"/>
        </w:rPr>
        <w:t>&lt;Article&gt;</w:t>
      </w:r>
      <w:r w:rsidRPr="00111D1F">
        <w:t>Betragtning 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DC0FE95" w14:textId="77777777" w:rsidTr="00DE1DAA">
        <w:trPr>
          <w:trHeight w:hRule="exact" w:val="240"/>
          <w:jc w:val="center"/>
        </w:trPr>
        <w:tc>
          <w:tcPr>
            <w:tcW w:w="9752" w:type="dxa"/>
            <w:gridSpan w:val="2"/>
          </w:tcPr>
          <w:p w14:paraId="2A0CF287" w14:textId="77777777" w:rsidR="00CB5B14" w:rsidRPr="00111D1F" w:rsidRDefault="00CB5B14" w:rsidP="00DE1DAA"/>
        </w:tc>
      </w:tr>
      <w:tr w:rsidR="00CB5B14" w:rsidRPr="00111D1F" w14:paraId="41278547" w14:textId="77777777" w:rsidTr="00DE1DAA">
        <w:trPr>
          <w:trHeight w:val="240"/>
          <w:jc w:val="center"/>
        </w:trPr>
        <w:tc>
          <w:tcPr>
            <w:tcW w:w="4876" w:type="dxa"/>
          </w:tcPr>
          <w:p w14:paraId="7FF3764A" w14:textId="77777777" w:rsidR="00CB5B14" w:rsidRPr="00111D1F" w:rsidRDefault="00CB5B14" w:rsidP="00DE1DAA">
            <w:pPr>
              <w:pStyle w:val="AmColumnHeading"/>
            </w:pPr>
            <w:r w:rsidRPr="00111D1F">
              <w:t>Kommissionens forslag</w:t>
            </w:r>
          </w:p>
        </w:tc>
        <w:tc>
          <w:tcPr>
            <w:tcW w:w="4876" w:type="dxa"/>
          </w:tcPr>
          <w:p w14:paraId="3A0DDEC2" w14:textId="77777777" w:rsidR="00CB5B14" w:rsidRPr="00111D1F" w:rsidRDefault="00CB5B14" w:rsidP="00DE1DAA">
            <w:pPr>
              <w:pStyle w:val="AmColumnHeading"/>
            </w:pPr>
            <w:r w:rsidRPr="00111D1F">
              <w:t>Ændringsforslag</w:t>
            </w:r>
          </w:p>
        </w:tc>
      </w:tr>
      <w:tr w:rsidR="00CB5B14" w:rsidRPr="00111D1F" w14:paraId="2D26DBE7" w14:textId="77777777" w:rsidTr="00DE1DAA">
        <w:trPr>
          <w:jc w:val="center"/>
        </w:trPr>
        <w:tc>
          <w:tcPr>
            <w:tcW w:w="4876" w:type="dxa"/>
          </w:tcPr>
          <w:p w14:paraId="2430D59A" w14:textId="77777777" w:rsidR="00CB5B14" w:rsidRPr="00111D1F" w:rsidRDefault="00CB5B14" w:rsidP="00DE1DAA">
            <w:pPr>
              <w:pStyle w:val="Normal6a"/>
            </w:pPr>
            <w:r w:rsidRPr="00111D1F">
              <w:t>(1)</w:t>
            </w:r>
            <w:r w:rsidRPr="00111D1F">
              <w:tab/>
              <w:t xml:space="preserve">Unionen udgør et område med frihed, sikkerhed og retfærdighed og bør sikre, at der ikke foretages personkontrol ved de indre grænser, og udstikke rammerne for en fælles politik for asyl, indvandring og forvaltning af Unionens ydre grænser, som er baseret på solidaritet mellem medlemsstaterne, </w:t>
            </w:r>
            <w:r w:rsidRPr="00111D1F">
              <w:rPr>
                <w:b/>
                <w:i/>
              </w:rPr>
              <w:t>og som er retfærdig over for tredjelandsstatsborgere</w:t>
            </w:r>
            <w:r w:rsidRPr="00111D1F">
              <w:t>.</w:t>
            </w:r>
          </w:p>
        </w:tc>
        <w:tc>
          <w:tcPr>
            <w:tcW w:w="4876" w:type="dxa"/>
          </w:tcPr>
          <w:p w14:paraId="007F4280" w14:textId="349D986F" w:rsidR="00CB5B14" w:rsidRPr="00111D1F" w:rsidRDefault="00CB5B14" w:rsidP="00DE1DAA">
            <w:pPr>
              <w:pStyle w:val="Normal6a"/>
            </w:pPr>
            <w:r w:rsidRPr="00111D1F">
              <w:t>(1)</w:t>
            </w:r>
            <w:r w:rsidRPr="00111D1F">
              <w:tab/>
              <w:t>Unionen udgør et område med frihed, sikkerhed og retfærdighed og bør</w:t>
            </w:r>
            <w:r w:rsidRPr="00111D1F">
              <w:rPr>
                <w:b/>
                <w:i/>
              </w:rPr>
              <w:t>, hvor det er muligt,</w:t>
            </w:r>
            <w:r w:rsidRPr="00111D1F">
              <w:t xml:space="preserve"> sikre, at der ikke foretages personkontrol ved de indre grænser, og udstikke rammerne for en fælles politik for asyl, </w:t>
            </w:r>
            <w:r w:rsidRPr="00111D1F">
              <w:rPr>
                <w:b/>
                <w:i/>
              </w:rPr>
              <w:t>forebyggelse af ulovlig</w:t>
            </w:r>
            <w:r w:rsidRPr="00111D1F">
              <w:t xml:space="preserve"> indvandring og </w:t>
            </w:r>
            <w:r w:rsidR="00E22785" w:rsidRPr="00111D1F">
              <w:rPr>
                <w:b/>
                <w:bCs/>
                <w:i/>
                <w:iCs/>
              </w:rPr>
              <w:t>en</w:t>
            </w:r>
            <w:r w:rsidR="00E22785" w:rsidRPr="00111D1F">
              <w:t xml:space="preserve"> </w:t>
            </w:r>
            <w:r w:rsidRPr="00111D1F">
              <w:rPr>
                <w:b/>
                <w:i/>
              </w:rPr>
              <w:t>str</w:t>
            </w:r>
            <w:r w:rsidR="00E22785" w:rsidRPr="00111D1F">
              <w:rPr>
                <w:b/>
                <w:i/>
              </w:rPr>
              <w:t>eng</w:t>
            </w:r>
            <w:r w:rsidRPr="00111D1F">
              <w:t xml:space="preserve"> forvaltning af Unionens ydre grænser, som er baseret på solidaritet mellem medlemsstaterne.</w:t>
            </w:r>
          </w:p>
        </w:tc>
      </w:tr>
    </w:tbl>
    <w:p w14:paraId="46CEF79F"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CFE77C7" w14:textId="77777777" w:rsidR="00CB5B14" w:rsidRPr="00111D1F" w:rsidRDefault="00CB5B14" w:rsidP="00CB5B14">
      <w:r w:rsidRPr="00111D1F">
        <w:rPr>
          <w:rStyle w:val="HideTWBExt"/>
          <w:noProof w:val="0"/>
        </w:rPr>
        <w:t>&lt;/AmendB&gt;</w:t>
      </w:r>
    </w:p>
    <w:p w14:paraId="67226747"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180</w:t>
      </w:r>
      <w:r w:rsidRPr="00111D1F">
        <w:rPr>
          <w:rStyle w:val="HideTWBExt"/>
          <w:b w:val="0"/>
          <w:noProof w:val="0"/>
        </w:rPr>
        <w:t>&lt;/NumAmB&gt;</w:t>
      </w:r>
    </w:p>
    <w:p w14:paraId="2DE0FE10" w14:textId="77777777" w:rsidR="00CB5B14" w:rsidRPr="00111D1F" w:rsidRDefault="00CB5B14" w:rsidP="00CB5B14">
      <w:pPr>
        <w:pStyle w:val="NormalBold"/>
      </w:pPr>
      <w:r w:rsidRPr="00111D1F">
        <w:rPr>
          <w:rStyle w:val="HideTWBExt"/>
          <w:b w:val="0"/>
          <w:noProof w:val="0"/>
        </w:rPr>
        <w:t>&lt;RepeatBlock-By&gt;&lt;Members&gt;</w:t>
      </w:r>
      <w:r w:rsidRPr="00111D1F">
        <w:t>Nadine Morano</w:t>
      </w:r>
      <w:r w:rsidRPr="00111D1F">
        <w:rPr>
          <w:rStyle w:val="HideTWBExt"/>
          <w:b w:val="0"/>
          <w:noProof w:val="0"/>
        </w:rPr>
        <w:t>&lt;/Members&gt;</w:t>
      </w:r>
    </w:p>
    <w:p w14:paraId="2B7F7B8A" w14:textId="77777777" w:rsidR="00CB5B14" w:rsidRPr="00111D1F" w:rsidRDefault="00CB5B14" w:rsidP="00CB5B14">
      <w:pPr>
        <w:pStyle w:val="NormalBold"/>
      </w:pPr>
      <w:r w:rsidRPr="00111D1F">
        <w:rPr>
          <w:rStyle w:val="HideTWBExt"/>
          <w:b w:val="0"/>
          <w:noProof w:val="0"/>
        </w:rPr>
        <w:t>&lt;/RepeatBlock-By&gt;</w:t>
      </w:r>
    </w:p>
    <w:p w14:paraId="54B31ACC"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617F0C1" w14:textId="77777777" w:rsidR="00CB5B14" w:rsidRPr="00111D1F" w:rsidRDefault="00CB5B14" w:rsidP="00CB5B14">
      <w:pPr>
        <w:pStyle w:val="NormalBold"/>
      </w:pPr>
      <w:r w:rsidRPr="00111D1F">
        <w:rPr>
          <w:rStyle w:val="HideTWBExt"/>
          <w:b w:val="0"/>
          <w:noProof w:val="0"/>
        </w:rPr>
        <w:t>&lt;Article&gt;</w:t>
      </w:r>
      <w:r w:rsidRPr="00111D1F">
        <w:t>Betragtning 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3C50A4D" w14:textId="77777777" w:rsidTr="00DE1DAA">
        <w:trPr>
          <w:trHeight w:hRule="exact" w:val="240"/>
          <w:jc w:val="center"/>
        </w:trPr>
        <w:tc>
          <w:tcPr>
            <w:tcW w:w="9752" w:type="dxa"/>
            <w:gridSpan w:val="2"/>
          </w:tcPr>
          <w:p w14:paraId="0F7C047E" w14:textId="77777777" w:rsidR="00CB5B14" w:rsidRPr="00111D1F" w:rsidRDefault="00CB5B14" w:rsidP="00DE1DAA"/>
        </w:tc>
      </w:tr>
      <w:tr w:rsidR="00CB5B14" w:rsidRPr="00111D1F" w14:paraId="462CCCB0" w14:textId="77777777" w:rsidTr="00DE1DAA">
        <w:trPr>
          <w:trHeight w:val="240"/>
          <w:jc w:val="center"/>
        </w:trPr>
        <w:tc>
          <w:tcPr>
            <w:tcW w:w="4876" w:type="dxa"/>
          </w:tcPr>
          <w:p w14:paraId="5928EC1C" w14:textId="77777777" w:rsidR="00CB5B14" w:rsidRPr="00111D1F" w:rsidRDefault="00CB5B14" w:rsidP="00DE1DAA">
            <w:pPr>
              <w:pStyle w:val="AmColumnHeading"/>
            </w:pPr>
            <w:r w:rsidRPr="00111D1F">
              <w:t>Kommissionens forslag</w:t>
            </w:r>
          </w:p>
        </w:tc>
        <w:tc>
          <w:tcPr>
            <w:tcW w:w="4876" w:type="dxa"/>
          </w:tcPr>
          <w:p w14:paraId="11F6DA99" w14:textId="77777777" w:rsidR="00CB5B14" w:rsidRPr="00111D1F" w:rsidRDefault="00CB5B14" w:rsidP="00DE1DAA">
            <w:pPr>
              <w:pStyle w:val="AmColumnHeading"/>
            </w:pPr>
            <w:r w:rsidRPr="00111D1F">
              <w:t>Ændringsforslag</w:t>
            </w:r>
          </w:p>
        </w:tc>
      </w:tr>
      <w:tr w:rsidR="00CB5B14" w:rsidRPr="00111D1F" w14:paraId="4AF771A8" w14:textId="77777777" w:rsidTr="00DE1DAA">
        <w:trPr>
          <w:jc w:val="center"/>
        </w:trPr>
        <w:tc>
          <w:tcPr>
            <w:tcW w:w="4876" w:type="dxa"/>
          </w:tcPr>
          <w:p w14:paraId="3FB5631D" w14:textId="77777777" w:rsidR="00CB5B14" w:rsidRPr="00111D1F" w:rsidRDefault="00CB5B14" w:rsidP="00DE1DAA">
            <w:pPr>
              <w:pStyle w:val="Normal6a"/>
            </w:pPr>
            <w:r w:rsidRPr="00111D1F">
              <w:t>(1)</w:t>
            </w:r>
            <w:r w:rsidRPr="00111D1F">
              <w:tab/>
              <w:t xml:space="preserve">Unionen udgør et område med frihed, sikkerhed og retfærdighed og bør </w:t>
            </w:r>
            <w:r w:rsidRPr="00111D1F">
              <w:rPr>
                <w:b/>
                <w:i/>
              </w:rPr>
              <w:t>sikre, at der ikke foretages personkontrol</w:t>
            </w:r>
            <w:r w:rsidRPr="00111D1F">
              <w:t xml:space="preserve"> ved de indre grænser, og udstikke rammerne for en fælles politik for asyl, indvandring og forvaltning af Unionens ydre grænser, som er baseret på solidaritet mellem medlemsstaterne, og som er retfærdig over for tredjelandsstatsborgere.</w:t>
            </w:r>
          </w:p>
        </w:tc>
        <w:tc>
          <w:tcPr>
            <w:tcW w:w="4876" w:type="dxa"/>
          </w:tcPr>
          <w:p w14:paraId="2CA82DF2" w14:textId="77777777" w:rsidR="00CB5B14" w:rsidRPr="00111D1F" w:rsidRDefault="00CB5B14" w:rsidP="00DE1DAA">
            <w:pPr>
              <w:pStyle w:val="Normal6a"/>
            </w:pPr>
            <w:r w:rsidRPr="00111D1F">
              <w:t>(1)</w:t>
            </w:r>
            <w:r w:rsidRPr="00111D1F">
              <w:tab/>
              <w:t xml:space="preserve">Unionen udgør et område med frihed, sikkerhed og retfærdighed og bør </w:t>
            </w:r>
            <w:r w:rsidRPr="00111D1F">
              <w:rPr>
                <w:b/>
                <w:i/>
              </w:rPr>
              <w:t>begrænse personkontrollen</w:t>
            </w:r>
            <w:r w:rsidRPr="00111D1F">
              <w:t xml:space="preserve"> ved de indre grænser, og udstikke rammerne for en fælles politik for asyl, indvandring og forvaltning af Unionens ydre grænser, som er baseret på solidaritet mellem medlemsstaterne, og som er retfærdig over for tredjelandsstatsborgere.</w:t>
            </w:r>
          </w:p>
        </w:tc>
      </w:tr>
    </w:tbl>
    <w:p w14:paraId="11D02495"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{FR}</w:t>
      </w:r>
      <w:r w:rsidRPr="00111D1F">
        <w:t>fr</w:t>
      </w:r>
      <w:r w:rsidRPr="00111D1F">
        <w:rPr>
          <w:rStyle w:val="HideTWBExt"/>
          <w:noProof w:val="0"/>
        </w:rPr>
        <w:t>&lt;/Original&gt;</w:t>
      </w:r>
    </w:p>
    <w:p w14:paraId="791826D7" w14:textId="77777777" w:rsidR="00CB5B14" w:rsidRPr="00111D1F" w:rsidRDefault="00CB5B14" w:rsidP="00CB5B14">
      <w:r w:rsidRPr="00111D1F">
        <w:rPr>
          <w:rStyle w:val="HideTWBExt"/>
          <w:noProof w:val="0"/>
        </w:rPr>
        <w:t>&lt;/AmendB&gt;</w:t>
      </w:r>
    </w:p>
    <w:p w14:paraId="3AC28B9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181</w:t>
      </w:r>
      <w:r w:rsidRPr="00111D1F">
        <w:rPr>
          <w:rStyle w:val="HideTWBExt"/>
          <w:b w:val="0"/>
          <w:noProof w:val="0"/>
        </w:rPr>
        <w:t>&lt;/NumAmB&gt;</w:t>
      </w:r>
    </w:p>
    <w:p w14:paraId="54715BE5"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1BDF43B3" w14:textId="77777777" w:rsidR="00CB5B14" w:rsidRPr="00111D1F" w:rsidRDefault="00CB5B14" w:rsidP="00CB5B14">
      <w:pPr>
        <w:pStyle w:val="NormalBold"/>
      </w:pPr>
      <w:r w:rsidRPr="00111D1F">
        <w:rPr>
          <w:rStyle w:val="HideTWBExt"/>
          <w:b w:val="0"/>
          <w:noProof w:val="0"/>
        </w:rPr>
        <w:t>&lt;/RepeatBlock-By&gt;</w:t>
      </w:r>
    </w:p>
    <w:p w14:paraId="5F34E5E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B64610E" w14:textId="77777777" w:rsidR="00CB5B14" w:rsidRPr="00111D1F" w:rsidRDefault="00CB5B14" w:rsidP="00CB5B14">
      <w:pPr>
        <w:pStyle w:val="NormalBold"/>
      </w:pPr>
      <w:r w:rsidRPr="00111D1F">
        <w:rPr>
          <w:rStyle w:val="HideTWBExt"/>
          <w:b w:val="0"/>
          <w:noProof w:val="0"/>
        </w:rPr>
        <w:t>&lt;Article&gt;</w:t>
      </w:r>
      <w:r w:rsidRPr="00111D1F">
        <w:t>Betragtning 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DF86DD5" w14:textId="77777777" w:rsidTr="00DE1DAA">
        <w:trPr>
          <w:trHeight w:hRule="exact" w:val="240"/>
          <w:jc w:val="center"/>
        </w:trPr>
        <w:tc>
          <w:tcPr>
            <w:tcW w:w="9752" w:type="dxa"/>
            <w:gridSpan w:val="2"/>
          </w:tcPr>
          <w:p w14:paraId="24EC07EA" w14:textId="77777777" w:rsidR="00CB5B14" w:rsidRPr="00111D1F" w:rsidRDefault="00CB5B14" w:rsidP="00DE1DAA"/>
        </w:tc>
      </w:tr>
      <w:tr w:rsidR="00CB5B14" w:rsidRPr="00111D1F" w14:paraId="250E8B25" w14:textId="77777777" w:rsidTr="00DE1DAA">
        <w:trPr>
          <w:trHeight w:val="240"/>
          <w:jc w:val="center"/>
        </w:trPr>
        <w:tc>
          <w:tcPr>
            <w:tcW w:w="4876" w:type="dxa"/>
          </w:tcPr>
          <w:p w14:paraId="0E9A4558" w14:textId="77777777" w:rsidR="00CB5B14" w:rsidRPr="00111D1F" w:rsidRDefault="00CB5B14" w:rsidP="00DE1DAA">
            <w:pPr>
              <w:pStyle w:val="AmColumnHeading"/>
            </w:pPr>
            <w:r w:rsidRPr="00111D1F">
              <w:t>Kommissionens forslag</w:t>
            </w:r>
          </w:p>
        </w:tc>
        <w:tc>
          <w:tcPr>
            <w:tcW w:w="4876" w:type="dxa"/>
          </w:tcPr>
          <w:p w14:paraId="4F6306F3" w14:textId="77777777" w:rsidR="00CB5B14" w:rsidRPr="00111D1F" w:rsidRDefault="00CB5B14" w:rsidP="00DE1DAA">
            <w:pPr>
              <w:pStyle w:val="AmColumnHeading"/>
            </w:pPr>
            <w:r w:rsidRPr="00111D1F">
              <w:t>Ændringsforslag</w:t>
            </w:r>
          </w:p>
        </w:tc>
      </w:tr>
      <w:tr w:rsidR="00CB5B14" w:rsidRPr="00111D1F" w14:paraId="1CE789EA" w14:textId="77777777" w:rsidTr="00DE1DAA">
        <w:trPr>
          <w:jc w:val="center"/>
        </w:trPr>
        <w:tc>
          <w:tcPr>
            <w:tcW w:w="4876" w:type="dxa"/>
          </w:tcPr>
          <w:p w14:paraId="39FCCF60" w14:textId="77777777" w:rsidR="00CB5B14" w:rsidRPr="00111D1F" w:rsidRDefault="00CB5B14" w:rsidP="00DE1DAA">
            <w:pPr>
              <w:pStyle w:val="Normal6a"/>
            </w:pPr>
            <w:r w:rsidRPr="00111D1F">
              <w:rPr>
                <w:b/>
                <w:i/>
              </w:rPr>
              <w:t>(2)</w:t>
            </w:r>
            <w:r w:rsidRPr="00111D1F">
              <w:tab/>
            </w:r>
            <w:r w:rsidRPr="00111D1F">
              <w:rPr>
                <w:b/>
                <w:i/>
              </w:rPr>
              <w:t>Med henblik herpå er det nødvendigt med en samlet tilgang, som bør forene politikken på områderne asylforvaltning og migrationsstyring samt forbindelserne med tredjelande, med det formål at skabe større gensidig tillid mellem medlemsstaterne, idet det erkendes, at anvendeligheden af en sådan tilgang afhænger af alle de elementer, der i fællesskab og på integreret vis tages fat på.</w:t>
            </w:r>
          </w:p>
        </w:tc>
        <w:tc>
          <w:tcPr>
            <w:tcW w:w="4876" w:type="dxa"/>
          </w:tcPr>
          <w:p w14:paraId="32AC73E9" w14:textId="77777777" w:rsidR="00CB5B14" w:rsidRPr="00111D1F" w:rsidRDefault="00CB5B14" w:rsidP="00DE1DAA">
            <w:pPr>
              <w:pStyle w:val="Normal6a"/>
            </w:pPr>
            <w:r w:rsidRPr="00111D1F">
              <w:rPr>
                <w:b/>
                <w:i/>
              </w:rPr>
              <w:t>udgår</w:t>
            </w:r>
          </w:p>
        </w:tc>
      </w:tr>
    </w:tbl>
    <w:p w14:paraId="79A2886E"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B58ED87" w14:textId="77777777" w:rsidR="00CB5B14" w:rsidRPr="00111D1F" w:rsidRDefault="00CB5B14" w:rsidP="00CB5B14">
      <w:r w:rsidRPr="00111D1F">
        <w:rPr>
          <w:rStyle w:val="HideTWBExt"/>
          <w:noProof w:val="0"/>
        </w:rPr>
        <w:t>&lt;/AmendB&gt;</w:t>
      </w:r>
    </w:p>
    <w:p w14:paraId="34A456D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182</w:t>
      </w:r>
      <w:r w:rsidRPr="00111D1F">
        <w:rPr>
          <w:rStyle w:val="HideTWBExt"/>
          <w:b w:val="0"/>
          <w:noProof w:val="0"/>
        </w:rPr>
        <w:t>&lt;/NumAmB&gt;</w:t>
      </w:r>
    </w:p>
    <w:p w14:paraId="1FA3EA7E"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6E67B7B1" w14:textId="77777777" w:rsidR="00CB5B14" w:rsidRPr="00111D1F" w:rsidRDefault="00CB5B14" w:rsidP="00CB5B14">
      <w:pPr>
        <w:pStyle w:val="NormalBold"/>
      </w:pPr>
      <w:r w:rsidRPr="00111D1F">
        <w:rPr>
          <w:rStyle w:val="HideTWBExt"/>
          <w:b w:val="0"/>
          <w:noProof w:val="0"/>
        </w:rPr>
        <w:t>&lt;/RepeatBlock-By&gt;</w:t>
      </w:r>
    </w:p>
    <w:p w14:paraId="1BFEEBE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DADA8DC" w14:textId="77777777" w:rsidR="00CB5B14" w:rsidRPr="00111D1F" w:rsidRDefault="00CB5B14" w:rsidP="00CB5B14">
      <w:pPr>
        <w:pStyle w:val="NormalBold"/>
      </w:pPr>
      <w:r w:rsidRPr="00111D1F">
        <w:rPr>
          <w:rStyle w:val="HideTWBExt"/>
          <w:b w:val="0"/>
          <w:noProof w:val="0"/>
        </w:rPr>
        <w:t>&lt;Article&gt;</w:t>
      </w:r>
      <w:r w:rsidRPr="00111D1F">
        <w:t>Betragtning 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D143A9E" w14:textId="77777777" w:rsidTr="00DE1DAA">
        <w:trPr>
          <w:trHeight w:hRule="exact" w:val="240"/>
          <w:jc w:val="center"/>
        </w:trPr>
        <w:tc>
          <w:tcPr>
            <w:tcW w:w="9752" w:type="dxa"/>
            <w:gridSpan w:val="2"/>
          </w:tcPr>
          <w:p w14:paraId="2A33B785" w14:textId="77777777" w:rsidR="00CB5B14" w:rsidRPr="00111D1F" w:rsidRDefault="00CB5B14" w:rsidP="00DE1DAA"/>
        </w:tc>
      </w:tr>
      <w:tr w:rsidR="00CB5B14" w:rsidRPr="00111D1F" w14:paraId="7E061443" w14:textId="77777777" w:rsidTr="00DE1DAA">
        <w:trPr>
          <w:trHeight w:val="240"/>
          <w:jc w:val="center"/>
        </w:trPr>
        <w:tc>
          <w:tcPr>
            <w:tcW w:w="4876" w:type="dxa"/>
          </w:tcPr>
          <w:p w14:paraId="2C1975F3" w14:textId="77777777" w:rsidR="00CB5B14" w:rsidRPr="00111D1F" w:rsidRDefault="00CB5B14" w:rsidP="00DE1DAA">
            <w:pPr>
              <w:pStyle w:val="AmColumnHeading"/>
            </w:pPr>
            <w:r w:rsidRPr="00111D1F">
              <w:t>Kommissionens forslag</w:t>
            </w:r>
          </w:p>
        </w:tc>
        <w:tc>
          <w:tcPr>
            <w:tcW w:w="4876" w:type="dxa"/>
          </w:tcPr>
          <w:p w14:paraId="67CEA7BE" w14:textId="77777777" w:rsidR="00CB5B14" w:rsidRPr="00111D1F" w:rsidRDefault="00CB5B14" w:rsidP="00DE1DAA">
            <w:pPr>
              <w:pStyle w:val="AmColumnHeading"/>
            </w:pPr>
            <w:r w:rsidRPr="00111D1F">
              <w:t>Ændringsforslag</w:t>
            </w:r>
          </w:p>
        </w:tc>
      </w:tr>
      <w:tr w:rsidR="00CB5B14" w:rsidRPr="00111D1F" w14:paraId="6DEB6569" w14:textId="77777777" w:rsidTr="00DE1DAA">
        <w:trPr>
          <w:jc w:val="center"/>
        </w:trPr>
        <w:tc>
          <w:tcPr>
            <w:tcW w:w="4876" w:type="dxa"/>
          </w:tcPr>
          <w:p w14:paraId="4A44524A" w14:textId="77777777" w:rsidR="00CB5B14" w:rsidRPr="00111D1F" w:rsidRDefault="00CB5B14" w:rsidP="00DE1DAA">
            <w:pPr>
              <w:pStyle w:val="Normal6a"/>
            </w:pPr>
            <w:r w:rsidRPr="00111D1F">
              <w:rPr>
                <w:b/>
                <w:i/>
              </w:rPr>
              <w:t>(2)</w:t>
            </w:r>
            <w:r w:rsidRPr="00111D1F">
              <w:tab/>
            </w:r>
            <w:r w:rsidRPr="00111D1F">
              <w:rPr>
                <w:b/>
                <w:i/>
              </w:rPr>
              <w:t>Med henblik herpå er det nødvendigt med en samlet tilgang, som bør forene politikken på områderne asylforvaltning og migrationsstyring samt forbindelserne med tredjelande, med det formål at skabe større gensidig tillid mellem medlemsstaterne, idet det erkendes, at anvendeligheden af en sådan tilgang afhænger af alle de elementer, der i fællesskab og på integreret vis tages fat på.</w:t>
            </w:r>
          </w:p>
        </w:tc>
        <w:tc>
          <w:tcPr>
            <w:tcW w:w="4876" w:type="dxa"/>
          </w:tcPr>
          <w:p w14:paraId="3A15B5C7" w14:textId="77777777" w:rsidR="00CB5B14" w:rsidRPr="00111D1F" w:rsidRDefault="00CB5B14" w:rsidP="00DE1DAA">
            <w:pPr>
              <w:pStyle w:val="Normal6a"/>
            </w:pPr>
            <w:r w:rsidRPr="00111D1F">
              <w:rPr>
                <w:b/>
                <w:i/>
              </w:rPr>
              <w:t>udgår</w:t>
            </w:r>
          </w:p>
        </w:tc>
      </w:tr>
    </w:tbl>
    <w:p w14:paraId="7A9E705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B48BBE8" w14:textId="77777777" w:rsidR="00CB5B14" w:rsidRPr="00111D1F" w:rsidRDefault="00CB5B14" w:rsidP="00CB5B14">
      <w:r w:rsidRPr="00111D1F">
        <w:rPr>
          <w:rStyle w:val="HideTWBExt"/>
          <w:noProof w:val="0"/>
        </w:rPr>
        <w:t>&lt;/AmendB&gt;</w:t>
      </w:r>
    </w:p>
    <w:p w14:paraId="5EEA442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183</w:t>
      </w:r>
      <w:r w:rsidRPr="00111D1F">
        <w:rPr>
          <w:rStyle w:val="HideTWBExt"/>
          <w:b w:val="0"/>
          <w:noProof w:val="0"/>
        </w:rPr>
        <w:t>&lt;/NumAmB&gt;</w:t>
      </w:r>
    </w:p>
    <w:p w14:paraId="5C44CE93"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56B5D1C4" w14:textId="77777777" w:rsidR="00CB5B14" w:rsidRPr="00111D1F" w:rsidRDefault="00CB5B14" w:rsidP="00CB5B14">
      <w:pPr>
        <w:pStyle w:val="NormalBold"/>
      </w:pPr>
      <w:r w:rsidRPr="00111D1F">
        <w:rPr>
          <w:rStyle w:val="HideTWBExt"/>
          <w:b w:val="0"/>
          <w:noProof w:val="0"/>
        </w:rPr>
        <w:t>&lt;/RepeatBlock-By&gt;</w:t>
      </w:r>
    </w:p>
    <w:p w14:paraId="183D296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D6A9FD8" w14:textId="77777777" w:rsidR="00CB5B14" w:rsidRPr="00111D1F" w:rsidRDefault="00CB5B14" w:rsidP="00CB5B14">
      <w:pPr>
        <w:pStyle w:val="NormalBold"/>
      </w:pPr>
      <w:r w:rsidRPr="00111D1F">
        <w:rPr>
          <w:rStyle w:val="HideTWBExt"/>
          <w:b w:val="0"/>
          <w:noProof w:val="0"/>
        </w:rPr>
        <w:t>&lt;Article&gt;</w:t>
      </w:r>
      <w:r w:rsidRPr="00111D1F">
        <w:t>Betragtning 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892AB18" w14:textId="77777777" w:rsidTr="00DE1DAA">
        <w:trPr>
          <w:trHeight w:hRule="exact" w:val="240"/>
          <w:jc w:val="center"/>
        </w:trPr>
        <w:tc>
          <w:tcPr>
            <w:tcW w:w="9752" w:type="dxa"/>
            <w:gridSpan w:val="2"/>
          </w:tcPr>
          <w:p w14:paraId="7E832796" w14:textId="77777777" w:rsidR="00CB5B14" w:rsidRPr="00111D1F" w:rsidRDefault="00CB5B14" w:rsidP="00DE1DAA"/>
        </w:tc>
      </w:tr>
      <w:tr w:rsidR="00CB5B14" w:rsidRPr="00111D1F" w14:paraId="57F080B7" w14:textId="77777777" w:rsidTr="00DE1DAA">
        <w:trPr>
          <w:trHeight w:val="240"/>
          <w:jc w:val="center"/>
        </w:trPr>
        <w:tc>
          <w:tcPr>
            <w:tcW w:w="4876" w:type="dxa"/>
          </w:tcPr>
          <w:p w14:paraId="7DBA6619" w14:textId="77777777" w:rsidR="00CB5B14" w:rsidRPr="00111D1F" w:rsidRDefault="00CB5B14" w:rsidP="00DE1DAA">
            <w:pPr>
              <w:pStyle w:val="AmColumnHeading"/>
            </w:pPr>
            <w:r w:rsidRPr="00111D1F">
              <w:t>Kommissionens forslag</w:t>
            </w:r>
          </w:p>
        </w:tc>
        <w:tc>
          <w:tcPr>
            <w:tcW w:w="4876" w:type="dxa"/>
          </w:tcPr>
          <w:p w14:paraId="72EBB7A1" w14:textId="77777777" w:rsidR="00CB5B14" w:rsidRPr="00111D1F" w:rsidRDefault="00CB5B14" w:rsidP="00DE1DAA">
            <w:pPr>
              <w:pStyle w:val="AmColumnHeading"/>
            </w:pPr>
            <w:r w:rsidRPr="00111D1F">
              <w:t>Ændringsforslag</w:t>
            </w:r>
          </w:p>
        </w:tc>
      </w:tr>
      <w:tr w:rsidR="00CB5B14" w:rsidRPr="00111D1F" w14:paraId="715B2EF3" w14:textId="77777777" w:rsidTr="00DE1DAA">
        <w:trPr>
          <w:jc w:val="center"/>
        </w:trPr>
        <w:tc>
          <w:tcPr>
            <w:tcW w:w="4876" w:type="dxa"/>
          </w:tcPr>
          <w:p w14:paraId="4086D59B" w14:textId="77777777" w:rsidR="00CB5B14" w:rsidRPr="00111D1F" w:rsidRDefault="00CB5B14" w:rsidP="00DE1DAA">
            <w:pPr>
              <w:pStyle w:val="Normal6a"/>
            </w:pPr>
            <w:r w:rsidRPr="00111D1F">
              <w:t>(2)</w:t>
            </w:r>
            <w:r w:rsidRPr="00111D1F">
              <w:tab/>
              <w:t xml:space="preserve">Med henblik herpå er det nødvendigt med en samlet tilgang, som bør forene politikken på områderne </w:t>
            </w:r>
            <w:r w:rsidRPr="00111D1F">
              <w:rPr>
                <w:b/>
                <w:i/>
              </w:rPr>
              <w:t>asylforvaltning og migrationsstyring</w:t>
            </w:r>
            <w:r w:rsidRPr="00111D1F">
              <w:t xml:space="preserve"> samt forbindelserne med tredjelande, med det formål at skabe større gensidig tillid mellem medlemsstaterne, idet det erkendes, at anvendeligheden af en sådan tilgang afhænger af alle de elementer, der i fællesskab og på integreret vis tages fat på.</w:t>
            </w:r>
          </w:p>
        </w:tc>
        <w:tc>
          <w:tcPr>
            <w:tcW w:w="4876" w:type="dxa"/>
          </w:tcPr>
          <w:p w14:paraId="0FBD6F15" w14:textId="77777777" w:rsidR="00CB5B14" w:rsidRPr="00111D1F" w:rsidRDefault="00CB5B14" w:rsidP="00DE1DAA">
            <w:pPr>
              <w:pStyle w:val="Normal6a"/>
            </w:pPr>
            <w:r w:rsidRPr="00111D1F">
              <w:t>(2)</w:t>
            </w:r>
            <w:r w:rsidRPr="00111D1F">
              <w:tab/>
              <w:t xml:space="preserve">Med henblik herpå er det nødvendigt med en samlet tilgang, som bør forene politikken på områderne asyl og migration samt forbindelserne med tredjelande, med det formål at skabe større gensidig tillid mellem medlemsstaterne, idet det erkendes, at anvendeligheden af en sådan tilgang afhænger af alle de elementer, der i fællesskab og på integreret vis tages fat på. </w:t>
            </w:r>
            <w:r w:rsidRPr="00111D1F">
              <w:rPr>
                <w:b/>
                <w:i/>
              </w:rPr>
              <w:t>Unionens primære mål bør være at forhindre migrationsstrømme. I den forbindelse bør hovedhjørnestenen i politikken være en effektiv beskyttelse af de ydre grænser. Dette er en forudsætning for enhver brugbar og bæredygtig migrationspolitik i EU.</w:t>
            </w:r>
          </w:p>
        </w:tc>
      </w:tr>
    </w:tbl>
    <w:p w14:paraId="52251491"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392D4EA" w14:textId="77777777" w:rsidR="00CB5B14" w:rsidRPr="00111D1F" w:rsidRDefault="00CB5B14" w:rsidP="00CB5B14">
      <w:r w:rsidRPr="00111D1F">
        <w:rPr>
          <w:rStyle w:val="HideTWBExt"/>
          <w:noProof w:val="0"/>
        </w:rPr>
        <w:t>&lt;/AmendB&gt;</w:t>
      </w:r>
    </w:p>
    <w:p w14:paraId="6B54C6BC"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184</w:t>
      </w:r>
      <w:r w:rsidRPr="00111D1F">
        <w:rPr>
          <w:rStyle w:val="HideTWBExt"/>
          <w:b w:val="0"/>
          <w:noProof w:val="0"/>
        </w:rPr>
        <w:t>&lt;/NumAmB&gt;</w:t>
      </w:r>
    </w:p>
    <w:p w14:paraId="2E59090B"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28BCB075" w14:textId="77777777" w:rsidR="00CB5B14" w:rsidRPr="00111D1F" w:rsidRDefault="00CB5B14" w:rsidP="00CB5B14">
      <w:pPr>
        <w:pStyle w:val="NormalBold"/>
      </w:pPr>
      <w:r w:rsidRPr="00111D1F">
        <w:rPr>
          <w:rStyle w:val="HideTWBExt"/>
          <w:b w:val="0"/>
          <w:noProof w:val="0"/>
        </w:rPr>
        <w:t>&lt;/RepeatBlock-By&gt;</w:t>
      </w:r>
    </w:p>
    <w:p w14:paraId="69CA3A97"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E3694A4" w14:textId="77777777" w:rsidR="00CB5B14" w:rsidRPr="00111D1F" w:rsidRDefault="00CB5B14" w:rsidP="00CB5B14">
      <w:pPr>
        <w:pStyle w:val="NormalBold"/>
      </w:pPr>
      <w:r w:rsidRPr="00111D1F">
        <w:rPr>
          <w:rStyle w:val="HideTWBExt"/>
          <w:b w:val="0"/>
          <w:noProof w:val="0"/>
        </w:rPr>
        <w:t>&lt;Article&gt;</w:t>
      </w:r>
      <w:r w:rsidRPr="00111D1F">
        <w:t>Betragtning 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07E470A" w14:textId="77777777" w:rsidTr="00DE1DAA">
        <w:trPr>
          <w:trHeight w:hRule="exact" w:val="240"/>
          <w:jc w:val="center"/>
        </w:trPr>
        <w:tc>
          <w:tcPr>
            <w:tcW w:w="9752" w:type="dxa"/>
            <w:gridSpan w:val="2"/>
          </w:tcPr>
          <w:p w14:paraId="5EF10CA0" w14:textId="77777777" w:rsidR="00CB5B14" w:rsidRPr="00111D1F" w:rsidRDefault="00CB5B14" w:rsidP="00DE1DAA"/>
        </w:tc>
      </w:tr>
      <w:tr w:rsidR="00CB5B14" w:rsidRPr="00111D1F" w14:paraId="6282A1E0" w14:textId="77777777" w:rsidTr="00DE1DAA">
        <w:trPr>
          <w:trHeight w:val="240"/>
          <w:jc w:val="center"/>
        </w:trPr>
        <w:tc>
          <w:tcPr>
            <w:tcW w:w="4876" w:type="dxa"/>
          </w:tcPr>
          <w:p w14:paraId="67784091" w14:textId="77777777" w:rsidR="00CB5B14" w:rsidRPr="00111D1F" w:rsidRDefault="00CB5B14" w:rsidP="00DE1DAA">
            <w:pPr>
              <w:pStyle w:val="AmColumnHeading"/>
            </w:pPr>
            <w:r w:rsidRPr="00111D1F">
              <w:t>Kommissionens forslag</w:t>
            </w:r>
          </w:p>
        </w:tc>
        <w:tc>
          <w:tcPr>
            <w:tcW w:w="4876" w:type="dxa"/>
          </w:tcPr>
          <w:p w14:paraId="0B51F723" w14:textId="77777777" w:rsidR="00CB5B14" w:rsidRPr="00111D1F" w:rsidRDefault="00CB5B14" w:rsidP="00DE1DAA">
            <w:pPr>
              <w:pStyle w:val="AmColumnHeading"/>
            </w:pPr>
            <w:r w:rsidRPr="00111D1F">
              <w:t>Ændringsforslag</w:t>
            </w:r>
          </w:p>
        </w:tc>
      </w:tr>
      <w:tr w:rsidR="00CB5B14" w:rsidRPr="00111D1F" w14:paraId="736896F0" w14:textId="77777777" w:rsidTr="00DE1DAA">
        <w:trPr>
          <w:jc w:val="center"/>
        </w:trPr>
        <w:tc>
          <w:tcPr>
            <w:tcW w:w="4876" w:type="dxa"/>
          </w:tcPr>
          <w:p w14:paraId="4888F600" w14:textId="77777777" w:rsidR="00CB5B14" w:rsidRPr="00111D1F" w:rsidRDefault="00CB5B14" w:rsidP="00DE1DAA">
            <w:pPr>
              <w:pStyle w:val="Normal6a"/>
            </w:pPr>
            <w:r w:rsidRPr="00111D1F">
              <w:t>(2)</w:t>
            </w:r>
            <w:r w:rsidRPr="00111D1F">
              <w:tab/>
              <w:t xml:space="preserve">Med henblik herpå er det nødvendigt med en samlet tilgang, </w:t>
            </w:r>
            <w:r w:rsidRPr="00111D1F">
              <w:rPr>
                <w:b/>
                <w:i/>
              </w:rPr>
              <w:t>som bør forene politikken på områderne asylforvaltning og migrationsstyring samt forbindelserne med tredjelande</w:t>
            </w:r>
            <w:r w:rsidRPr="00111D1F">
              <w:t>, med det formål at skabe større gensidig tillid mellem medlemsstaterne</w:t>
            </w:r>
            <w:r w:rsidRPr="00111D1F">
              <w:rPr>
                <w:b/>
                <w:i/>
              </w:rPr>
              <w:t>, idet det erkendes, at anvendeligheden af en sådan tilgang afhænger af alle de elementer, der i fællesskab og på integreret vis tages fat på</w:t>
            </w:r>
            <w:r w:rsidRPr="00111D1F">
              <w:t>.</w:t>
            </w:r>
          </w:p>
        </w:tc>
        <w:tc>
          <w:tcPr>
            <w:tcW w:w="4876" w:type="dxa"/>
          </w:tcPr>
          <w:p w14:paraId="49523FDB" w14:textId="3339672B" w:rsidR="00CB5B14" w:rsidRPr="00111D1F" w:rsidRDefault="00CB5B14" w:rsidP="00DE1DAA">
            <w:pPr>
              <w:pStyle w:val="Normal6a"/>
            </w:pPr>
            <w:r w:rsidRPr="00111D1F">
              <w:t>(2)</w:t>
            </w:r>
            <w:r w:rsidRPr="00111D1F">
              <w:tab/>
              <w:t xml:space="preserve">Med henblik herpå er det nødvendigt med en samlet tilgang, </w:t>
            </w:r>
            <w:r w:rsidRPr="00111D1F">
              <w:rPr>
                <w:b/>
                <w:i/>
              </w:rPr>
              <w:t>der sikrer en retfærdig ansvarsfordeling og fuld respekt for asylansøgeres, flygtninges og indvandreres rettigheder</w:t>
            </w:r>
            <w:r w:rsidR="00C27514" w:rsidRPr="00111D1F">
              <w:t>, med det formål at skabe større gensidig tillid mellem medlemsstaterne</w:t>
            </w:r>
            <w:r w:rsidRPr="00111D1F">
              <w:t>.</w:t>
            </w:r>
          </w:p>
        </w:tc>
      </w:tr>
    </w:tbl>
    <w:p w14:paraId="0E7361FD"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B82D07E" w14:textId="77777777" w:rsidR="00CB5B14" w:rsidRPr="00111D1F" w:rsidRDefault="00CB5B14" w:rsidP="00CB5B14">
      <w:r w:rsidRPr="00111D1F">
        <w:rPr>
          <w:rStyle w:val="HideTWBExt"/>
          <w:noProof w:val="0"/>
        </w:rPr>
        <w:t>&lt;/AmendB&gt;</w:t>
      </w:r>
    </w:p>
    <w:p w14:paraId="52688D8D"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185</w:t>
      </w:r>
      <w:r w:rsidRPr="00111D1F">
        <w:rPr>
          <w:rStyle w:val="HideTWBExt"/>
          <w:b w:val="0"/>
          <w:noProof w:val="0"/>
        </w:rPr>
        <w:t>&lt;/NumAmB&gt;</w:t>
      </w:r>
    </w:p>
    <w:p w14:paraId="100B30EB" w14:textId="77777777" w:rsidR="00CB5B14" w:rsidRPr="00111D1F" w:rsidRDefault="00CB5B14" w:rsidP="00CB5B14">
      <w:pPr>
        <w:pStyle w:val="NormalBold"/>
      </w:pPr>
      <w:r w:rsidRPr="00111D1F">
        <w:rPr>
          <w:rStyle w:val="HideTWBExt"/>
          <w:b w:val="0"/>
          <w:noProof w:val="0"/>
        </w:rPr>
        <w:t>&lt;RepeatBlock-By&gt;&lt;Members&gt;</w:t>
      </w:r>
      <w:r w:rsidRPr="00111D1F">
        <w:t>Charlie Weimers, Peter Kofod, Laura Huhtasaari</w:t>
      </w:r>
      <w:r w:rsidRPr="00111D1F">
        <w:rPr>
          <w:rStyle w:val="HideTWBExt"/>
          <w:b w:val="0"/>
          <w:noProof w:val="0"/>
        </w:rPr>
        <w:t>&lt;/Members&gt;</w:t>
      </w:r>
    </w:p>
    <w:p w14:paraId="186060EB" w14:textId="77777777" w:rsidR="00CB5B14" w:rsidRPr="00111D1F" w:rsidRDefault="00CB5B14" w:rsidP="00CB5B14">
      <w:pPr>
        <w:pStyle w:val="NormalBold"/>
      </w:pPr>
      <w:r w:rsidRPr="00111D1F">
        <w:rPr>
          <w:rStyle w:val="HideTWBExt"/>
          <w:b w:val="0"/>
          <w:noProof w:val="0"/>
        </w:rPr>
        <w:t>&lt;/RepeatBlock-By&gt;</w:t>
      </w:r>
    </w:p>
    <w:p w14:paraId="4472DE07"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5BC9766" w14:textId="77777777" w:rsidR="00CB5B14" w:rsidRPr="00111D1F" w:rsidRDefault="00CB5B14" w:rsidP="00CB5B14">
      <w:pPr>
        <w:pStyle w:val="NormalBold"/>
      </w:pPr>
      <w:r w:rsidRPr="00111D1F">
        <w:rPr>
          <w:rStyle w:val="HideTWBExt"/>
          <w:b w:val="0"/>
          <w:noProof w:val="0"/>
        </w:rPr>
        <w:t>&lt;Article&gt;</w:t>
      </w:r>
      <w:r w:rsidRPr="00111D1F">
        <w:t>Betragtning 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40FEDC0" w14:textId="77777777" w:rsidTr="00DE1DAA">
        <w:trPr>
          <w:trHeight w:hRule="exact" w:val="240"/>
          <w:jc w:val="center"/>
        </w:trPr>
        <w:tc>
          <w:tcPr>
            <w:tcW w:w="9752" w:type="dxa"/>
            <w:gridSpan w:val="2"/>
          </w:tcPr>
          <w:p w14:paraId="2F08EA44" w14:textId="77777777" w:rsidR="00CB5B14" w:rsidRPr="00111D1F" w:rsidRDefault="00CB5B14" w:rsidP="00DE1DAA"/>
        </w:tc>
      </w:tr>
      <w:tr w:rsidR="00CB5B14" w:rsidRPr="00111D1F" w14:paraId="03564F22" w14:textId="77777777" w:rsidTr="00DE1DAA">
        <w:trPr>
          <w:trHeight w:val="240"/>
          <w:jc w:val="center"/>
        </w:trPr>
        <w:tc>
          <w:tcPr>
            <w:tcW w:w="4876" w:type="dxa"/>
          </w:tcPr>
          <w:p w14:paraId="72209751" w14:textId="77777777" w:rsidR="00CB5B14" w:rsidRPr="00111D1F" w:rsidRDefault="00CB5B14" w:rsidP="00DE1DAA">
            <w:pPr>
              <w:pStyle w:val="AmColumnHeading"/>
            </w:pPr>
            <w:r w:rsidRPr="00111D1F">
              <w:t>Kommissionens forslag</w:t>
            </w:r>
          </w:p>
        </w:tc>
        <w:tc>
          <w:tcPr>
            <w:tcW w:w="4876" w:type="dxa"/>
          </w:tcPr>
          <w:p w14:paraId="675A03F2" w14:textId="77777777" w:rsidR="00CB5B14" w:rsidRPr="00111D1F" w:rsidRDefault="00CB5B14" w:rsidP="00DE1DAA">
            <w:pPr>
              <w:pStyle w:val="AmColumnHeading"/>
            </w:pPr>
            <w:r w:rsidRPr="00111D1F">
              <w:t>Ændringsforslag</w:t>
            </w:r>
          </w:p>
        </w:tc>
      </w:tr>
      <w:tr w:rsidR="00CB5B14" w:rsidRPr="00111D1F" w14:paraId="501452BE" w14:textId="77777777" w:rsidTr="00DE1DAA">
        <w:trPr>
          <w:jc w:val="center"/>
        </w:trPr>
        <w:tc>
          <w:tcPr>
            <w:tcW w:w="4876" w:type="dxa"/>
          </w:tcPr>
          <w:p w14:paraId="21267444" w14:textId="77777777" w:rsidR="00CB5B14" w:rsidRPr="00111D1F" w:rsidRDefault="00CB5B14" w:rsidP="00DE1DAA">
            <w:pPr>
              <w:pStyle w:val="Normal6a"/>
            </w:pPr>
            <w:r w:rsidRPr="00111D1F">
              <w:t>(2)</w:t>
            </w:r>
            <w:r w:rsidRPr="00111D1F">
              <w:tab/>
              <w:t xml:space="preserve">Med henblik herpå er det nødvendigt med en samlet tilgang, </w:t>
            </w:r>
            <w:r w:rsidRPr="00111D1F">
              <w:rPr>
                <w:b/>
                <w:i/>
              </w:rPr>
              <w:t>som bør forene politikken på områderne asylforvaltning og migrationsstyring samt forbindelserne med</w:t>
            </w:r>
            <w:r w:rsidRPr="00111D1F">
              <w:t xml:space="preserve"> tredjelande</w:t>
            </w:r>
            <w:r w:rsidRPr="00111D1F">
              <w:rPr>
                <w:b/>
                <w:i/>
              </w:rPr>
              <w:t>, med det formål at skabe større gensidig tillid mellem medlemsstaterne</w:t>
            </w:r>
            <w:r w:rsidRPr="00111D1F">
              <w:t>, idet det erkendes, at anvendeligheden af en sådan tilgang afhænger af</w:t>
            </w:r>
            <w:r w:rsidRPr="00111D1F">
              <w:rPr>
                <w:b/>
                <w:i/>
              </w:rPr>
              <w:t xml:space="preserve"> alle de elementer, der i fællesskab og på integreret vis tages fat på</w:t>
            </w:r>
            <w:r w:rsidRPr="00111D1F">
              <w:t>.</w:t>
            </w:r>
          </w:p>
        </w:tc>
        <w:tc>
          <w:tcPr>
            <w:tcW w:w="4876" w:type="dxa"/>
          </w:tcPr>
          <w:p w14:paraId="5B470EEC" w14:textId="603A020C" w:rsidR="00CB5B14" w:rsidRPr="00111D1F" w:rsidRDefault="00CB5B14" w:rsidP="00DE1DAA">
            <w:pPr>
              <w:pStyle w:val="Normal6a"/>
            </w:pPr>
            <w:r w:rsidRPr="00111D1F">
              <w:t>(2)</w:t>
            </w:r>
            <w:r w:rsidRPr="00111D1F">
              <w:tab/>
              <w:t xml:space="preserve">Med henblik herpå er det nødvendigt med en samlet tilgang, </w:t>
            </w:r>
            <w:r w:rsidRPr="00111D1F">
              <w:rPr>
                <w:b/>
                <w:i/>
              </w:rPr>
              <w:t>der sikrer den ydre grænse og fjerner pull-faktorer, der ansporer migranter fra</w:t>
            </w:r>
            <w:r w:rsidRPr="00111D1F">
              <w:t xml:space="preserve"> tredjelande </w:t>
            </w:r>
            <w:r w:rsidRPr="00111D1F">
              <w:rPr>
                <w:b/>
                <w:i/>
              </w:rPr>
              <w:t>til at komme til medlemsstaterne</w:t>
            </w:r>
            <w:r w:rsidRPr="00111D1F">
              <w:t xml:space="preserve">, idet det erkendes, at anvendeligheden af en sådan tilgang afhænger af </w:t>
            </w:r>
            <w:r w:rsidR="00DE1DAA" w:rsidRPr="00111D1F">
              <w:rPr>
                <w:b/>
                <w:bCs/>
                <w:i/>
                <w:iCs/>
              </w:rPr>
              <w:t>en</w:t>
            </w:r>
            <w:r w:rsidR="00DE1DAA" w:rsidRPr="00111D1F">
              <w:t xml:space="preserve"> </w:t>
            </w:r>
            <w:r w:rsidRPr="00111D1F">
              <w:rPr>
                <w:b/>
                <w:i/>
              </w:rPr>
              <w:t>klar og tydelig meddelelse til resten af verden om, at personer, der ulovligt rejser ind i EU, automatisk vil miste deres ret til asyl</w:t>
            </w:r>
            <w:r w:rsidRPr="00111D1F">
              <w:t>.</w:t>
            </w:r>
          </w:p>
        </w:tc>
      </w:tr>
    </w:tbl>
    <w:p w14:paraId="36B7292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BB286C0" w14:textId="77777777" w:rsidR="00CB5B14" w:rsidRPr="00111D1F" w:rsidRDefault="00CB5B14" w:rsidP="00CB5B14">
      <w:r w:rsidRPr="00111D1F">
        <w:rPr>
          <w:rStyle w:val="HideTWBExt"/>
          <w:noProof w:val="0"/>
        </w:rPr>
        <w:t>&lt;/AmendB&gt;</w:t>
      </w:r>
    </w:p>
    <w:p w14:paraId="5D0C1854"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186</w:t>
      </w:r>
      <w:r w:rsidRPr="00111D1F">
        <w:rPr>
          <w:rStyle w:val="HideTWBExt"/>
          <w:b w:val="0"/>
          <w:noProof w:val="0"/>
        </w:rPr>
        <w:t>&lt;/NumAmB&gt;</w:t>
      </w:r>
    </w:p>
    <w:p w14:paraId="340E3F0F"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Michal Šimečka, Jan-Christoph Oetjen, Malik Azmani, Sophia in 't Veld, Karen Melchior, Abir Al-Sahlani</w:t>
      </w:r>
      <w:r w:rsidRPr="00111D1F">
        <w:rPr>
          <w:rStyle w:val="HideTWBExt"/>
          <w:b w:val="0"/>
          <w:noProof w:val="0"/>
        </w:rPr>
        <w:t>&lt;/Members&gt;</w:t>
      </w:r>
    </w:p>
    <w:p w14:paraId="2195F58C" w14:textId="77777777" w:rsidR="00CB5B14" w:rsidRPr="00111D1F" w:rsidRDefault="00CB5B14" w:rsidP="00CB5B14">
      <w:pPr>
        <w:pStyle w:val="NormalBold"/>
      </w:pPr>
      <w:r w:rsidRPr="00111D1F">
        <w:rPr>
          <w:rStyle w:val="HideTWBExt"/>
          <w:b w:val="0"/>
          <w:noProof w:val="0"/>
        </w:rPr>
        <w:t>&lt;/RepeatBlock-By&gt;</w:t>
      </w:r>
    </w:p>
    <w:p w14:paraId="10F9C032"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84F0AD1" w14:textId="77777777" w:rsidR="00CB5B14" w:rsidRPr="00111D1F" w:rsidRDefault="00CB5B14" w:rsidP="00CB5B14">
      <w:pPr>
        <w:pStyle w:val="NormalBold"/>
      </w:pPr>
      <w:r w:rsidRPr="00111D1F">
        <w:rPr>
          <w:rStyle w:val="HideTWBExt"/>
          <w:b w:val="0"/>
          <w:noProof w:val="0"/>
        </w:rPr>
        <w:t>&lt;Article&gt;</w:t>
      </w:r>
      <w:r w:rsidRPr="00111D1F">
        <w:t>Betragtning 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DFD55E7" w14:textId="77777777" w:rsidTr="00DE1DAA">
        <w:trPr>
          <w:trHeight w:hRule="exact" w:val="240"/>
          <w:jc w:val="center"/>
        </w:trPr>
        <w:tc>
          <w:tcPr>
            <w:tcW w:w="9752" w:type="dxa"/>
            <w:gridSpan w:val="2"/>
          </w:tcPr>
          <w:p w14:paraId="6B5EC6CB" w14:textId="77777777" w:rsidR="00CB5B14" w:rsidRPr="00111D1F" w:rsidRDefault="00CB5B14" w:rsidP="00DE1DAA"/>
        </w:tc>
      </w:tr>
      <w:tr w:rsidR="00CB5B14" w:rsidRPr="00111D1F" w14:paraId="6DDC5449" w14:textId="77777777" w:rsidTr="00DE1DAA">
        <w:trPr>
          <w:trHeight w:val="240"/>
          <w:jc w:val="center"/>
        </w:trPr>
        <w:tc>
          <w:tcPr>
            <w:tcW w:w="4876" w:type="dxa"/>
          </w:tcPr>
          <w:p w14:paraId="6AD55801" w14:textId="77777777" w:rsidR="00CB5B14" w:rsidRPr="00111D1F" w:rsidRDefault="00CB5B14" w:rsidP="00DE1DAA">
            <w:pPr>
              <w:pStyle w:val="AmColumnHeading"/>
            </w:pPr>
            <w:r w:rsidRPr="00111D1F">
              <w:t>Kommissionens forslag</w:t>
            </w:r>
          </w:p>
        </w:tc>
        <w:tc>
          <w:tcPr>
            <w:tcW w:w="4876" w:type="dxa"/>
          </w:tcPr>
          <w:p w14:paraId="159E1D72" w14:textId="77777777" w:rsidR="00CB5B14" w:rsidRPr="00111D1F" w:rsidRDefault="00CB5B14" w:rsidP="00DE1DAA">
            <w:pPr>
              <w:pStyle w:val="AmColumnHeading"/>
            </w:pPr>
            <w:r w:rsidRPr="00111D1F">
              <w:t>Ændringsforslag</w:t>
            </w:r>
          </w:p>
        </w:tc>
      </w:tr>
      <w:tr w:rsidR="00CB5B14" w:rsidRPr="00111D1F" w14:paraId="33F0BB49" w14:textId="77777777" w:rsidTr="00DE1DAA">
        <w:trPr>
          <w:jc w:val="center"/>
        </w:trPr>
        <w:tc>
          <w:tcPr>
            <w:tcW w:w="4876" w:type="dxa"/>
          </w:tcPr>
          <w:p w14:paraId="389A655D" w14:textId="77777777" w:rsidR="00CB5B14" w:rsidRPr="00111D1F" w:rsidRDefault="00CB5B14" w:rsidP="00DE1DAA">
            <w:pPr>
              <w:pStyle w:val="Normal6a"/>
            </w:pPr>
            <w:r w:rsidRPr="00111D1F">
              <w:t>(2)</w:t>
            </w:r>
            <w:r w:rsidRPr="00111D1F">
              <w:tab/>
              <w:t xml:space="preserve">Med henblik herpå er det nødvendigt med en samlet tilgang, som bør forene politikken på områderne asylforvaltning og migrationsstyring samt forbindelserne med tredjelande, med det formål at skabe større gensidig tillid mellem medlemsstaterne, idet det erkendes, at anvendeligheden af en sådan tilgang afhænger af alle </w:t>
            </w:r>
            <w:r w:rsidRPr="00111D1F">
              <w:rPr>
                <w:b/>
                <w:i/>
              </w:rPr>
              <w:t>de elementer, der</w:t>
            </w:r>
            <w:r w:rsidRPr="00111D1F">
              <w:t xml:space="preserve"> i fællesskab </w:t>
            </w:r>
            <w:r w:rsidRPr="00111D1F">
              <w:rPr>
                <w:b/>
                <w:i/>
              </w:rPr>
              <w:t>og</w:t>
            </w:r>
            <w:r w:rsidRPr="00111D1F">
              <w:t xml:space="preserve"> på integreret</w:t>
            </w:r>
            <w:r w:rsidRPr="00111D1F">
              <w:rPr>
                <w:b/>
                <w:i/>
              </w:rPr>
              <w:t xml:space="preserve"> vis tages fat på</w:t>
            </w:r>
            <w:r w:rsidRPr="00111D1F">
              <w:t>.</w:t>
            </w:r>
          </w:p>
        </w:tc>
        <w:tc>
          <w:tcPr>
            <w:tcW w:w="4876" w:type="dxa"/>
          </w:tcPr>
          <w:p w14:paraId="162F698B" w14:textId="224BA5ED" w:rsidR="00CB5B14" w:rsidRPr="00111D1F" w:rsidRDefault="00CB5B14" w:rsidP="00D1309E">
            <w:pPr>
              <w:pStyle w:val="Normal6a"/>
            </w:pPr>
            <w:r w:rsidRPr="00111D1F">
              <w:t>(2)</w:t>
            </w:r>
            <w:r w:rsidRPr="00111D1F">
              <w:tab/>
              <w:t>Med henblik herpå er det nødvendigt med en samlet tilgang, som bør forene politikken på områderne asylforvaltning og migrationsstyring samt forbindelserne med tredjelande, med det formål at skabe større gensidig tillid mellem medlemsstaterne, idet det erkendes, at anvendeligheden af en sådan tilgang afhænger af</w:t>
            </w:r>
            <w:r w:rsidR="00D1309E" w:rsidRPr="00111D1F">
              <w:rPr>
                <w:b/>
                <w:i/>
              </w:rPr>
              <w:t>, at</w:t>
            </w:r>
            <w:r w:rsidRPr="00111D1F">
              <w:t xml:space="preserve"> alle </w:t>
            </w:r>
            <w:r w:rsidRPr="00111D1F">
              <w:rPr>
                <w:b/>
                <w:i/>
              </w:rPr>
              <w:t>elementer</w:t>
            </w:r>
            <w:r w:rsidR="00D1309E" w:rsidRPr="00111D1F">
              <w:rPr>
                <w:b/>
                <w:i/>
              </w:rPr>
              <w:t>ne adresseres</w:t>
            </w:r>
            <w:r w:rsidRPr="00111D1F">
              <w:t xml:space="preserve"> i fællesskab på integreret vis </w:t>
            </w:r>
            <w:r w:rsidRPr="00111D1F">
              <w:rPr>
                <w:b/>
                <w:i/>
              </w:rPr>
              <w:t xml:space="preserve">og </w:t>
            </w:r>
            <w:r w:rsidR="00D1309E" w:rsidRPr="00111D1F">
              <w:rPr>
                <w:b/>
                <w:i/>
              </w:rPr>
              <w:t xml:space="preserve">gennemføres </w:t>
            </w:r>
            <w:r w:rsidRPr="00111D1F">
              <w:rPr>
                <w:b/>
                <w:i/>
              </w:rPr>
              <w:t>korrekt</w:t>
            </w:r>
            <w:r w:rsidRPr="00111D1F">
              <w:t>.</w:t>
            </w:r>
          </w:p>
        </w:tc>
      </w:tr>
    </w:tbl>
    <w:p w14:paraId="354DA56E"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ED0327E" w14:textId="77777777" w:rsidR="00CB5B14" w:rsidRPr="00111D1F" w:rsidRDefault="00CB5B14" w:rsidP="00CB5B14">
      <w:r w:rsidRPr="00111D1F">
        <w:rPr>
          <w:rStyle w:val="HideTWBExt"/>
          <w:noProof w:val="0"/>
        </w:rPr>
        <w:t>&lt;/AmendB&gt;</w:t>
      </w:r>
    </w:p>
    <w:p w14:paraId="3E126B51"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187</w:t>
      </w:r>
      <w:r w:rsidRPr="00111D1F">
        <w:rPr>
          <w:rStyle w:val="HideTWBExt"/>
          <w:b w:val="0"/>
          <w:noProof w:val="0"/>
        </w:rPr>
        <w:t>&lt;/NumAmB&gt;</w:t>
      </w:r>
    </w:p>
    <w:p w14:paraId="63ABCC9B"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50D534DE" w14:textId="77777777" w:rsidR="00CB5B14" w:rsidRPr="00111D1F" w:rsidRDefault="00CB5B14" w:rsidP="00CB5B14">
      <w:pPr>
        <w:pStyle w:val="NormalBold"/>
      </w:pPr>
      <w:r w:rsidRPr="00111D1F">
        <w:rPr>
          <w:rStyle w:val="HideTWBExt"/>
          <w:b w:val="0"/>
          <w:noProof w:val="0"/>
        </w:rPr>
        <w:t>&lt;/RepeatBlock-By&gt;</w:t>
      </w:r>
    </w:p>
    <w:p w14:paraId="1E5A0B5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F7177D1" w14:textId="77777777" w:rsidR="00CB5B14" w:rsidRPr="00111D1F" w:rsidRDefault="00CB5B14" w:rsidP="00CB5B14">
      <w:pPr>
        <w:pStyle w:val="NormalBold"/>
      </w:pPr>
      <w:r w:rsidRPr="00111D1F">
        <w:rPr>
          <w:rStyle w:val="HideTWBExt"/>
          <w:b w:val="0"/>
          <w:noProof w:val="0"/>
        </w:rPr>
        <w:t>&lt;Article&gt;</w:t>
      </w:r>
      <w:r w:rsidRPr="00111D1F">
        <w:t>Betragtning 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E14E80B" w14:textId="77777777" w:rsidTr="00DE1DAA">
        <w:trPr>
          <w:trHeight w:hRule="exact" w:val="240"/>
          <w:jc w:val="center"/>
        </w:trPr>
        <w:tc>
          <w:tcPr>
            <w:tcW w:w="9752" w:type="dxa"/>
            <w:gridSpan w:val="2"/>
          </w:tcPr>
          <w:p w14:paraId="3F0E991E" w14:textId="77777777" w:rsidR="00CB5B14" w:rsidRPr="00111D1F" w:rsidRDefault="00CB5B14" w:rsidP="00DE1DAA"/>
        </w:tc>
      </w:tr>
      <w:tr w:rsidR="00CB5B14" w:rsidRPr="00111D1F" w14:paraId="6A70B8F4" w14:textId="77777777" w:rsidTr="00DE1DAA">
        <w:trPr>
          <w:trHeight w:val="240"/>
          <w:jc w:val="center"/>
        </w:trPr>
        <w:tc>
          <w:tcPr>
            <w:tcW w:w="4876" w:type="dxa"/>
          </w:tcPr>
          <w:p w14:paraId="7316C728" w14:textId="77777777" w:rsidR="00CB5B14" w:rsidRPr="00111D1F" w:rsidRDefault="00CB5B14" w:rsidP="00DE1DAA">
            <w:pPr>
              <w:pStyle w:val="AmColumnHeading"/>
            </w:pPr>
            <w:r w:rsidRPr="00111D1F">
              <w:t>Kommissionens forslag</w:t>
            </w:r>
          </w:p>
        </w:tc>
        <w:tc>
          <w:tcPr>
            <w:tcW w:w="4876" w:type="dxa"/>
          </w:tcPr>
          <w:p w14:paraId="4BE34F94" w14:textId="77777777" w:rsidR="00CB5B14" w:rsidRPr="00111D1F" w:rsidRDefault="00CB5B14" w:rsidP="00DE1DAA">
            <w:pPr>
              <w:pStyle w:val="AmColumnHeading"/>
            </w:pPr>
            <w:r w:rsidRPr="00111D1F">
              <w:t>Ændringsforslag</w:t>
            </w:r>
          </w:p>
        </w:tc>
      </w:tr>
      <w:tr w:rsidR="00CB5B14" w:rsidRPr="00111D1F" w14:paraId="455C142B" w14:textId="77777777" w:rsidTr="00DE1DAA">
        <w:trPr>
          <w:jc w:val="center"/>
        </w:trPr>
        <w:tc>
          <w:tcPr>
            <w:tcW w:w="4876" w:type="dxa"/>
          </w:tcPr>
          <w:p w14:paraId="017460D4" w14:textId="5BCBB0B4" w:rsidR="00CB5B14" w:rsidRPr="00111D1F" w:rsidRDefault="00CB5B14" w:rsidP="00DE1DAA">
            <w:pPr>
              <w:pStyle w:val="Normal6a"/>
            </w:pPr>
            <w:r w:rsidRPr="00111D1F">
              <w:t>(2)</w:t>
            </w:r>
            <w:r w:rsidRPr="00111D1F">
              <w:tab/>
              <w:t xml:space="preserve">Med henblik herpå er det nødvendigt med en samlet tilgang, som bør forene politikken på områderne asylforvaltning og migrationsstyring samt forbindelserne med </w:t>
            </w:r>
            <w:r w:rsidR="0069229B" w:rsidRPr="00111D1F">
              <w:rPr>
                <w:b/>
                <w:i/>
              </w:rPr>
              <w:t>relevante</w:t>
            </w:r>
            <w:r w:rsidR="0069229B" w:rsidRPr="00111D1F">
              <w:t xml:space="preserve"> </w:t>
            </w:r>
            <w:r w:rsidRPr="00111D1F">
              <w:t>tredjelande, med det formål at skabe større gensidig tillid mellem medlemsstaterne, idet det erkendes, at anvendeligheden af en sådan tilgang afhænger af alle de elementer, der i fællesskab og på integreret vis tages fat på.</w:t>
            </w:r>
          </w:p>
        </w:tc>
        <w:tc>
          <w:tcPr>
            <w:tcW w:w="4876" w:type="dxa"/>
          </w:tcPr>
          <w:p w14:paraId="68B365FA" w14:textId="4B292E45" w:rsidR="00CB5B14" w:rsidRPr="00111D1F" w:rsidRDefault="00CB5B14" w:rsidP="00DE1DAA">
            <w:pPr>
              <w:pStyle w:val="Normal6a"/>
            </w:pPr>
            <w:r w:rsidRPr="00111D1F">
              <w:tab/>
            </w:r>
            <w:r w:rsidR="0069229B" w:rsidRPr="00111D1F">
              <w:t>(2)</w:t>
            </w:r>
            <w:r w:rsidR="0069229B" w:rsidRPr="00111D1F">
              <w:tab/>
              <w:t>Med henblik herpå er det nødvendigt med en samlet tilgang, som bør forene politikken på områderne asylforvaltning og migrationsstyring samt forbindelserne med tredjelande, med det formål at skabe større gensidig tillid mellem medlemsstaterne, idet det erkendes, at anvendeligheden af en sådan tilgang afhænger af alle de elementer, der i fællesskab og på integreret vis tages fat på.</w:t>
            </w:r>
          </w:p>
        </w:tc>
      </w:tr>
    </w:tbl>
    <w:p w14:paraId="787E8D95"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A0A96C6" w14:textId="77777777" w:rsidR="00CB5B14" w:rsidRPr="00111D1F" w:rsidRDefault="00CB5B14" w:rsidP="00CB5B14">
      <w:r w:rsidRPr="00111D1F">
        <w:rPr>
          <w:rStyle w:val="HideTWBExt"/>
          <w:noProof w:val="0"/>
        </w:rPr>
        <w:t>&lt;/AmendB&gt;</w:t>
      </w:r>
    </w:p>
    <w:p w14:paraId="4AEC0B81"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188</w:t>
      </w:r>
      <w:r w:rsidRPr="00111D1F">
        <w:rPr>
          <w:rStyle w:val="HideTWBExt"/>
          <w:b w:val="0"/>
          <w:noProof w:val="0"/>
        </w:rPr>
        <w:t>&lt;/NumAmB&gt;</w:t>
      </w:r>
    </w:p>
    <w:p w14:paraId="5C822589"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07E6D22A" w14:textId="77777777" w:rsidR="00CB5B14" w:rsidRPr="00111D1F" w:rsidRDefault="00CB5B14" w:rsidP="00CB5B14">
      <w:pPr>
        <w:pStyle w:val="NormalBold"/>
      </w:pPr>
      <w:r w:rsidRPr="00111D1F">
        <w:rPr>
          <w:rStyle w:val="HideTWBExt"/>
          <w:b w:val="0"/>
          <w:noProof w:val="0"/>
        </w:rPr>
        <w:t>&lt;/RepeatBlock-By&gt;</w:t>
      </w:r>
    </w:p>
    <w:p w14:paraId="3D193D1F"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C4A9A05" w14:textId="77777777" w:rsidR="00CB5B14" w:rsidRPr="00111D1F" w:rsidRDefault="00CB5B14" w:rsidP="00CB5B14">
      <w:pPr>
        <w:pStyle w:val="NormalBold"/>
      </w:pPr>
      <w:r w:rsidRPr="00111D1F">
        <w:rPr>
          <w:rStyle w:val="HideTWBExt"/>
          <w:b w:val="0"/>
          <w:noProof w:val="0"/>
        </w:rPr>
        <w:t>&lt;Article&gt;</w:t>
      </w:r>
      <w:r w:rsidRPr="00111D1F">
        <w:t>Betragtning 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C3DF7D9" w14:textId="77777777" w:rsidTr="00DE1DAA">
        <w:trPr>
          <w:trHeight w:hRule="exact" w:val="240"/>
          <w:jc w:val="center"/>
        </w:trPr>
        <w:tc>
          <w:tcPr>
            <w:tcW w:w="9752" w:type="dxa"/>
            <w:gridSpan w:val="2"/>
          </w:tcPr>
          <w:p w14:paraId="2503576F" w14:textId="77777777" w:rsidR="00CB5B14" w:rsidRPr="00111D1F" w:rsidRDefault="00CB5B14" w:rsidP="00DE1DAA"/>
        </w:tc>
      </w:tr>
      <w:tr w:rsidR="00CB5B14" w:rsidRPr="00111D1F" w14:paraId="427F8AAA" w14:textId="77777777" w:rsidTr="00DE1DAA">
        <w:trPr>
          <w:trHeight w:val="240"/>
          <w:jc w:val="center"/>
        </w:trPr>
        <w:tc>
          <w:tcPr>
            <w:tcW w:w="4876" w:type="dxa"/>
          </w:tcPr>
          <w:p w14:paraId="4059EDFD" w14:textId="77777777" w:rsidR="00CB5B14" w:rsidRPr="00111D1F" w:rsidRDefault="00CB5B14" w:rsidP="00DE1DAA">
            <w:pPr>
              <w:pStyle w:val="AmColumnHeading"/>
            </w:pPr>
            <w:r w:rsidRPr="00111D1F">
              <w:t>Kommissionens forslag</w:t>
            </w:r>
          </w:p>
        </w:tc>
        <w:tc>
          <w:tcPr>
            <w:tcW w:w="4876" w:type="dxa"/>
          </w:tcPr>
          <w:p w14:paraId="550BD88D" w14:textId="77777777" w:rsidR="00CB5B14" w:rsidRPr="00111D1F" w:rsidRDefault="00CB5B14" w:rsidP="00DE1DAA">
            <w:pPr>
              <w:pStyle w:val="AmColumnHeading"/>
            </w:pPr>
            <w:r w:rsidRPr="00111D1F">
              <w:t>Ændringsforslag</w:t>
            </w:r>
          </w:p>
        </w:tc>
      </w:tr>
      <w:tr w:rsidR="00CB5B14" w:rsidRPr="00111D1F" w14:paraId="59A5AAC8" w14:textId="77777777" w:rsidTr="00DE1DAA">
        <w:trPr>
          <w:jc w:val="center"/>
        </w:trPr>
        <w:tc>
          <w:tcPr>
            <w:tcW w:w="4876" w:type="dxa"/>
          </w:tcPr>
          <w:p w14:paraId="31F775BF" w14:textId="77777777" w:rsidR="00CB5B14" w:rsidRPr="00111D1F" w:rsidRDefault="00CB5B14" w:rsidP="00DE1DAA">
            <w:pPr>
              <w:pStyle w:val="Normal6a"/>
            </w:pPr>
            <w:r w:rsidRPr="00111D1F">
              <w:t>(2)</w:t>
            </w:r>
            <w:r w:rsidRPr="00111D1F">
              <w:tab/>
              <w:t xml:space="preserve">Med henblik herpå er det nødvendigt med en samlet tilgang, som bør forene politikken på områderne asylforvaltning og migrationsstyring samt forbindelserne med tredjelande, med det formål at skabe større gensidig tillid mellem medlemsstaterne, idet det erkendes, at anvendeligheden af en sådan tilgang afhænger </w:t>
            </w:r>
            <w:r w:rsidRPr="00111D1F">
              <w:rPr>
                <w:b/>
                <w:i/>
              </w:rPr>
              <w:t>af alle de elementer, der i fællesskab og på integreret vis tages fat på</w:t>
            </w:r>
            <w:r w:rsidRPr="00111D1F">
              <w:t>.</w:t>
            </w:r>
          </w:p>
        </w:tc>
        <w:tc>
          <w:tcPr>
            <w:tcW w:w="4876" w:type="dxa"/>
          </w:tcPr>
          <w:p w14:paraId="7D6CFFFE" w14:textId="05E0D740" w:rsidR="00CB5B14" w:rsidRPr="00111D1F" w:rsidRDefault="00CB5B14" w:rsidP="0069229B">
            <w:pPr>
              <w:pStyle w:val="Normal6a"/>
            </w:pPr>
            <w:r w:rsidRPr="00111D1F">
              <w:t>(2)</w:t>
            </w:r>
            <w:r w:rsidRPr="00111D1F">
              <w:tab/>
              <w:t xml:space="preserve">Med henblik herpå er det nødvendigt med en samlet tilgang, som bør forene politikken på områderne asylforvaltning og migrationsstyring samt forbindelserne med tredjelande, med det formål at skabe større gensidig tillid mellem medlemsstaterne, idet det erkendes, at anvendeligheden af en sådan tilgang </w:t>
            </w:r>
            <w:r w:rsidR="0069229B" w:rsidRPr="00111D1F">
              <w:rPr>
                <w:b/>
                <w:i/>
              </w:rPr>
              <w:t xml:space="preserve">først og fremmest </w:t>
            </w:r>
            <w:r w:rsidRPr="00111D1F">
              <w:t xml:space="preserve">afhænger </w:t>
            </w:r>
            <w:r w:rsidRPr="00111D1F">
              <w:rPr>
                <w:b/>
                <w:i/>
              </w:rPr>
              <w:t>af beskyttelsen af de ydre grænser</w:t>
            </w:r>
            <w:r w:rsidRPr="00111D1F">
              <w:t>.</w:t>
            </w:r>
          </w:p>
        </w:tc>
      </w:tr>
    </w:tbl>
    <w:p w14:paraId="4395B01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0906E37" w14:textId="77777777" w:rsidR="00CB5B14" w:rsidRPr="00111D1F" w:rsidRDefault="00CB5B14" w:rsidP="00CB5B14">
      <w:r w:rsidRPr="00111D1F">
        <w:rPr>
          <w:rStyle w:val="HideTWBExt"/>
          <w:noProof w:val="0"/>
        </w:rPr>
        <w:t>&lt;/AmendB&gt;</w:t>
      </w:r>
    </w:p>
    <w:p w14:paraId="4B60D64D"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189</w:t>
      </w:r>
      <w:r w:rsidRPr="00111D1F">
        <w:rPr>
          <w:rStyle w:val="HideTWBExt"/>
          <w:b w:val="0"/>
          <w:noProof w:val="0"/>
        </w:rPr>
        <w:t>&lt;/NumAmB&gt;</w:t>
      </w:r>
    </w:p>
    <w:p w14:paraId="5D0A31D8"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6B271E8E" w14:textId="77777777" w:rsidR="00CB5B14" w:rsidRPr="00111D1F" w:rsidRDefault="00CB5B14" w:rsidP="00CB5B14">
      <w:pPr>
        <w:pStyle w:val="NormalBold"/>
      </w:pPr>
      <w:r w:rsidRPr="00111D1F">
        <w:rPr>
          <w:rStyle w:val="HideTWBExt"/>
          <w:b w:val="0"/>
          <w:noProof w:val="0"/>
        </w:rPr>
        <w:t>&lt;/RepeatBlock-By&gt;</w:t>
      </w:r>
    </w:p>
    <w:p w14:paraId="56CC2DC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2057020" w14:textId="77777777" w:rsidR="00CB5B14" w:rsidRPr="00111D1F" w:rsidRDefault="00CB5B14" w:rsidP="00CB5B14">
      <w:pPr>
        <w:pStyle w:val="NormalBold"/>
      </w:pPr>
      <w:r w:rsidRPr="00111D1F">
        <w:rPr>
          <w:rStyle w:val="HideTWBExt"/>
          <w:b w:val="0"/>
          <w:noProof w:val="0"/>
        </w:rPr>
        <w:t>&lt;Article&gt;</w:t>
      </w:r>
      <w:r w:rsidRPr="00111D1F">
        <w:t>Betragtning 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FB45A96" w14:textId="77777777" w:rsidTr="00DE1DAA">
        <w:trPr>
          <w:trHeight w:hRule="exact" w:val="240"/>
          <w:jc w:val="center"/>
        </w:trPr>
        <w:tc>
          <w:tcPr>
            <w:tcW w:w="9752" w:type="dxa"/>
            <w:gridSpan w:val="2"/>
          </w:tcPr>
          <w:p w14:paraId="55AB8258" w14:textId="77777777" w:rsidR="00CB5B14" w:rsidRPr="00111D1F" w:rsidRDefault="00CB5B14" w:rsidP="00DE1DAA"/>
        </w:tc>
      </w:tr>
      <w:tr w:rsidR="00CB5B14" w:rsidRPr="00111D1F" w14:paraId="1BE88449" w14:textId="77777777" w:rsidTr="00DE1DAA">
        <w:trPr>
          <w:trHeight w:val="240"/>
          <w:jc w:val="center"/>
        </w:trPr>
        <w:tc>
          <w:tcPr>
            <w:tcW w:w="4876" w:type="dxa"/>
          </w:tcPr>
          <w:p w14:paraId="3504068F" w14:textId="77777777" w:rsidR="00CB5B14" w:rsidRPr="00111D1F" w:rsidRDefault="00CB5B14" w:rsidP="00DE1DAA">
            <w:pPr>
              <w:pStyle w:val="AmColumnHeading"/>
            </w:pPr>
            <w:r w:rsidRPr="00111D1F">
              <w:t>Kommissionens forslag</w:t>
            </w:r>
          </w:p>
        </w:tc>
        <w:tc>
          <w:tcPr>
            <w:tcW w:w="4876" w:type="dxa"/>
          </w:tcPr>
          <w:p w14:paraId="767C5C29" w14:textId="77777777" w:rsidR="00CB5B14" w:rsidRPr="00111D1F" w:rsidRDefault="00CB5B14" w:rsidP="00DE1DAA">
            <w:pPr>
              <w:pStyle w:val="AmColumnHeading"/>
            </w:pPr>
            <w:r w:rsidRPr="00111D1F">
              <w:t>Ændringsforslag</w:t>
            </w:r>
          </w:p>
        </w:tc>
      </w:tr>
      <w:tr w:rsidR="00CB5B14" w:rsidRPr="00111D1F" w14:paraId="22B5066B" w14:textId="77777777" w:rsidTr="00DE1DAA">
        <w:trPr>
          <w:jc w:val="center"/>
        </w:trPr>
        <w:tc>
          <w:tcPr>
            <w:tcW w:w="4876" w:type="dxa"/>
          </w:tcPr>
          <w:p w14:paraId="4227B3DE" w14:textId="77777777" w:rsidR="00CB5B14" w:rsidRPr="00111D1F" w:rsidRDefault="00CB5B14" w:rsidP="00DE1DAA">
            <w:pPr>
              <w:pStyle w:val="Normal6a"/>
            </w:pPr>
            <w:r w:rsidRPr="00111D1F">
              <w:t>(3)</w:t>
            </w:r>
            <w:r w:rsidRPr="00111D1F">
              <w:tab/>
              <w:t xml:space="preserve">Denne forordning bør bidrage til en sådan samlet tilgang, ved, </w:t>
            </w:r>
            <w:r w:rsidRPr="00111D1F">
              <w:rPr>
                <w:b/>
                <w:i/>
              </w:rPr>
              <w:t>at der heri fastlægges en fælles ramme for</w:t>
            </w:r>
            <w:r w:rsidRPr="00111D1F">
              <w:t xml:space="preserve"> </w:t>
            </w:r>
            <w:r w:rsidRPr="00111D1F">
              <w:rPr>
                <w:b/>
                <w:i/>
              </w:rPr>
              <w:t>Unionens</w:t>
            </w:r>
            <w:r w:rsidRPr="00111D1F">
              <w:t xml:space="preserve"> </w:t>
            </w:r>
            <w:r w:rsidRPr="00111D1F">
              <w:rPr>
                <w:b/>
                <w:i/>
              </w:rPr>
              <w:t>og</w:t>
            </w:r>
            <w:r w:rsidRPr="00111D1F">
              <w:t xml:space="preserve"> medlemsstaternes </w:t>
            </w:r>
            <w:r w:rsidRPr="00111D1F">
              <w:rPr>
                <w:b/>
                <w:i/>
              </w:rPr>
              <w:t>indsats</w:t>
            </w:r>
            <w:r w:rsidRPr="00111D1F">
              <w:t xml:space="preserve"> på området asylforvaltnings og migrationsstyringspolitikker, </w:t>
            </w:r>
            <w:r w:rsidRPr="00111D1F">
              <w:rPr>
                <w:b/>
                <w:i/>
              </w:rPr>
              <w:t>idet der arbejdes videre på princippet om solidaritet og en rimelig ansvarsfordeling, jf. artikel 80 i traktaten om Den Europæiske Unions funktionsmåde (TEUF)</w:t>
            </w:r>
            <w:r w:rsidRPr="00111D1F">
              <w:t xml:space="preserve">. Medlemsstaterne bør derfor </w:t>
            </w:r>
            <w:r w:rsidRPr="00111D1F">
              <w:rPr>
                <w:b/>
                <w:i/>
              </w:rPr>
              <w:t>som deres bidrag til den samlede tilgang</w:t>
            </w:r>
            <w:r w:rsidRPr="00111D1F">
              <w:t xml:space="preserve"> træffe alle nødvendige foranstaltninger for bl.a. at sikre </w:t>
            </w:r>
            <w:r w:rsidRPr="00111D1F">
              <w:rPr>
                <w:b/>
                <w:i/>
              </w:rPr>
              <w:t>adgang til international beskyttelse og passende modtagelsesforhold</w:t>
            </w:r>
            <w:r w:rsidRPr="00111D1F">
              <w:t xml:space="preserve"> </w:t>
            </w:r>
            <w:r w:rsidRPr="00111D1F">
              <w:rPr>
                <w:b/>
                <w:i/>
              </w:rPr>
              <w:t>for</w:t>
            </w:r>
            <w:r w:rsidRPr="00111D1F">
              <w:t xml:space="preserve"> personer </w:t>
            </w:r>
            <w:r w:rsidRPr="00111D1F">
              <w:rPr>
                <w:b/>
                <w:i/>
              </w:rPr>
              <w:t>med behov for beskyttelse, at muliggøre en effektiv anvendelse af reglerne for at afgøre, hvilken medlemsstat der er ansvarlig for behandlingen af en ansøgning om international beskyttelse</w:t>
            </w:r>
            <w:r w:rsidRPr="00111D1F">
              <w:t xml:space="preserve">, at tilbagesende tredjelandsstatsborgere med ulovligt ophold, at forhindre </w:t>
            </w:r>
            <w:r w:rsidRPr="00111D1F">
              <w:rPr>
                <w:b/>
                <w:i/>
              </w:rPr>
              <w:t>irregulær</w:t>
            </w:r>
            <w:r w:rsidRPr="00111D1F">
              <w:t xml:space="preserve"> migration og ulovlige bevægelser mellem </w:t>
            </w:r>
            <w:r w:rsidRPr="00111D1F">
              <w:rPr>
                <w:b/>
                <w:i/>
              </w:rPr>
              <w:t>medlemsstaterne</w:t>
            </w:r>
            <w:r w:rsidRPr="00111D1F">
              <w:t xml:space="preserve"> og at yde støtte til andre medlemsstater i form af </w:t>
            </w:r>
            <w:r w:rsidRPr="00111D1F">
              <w:rPr>
                <w:b/>
                <w:i/>
              </w:rPr>
              <w:t>solidaritetsbidrag</w:t>
            </w:r>
            <w:r w:rsidRPr="00111D1F">
              <w:t>.</w:t>
            </w:r>
          </w:p>
        </w:tc>
        <w:tc>
          <w:tcPr>
            <w:tcW w:w="4876" w:type="dxa"/>
          </w:tcPr>
          <w:p w14:paraId="082C3334" w14:textId="740B279C" w:rsidR="00CB5B14" w:rsidRPr="00111D1F" w:rsidRDefault="00CB5B14" w:rsidP="00DE1DAA">
            <w:pPr>
              <w:pStyle w:val="Normal6a"/>
            </w:pPr>
            <w:r w:rsidRPr="00111D1F">
              <w:t>(3)</w:t>
            </w:r>
            <w:r w:rsidRPr="00111D1F">
              <w:tab/>
              <w:t xml:space="preserve">Denne forordning bør bidrage til en sådan samlet tilgang ved </w:t>
            </w:r>
            <w:r w:rsidRPr="00111D1F">
              <w:rPr>
                <w:b/>
                <w:i/>
              </w:rPr>
              <w:t>at muliggøre både ensidige og fælles indsatser fra</w:t>
            </w:r>
            <w:r w:rsidRPr="00111D1F">
              <w:t xml:space="preserve"> medlemsstaternes </w:t>
            </w:r>
            <w:r w:rsidRPr="00111D1F">
              <w:rPr>
                <w:b/>
                <w:i/>
              </w:rPr>
              <w:t>side</w:t>
            </w:r>
            <w:r w:rsidRPr="00111D1F">
              <w:t xml:space="preserve"> på området asylforvaltnings</w:t>
            </w:r>
            <w:r w:rsidR="0069229B" w:rsidRPr="00111D1F">
              <w:t>-</w:t>
            </w:r>
            <w:r w:rsidRPr="00111D1F">
              <w:t xml:space="preserve"> og migrationsstyringspolitikker</w:t>
            </w:r>
            <w:r w:rsidRPr="00111D1F">
              <w:rPr>
                <w:i/>
                <w:iCs/>
              </w:rPr>
              <w:t>.</w:t>
            </w:r>
            <w:r w:rsidRPr="00111D1F">
              <w:t xml:space="preserve"> Medlemsstaterne bør derfor træffe alle nødvendige foranstaltninger for bl.a. at sikre </w:t>
            </w:r>
            <w:r w:rsidRPr="00111D1F">
              <w:rPr>
                <w:b/>
                <w:i/>
              </w:rPr>
              <w:t>den indre sikkerhed for deres borgere ved at stramme betingelserne</w:t>
            </w:r>
            <w:r w:rsidRPr="00111D1F">
              <w:t xml:space="preserve"> </w:t>
            </w:r>
            <w:r w:rsidRPr="00111D1F">
              <w:rPr>
                <w:b/>
                <w:i/>
              </w:rPr>
              <w:t>for modtagelse af dem, der søger et bedre liv i Europa,</w:t>
            </w:r>
            <w:r w:rsidRPr="00111D1F">
              <w:t xml:space="preserve"> at tilbagesende tredjelandsstatsborgere med ulovligt ophold </w:t>
            </w:r>
            <w:r w:rsidRPr="00111D1F">
              <w:rPr>
                <w:b/>
                <w:i/>
              </w:rPr>
              <w:t>hurtigere og i større omfang</w:t>
            </w:r>
            <w:r w:rsidRPr="00111D1F">
              <w:t xml:space="preserve">, at forhindre </w:t>
            </w:r>
            <w:r w:rsidRPr="00111D1F">
              <w:rPr>
                <w:b/>
                <w:i/>
              </w:rPr>
              <w:t>ulovlig</w:t>
            </w:r>
            <w:r w:rsidRPr="00111D1F">
              <w:t xml:space="preserve"> migration og ulovlige bevægelser mellem </w:t>
            </w:r>
            <w:r w:rsidRPr="00111D1F">
              <w:rPr>
                <w:b/>
                <w:i/>
              </w:rPr>
              <w:t>medlemsstaterne</w:t>
            </w:r>
            <w:r w:rsidRPr="00111D1F">
              <w:t xml:space="preserve"> og at yde støtte til andre medlemsstater i form af </w:t>
            </w:r>
            <w:r w:rsidRPr="00111D1F">
              <w:rPr>
                <w:b/>
                <w:i/>
              </w:rPr>
              <w:t>frivillige bidrag</w:t>
            </w:r>
            <w:r w:rsidR="006F771E" w:rsidRPr="00111D1F">
              <w:rPr>
                <w:bCs/>
                <w:iCs/>
              </w:rPr>
              <w:t>.</w:t>
            </w:r>
          </w:p>
        </w:tc>
      </w:tr>
    </w:tbl>
    <w:p w14:paraId="15C3F703"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9E7F427" w14:textId="77777777" w:rsidR="00CB5B14" w:rsidRPr="00111D1F" w:rsidRDefault="00CB5B14" w:rsidP="00CB5B14">
      <w:r w:rsidRPr="00111D1F">
        <w:rPr>
          <w:rStyle w:val="HideTWBExt"/>
          <w:noProof w:val="0"/>
        </w:rPr>
        <w:t>&lt;/AmendB&gt;</w:t>
      </w:r>
    </w:p>
    <w:p w14:paraId="54836D38"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190</w:t>
      </w:r>
      <w:r w:rsidRPr="00111D1F">
        <w:rPr>
          <w:rStyle w:val="HideTWBExt"/>
          <w:b w:val="0"/>
          <w:noProof w:val="0"/>
        </w:rPr>
        <w:t>&lt;/NumAmB&gt;</w:t>
      </w:r>
    </w:p>
    <w:p w14:paraId="5101EDA9"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520750F3" w14:textId="77777777" w:rsidR="00CB5B14" w:rsidRPr="00111D1F" w:rsidRDefault="00CB5B14" w:rsidP="00CB5B14">
      <w:pPr>
        <w:pStyle w:val="NormalBold"/>
      </w:pPr>
      <w:r w:rsidRPr="00111D1F">
        <w:rPr>
          <w:rStyle w:val="HideTWBExt"/>
          <w:b w:val="0"/>
          <w:noProof w:val="0"/>
        </w:rPr>
        <w:t>&lt;/RepeatBlock-By&gt;</w:t>
      </w:r>
    </w:p>
    <w:p w14:paraId="7DB94AF9"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87E2459" w14:textId="77777777" w:rsidR="00CB5B14" w:rsidRPr="00111D1F" w:rsidRDefault="00CB5B14" w:rsidP="00CB5B14">
      <w:pPr>
        <w:pStyle w:val="NormalBold"/>
      </w:pPr>
      <w:r w:rsidRPr="00111D1F">
        <w:rPr>
          <w:rStyle w:val="HideTWBExt"/>
          <w:b w:val="0"/>
          <w:noProof w:val="0"/>
        </w:rPr>
        <w:t>&lt;Article&gt;</w:t>
      </w:r>
      <w:r w:rsidRPr="00111D1F">
        <w:t>Betragtning 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EDF1773" w14:textId="77777777" w:rsidTr="00DE1DAA">
        <w:trPr>
          <w:trHeight w:hRule="exact" w:val="240"/>
          <w:jc w:val="center"/>
        </w:trPr>
        <w:tc>
          <w:tcPr>
            <w:tcW w:w="9752" w:type="dxa"/>
            <w:gridSpan w:val="2"/>
          </w:tcPr>
          <w:p w14:paraId="2A4547C5" w14:textId="77777777" w:rsidR="00CB5B14" w:rsidRPr="00111D1F" w:rsidRDefault="00CB5B14" w:rsidP="00DE1DAA"/>
        </w:tc>
      </w:tr>
      <w:tr w:rsidR="00CB5B14" w:rsidRPr="00111D1F" w14:paraId="7AF70C54" w14:textId="77777777" w:rsidTr="00DE1DAA">
        <w:trPr>
          <w:trHeight w:val="240"/>
          <w:jc w:val="center"/>
        </w:trPr>
        <w:tc>
          <w:tcPr>
            <w:tcW w:w="4876" w:type="dxa"/>
          </w:tcPr>
          <w:p w14:paraId="0F936A2D" w14:textId="77777777" w:rsidR="00CB5B14" w:rsidRPr="00111D1F" w:rsidRDefault="00CB5B14" w:rsidP="00DE1DAA">
            <w:pPr>
              <w:pStyle w:val="AmColumnHeading"/>
            </w:pPr>
            <w:r w:rsidRPr="00111D1F">
              <w:t>Kommissionens forslag</w:t>
            </w:r>
          </w:p>
        </w:tc>
        <w:tc>
          <w:tcPr>
            <w:tcW w:w="4876" w:type="dxa"/>
          </w:tcPr>
          <w:p w14:paraId="255CFA32" w14:textId="77777777" w:rsidR="00CB5B14" w:rsidRPr="00111D1F" w:rsidRDefault="00CB5B14" w:rsidP="00DE1DAA">
            <w:pPr>
              <w:pStyle w:val="AmColumnHeading"/>
            </w:pPr>
            <w:r w:rsidRPr="00111D1F">
              <w:t>Ændringsforslag</w:t>
            </w:r>
          </w:p>
        </w:tc>
      </w:tr>
      <w:tr w:rsidR="00CB5B14" w:rsidRPr="00111D1F" w14:paraId="669E8523" w14:textId="77777777" w:rsidTr="00DE1DAA">
        <w:trPr>
          <w:jc w:val="center"/>
        </w:trPr>
        <w:tc>
          <w:tcPr>
            <w:tcW w:w="4876" w:type="dxa"/>
          </w:tcPr>
          <w:p w14:paraId="72A0ED3F" w14:textId="77777777" w:rsidR="00CB5B14" w:rsidRPr="00111D1F" w:rsidRDefault="00CB5B14" w:rsidP="00DE1DAA">
            <w:pPr>
              <w:pStyle w:val="Normal6a"/>
            </w:pPr>
            <w:r w:rsidRPr="00111D1F">
              <w:t>(3)</w:t>
            </w:r>
            <w:r w:rsidRPr="00111D1F">
              <w:tab/>
              <w:t xml:space="preserve">Denne forordning bør bidrage til </w:t>
            </w:r>
            <w:r w:rsidRPr="00111D1F">
              <w:rPr>
                <w:b/>
                <w:i/>
              </w:rPr>
              <w:t>en sådan samlet tilgang, ved, at der heri fastlægges en fælles ramme for Unionens og</w:t>
            </w:r>
            <w:r w:rsidRPr="00111D1F">
              <w:t xml:space="preserve"> medlemsstaternes </w:t>
            </w:r>
            <w:r w:rsidRPr="00111D1F">
              <w:rPr>
                <w:b/>
                <w:i/>
              </w:rPr>
              <w:t>indsats</w:t>
            </w:r>
            <w:r w:rsidRPr="00111D1F">
              <w:t xml:space="preserve"> på området </w:t>
            </w:r>
            <w:r w:rsidRPr="00111D1F">
              <w:rPr>
                <w:b/>
                <w:i/>
              </w:rPr>
              <w:t>asylforvaltnings og migrationsstyringspolitikker, idet der arbejdes videre på princippet om solidaritet og en rimelig ansvarsfordeling, jf. artikel 80 i traktaten om Den Europæiske Unions funktionsmåde (TEUF)</w:t>
            </w:r>
            <w:r w:rsidRPr="00111D1F">
              <w:t xml:space="preserve">. Medlemsstaterne bør derfor </w:t>
            </w:r>
            <w:r w:rsidRPr="00111D1F">
              <w:rPr>
                <w:b/>
                <w:i/>
              </w:rPr>
              <w:t>som deres bidrag til den samlede tilgang</w:t>
            </w:r>
            <w:r w:rsidRPr="00111D1F">
              <w:t xml:space="preserve"> træffe </w:t>
            </w:r>
            <w:r w:rsidRPr="00111D1F">
              <w:rPr>
                <w:b/>
                <w:i/>
              </w:rPr>
              <w:t>alle nødvendige</w:t>
            </w:r>
            <w:r w:rsidRPr="00111D1F">
              <w:t xml:space="preserve"> foranstaltninger for</w:t>
            </w:r>
            <w:r w:rsidRPr="00111D1F">
              <w:rPr>
                <w:b/>
                <w:i/>
              </w:rPr>
              <w:t xml:space="preserve"> bl.a. at sikre adgang til international beskyttelse og passende modtagelsesforhold for personer med behov for beskyttelse, at muliggøre en effektiv anvendelse af reglerne for at afgøre, hvilken medlemsstat der er ansvarlig for behandlingen af en ansøgning om international beskyttelse</w:t>
            </w:r>
            <w:r w:rsidRPr="00111D1F">
              <w:t xml:space="preserve">, at tilbagesende tredjelandsstatsborgere </w:t>
            </w:r>
            <w:r w:rsidRPr="00111D1F">
              <w:rPr>
                <w:b/>
                <w:i/>
              </w:rPr>
              <w:t>med ulovligt ophold</w:t>
            </w:r>
            <w:r w:rsidRPr="00111D1F">
              <w:t xml:space="preserve">, at forhindre </w:t>
            </w:r>
            <w:r w:rsidRPr="00111D1F">
              <w:rPr>
                <w:b/>
                <w:i/>
              </w:rPr>
              <w:t>irregulær</w:t>
            </w:r>
            <w:r w:rsidRPr="00111D1F">
              <w:t xml:space="preserve"> migration og ulovlige bevægelser mellem</w:t>
            </w:r>
            <w:r w:rsidRPr="00111D1F">
              <w:rPr>
                <w:b/>
                <w:i/>
              </w:rPr>
              <w:t xml:space="preserve"> medlemsstaterne</w:t>
            </w:r>
            <w:r w:rsidRPr="00111D1F">
              <w:t xml:space="preserve"> og at yde støtte til andre medlemsstater </w:t>
            </w:r>
            <w:r w:rsidRPr="00111D1F">
              <w:rPr>
                <w:b/>
                <w:i/>
              </w:rPr>
              <w:t>i form af solidaritetsbidrag</w:t>
            </w:r>
            <w:r w:rsidRPr="00111D1F">
              <w:t>.</w:t>
            </w:r>
          </w:p>
        </w:tc>
        <w:tc>
          <w:tcPr>
            <w:tcW w:w="4876" w:type="dxa"/>
          </w:tcPr>
          <w:p w14:paraId="22BA781C" w14:textId="118855FD" w:rsidR="00CB5B14" w:rsidRPr="00111D1F" w:rsidRDefault="00CB5B14" w:rsidP="00B36769">
            <w:pPr>
              <w:pStyle w:val="Normal6a"/>
            </w:pPr>
            <w:r w:rsidRPr="00111D1F">
              <w:t>(3)</w:t>
            </w:r>
            <w:r w:rsidRPr="00111D1F">
              <w:tab/>
              <w:t xml:space="preserve">Denne forordning bør bidrage til </w:t>
            </w:r>
            <w:r w:rsidRPr="00111D1F">
              <w:rPr>
                <w:b/>
                <w:i/>
              </w:rPr>
              <w:t>et tilbud om samarbejde mellem Unionens medlemsstater</w:t>
            </w:r>
            <w:r w:rsidRPr="00111D1F">
              <w:t xml:space="preserve"> på området </w:t>
            </w:r>
            <w:r w:rsidRPr="00111D1F">
              <w:rPr>
                <w:b/>
                <w:i/>
              </w:rPr>
              <w:t>for kontrol af ulovlig migration</w:t>
            </w:r>
            <w:r w:rsidRPr="00111D1F">
              <w:t xml:space="preserve">. Medlemsstaterne bør derfor </w:t>
            </w:r>
            <w:r w:rsidRPr="00111D1F">
              <w:rPr>
                <w:b/>
                <w:i/>
              </w:rPr>
              <w:t>overveje at</w:t>
            </w:r>
            <w:r w:rsidRPr="00111D1F">
              <w:t xml:space="preserve"> træffe foranstaltninger </w:t>
            </w:r>
            <w:r w:rsidR="005E69B4" w:rsidRPr="00111D1F">
              <w:t xml:space="preserve">for </w:t>
            </w:r>
            <w:r w:rsidRPr="00111D1F">
              <w:t>at tilbagesende tredjelandsstatsborgere</w:t>
            </w:r>
            <w:r w:rsidR="00B36769" w:rsidRPr="00111D1F">
              <w:rPr>
                <w:b/>
                <w:i/>
              </w:rPr>
              <w:t xml:space="preserve"> med</w:t>
            </w:r>
            <w:r w:rsidR="005E69B4" w:rsidRPr="00111D1F">
              <w:rPr>
                <w:b/>
                <w:i/>
              </w:rPr>
              <w:t xml:space="preserve"> ulovlig</w:t>
            </w:r>
            <w:r w:rsidR="00B36769" w:rsidRPr="00111D1F">
              <w:rPr>
                <w:b/>
                <w:i/>
              </w:rPr>
              <w:t>t</w:t>
            </w:r>
            <w:r w:rsidR="005E69B4" w:rsidRPr="00111D1F">
              <w:rPr>
                <w:b/>
                <w:i/>
              </w:rPr>
              <w:t xml:space="preserve"> </w:t>
            </w:r>
            <w:r w:rsidR="00B36769" w:rsidRPr="00111D1F">
              <w:rPr>
                <w:b/>
                <w:i/>
              </w:rPr>
              <w:t>ophold</w:t>
            </w:r>
            <w:r w:rsidR="005E69B4" w:rsidRPr="00111D1F">
              <w:rPr>
                <w:b/>
                <w:i/>
              </w:rPr>
              <w:t>,</w:t>
            </w:r>
            <w:r w:rsidRPr="00111D1F">
              <w:t xml:space="preserve"> forhindre </w:t>
            </w:r>
            <w:r w:rsidRPr="00111D1F">
              <w:rPr>
                <w:b/>
                <w:i/>
              </w:rPr>
              <w:t>ulovlig</w:t>
            </w:r>
            <w:r w:rsidRPr="00111D1F">
              <w:t xml:space="preserve"> migration og ulovlige bevægelser mellem medlemsstater og at yde støtte til andre medlemsstater </w:t>
            </w:r>
            <w:r w:rsidRPr="00111D1F">
              <w:rPr>
                <w:b/>
                <w:i/>
              </w:rPr>
              <w:t xml:space="preserve">med henblik på at bekæmpe ulovlig </w:t>
            </w:r>
            <w:r w:rsidR="005E69B4" w:rsidRPr="00111D1F">
              <w:rPr>
                <w:b/>
                <w:i/>
              </w:rPr>
              <w:t>migration</w:t>
            </w:r>
            <w:r w:rsidRPr="00111D1F">
              <w:rPr>
                <w:b/>
                <w:i/>
              </w:rPr>
              <w:t>, asylsvi</w:t>
            </w:r>
            <w:r w:rsidR="00AA78C3" w:rsidRPr="00111D1F">
              <w:rPr>
                <w:b/>
                <w:i/>
              </w:rPr>
              <w:t>ndel</w:t>
            </w:r>
            <w:r w:rsidRPr="00111D1F">
              <w:rPr>
                <w:b/>
                <w:i/>
              </w:rPr>
              <w:t xml:space="preserve"> og andre lovovertrædelser i tilknytning hertil</w:t>
            </w:r>
            <w:r w:rsidRPr="00111D1F">
              <w:t>.</w:t>
            </w:r>
          </w:p>
        </w:tc>
      </w:tr>
    </w:tbl>
    <w:p w14:paraId="6A668E0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B641F46" w14:textId="77777777" w:rsidR="00CB5B14" w:rsidRPr="00111D1F" w:rsidRDefault="00CB5B14" w:rsidP="00CB5B14">
      <w:r w:rsidRPr="00111D1F">
        <w:rPr>
          <w:rStyle w:val="HideTWBExt"/>
          <w:noProof w:val="0"/>
        </w:rPr>
        <w:t>&lt;/AmendB&gt;</w:t>
      </w:r>
    </w:p>
    <w:p w14:paraId="531C386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191</w:t>
      </w:r>
      <w:r w:rsidRPr="00111D1F">
        <w:rPr>
          <w:rStyle w:val="HideTWBExt"/>
          <w:b w:val="0"/>
          <w:noProof w:val="0"/>
        </w:rPr>
        <w:t>&lt;/NumAmB&gt;</w:t>
      </w:r>
    </w:p>
    <w:p w14:paraId="7CABDC58"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68310684" w14:textId="77777777" w:rsidR="00CB5B14" w:rsidRPr="00111D1F" w:rsidRDefault="00CB5B14" w:rsidP="00CB5B14">
      <w:pPr>
        <w:pStyle w:val="NormalBold"/>
      </w:pPr>
      <w:r w:rsidRPr="00111D1F">
        <w:rPr>
          <w:rStyle w:val="HideTWBExt"/>
          <w:b w:val="0"/>
          <w:noProof w:val="0"/>
        </w:rPr>
        <w:t>&lt;/RepeatBlock-By&gt;</w:t>
      </w:r>
    </w:p>
    <w:p w14:paraId="3BD3DB2F"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98C5CC3" w14:textId="77777777" w:rsidR="00CB5B14" w:rsidRPr="00111D1F" w:rsidRDefault="00CB5B14" w:rsidP="00CB5B14">
      <w:pPr>
        <w:pStyle w:val="NormalBold"/>
      </w:pPr>
      <w:r w:rsidRPr="00111D1F">
        <w:rPr>
          <w:rStyle w:val="HideTWBExt"/>
          <w:b w:val="0"/>
          <w:noProof w:val="0"/>
        </w:rPr>
        <w:t>&lt;Article&gt;</w:t>
      </w:r>
      <w:r w:rsidRPr="00111D1F">
        <w:t>Betragtning 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9478163" w14:textId="77777777" w:rsidTr="00DE1DAA">
        <w:trPr>
          <w:trHeight w:hRule="exact" w:val="240"/>
          <w:jc w:val="center"/>
        </w:trPr>
        <w:tc>
          <w:tcPr>
            <w:tcW w:w="9752" w:type="dxa"/>
            <w:gridSpan w:val="2"/>
          </w:tcPr>
          <w:p w14:paraId="28CF71A5" w14:textId="77777777" w:rsidR="00CB5B14" w:rsidRPr="00111D1F" w:rsidRDefault="00CB5B14" w:rsidP="00DE1DAA"/>
        </w:tc>
      </w:tr>
      <w:tr w:rsidR="00CB5B14" w:rsidRPr="00111D1F" w14:paraId="69205A8C" w14:textId="77777777" w:rsidTr="00DE1DAA">
        <w:trPr>
          <w:trHeight w:val="240"/>
          <w:jc w:val="center"/>
        </w:trPr>
        <w:tc>
          <w:tcPr>
            <w:tcW w:w="4876" w:type="dxa"/>
          </w:tcPr>
          <w:p w14:paraId="073B8085" w14:textId="77777777" w:rsidR="00CB5B14" w:rsidRPr="00111D1F" w:rsidRDefault="00CB5B14" w:rsidP="00DE1DAA">
            <w:pPr>
              <w:pStyle w:val="AmColumnHeading"/>
            </w:pPr>
            <w:r w:rsidRPr="00111D1F">
              <w:t>Kommissionens forslag</w:t>
            </w:r>
          </w:p>
        </w:tc>
        <w:tc>
          <w:tcPr>
            <w:tcW w:w="4876" w:type="dxa"/>
          </w:tcPr>
          <w:p w14:paraId="10BE21B8" w14:textId="77777777" w:rsidR="00CB5B14" w:rsidRPr="00111D1F" w:rsidRDefault="00CB5B14" w:rsidP="00DE1DAA">
            <w:pPr>
              <w:pStyle w:val="AmColumnHeading"/>
            </w:pPr>
            <w:r w:rsidRPr="00111D1F">
              <w:t>Ændringsforslag</w:t>
            </w:r>
          </w:p>
        </w:tc>
      </w:tr>
      <w:tr w:rsidR="00CB5B14" w:rsidRPr="00111D1F" w14:paraId="6B65BB0F" w14:textId="77777777" w:rsidTr="00DE1DAA">
        <w:trPr>
          <w:jc w:val="center"/>
        </w:trPr>
        <w:tc>
          <w:tcPr>
            <w:tcW w:w="4876" w:type="dxa"/>
          </w:tcPr>
          <w:p w14:paraId="193E8A5F" w14:textId="77777777" w:rsidR="00CB5B14" w:rsidRPr="00111D1F" w:rsidRDefault="00CB5B14" w:rsidP="00DE1DAA">
            <w:pPr>
              <w:pStyle w:val="Normal6a"/>
            </w:pPr>
            <w:r w:rsidRPr="00111D1F">
              <w:t>(3)</w:t>
            </w:r>
            <w:r w:rsidRPr="00111D1F">
              <w:tab/>
              <w:t xml:space="preserve">Denne forordning bør bidrage til en sådan </w:t>
            </w:r>
            <w:r w:rsidRPr="00111D1F">
              <w:rPr>
                <w:b/>
                <w:i/>
              </w:rPr>
              <w:t>samlet tilgang</w:t>
            </w:r>
            <w:r w:rsidRPr="00111D1F">
              <w:t xml:space="preserve"> ved, at der heri fastlægges en fælles ramme for </w:t>
            </w:r>
            <w:r w:rsidRPr="00111D1F">
              <w:rPr>
                <w:b/>
                <w:i/>
              </w:rPr>
              <w:t>Unionens og medlemsstaternes indsats på området asylforvaltnings og migrationsstyringspolitikker, idet der arbejdes videre på princippet om solidaritet og en rimelig ansvarsfordeling, jf. artikel 80 i traktaten om</w:t>
            </w:r>
            <w:r w:rsidRPr="00111D1F">
              <w:t xml:space="preserve"> Den Europæiske </w:t>
            </w:r>
            <w:r w:rsidRPr="00111D1F">
              <w:rPr>
                <w:b/>
                <w:i/>
              </w:rPr>
              <w:t>Unions funktionsmåde (TEUF)</w:t>
            </w:r>
            <w:r w:rsidRPr="00111D1F">
              <w:t xml:space="preserve">. Medlemsstaterne bør </w:t>
            </w:r>
            <w:r w:rsidRPr="00111D1F">
              <w:rPr>
                <w:b/>
                <w:i/>
              </w:rPr>
              <w:t>derfor</w:t>
            </w:r>
            <w:r w:rsidRPr="00111D1F">
              <w:t xml:space="preserve"> </w:t>
            </w:r>
            <w:r w:rsidRPr="00111D1F">
              <w:rPr>
                <w:b/>
                <w:i/>
              </w:rPr>
              <w:t>som deres bidrag til den samlede tilgang</w:t>
            </w:r>
            <w:r w:rsidRPr="00111D1F">
              <w:t xml:space="preserve"> træffe alle nødvendige foranstaltninger for bl.a. at sikre adgang til international beskyttelse og passende modtagelsesforhold for personer med behov for beskyttelse, at muliggøre en effektiv anvendelse af reglerne for at afgøre, hvilken medlemsstat der er ansvarlig for behandlingen af en ansøgning om international beskyttelse, </w:t>
            </w:r>
            <w:r w:rsidRPr="00111D1F">
              <w:rPr>
                <w:b/>
                <w:i/>
              </w:rPr>
              <w:t>at tilbagesende tredjelandsstatsborgere med ulovligt ophold, at forhindre irregulær migration og ulovlige bevægelser mellem medlemsstaterne</w:t>
            </w:r>
            <w:r w:rsidRPr="00111D1F">
              <w:t xml:space="preserve"> og at </w:t>
            </w:r>
            <w:r w:rsidRPr="00111D1F">
              <w:rPr>
                <w:b/>
                <w:i/>
              </w:rPr>
              <w:t>yde støtte til andre medlemsstater i form af solidaritetsbidrag</w:t>
            </w:r>
            <w:r w:rsidRPr="00111D1F">
              <w:t>.</w:t>
            </w:r>
          </w:p>
        </w:tc>
        <w:tc>
          <w:tcPr>
            <w:tcW w:w="4876" w:type="dxa"/>
          </w:tcPr>
          <w:p w14:paraId="0F4F2C5E" w14:textId="77777777" w:rsidR="00CB5B14" w:rsidRPr="00111D1F" w:rsidRDefault="00CB5B14" w:rsidP="00DE1DAA">
            <w:pPr>
              <w:pStyle w:val="Normal6a"/>
            </w:pPr>
            <w:r w:rsidRPr="00111D1F">
              <w:t>(3)</w:t>
            </w:r>
            <w:r w:rsidRPr="00111D1F">
              <w:tab/>
            </w:r>
            <w:r w:rsidRPr="00111D1F">
              <w:rPr>
                <w:b/>
                <w:i/>
              </w:rPr>
              <w:t>I lyset af det uforholdsmæssigt store ansvar, der pålægges de første indrejsemedlemsstater i henhold til forordning (EU) nr. 604/2013, er det nødvendigt at udforme et nyt system i fuld overensstemmelse med artikel 78, stk. 1, i TEUF baseret på en rimelig ansvarsfordeling og solidaritet mellem medlemsstaterne i forbindelse med ansøgninger om international beskyttelse.</w:t>
            </w:r>
            <w:r w:rsidRPr="00111D1F">
              <w:t xml:space="preserve"> Denne forordning bør bidrage til </w:t>
            </w:r>
            <w:r w:rsidRPr="00111D1F">
              <w:rPr>
                <w:b/>
                <w:i/>
              </w:rPr>
              <w:t>dette mål</w:t>
            </w:r>
            <w:r w:rsidRPr="00111D1F">
              <w:t xml:space="preserve"> ved, at der heri fastlægges en fælles ramme for </w:t>
            </w:r>
            <w:r w:rsidRPr="00111D1F">
              <w:rPr>
                <w:b/>
                <w:i/>
              </w:rPr>
              <w:t>automatisk fordeling af ansøgere om international beskyttelse i</w:t>
            </w:r>
            <w:r w:rsidRPr="00111D1F">
              <w:t xml:space="preserve"> Den Europæiske </w:t>
            </w:r>
            <w:r w:rsidRPr="00111D1F">
              <w:rPr>
                <w:b/>
                <w:i/>
              </w:rPr>
              <w:t>Union og herunder efter en eftersøgnings- og redningsoperation</w:t>
            </w:r>
            <w:r w:rsidRPr="00111D1F">
              <w:t xml:space="preserve">. Medlemsstaterne bør træffe alle nødvendige foranstaltninger for bl.a. at sikre adgang til international beskyttelse og passende modtagelsesforhold for personer med behov for beskyttelse, at muliggøre en effektiv anvendelse af reglerne for at afgøre, hvilken medlemsstat der er ansvarlig for behandlingen af en ansøgning om international beskyttelse, </w:t>
            </w:r>
            <w:r w:rsidRPr="00111D1F">
              <w:rPr>
                <w:b/>
                <w:i/>
              </w:rPr>
              <w:t>og at dele ansvaret i Den Europæiske Union for behandlingen af ansøgninger om international beskyttelse</w:t>
            </w:r>
            <w:r w:rsidRPr="00111D1F">
              <w:t>.</w:t>
            </w:r>
          </w:p>
        </w:tc>
      </w:tr>
    </w:tbl>
    <w:p w14:paraId="38C60F08"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13B84FE" w14:textId="77777777" w:rsidR="00CB5B14" w:rsidRPr="00111D1F" w:rsidRDefault="00CB5B14" w:rsidP="00CB5B14">
      <w:r w:rsidRPr="00111D1F">
        <w:rPr>
          <w:rStyle w:val="HideTWBExt"/>
          <w:noProof w:val="0"/>
        </w:rPr>
        <w:t>&lt;/AmendB&gt;</w:t>
      </w:r>
    </w:p>
    <w:p w14:paraId="79F2BF17"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192</w:t>
      </w:r>
      <w:r w:rsidRPr="00111D1F">
        <w:rPr>
          <w:rStyle w:val="HideTWBExt"/>
          <w:b w:val="0"/>
          <w:noProof w:val="0"/>
        </w:rPr>
        <w:t>&lt;/NumAmB&gt;</w:t>
      </w:r>
    </w:p>
    <w:p w14:paraId="7099D6E7"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58D65E5E" w14:textId="77777777" w:rsidR="00CB5B14" w:rsidRPr="00111D1F" w:rsidRDefault="00CB5B14" w:rsidP="00CB5B14">
      <w:pPr>
        <w:pStyle w:val="NormalBold"/>
      </w:pPr>
      <w:r w:rsidRPr="00111D1F">
        <w:rPr>
          <w:rStyle w:val="HideTWBExt"/>
          <w:b w:val="0"/>
          <w:noProof w:val="0"/>
        </w:rPr>
        <w:t>&lt;/RepeatBlock-By&gt;</w:t>
      </w:r>
    </w:p>
    <w:p w14:paraId="32EF1F21"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A8A0CCF" w14:textId="77777777" w:rsidR="00CB5B14" w:rsidRPr="00111D1F" w:rsidRDefault="00CB5B14" w:rsidP="00CB5B14">
      <w:pPr>
        <w:pStyle w:val="NormalBold"/>
      </w:pPr>
      <w:r w:rsidRPr="00111D1F">
        <w:rPr>
          <w:rStyle w:val="HideTWBExt"/>
          <w:b w:val="0"/>
          <w:noProof w:val="0"/>
        </w:rPr>
        <w:t>&lt;Article&gt;</w:t>
      </w:r>
      <w:r w:rsidRPr="00111D1F">
        <w:t>Betragtning 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BEB8A48" w14:textId="77777777" w:rsidTr="00DE1DAA">
        <w:trPr>
          <w:trHeight w:hRule="exact" w:val="240"/>
          <w:jc w:val="center"/>
        </w:trPr>
        <w:tc>
          <w:tcPr>
            <w:tcW w:w="9752" w:type="dxa"/>
            <w:gridSpan w:val="2"/>
          </w:tcPr>
          <w:p w14:paraId="3D1A102E" w14:textId="77777777" w:rsidR="00CB5B14" w:rsidRPr="00111D1F" w:rsidRDefault="00CB5B14" w:rsidP="00DE1DAA"/>
        </w:tc>
      </w:tr>
      <w:tr w:rsidR="00CB5B14" w:rsidRPr="00111D1F" w14:paraId="175E50CD" w14:textId="77777777" w:rsidTr="00DE1DAA">
        <w:trPr>
          <w:trHeight w:val="240"/>
          <w:jc w:val="center"/>
        </w:trPr>
        <w:tc>
          <w:tcPr>
            <w:tcW w:w="4876" w:type="dxa"/>
          </w:tcPr>
          <w:p w14:paraId="0624B045" w14:textId="77777777" w:rsidR="00CB5B14" w:rsidRPr="00111D1F" w:rsidRDefault="00CB5B14" w:rsidP="00DE1DAA">
            <w:pPr>
              <w:pStyle w:val="AmColumnHeading"/>
            </w:pPr>
            <w:r w:rsidRPr="00111D1F">
              <w:t>Kommissionens forslag</w:t>
            </w:r>
          </w:p>
        </w:tc>
        <w:tc>
          <w:tcPr>
            <w:tcW w:w="4876" w:type="dxa"/>
          </w:tcPr>
          <w:p w14:paraId="488AFED0" w14:textId="77777777" w:rsidR="00CB5B14" w:rsidRPr="00111D1F" w:rsidRDefault="00CB5B14" w:rsidP="00DE1DAA">
            <w:pPr>
              <w:pStyle w:val="AmColumnHeading"/>
            </w:pPr>
            <w:r w:rsidRPr="00111D1F">
              <w:t>Ændringsforslag</w:t>
            </w:r>
          </w:p>
        </w:tc>
      </w:tr>
      <w:tr w:rsidR="00CB5B14" w:rsidRPr="00111D1F" w14:paraId="5D48BB36" w14:textId="77777777" w:rsidTr="00DE1DAA">
        <w:trPr>
          <w:jc w:val="center"/>
        </w:trPr>
        <w:tc>
          <w:tcPr>
            <w:tcW w:w="4876" w:type="dxa"/>
          </w:tcPr>
          <w:p w14:paraId="184E76C8" w14:textId="77777777" w:rsidR="00CB5B14" w:rsidRPr="00111D1F" w:rsidRDefault="00CB5B14" w:rsidP="00DE1DAA">
            <w:pPr>
              <w:pStyle w:val="Normal6a"/>
            </w:pPr>
            <w:r w:rsidRPr="00111D1F">
              <w:t>(3)</w:t>
            </w:r>
            <w:r w:rsidRPr="00111D1F">
              <w:tab/>
              <w:t xml:space="preserve">Denne forordning bør bidrage til en sådan samlet tilgang, ved, at der heri fastlægges en fælles ramme for Unionens og medlemsstaternes indsats på området </w:t>
            </w:r>
            <w:r w:rsidRPr="00111D1F">
              <w:rPr>
                <w:b/>
                <w:i/>
              </w:rPr>
              <w:t xml:space="preserve">asylforvaltnings- og migrationsstyringspolitikker, idet der arbejdes </w:t>
            </w:r>
            <w:r w:rsidRPr="00111D1F">
              <w:t xml:space="preserve">videre på princippet om solidaritet og en rimelig ansvarsfordeling, jf. artikel 80 i traktaten om Den Europæiske Unions funktionsmåde (TEUF). Medlemsstaterne bør derfor som deres bidrag til den samlede tilgang træffe alle nødvendige foranstaltninger for bl.a. at sikre adgang til international beskyttelse og passende modtagelsesforhold for personer med behov for beskyttelse, at muliggøre en effektiv anvendelse af reglerne for at afgøre, hvilken medlemsstat der er ansvarlig for behandlingen af en ansøgning om international beskyttelse, </w:t>
            </w:r>
            <w:r w:rsidRPr="00111D1F">
              <w:rPr>
                <w:b/>
                <w:i/>
              </w:rPr>
              <w:t>at tilbagesende tredjelandsstatsborgere med ulovligt ophold, at forhindre irregulær migration og ulovlige bevægelser mellem medlemsstaterne</w:t>
            </w:r>
            <w:r w:rsidRPr="00111D1F">
              <w:t xml:space="preserve"> og at yde støtte til andre medlemsstater i form af solidaritetsbidrag.</w:t>
            </w:r>
          </w:p>
        </w:tc>
        <w:tc>
          <w:tcPr>
            <w:tcW w:w="4876" w:type="dxa"/>
          </w:tcPr>
          <w:p w14:paraId="152F93E0" w14:textId="77777777" w:rsidR="00CB5B14" w:rsidRPr="00111D1F" w:rsidRDefault="00CB5B14" w:rsidP="00DE1DAA">
            <w:pPr>
              <w:pStyle w:val="Normal6a"/>
            </w:pPr>
            <w:r w:rsidRPr="00111D1F">
              <w:t>(3)</w:t>
            </w:r>
            <w:r w:rsidRPr="00111D1F">
              <w:tab/>
              <w:t xml:space="preserve">Denne forordning bør bidrage til en sådan samlet tilgang, ved, at der heri fastlægges en fælles ramme for Unionens og medlemsstaternes indsats på </w:t>
            </w:r>
            <w:r w:rsidRPr="00111D1F">
              <w:rPr>
                <w:b/>
                <w:i/>
              </w:rPr>
              <w:t>asylområdet ved</w:t>
            </w:r>
            <w:r w:rsidRPr="00111D1F">
              <w:t xml:space="preserve"> </w:t>
            </w:r>
            <w:r w:rsidRPr="00111D1F">
              <w:rPr>
                <w:b/>
                <w:i/>
              </w:rPr>
              <w:t xml:space="preserve">at opretholde og arbejde </w:t>
            </w:r>
            <w:r w:rsidRPr="00111D1F">
              <w:t>videre på princippet om solidaritet og en rimelig ansvarsfordeling, jf. artikel 80 i traktaten om Den Europæiske Unions funktionsmåde (TEUF). Medlemsstaterne bør derfor som deres bidrag til den samlede tilgang træffe alle nødvendige foranstaltninger for bl.a. at sikre adgang til international beskyttelse og passende modtagelsesforhold for personer med behov for beskyttelse, at muliggøre en effektiv anvendelse af reglerne for at afgøre, hvilken medlemsstat der er ansvarlig for behandlingen af en ansøgning om international beskyttelse, og at yde støtte til andre medlemsstater i form af solidaritetsbidrag.</w:t>
            </w:r>
          </w:p>
        </w:tc>
      </w:tr>
    </w:tbl>
    <w:p w14:paraId="4A42E15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2CC38A1" w14:textId="77777777" w:rsidR="00CB5B14" w:rsidRPr="00111D1F" w:rsidRDefault="00CB5B14" w:rsidP="00CB5B14">
      <w:r w:rsidRPr="00111D1F">
        <w:rPr>
          <w:rStyle w:val="HideTWBExt"/>
          <w:noProof w:val="0"/>
        </w:rPr>
        <w:t>&lt;/AmendB&gt;</w:t>
      </w:r>
    </w:p>
    <w:p w14:paraId="5B42A8D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193</w:t>
      </w:r>
      <w:r w:rsidRPr="00111D1F">
        <w:rPr>
          <w:rStyle w:val="HideTWBExt"/>
          <w:b w:val="0"/>
          <w:noProof w:val="0"/>
        </w:rPr>
        <w:t>&lt;/NumAmB&gt;</w:t>
      </w:r>
    </w:p>
    <w:p w14:paraId="2754C768"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7A729F31" w14:textId="77777777" w:rsidR="00CB5B14" w:rsidRPr="00111D1F" w:rsidRDefault="00CB5B14" w:rsidP="00CB5B14">
      <w:pPr>
        <w:pStyle w:val="NormalBold"/>
      </w:pPr>
      <w:r w:rsidRPr="00111D1F">
        <w:rPr>
          <w:rStyle w:val="HideTWBExt"/>
          <w:b w:val="0"/>
          <w:noProof w:val="0"/>
        </w:rPr>
        <w:t>&lt;/RepeatBlock-By&gt;</w:t>
      </w:r>
    </w:p>
    <w:p w14:paraId="1A5226C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CA612BB" w14:textId="77777777" w:rsidR="00CB5B14" w:rsidRPr="00111D1F" w:rsidRDefault="00CB5B14" w:rsidP="00CB5B14">
      <w:pPr>
        <w:pStyle w:val="NormalBold"/>
      </w:pPr>
      <w:r w:rsidRPr="00111D1F">
        <w:rPr>
          <w:rStyle w:val="HideTWBExt"/>
          <w:b w:val="0"/>
          <w:noProof w:val="0"/>
        </w:rPr>
        <w:t>&lt;Article&gt;</w:t>
      </w:r>
      <w:r w:rsidRPr="00111D1F">
        <w:t>Betragtning 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280BA74" w14:textId="77777777" w:rsidTr="00DE1DAA">
        <w:trPr>
          <w:trHeight w:hRule="exact" w:val="240"/>
          <w:jc w:val="center"/>
        </w:trPr>
        <w:tc>
          <w:tcPr>
            <w:tcW w:w="9752" w:type="dxa"/>
            <w:gridSpan w:val="2"/>
          </w:tcPr>
          <w:p w14:paraId="6A296E7E" w14:textId="77777777" w:rsidR="00CB5B14" w:rsidRPr="00111D1F" w:rsidRDefault="00CB5B14" w:rsidP="00DE1DAA"/>
        </w:tc>
      </w:tr>
      <w:tr w:rsidR="00CB5B14" w:rsidRPr="00111D1F" w14:paraId="43075398" w14:textId="77777777" w:rsidTr="00DE1DAA">
        <w:trPr>
          <w:trHeight w:val="240"/>
          <w:jc w:val="center"/>
        </w:trPr>
        <w:tc>
          <w:tcPr>
            <w:tcW w:w="4876" w:type="dxa"/>
          </w:tcPr>
          <w:p w14:paraId="2F7DD673" w14:textId="77777777" w:rsidR="00CB5B14" w:rsidRPr="00111D1F" w:rsidRDefault="00CB5B14" w:rsidP="00DE1DAA">
            <w:pPr>
              <w:pStyle w:val="AmColumnHeading"/>
            </w:pPr>
            <w:r w:rsidRPr="00111D1F">
              <w:t>Kommissionens forslag</w:t>
            </w:r>
          </w:p>
        </w:tc>
        <w:tc>
          <w:tcPr>
            <w:tcW w:w="4876" w:type="dxa"/>
          </w:tcPr>
          <w:p w14:paraId="0998B93F" w14:textId="77777777" w:rsidR="00CB5B14" w:rsidRPr="00111D1F" w:rsidRDefault="00CB5B14" w:rsidP="00DE1DAA">
            <w:pPr>
              <w:pStyle w:val="AmColumnHeading"/>
            </w:pPr>
            <w:r w:rsidRPr="00111D1F">
              <w:t>Ændringsforslag</w:t>
            </w:r>
          </w:p>
        </w:tc>
      </w:tr>
      <w:tr w:rsidR="00CB5B14" w:rsidRPr="00111D1F" w14:paraId="68D582CD" w14:textId="77777777" w:rsidTr="00DE1DAA">
        <w:trPr>
          <w:jc w:val="center"/>
        </w:trPr>
        <w:tc>
          <w:tcPr>
            <w:tcW w:w="4876" w:type="dxa"/>
          </w:tcPr>
          <w:p w14:paraId="0B1EC06B" w14:textId="77777777" w:rsidR="00CB5B14" w:rsidRPr="00111D1F" w:rsidRDefault="00CB5B14" w:rsidP="00DE1DAA">
            <w:pPr>
              <w:pStyle w:val="Normal6a"/>
            </w:pPr>
            <w:r w:rsidRPr="00111D1F">
              <w:t>(3)</w:t>
            </w:r>
            <w:r w:rsidRPr="00111D1F">
              <w:tab/>
              <w:t xml:space="preserve">Denne forordning bør bidrage til en sådan samlet tilgang, ved, at der heri fastlægges en fælles ramme for Unionens og medlemsstaternes indsats på området asylforvaltnings- og migrationsstyringspolitikker, idet der arbejdes videre på princippet om solidaritet og en rimelig ansvarsfordeling, jf. artikel 80 i traktaten om Den Europæiske Unions funktionsmåde (TEUF). Medlemsstaterne bør derfor som deres bidrag til den samlede tilgang træffe alle nødvendige foranstaltninger for bl.a. at sikre adgang til international beskyttelse og passende modtagelsesforhold for personer med behov for beskyttelse, at muliggøre en effektiv anvendelse af reglerne for at afgøre, hvilken medlemsstat der er ansvarlig for behandlingen af en ansøgning om international beskyttelse, </w:t>
            </w:r>
            <w:r w:rsidRPr="00111D1F">
              <w:rPr>
                <w:b/>
                <w:i/>
              </w:rPr>
              <w:t>at tilbagesende tredjelandsstatsborgere med ulovligt ophold, at forhindre irregulær migration og ulovlige bevægelser mellem medlemsstaterne</w:t>
            </w:r>
            <w:r w:rsidRPr="00111D1F">
              <w:t xml:space="preserve"> og at yde støtte til andre medlemsstater i form af solidaritetsbidrag.</w:t>
            </w:r>
          </w:p>
        </w:tc>
        <w:tc>
          <w:tcPr>
            <w:tcW w:w="4876" w:type="dxa"/>
          </w:tcPr>
          <w:p w14:paraId="35C88650" w14:textId="10D88983" w:rsidR="00CB5B14" w:rsidRPr="00111D1F" w:rsidRDefault="00CB5B14" w:rsidP="00EB620C">
            <w:pPr>
              <w:pStyle w:val="Normal6a"/>
            </w:pPr>
            <w:r w:rsidRPr="00111D1F">
              <w:t>(3)</w:t>
            </w:r>
            <w:r w:rsidRPr="00111D1F">
              <w:tab/>
              <w:t xml:space="preserve">Denne forordning bør bidrage til en sådan samlet tilgang, ved, at der heri fastlægges en fælles ramme for Unionens og medlemsstaternes indsats på området asylforvaltnings- og migrationsstyringspolitikker, idet der arbejdes videre på princippet om solidaritet og en rimelig ansvarsfordeling, jf. artikel 80 i traktaten om Den Europæiske Unions funktionsmåde (TEUF). Medlemsstaterne bør derfor som deres bidrag til den samlede tilgang træffe alle nødvendige foranstaltninger for bl.a. at sikre adgang til international beskyttelse og passende modtagelsesforhold for personer med behov for beskyttelse, at muliggøre en effektiv anvendelse af reglerne for at afgøre, hvilken medlemsstat der er ansvarlig for behandlingen af en ansøgning om international beskyttelse, </w:t>
            </w:r>
            <w:r w:rsidR="00EB620C" w:rsidRPr="00111D1F">
              <w:rPr>
                <w:b/>
                <w:i/>
              </w:rPr>
              <w:t xml:space="preserve">at </w:t>
            </w:r>
            <w:r w:rsidRPr="00111D1F">
              <w:rPr>
                <w:b/>
                <w:i/>
              </w:rPr>
              <w:t xml:space="preserve">fremme sikre og lovlige </w:t>
            </w:r>
            <w:r w:rsidR="00EB620C" w:rsidRPr="00111D1F">
              <w:rPr>
                <w:b/>
                <w:i/>
              </w:rPr>
              <w:t>adgangs</w:t>
            </w:r>
            <w:r w:rsidRPr="00111D1F">
              <w:rPr>
                <w:b/>
                <w:i/>
              </w:rPr>
              <w:t>veje</w:t>
            </w:r>
            <w:r w:rsidRPr="00111D1F">
              <w:t xml:space="preserve"> og at yde støtte til andre medlemsstater i form af solidaritetsbidrag.</w:t>
            </w:r>
          </w:p>
        </w:tc>
      </w:tr>
    </w:tbl>
    <w:p w14:paraId="6207E736"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43DDC4E" w14:textId="77777777" w:rsidR="00CB5B14" w:rsidRPr="00111D1F" w:rsidRDefault="00CB5B14" w:rsidP="00CB5B14">
      <w:r w:rsidRPr="00111D1F">
        <w:rPr>
          <w:rStyle w:val="HideTWBExt"/>
          <w:noProof w:val="0"/>
        </w:rPr>
        <w:t>&lt;/AmendB&gt;</w:t>
      </w:r>
    </w:p>
    <w:p w14:paraId="466ABF54"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194</w:t>
      </w:r>
      <w:r w:rsidRPr="00111D1F">
        <w:rPr>
          <w:rStyle w:val="HideTWBExt"/>
          <w:b w:val="0"/>
          <w:noProof w:val="0"/>
        </w:rPr>
        <w:t>&lt;/NumAmB&gt;</w:t>
      </w:r>
    </w:p>
    <w:p w14:paraId="083AD1C9" w14:textId="77777777" w:rsidR="00CB5B14" w:rsidRPr="00111D1F" w:rsidRDefault="00CB5B14" w:rsidP="00CB5B14">
      <w:pPr>
        <w:pStyle w:val="NormalBold"/>
      </w:pPr>
      <w:r w:rsidRPr="00111D1F">
        <w:rPr>
          <w:rStyle w:val="HideTWBExt"/>
          <w:b w:val="0"/>
          <w:noProof w:val="0"/>
        </w:rPr>
        <w:t>&lt;RepeatBlock-By&gt;&lt;Members&gt;</w:t>
      </w:r>
      <w:r w:rsidRPr="00111D1F">
        <w:t>Nadine Morano</w:t>
      </w:r>
      <w:r w:rsidRPr="00111D1F">
        <w:rPr>
          <w:rStyle w:val="HideTWBExt"/>
          <w:b w:val="0"/>
          <w:noProof w:val="0"/>
        </w:rPr>
        <w:t>&lt;/Members&gt;</w:t>
      </w:r>
    </w:p>
    <w:p w14:paraId="538EBE72" w14:textId="77777777" w:rsidR="00CB5B14" w:rsidRPr="00111D1F" w:rsidRDefault="00CB5B14" w:rsidP="00CB5B14">
      <w:pPr>
        <w:pStyle w:val="NormalBold"/>
      </w:pPr>
      <w:r w:rsidRPr="00111D1F">
        <w:rPr>
          <w:rStyle w:val="HideTWBExt"/>
          <w:b w:val="0"/>
          <w:noProof w:val="0"/>
        </w:rPr>
        <w:t>&lt;/RepeatBlock-By&gt;</w:t>
      </w:r>
    </w:p>
    <w:p w14:paraId="262CFE9F"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730E01F" w14:textId="77777777" w:rsidR="00CB5B14" w:rsidRPr="00111D1F" w:rsidRDefault="00CB5B14" w:rsidP="00CB5B14">
      <w:pPr>
        <w:pStyle w:val="NormalBold"/>
      </w:pPr>
      <w:r w:rsidRPr="00111D1F">
        <w:rPr>
          <w:rStyle w:val="HideTWBExt"/>
          <w:b w:val="0"/>
          <w:noProof w:val="0"/>
        </w:rPr>
        <w:t>&lt;Article&gt;</w:t>
      </w:r>
      <w:r w:rsidRPr="00111D1F">
        <w:t>Betragtning 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17EF738" w14:textId="77777777" w:rsidTr="00DE1DAA">
        <w:trPr>
          <w:trHeight w:hRule="exact" w:val="240"/>
          <w:jc w:val="center"/>
        </w:trPr>
        <w:tc>
          <w:tcPr>
            <w:tcW w:w="9752" w:type="dxa"/>
            <w:gridSpan w:val="2"/>
          </w:tcPr>
          <w:p w14:paraId="1912CE3F" w14:textId="77777777" w:rsidR="00CB5B14" w:rsidRPr="00111D1F" w:rsidRDefault="00CB5B14" w:rsidP="00DE1DAA"/>
        </w:tc>
      </w:tr>
      <w:tr w:rsidR="00CB5B14" w:rsidRPr="00111D1F" w14:paraId="3D62AA84" w14:textId="77777777" w:rsidTr="00DE1DAA">
        <w:trPr>
          <w:trHeight w:val="240"/>
          <w:jc w:val="center"/>
        </w:trPr>
        <w:tc>
          <w:tcPr>
            <w:tcW w:w="4876" w:type="dxa"/>
          </w:tcPr>
          <w:p w14:paraId="7EDED8E3" w14:textId="77777777" w:rsidR="00CB5B14" w:rsidRPr="00111D1F" w:rsidRDefault="00CB5B14" w:rsidP="00DE1DAA">
            <w:pPr>
              <w:pStyle w:val="AmColumnHeading"/>
            </w:pPr>
            <w:r w:rsidRPr="00111D1F">
              <w:t>Kommissionens forslag</w:t>
            </w:r>
          </w:p>
        </w:tc>
        <w:tc>
          <w:tcPr>
            <w:tcW w:w="4876" w:type="dxa"/>
          </w:tcPr>
          <w:p w14:paraId="4633697D" w14:textId="77777777" w:rsidR="00CB5B14" w:rsidRPr="00111D1F" w:rsidRDefault="00CB5B14" w:rsidP="00DE1DAA">
            <w:pPr>
              <w:pStyle w:val="AmColumnHeading"/>
            </w:pPr>
            <w:r w:rsidRPr="00111D1F">
              <w:t>Ændringsforslag</w:t>
            </w:r>
          </w:p>
        </w:tc>
      </w:tr>
      <w:tr w:rsidR="00CB5B14" w:rsidRPr="00111D1F" w14:paraId="78C31444" w14:textId="77777777" w:rsidTr="00DE1DAA">
        <w:trPr>
          <w:jc w:val="center"/>
        </w:trPr>
        <w:tc>
          <w:tcPr>
            <w:tcW w:w="4876" w:type="dxa"/>
          </w:tcPr>
          <w:p w14:paraId="0D345615" w14:textId="77777777" w:rsidR="00CB5B14" w:rsidRPr="00111D1F" w:rsidRDefault="00CB5B14" w:rsidP="00DE1DAA">
            <w:pPr>
              <w:pStyle w:val="Normal6a"/>
            </w:pPr>
            <w:r w:rsidRPr="00111D1F">
              <w:t>(3)</w:t>
            </w:r>
            <w:r w:rsidRPr="00111D1F">
              <w:tab/>
              <w:t xml:space="preserve">Denne forordning bør bidrage til en sådan samlet tilgang, ved, at der heri fastlægges en fælles ramme for Unionens og medlemsstaternes indsats på området asylforvaltnings- og migrationsstyringspolitikker, idet der arbejdes videre på princippet om solidaritet og en rimelig ansvarsfordeling, jf. artikel 80 i traktaten om Den Europæiske Unions funktionsmåde (TEUF). Medlemsstaterne bør derfor som deres bidrag til den samlede tilgang træffe alle nødvendige foranstaltninger for bl.a. at sikre adgang til international beskyttelse og passende modtagelsesforhold for personer med behov for beskyttelse, at muliggøre en effektiv anvendelse af reglerne for at afgøre, hvilken medlemsstat der er ansvarlig for behandlingen af en ansøgning om international beskyttelse, at </w:t>
            </w:r>
            <w:r w:rsidRPr="00111D1F">
              <w:rPr>
                <w:b/>
                <w:i/>
              </w:rPr>
              <w:t>tilbagesende</w:t>
            </w:r>
            <w:r w:rsidRPr="00111D1F">
              <w:t xml:space="preserve"> tredjelandsstatsborgere med ulovligt ophold, at forhindre irregulær migration og ulovlige bevægelser mellem medlemsstaterne og at yde støtte til andre medlemsstater i form af solidaritetsbidrag.</w:t>
            </w:r>
          </w:p>
        </w:tc>
        <w:tc>
          <w:tcPr>
            <w:tcW w:w="4876" w:type="dxa"/>
          </w:tcPr>
          <w:p w14:paraId="2BD72C16" w14:textId="77777777" w:rsidR="00CB5B14" w:rsidRPr="00111D1F" w:rsidRDefault="00CB5B14" w:rsidP="00DE1DAA">
            <w:pPr>
              <w:pStyle w:val="Normal6a"/>
            </w:pPr>
            <w:r w:rsidRPr="00111D1F">
              <w:t>(3)</w:t>
            </w:r>
            <w:r w:rsidRPr="00111D1F">
              <w:tab/>
              <w:t xml:space="preserve">Denne forordning bør bidrage til en sådan samlet tilgang, ved, at der heri fastlægges en fælles ramme for Unionens og medlemsstaternes indsats på området asylforvaltnings- og migrationsstyringspolitikker, idet der arbejdes videre på princippet om solidaritet og en rimelig ansvarsfordeling, jf. artikel 80 i traktaten om Den Europæiske Unions funktionsmåde (TEUF). Medlemsstaterne bør derfor som deres bidrag til den samlede tilgang træffe alle nødvendige foranstaltninger for bl.a. at sikre adgang til international beskyttelse og passende modtagelsesforhold for personer med behov for beskyttelse, at muliggøre en effektiv anvendelse af reglerne for at afgøre, hvilken medlemsstat der er ansvarlig for behandlingen af en ansøgning om international beskyttelse, at </w:t>
            </w:r>
            <w:r w:rsidRPr="00111D1F">
              <w:rPr>
                <w:b/>
                <w:i/>
              </w:rPr>
              <w:t>sikre en effektiv tilbagesendelse af</w:t>
            </w:r>
            <w:r w:rsidRPr="00111D1F">
              <w:t xml:space="preserve"> tredjelandsstatsborgere med ulovligt ophold, at forhindre irregulær migration og ulovlige bevægelser mellem medlemsstaterne og at yde støtte til andre medlemsstater i form af solidaritetsbidrag.</w:t>
            </w:r>
          </w:p>
        </w:tc>
      </w:tr>
    </w:tbl>
    <w:p w14:paraId="6EED7175"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{FR}</w:t>
      </w:r>
      <w:r w:rsidRPr="00111D1F">
        <w:t>fr</w:t>
      </w:r>
      <w:r w:rsidRPr="00111D1F">
        <w:rPr>
          <w:rStyle w:val="HideTWBExt"/>
          <w:noProof w:val="0"/>
        </w:rPr>
        <w:t>&lt;/Original&gt;</w:t>
      </w:r>
    </w:p>
    <w:p w14:paraId="26267FFB" w14:textId="77777777" w:rsidR="00CB5B14" w:rsidRPr="00111D1F" w:rsidRDefault="00CB5B14" w:rsidP="00CB5B14">
      <w:r w:rsidRPr="00111D1F">
        <w:rPr>
          <w:rStyle w:val="HideTWBExt"/>
          <w:noProof w:val="0"/>
        </w:rPr>
        <w:t>&lt;/AmendB&gt;</w:t>
      </w:r>
    </w:p>
    <w:p w14:paraId="39D5CEB4"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195</w:t>
      </w:r>
      <w:r w:rsidRPr="00111D1F">
        <w:rPr>
          <w:rStyle w:val="HideTWBExt"/>
          <w:b w:val="0"/>
          <w:noProof w:val="0"/>
        </w:rPr>
        <w:t>&lt;/NumAmB&gt;</w:t>
      </w:r>
    </w:p>
    <w:p w14:paraId="5A679D64"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540DE28A" w14:textId="77777777" w:rsidR="00CB5B14" w:rsidRPr="00111D1F" w:rsidRDefault="00CB5B14" w:rsidP="00CB5B14">
      <w:pPr>
        <w:pStyle w:val="NormalBold"/>
      </w:pPr>
      <w:r w:rsidRPr="00111D1F">
        <w:rPr>
          <w:rStyle w:val="HideTWBExt"/>
          <w:b w:val="0"/>
          <w:noProof w:val="0"/>
        </w:rPr>
        <w:t>&lt;/RepeatBlock-By&gt;</w:t>
      </w:r>
    </w:p>
    <w:p w14:paraId="33B8A079"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CF121B7" w14:textId="77777777" w:rsidR="00CB5B14" w:rsidRPr="00111D1F" w:rsidRDefault="00CB5B14" w:rsidP="00CB5B14">
      <w:pPr>
        <w:pStyle w:val="NormalBold"/>
      </w:pPr>
      <w:r w:rsidRPr="00111D1F">
        <w:rPr>
          <w:rStyle w:val="HideTWBExt"/>
          <w:b w:val="0"/>
          <w:noProof w:val="0"/>
        </w:rPr>
        <w:t>&lt;Article&gt;</w:t>
      </w:r>
      <w:r w:rsidRPr="00111D1F">
        <w:t>Betragtning 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197A96A" w14:textId="77777777" w:rsidTr="00DE1DAA">
        <w:trPr>
          <w:trHeight w:hRule="exact" w:val="240"/>
          <w:jc w:val="center"/>
        </w:trPr>
        <w:tc>
          <w:tcPr>
            <w:tcW w:w="9752" w:type="dxa"/>
            <w:gridSpan w:val="2"/>
          </w:tcPr>
          <w:p w14:paraId="59A74890" w14:textId="77777777" w:rsidR="00CB5B14" w:rsidRPr="00111D1F" w:rsidRDefault="00CB5B14" w:rsidP="00DE1DAA"/>
        </w:tc>
      </w:tr>
      <w:tr w:rsidR="00CB5B14" w:rsidRPr="00111D1F" w14:paraId="313331FA" w14:textId="77777777" w:rsidTr="00DE1DAA">
        <w:trPr>
          <w:trHeight w:val="240"/>
          <w:jc w:val="center"/>
        </w:trPr>
        <w:tc>
          <w:tcPr>
            <w:tcW w:w="4876" w:type="dxa"/>
          </w:tcPr>
          <w:p w14:paraId="324AE69B" w14:textId="77777777" w:rsidR="00CB5B14" w:rsidRPr="00111D1F" w:rsidRDefault="00CB5B14" w:rsidP="00DE1DAA">
            <w:pPr>
              <w:pStyle w:val="AmColumnHeading"/>
            </w:pPr>
            <w:r w:rsidRPr="00111D1F">
              <w:t>Kommissionens forslag</w:t>
            </w:r>
          </w:p>
        </w:tc>
        <w:tc>
          <w:tcPr>
            <w:tcW w:w="4876" w:type="dxa"/>
          </w:tcPr>
          <w:p w14:paraId="7E7D8A65" w14:textId="77777777" w:rsidR="00CB5B14" w:rsidRPr="00111D1F" w:rsidRDefault="00CB5B14" w:rsidP="00DE1DAA">
            <w:pPr>
              <w:pStyle w:val="AmColumnHeading"/>
            </w:pPr>
            <w:r w:rsidRPr="00111D1F">
              <w:t>Ændringsforslag</w:t>
            </w:r>
          </w:p>
        </w:tc>
      </w:tr>
      <w:tr w:rsidR="00CB5B14" w:rsidRPr="00111D1F" w14:paraId="0363FFB7" w14:textId="77777777" w:rsidTr="00DE1DAA">
        <w:trPr>
          <w:jc w:val="center"/>
        </w:trPr>
        <w:tc>
          <w:tcPr>
            <w:tcW w:w="4876" w:type="dxa"/>
          </w:tcPr>
          <w:p w14:paraId="141107A2" w14:textId="77777777" w:rsidR="00CB5B14" w:rsidRPr="00111D1F" w:rsidRDefault="00CB5B14" w:rsidP="00DE1DAA">
            <w:pPr>
              <w:pStyle w:val="Normal6a"/>
            </w:pPr>
            <w:r w:rsidRPr="00111D1F">
              <w:t>(3)</w:t>
            </w:r>
            <w:r w:rsidRPr="00111D1F">
              <w:tab/>
              <w:t xml:space="preserve">Denne forordning bør bidrage til en sådan samlet tilgang, ved, at der heri fastlægges en fælles ramme for </w:t>
            </w:r>
            <w:r w:rsidRPr="00111D1F">
              <w:rPr>
                <w:b/>
                <w:i/>
              </w:rPr>
              <w:t xml:space="preserve">Unionens og </w:t>
            </w:r>
            <w:r w:rsidRPr="00111D1F">
              <w:t xml:space="preserve">medlemsstaternes indsats på området asylforvaltnings- og migrationsstyringspolitikker, idet der arbejdes videre på princippet om solidaritet og en rimelig ansvarsfordeling, jf. artikel 80 i traktaten om Den Europæiske Unions funktionsmåde (TEUF). Medlemsstaterne bør derfor som deres bidrag til den samlede tilgang træffe </w:t>
            </w:r>
            <w:r w:rsidRPr="00111D1F">
              <w:rPr>
                <w:b/>
                <w:i/>
              </w:rPr>
              <w:t>alle nødvendige</w:t>
            </w:r>
            <w:r w:rsidRPr="00111D1F">
              <w:t xml:space="preserve"> foranstaltninger for bl.a. at</w:t>
            </w:r>
            <w:r w:rsidRPr="00111D1F">
              <w:rPr>
                <w:b/>
                <w:i/>
              </w:rPr>
              <w:t xml:space="preserve"> sikre adgang til international beskyttelse og passende modtagelsesforhold for personer med behov for beskyttelse</w:t>
            </w:r>
            <w:r w:rsidRPr="00111D1F">
              <w:t xml:space="preserve">, at muliggøre en effektiv anvendelse af reglerne for at afgøre, hvilken medlemsstat der er ansvarlig for behandlingen af en ansøgning om international beskyttelse, at tilbagesende tredjelandsstatsborgere med ulovligt ophold, </w:t>
            </w:r>
            <w:r w:rsidRPr="00111D1F">
              <w:rPr>
                <w:b/>
                <w:i/>
              </w:rPr>
              <w:t>at forhindre irregulær migration og ulovlige bevægelser mellem medlemsstaterne og</w:t>
            </w:r>
            <w:r w:rsidRPr="00111D1F">
              <w:t xml:space="preserve"> at yde støtte til andre medlemsstater i form af solidaritetsbidrag.</w:t>
            </w:r>
          </w:p>
        </w:tc>
        <w:tc>
          <w:tcPr>
            <w:tcW w:w="4876" w:type="dxa"/>
          </w:tcPr>
          <w:p w14:paraId="6C5E9416" w14:textId="1D7D151C" w:rsidR="00CB5B14" w:rsidRPr="00111D1F" w:rsidRDefault="00CB5B14" w:rsidP="00EB620C">
            <w:pPr>
              <w:pStyle w:val="Normal6a"/>
            </w:pPr>
            <w:r w:rsidRPr="00111D1F">
              <w:t>(3)</w:t>
            </w:r>
            <w:r w:rsidRPr="00111D1F">
              <w:tab/>
              <w:t xml:space="preserve">Denne forordning bør bidrage til en sådan samlet tilgang, ved, at der heri fastlægges en fælles ramme for medlemsstaternes </w:t>
            </w:r>
            <w:r w:rsidRPr="00111D1F">
              <w:rPr>
                <w:b/>
                <w:i/>
              </w:rPr>
              <w:t>og Unionens</w:t>
            </w:r>
            <w:r w:rsidRPr="00111D1F">
              <w:t xml:space="preserve"> indsats på området asylforvaltnings- og migrationsstyringspolitikker, idet der arbejdes videre på princippet om solidaritet og en rimelig ansvarsfordeling, jf. artikel 80 i traktaten om Den Europæiske Unions funktionsmåde (TEUF). Medlemsstaterne bør derfor som deres bidrag til den samlede tilgang træffe foranstaltninger for bl.a. at</w:t>
            </w:r>
            <w:r w:rsidR="00111D1F" w:rsidRPr="00111D1F">
              <w:t xml:space="preserve"> </w:t>
            </w:r>
            <w:r w:rsidR="00EB620C" w:rsidRPr="00111D1F">
              <w:rPr>
                <w:b/>
                <w:i/>
              </w:rPr>
              <w:t>forhindre irregulær migration og ulovlige bevægelser mellem medlemsstaterne</w:t>
            </w:r>
            <w:r w:rsidRPr="00111D1F">
              <w:t xml:space="preserve">, at muliggøre en effektiv anvendelse af reglerne for at afgøre, hvilken medlemsstat der er ansvarlig for behandlingen af en ansøgning om international beskyttelse, </w:t>
            </w:r>
            <w:r w:rsidRPr="00111D1F">
              <w:rPr>
                <w:b/>
                <w:i/>
              </w:rPr>
              <w:t>hurtigt</w:t>
            </w:r>
            <w:r w:rsidRPr="00111D1F">
              <w:t xml:space="preserve"> at tilbagesende tredjelandsstatsborgere med ulovligt ophold,</w:t>
            </w:r>
            <w:r w:rsidR="00111D1F" w:rsidRPr="00111D1F">
              <w:t xml:space="preserve"> </w:t>
            </w:r>
            <w:r w:rsidRPr="00111D1F">
              <w:t xml:space="preserve">at yde støtte til andre medlemsstater i form af solidaritetsbidrag </w:t>
            </w:r>
            <w:r w:rsidRPr="00111D1F">
              <w:rPr>
                <w:b/>
                <w:i/>
              </w:rPr>
              <w:t>og kun at give adgang til international beskyttelse og passende modtagelsesforhold til dem, der har ret til det</w:t>
            </w:r>
            <w:r w:rsidRPr="00111D1F">
              <w:t>.</w:t>
            </w:r>
          </w:p>
        </w:tc>
      </w:tr>
    </w:tbl>
    <w:p w14:paraId="2E55BC5D"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A280E0F" w14:textId="77777777" w:rsidR="00CB5B14" w:rsidRPr="00111D1F" w:rsidRDefault="00CB5B14" w:rsidP="00CB5B14">
      <w:r w:rsidRPr="00111D1F">
        <w:rPr>
          <w:rStyle w:val="HideTWBExt"/>
          <w:noProof w:val="0"/>
        </w:rPr>
        <w:t>&lt;/AmendB&gt;</w:t>
      </w:r>
    </w:p>
    <w:p w14:paraId="434D237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196</w:t>
      </w:r>
      <w:r w:rsidRPr="00111D1F">
        <w:rPr>
          <w:rStyle w:val="HideTWBExt"/>
          <w:b w:val="0"/>
          <w:noProof w:val="0"/>
        </w:rPr>
        <w:t>&lt;/NumAmB&gt;</w:t>
      </w:r>
    </w:p>
    <w:p w14:paraId="0156288F"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615E9C63" w14:textId="77777777" w:rsidR="00CB5B14" w:rsidRPr="00111D1F" w:rsidRDefault="00CB5B14" w:rsidP="00CB5B14">
      <w:pPr>
        <w:pStyle w:val="NormalBold"/>
      </w:pPr>
      <w:r w:rsidRPr="00111D1F">
        <w:rPr>
          <w:rStyle w:val="HideTWBExt"/>
          <w:b w:val="0"/>
          <w:noProof w:val="0"/>
        </w:rPr>
        <w:t>&lt;/RepeatBlock-By&gt;</w:t>
      </w:r>
    </w:p>
    <w:p w14:paraId="05A262C7"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1B41EF2" w14:textId="77777777" w:rsidR="00CB5B14" w:rsidRPr="00111D1F" w:rsidRDefault="00CB5B14" w:rsidP="00CB5B14">
      <w:pPr>
        <w:pStyle w:val="NormalBold"/>
      </w:pPr>
      <w:r w:rsidRPr="00111D1F">
        <w:rPr>
          <w:rStyle w:val="HideTWBExt"/>
          <w:b w:val="0"/>
          <w:noProof w:val="0"/>
        </w:rPr>
        <w:t>&lt;Article&gt;</w:t>
      </w:r>
      <w:r w:rsidRPr="00111D1F">
        <w:t>Betragtning 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7AA62C1" w14:textId="77777777" w:rsidTr="00DE1DAA">
        <w:trPr>
          <w:trHeight w:hRule="exact" w:val="240"/>
          <w:jc w:val="center"/>
        </w:trPr>
        <w:tc>
          <w:tcPr>
            <w:tcW w:w="9752" w:type="dxa"/>
            <w:gridSpan w:val="2"/>
          </w:tcPr>
          <w:p w14:paraId="3613FBA9" w14:textId="77777777" w:rsidR="00CB5B14" w:rsidRPr="00111D1F" w:rsidRDefault="00CB5B14" w:rsidP="00DE1DAA"/>
        </w:tc>
      </w:tr>
      <w:tr w:rsidR="00CB5B14" w:rsidRPr="00111D1F" w14:paraId="78F32A69" w14:textId="77777777" w:rsidTr="00DE1DAA">
        <w:trPr>
          <w:trHeight w:val="240"/>
          <w:jc w:val="center"/>
        </w:trPr>
        <w:tc>
          <w:tcPr>
            <w:tcW w:w="4876" w:type="dxa"/>
          </w:tcPr>
          <w:p w14:paraId="1E9B5038" w14:textId="77777777" w:rsidR="00CB5B14" w:rsidRPr="00111D1F" w:rsidRDefault="00CB5B14" w:rsidP="00DE1DAA">
            <w:pPr>
              <w:pStyle w:val="AmColumnHeading"/>
            </w:pPr>
            <w:r w:rsidRPr="00111D1F">
              <w:t>Kommissionens forslag</w:t>
            </w:r>
          </w:p>
        </w:tc>
        <w:tc>
          <w:tcPr>
            <w:tcW w:w="4876" w:type="dxa"/>
          </w:tcPr>
          <w:p w14:paraId="47614079" w14:textId="77777777" w:rsidR="00CB5B14" w:rsidRPr="00111D1F" w:rsidRDefault="00CB5B14" w:rsidP="00DE1DAA">
            <w:pPr>
              <w:pStyle w:val="AmColumnHeading"/>
            </w:pPr>
            <w:r w:rsidRPr="00111D1F">
              <w:t>Ændringsforslag</w:t>
            </w:r>
          </w:p>
        </w:tc>
      </w:tr>
      <w:tr w:rsidR="00CB5B14" w:rsidRPr="00111D1F" w14:paraId="15A5D749" w14:textId="77777777" w:rsidTr="00DE1DAA">
        <w:trPr>
          <w:jc w:val="center"/>
        </w:trPr>
        <w:tc>
          <w:tcPr>
            <w:tcW w:w="4876" w:type="dxa"/>
          </w:tcPr>
          <w:p w14:paraId="23AEF0C9" w14:textId="77777777" w:rsidR="00CB5B14" w:rsidRPr="00111D1F" w:rsidRDefault="00CB5B14" w:rsidP="00DE1DAA">
            <w:pPr>
              <w:pStyle w:val="Normal6a"/>
            </w:pPr>
            <w:r w:rsidRPr="00111D1F">
              <w:t>(3)</w:t>
            </w:r>
            <w:r w:rsidRPr="00111D1F">
              <w:tab/>
              <w:t xml:space="preserve">Denne forordning bør bidrage til en sådan samlet tilgang, ved, at der heri fastlægges en fælles ramme for Unionens og medlemsstaternes indsats på området asylforvaltnings- og migrationsstyringspolitikker, idet der </w:t>
            </w:r>
            <w:r w:rsidRPr="00111D1F">
              <w:rPr>
                <w:b/>
                <w:i/>
              </w:rPr>
              <w:t>arbejdes videre på princippet om solidaritet og en rimelig ansvarsfordeling, jf. artikel 80 i traktaten om Den Europæiske Unions funktionsmåde (TEUF)</w:t>
            </w:r>
            <w:r w:rsidRPr="00111D1F">
              <w:t xml:space="preserve">. Medlemsstaterne bør derfor som deres bidrag til den samlede tilgang træffe alle nødvendige foranstaltninger for bl.a. at sikre adgang til international beskyttelse og passende modtagelsesforhold for </w:t>
            </w:r>
            <w:r w:rsidRPr="00111D1F">
              <w:rPr>
                <w:b/>
                <w:i/>
              </w:rPr>
              <w:t>personer med behov for beskyttelse</w:t>
            </w:r>
            <w:r w:rsidRPr="00111D1F">
              <w:t>, at muliggøre en effektiv anvendelse af reglerne for at afgøre, hvilken medlemsstat der er ansvarlig for behandlingen af en ansøgning om international beskyttelse, at tilbagesende tredjelandsstatsborgere med ulovligt ophold</w:t>
            </w:r>
            <w:r w:rsidRPr="00111D1F">
              <w:rPr>
                <w:b/>
                <w:i/>
              </w:rPr>
              <w:t>,</w:t>
            </w:r>
            <w:r w:rsidRPr="00111D1F">
              <w:t xml:space="preserve"> at forhindre </w:t>
            </w:r>
            <w:r w:rsidRPr="00111D1F">
              <w:rPr>
                <w:b/>
                <w:i/>
              </w:rPr>
              <w:t>irregulær migration og ulovlige bevægelser mellem medlemsstaterne og at yde støtte til andre medlemsstater i form af solidaritetsbidrag</w:t>
            </w:r>
            <w:r w:rsidRPr="00111D1F">
              <w:t>.</w:t>
            </w:r>
          </w:p>
        </w:tc>
        <w:tc>
          <w:tcPr>
            <w:tcW w:w="4876" w:type="dxa"/>
          </w:tcPr>
          <w:p w14:paraId="09582591" w14:textId="6F8B2D68" w:rsidR="00CB5B14" w:rsidRPr="00111D1F" w:rsidRDefault="00CB5B14" w:rsidP="003A79A3">
            <w:pPr>
              <w:pStyle w:val="Normal6a"/>
            </w:pPr>
            <w:r w:rsidRPr="00111D1F">
              <w:t>(3)</w:t>
            </w:r>
            <w:r w:rsidRPr="00111D1F">
              <w:tab/>
              <w:t>Denne forordning bør bidrage til en sådan samlet tilgang, ved, at der heri fastlægges en fælles ramme for Unionens og medlemsstaternes indsats på området asylforvaltnings- og migrationsstyringspolitikker, idet der</w:t>
            </w:r>
            <w:r w:rsidRPr="00111D1F">
              <w:rPr>
                <w:b/>
                <w:i/>
              </w:rPr>
              <w:t xml:space="preserve"> sker en styrkelse af samarbejdet mellem medlemsstaterne og partnerskabet med tredjelande</w:t>
            </w:r>
            <w:r w:rsidRPr="00111D1F">
              <w:t xml:space="preserve">. Medlemsstaterne bør derfor som deres bidrag til den samlede tilgang træffe alle nødvendige foranstaltninger for bl.a. at sikre adgang til international beskyttelse og passende modtagelsesforhold for </w:t>
            </w:r>
            <w:r w:rsidRPr="00111D1F">
              <w:rPr>
                <w:b/>
                <w:i/>
              </w:rPr>
              <w:t>reelle flygtninge med ret til asyl</w:t>
            </w:r>
            <w:r w:rsidRPr="00111D1F">
              <w:t xml:space="preserve">, at muliggøre en effektiv anvendelse af reglerne for at afgøre, hvilken medlemsstat der er ansvarlig for behandlingen af en ansøgning om international beskyttelse, </w:t>
            </w:r>
            <w:r w:rsidRPr="00111D1F">
              <w:rPr>
                <w:b/>
                <w:i/>
              </w:rPr>
              <w:t>a</w:t>
            </w:r>
            <w:r w:rsidR="008B3F24" w:rsidRPr="00111D1F">
              <w:rPr>
                <w:b/>
                <w:i/>
              </w:rPr>
              <w:t>t</w:t>
            </w:r>
            <w:r w:rsidRPr="00111D1F">
              <w:rPr>
                <w:b/>
                <w:i/>
              </w:rPr>
              <w:t xml:space="preserve"> forhindre og afskrække fra illegal indvandring til Unionen, hurtigt</w:t>
            </w:r>
            <w:r w:rsidRPr="00111D1F">
              <w:t xml:space="preserve"> at tilbagesende tredjelandsstatsborgere med ulovligt ophold </w:t>
            </w:r>
            <w:r w:rsidRPr="00111D1F">
              <w:rPr>
                <w:b/>
                <w:i/>
              </w:rPr>
              <w:t xml:space="preserve">og at støtte grænseforvaltningskapaciteten i oprindelses- eller transittredjelande med henblik på </w:t>
            </w:r>
            <w:r w:rsidRPr="00111D1F">
              <w:t xml:space="preserve">at forhindre </w:t>
            </w:r>
            <w:r w:rsidRPr="00111D1F">
              <w:rPr>
                <w:b/>
                <w:i/>
              </w:rPr>
              <w:t>ulovlig udrejse</w:t>
            </w:r>
            <w:r w:rsidRPr="00111D1F">
              <w:t>.</w:t>
            </w:r>
          </w:p>
        </w:tc>
      </w:tr>
    </w:tbl>
    <w:p w14:paraId="1640DA6C"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1081EF9" w14:textId="77777777" w:rsidR="00CB5B14" w:rsidRPr="00111D1F" w:rsidRDefault="00CB5B14" w:rsidP="00CB5B14">
      <w:r w:rsidRPr="00111D1F">
        <w:rPr>
          <w:rStyle w:val="HideTWBExt"/>
          <w:noProof w:val="0"/>
        </w:rPr>
        <w:t>&lt;/AmendB&gt;</w:t>
      </w:r>
    </w:p>
    <w:p w14:paraId="5D65515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197</w:t>
      </w:r>
      <w:r w:rsidRPr="00111D1F">
        <w:rPr>
          <w:rStyle w:val="HideTWBExt"/>
          <w:b w:val="0"/>
          <w:noProof w:val="0"/>
        </w:rPr>
        <w:t>&lt;/NumAmB&gt;</w:t>
      </w:r>
    </w:p>
    <w:p w14:paraId="12EDD172"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4888B24B" w14:textId="77777777" w:rsidR="00CB5B14" w:rsidRPr="00111D1F" w:rsidRDefault="00CB5B14" w:rsidP="00CB5B14">
      <w:pPr>
        <w:pStyle w:val="NormalBold"/>
      </w:pPr>
      <w:r w:rsidRPr="00111D1F">
        <w:rPr>
          <w:rStyle w:val="HideTWBExt"/>
          <w:b w:val="0"/>
          <w:noProof w:val="0"/>
        </w:rPr>
        <w:t>&lt;/RepeatBlock-By&gt;</w:t>
      </w:r>
    </w:p>
    <w:p w14:paraId="3F2CC3B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35CD624" w14:textId="77777777" w:rsidR="00CB5B14" w:rsidRPr="00111D1F" w:rsidRDefault="00CB5B14" w:rsidP="00CB5B14">
      <w:pPr>
        <w:pStyle w:val="NormalBold"/>
      </w:pPr>
      <w:r w:rsidRPr="00111D1F">
        <w:rPr>
          <w:rStyle w:val="HideTWBExt"/>
          <w:b w:val="0"/>
          <w:noProof w:val="0"/>
        </w:rPr>
        <w:t>&lt;Article&gt;</w:t>
      </w:r>
      <w:r w:rsidRPr="00111D1F">
        <w:t>Betragtning 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9772821" w14:textId="77777777" w:rsidTr="00DE1DAA">
        <w:trPr>
          <w:trHeight w:hRule="exact" w:val="240"/>
          <w:jc w:val="center"/>
        </w:trPr>
        <w:tc>
          <w:tcPr>
            <w:tcW w:w="9752" w:type="dxa"/>
            <w:gridSpan w:val="2"/>
          </w:tcPr>
          <w:p w14:paraId="0B8FDF53" w14:textId="77777777" w:rsidR="00CB5B14" w:rsidRPr="00111D1F" w:rsidRDefault="00CB5B14" w:rsidP="00DE1DAA"/>
        </w:tc>
      </w:tr>
      <w:tr w:rsidR="00CB5B14" w:rsidRPr="00111D1F" w14:paraId="605808CC" w14:textId="77777777" w:rsidTr="00DE1DAA">
        <w:trPr>
          <w:trHeight w:val="240"/>
          <w:jc w:val="center"/>
        </w:trPr>
        <w:tc>
          <w:tcPr>
            <w:tcW w:w="4876" w:type="dxa"/>
          </w:tcPr>
          <w:p w14:paraId="5B4B3D92" w14:textId="77777777" w:rsidR="00CB5B14" w:rsidRPr="00111D1F" w:rsidRDefault="00CB5B14" w:rsidP="00DE1DAA">
            <w:pPr>
              <w:pStyle w:val="AmColumnHeading"/>
            </w:pPr>
            <w:r w:rsidRPr="00111D1F">
              <w:t>Kommissionens forslag</w:t>
            </w:r>
          </w:p>
        </w:tc>
        <w:tc>
          <w:tcPr>
            <w:tcW w:w="4876" w:type="dxa"/>
          </w:tcPr>
          <w:p w14:paraId="70860418" w14:textId="77777777" w:rsidR="00CB5B14" w:rsidRPr="00111D1F" w:rsidRDefault="00CB5B14" w:rsidP="00DE1DAA">
            <w:pPr>
              <w:pStyle w:val="AmColumnHeading"/>
            </w:pPr>
            <w:r w:rsidRPr="00111D1F">
              <w:t>Ændringsforslag</w:t>
            </w:r>
          </w:p>
        </w:tc>
      </w:tr>
      <w:tr w:rsidR="00CB5B14" w:rsidRPr="00111D1F" w14:paraId="031CA110" w14:textId="77777777" w:rsidTr="00DE1DAA">
        <w:trPr>
          <w:jc w:val="center"/>
        </w:trPr>
        <w:tc>
          <w:tcPr>
            <w:tcW w:w="4876" w:type="dxa"/>
          </w:tcPr>
          <w:p w14:paraId="2C567285" w14:textId="77777777" w:rsidR="00CB5B14" w:rsidRPr="00111D1F" w:rsidRDefault="00CB5B14" w:rsidP="00DE1DAA">
            <w:pPr>
              <w:pStyle w:val="Normal6a"/>
            </w:pPr>
            <w:r w:rsidRPr="00111D1F">
              <w:t>(3)</w:t>
            </w:r>
            <w:r w:rsidRPr="00111D1F">
              <w:tab/>
              <w:t xml:space="preserve">Denne forordning bør bidrage til en sådan samlet tilgang, ved, at der heri fastlægges en fælles ramme for Unionens og medlemsstaternes indsats på området </w:t>
            </w:r>
            <w:r w:rsidRPr="00111D1F">
              <w:rPr>
                <w:b/>
                <w:i/>
              </w:rPr>
              <w:t xml:space="preserve">asylforvaltnings- </w:t>
            </w:r>
            <w:r w:rsidRPr="00111D1F">
              <w:t xml:space="preserve">og migrationsstyringspolitikker, idet der arbejdes videre på princippet om solidaritet og en rimelig ansvarsfordeling, jf. artikel 80 i traktaten om Den Europæiske Unions funktionsmåde (TEUF). Medlemsstaterne bør derfor som deres bidrag til den samlede tilgang træffe alle nødvendige foranstaltninger for bl.a. at sikre adgang til international beskyttelse og passende modtagelsesforhold for personer med behov for beskyttelse, at muliggøre en effektiv anvendelse af reglerne for at afgøre, hvilken medlemsstat der er ansvarlig for behandlingen af en ansøgning om international beskyttelse, at tilbagesende tredjelandsstatsborgere med ulovligt ophold, at forhindre </w:t>
            </w:r>
            <w:r w:rsidRPr="00111D1F">
              <w:rPr>
                <w:b/>
                <w:i/>
              </w:rPr>
              <w:t>irregulær</w:t>
            </w:r>
            <w:r w:rsidRPr="00111D1F">
              <w:t xml:space="preserve"> migration og ulovlige bevægelser mellem medlemsstaterne og at yde støtte til andre medlemsstater i form af solidaritetsbidrag.</w:t>
            </w:r>
          </w:p>
        </w:tc>
        <w:tc>
          <w:tcPr>
            <w:tcW w:w="4876" w:type="dxa"/>
          </w:tcPr>
          <w:p w14:paraId="0B742E30" w14:textId="537D4F24" w:rsidR="00CB5B14" w:rsidRPr="00111D1F" w:rsidRDefault="00CB5B14" w:rsidP="00DE1DAA">
            <w:pPr>
              <w:pStyle w:val="Normal6a"/>
            </w:pPr>
            <w:r w:rsidRPr="00111D1F">
              <w:t>(3)</w:t>
            </w:r>
            <w:r w:rsidRPr="00111D1F">
              <w:tab/>
              <w:t xml:space="preserve">Denne forordning bør bidrage til en sådan samlet tilgang, ved, at der heri fastlægges en fælles ramme for Unionens og medlemsstaternes indsats på området </w:t>
            </w:r>
            <w:r w:rsidRPr="00111D1F">
              <w:rPr>
                <w:b/>
                <w:i/>
              </w:rPr>
              <w:t>asyl</w:t>
            </w:r>
            <w:r w:rsidR="00EB620C" w:rsidRPr="00111D1F">
              <w:rPr>
                <w:b/>
                <w:i/>
              </w:rPr>
              <w:t>-</w:t>
            </w:r>
            <w:r w:rsidRPr="00111D1F">
              <w:rPr>
                <w:b/>
                <w:i/>
              </w:rPr>
              <w:t xml:space="preserve"> </w:t>
            </w:r>
            <w:r w:rsidRPr="00111D1F">
              <w:t xml:space="preserve">og migrationspolitikker, idet der arbejdes videre på princippet om solidaritet og en rimelig ansvarsfordeling, jf. artikel 80 i traktaten om Den Europæiske Unions funktionsmåde (TEUF). Medlemsstaterne bør derfor som deres bidrag til den samlede tilgang træffe alle nødvendige foranstaltninger for bl.a. at sikre adgang til international beskyttelse og passende modtagelsesforhold for personer med behov for beskyttelse, at muliggøre en effektiv anvendelse af reglerne for at afgøre, hvilken medlemsstat der er ansvarlig for behandlingen af en ansøgning om international beskyttelse, </w:t>
            </w:r>
            <w:r w:rsidRPr="00111D1F">
              <w:rPr>
                <w:b/>
                <w:i/>
              </w:rPr>
              <w:t>hurtigt</w:t>
            </w:r>
            <w:r w:rsidRPr="00111D1F">
              <w:t xml:space="preserve"> at tilbagesende tredjelandsstatsborgere med ulovligt ophold, at forhindre </w:t>
            </w:r>
            <w:r w:rsidRPr="00111D1F">
              <w:rPr>
                <w:b/>
                <w:i/>
              </w:rPr>
              <w:t>ulovlig</w:t>
            </w:r>
            <w:r w:rsidRPr="00111D1F">
              <w:t xml:space="preserve"> migration og ulovlige bevægelser mellem medlemsstaterne og at yde støtte til andre medlemsstater i form af solidaritetsbidrag.</w:t>
            </w:r>
          </w:p>
        </w:tc>
      </w:tr>
    </w:tbl>
    <w:p w14:paraId="7C5B8A1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ECCDBA3" w14:textId="77777777" w:rsidR="00CB5B14" w:rsidRPr="00111D1F" w:rsidRDefault="00CB5B14" w:rsidP="00CB5B14">
      <w:r w:rsidRPr="00111D1F">
        <w:rPr>
          <w:rStyle w:val="HideTWBExt"/>
          <w:noProof w:val="0"/>
        </w:rPr>
        <w:t>&lt;/AmendB&gt;</w:t>
      </w:r>
    </w:p>
    <w:p w14:paraId="62937EEF"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198</w:t>
      </w:r>
      <w:r w:rsidRPr="00111D1F">
        <w:rPr>
          <w:rStyle w:val="HideTWBExt"/>
          <w:b w:val="0"/>
          <w:noProof w:val="0"/>
        </w:rPr>
        <w:t>&lt;/NumAmB&gt;</w:t>
      </w:r>
    </w:p>
    <w:p w14:paraId="4F797C34"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029EA784" w14:textId="77777777" w:rsidR="00CB5B14" w:rsidRPr="00111D1F" w:rsidRDefault="00CB5B14" w:rsidP="00CB5B14">
      <w:pPr>
        <w:pStyle w:val="NormalBold"/>
      </w:pPr>
      <w:r w:rsidRPr="00111D1F">
        <w:rPr>
          <w:rStyle w:val="HideTWBExt"/>
          <w:b w:val="0"/>
          <w:noProof w:val="0"/>
        </w:rPr>
        <w:t>&lt;/RepeatBlock-By&gt;</w:t>
      </w:r>
    </w:p>
    <w:p w14:paraId="1B8D3784"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3977E27" w14:textId="77777777" w:rsidR="00CB5B14" w:rsidRPr="00111D1F" w:rsidRDefault="00CB5B14" w:rsidP="00CB5B14">
      <w:pPr>
        <w:pStyle w:val="NormalBold"/>
      </w:pPr>
      <w:r w:rsidRPr="00111D1F">
        <w:rPr>
          <w:rStyle w:val="HideTWBExt"/>
          <w:b w:val="0"/>
          <w:noProof w:val="0"/>
        </w:rPr>
        <w:t>&lt;Article&gt;</w:t>
      </w:r>
      <w:r w:rsidRPr="00111D1F">
        <w:t>Betragtning 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E08D246" w14:textId="77777777" w:rsidTr="00DE1DAA">
        <w:trPr>
          <w:trHeight w:hRule="exact" w:val="240"/>
          <w:jc w:val="center"/>
        </w:trPr>
        <w:tc>
          <w:tcPr>
            <w:tcW w:w="9752" w:type="dxa"/>
            <w:gridSpan w:val="2"/>
          </w:tcPr>
          <w:p w14:paraId="35CF5551" w14:textId="77777777" w:rsidR="00CB5B14" w:rsidRPr="00111D1F" w:rsidRDefault="00CB5B14" w:rsidP="00DE1DAA"/>
        </w:tc>
      </w:tr>
      <w:tr w:rsidR="00CB5B14" w:rsidRPr="00111D1F" w14:paraId="3C5E523A" w14:textId="77777777" w:rsidTr="00DE1DAA">
        <w:trPr>
          <w:trHeight w:val="240"/>
          <w:jc w:val="center"/>
        </w:trPr>
        <w:tc>
          <w:tcPr>
            <w:tcW w:w="4876" w:type="dxa"/>
          </w:tcPr>
          <w:p w14:paraId="6377BD11" w14:textId="77777777" w:rsidR="00CB5B14" w:rsidRPr="00111D1F" w:rsidRDefault="00CB5B14" w:rsidP="00DE1DAA">
            <w:pPr>
              <w:pStyle w:val="AmColumnHeading"/>
            </w:pPr>
            <w:r w:rsidRPr="00111D1F">
              <w:t>Kommissionens forslag</w:t>
            </w:r>
          </w:p>
        </w:tc>
        <w:tc>
          <w:tcPr>
            <w:tcW w:w="4876" w:type="dxa"/>
          </w:tcPr>
          <w:p w14:paraId="039D15EA" w14:textId="77777777" w:rsidR="00CB5B14" w:rsidRPr="00111D1F" w:rsidRDefault="00CB5B14" w:rsidP="00DE1DAA">
            <w:pPr>
              <w:pStyle w:val="AmColumnHeading"/>
            </w:pPr>
            <w:r w:rsidRPr="00111D1F">
              <w:t>Ændringsforslag</w:t>
            </w:r>
          </w:p>
        </w:tc>
      </w:tr>
      <w:tr w:rsidR="00CB5B14" w:rsidRPr="00111D1F" w14:paraId="68E592E9" w14:textId="77777777" w:rsidTr="00DE1DAA">
        <w:trPr>
          <w:jc w:val="center"/>
        </w:trPr>
        <w:tc>
          <w:tcPr>
            <w:tcW w:w="4876" w:type="dxa"/>
          </w:tcPr>
          <w:p w14:paraId="098558F6" w14:textId="77777777" w:rsidR="00CB5B14" w:rsidRPr="00111D1F" w:rsidRDefault="00CB5B14" w:rsidP="00DE1DAA">
            <w:pPr>
              <w:pStyle w:val="Normal6a"/>
            </w:pPr>
            <w:r w:rsidRPr="00111D1F">
              <w:rPr>
                <w:b/>
                <w:i/>
              </w:rPr>
              <w:t>(4)</w:t>
            </w:r>
            <w:r w:rsidRPr="00111D1F">
              <w:tab/>
            </w:r>
            <w:r w:rsidRPr="00111D1F">
              <w:rPr>
                <w:b/>
                <w:i/>
              </w:rPr>
              <w:t>Den fælles ramme bør samle forvaltningen af det fælles europæiske asylsystem og forvaltningen af migrationspolitikken. Migrationspolitikken bør have til formål at sikre en effektiv forvaltning af migrationsstrømmene, en retfærdig behandling af tredjelandsstatsborgere med lovligt ophold i medlemsstaterne og forebyggelse af og øgede foranstaltninger for at bekæmpe ulovlig migration og smugling af migranter.</w:t>
            </w:r>
          </w:p>
        </w:tc>
        <w:tc>
          <w:tcPr>
            <w:tcW w:w="4876" w:type="dxa"/>
          </w:tcPr>
          <w:p w14:paraId="5BB27955" w14:textId="77777777" w:rsidR="00CB5B14" w:rsidRPr="00111D1F" w:rsidRDefault="00CB5B14" w:rsidP="00DE1DAA">
            <w:pPr>
              <w:pStyle w:val="Normal6a"/>
            </w:pPr>
            <w:r w:rsidRPr="00111D1F">
              <w:rPr>
                <w:b/>
                <w:i/>
              </w:rPr>
              <w:t>udgår</w:t>
            </w:r>
          </w:p>
        </w:tc>
      </w:tr>
    </w:tbl>
    <w:p w14:paraId="4A41D71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AE5CDD8" w14:textId="77777777" w:rsidR="00CB5B14" w:rsidRPr="00111D1F" w:rsidRDefault="00CB5B14" w:rsidP="00CB5B14">
      <w:r w:rsidRPr="00111D1F">
        <w:rPr>
          <w:rStyle w:val="HideTWBExt"/>
          <w:noProof w:val="0"/>
        </w:rPr>
        <w:t>&lt;/AmendB&gt;</w:t>
      </w:r>
    </w:p>
    <w:p w14:paraId="082354E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199</w:t>
      </w:r>
      <w:r w:rsidRPr="00111D1F">
        <w:rPr>
          <w:rStyle w:val="HideTWBExt"/>
          <w:b w:val="0"/>
          <w:noProof w:val="0"/>
        </w:rPr>
        <w:t>&lt;/NumAmB&gt;</w:t>
      </w:r>
    </w:p>
    <w:p w14:paraId="4E7C338C"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0DD26CB6" w14:textId="77777777" w:rsidR="00CB5B14" w:rsidRPr="00111D1F" w:rsidRDefault="00CB5B14" w:rsidP="00CB5B14">
      <w:pPr>
        <w:pStyle w:val="NormalBold"/>
      </w:pPr>
      <w:r w:rsidRPr="00111D1F">
        <w:rPr>
          <w:rStyle w:val="HideTWBExt"/>
          <w:b w:val="0"/>
          <w:noProof w:val="0"/>
        </w:rPr>
        <w:t>&lt;/RepeatBlock-By&gt;</w:t>
      </w:r>
    </w:p>
    <w:p w14:paraId="5CA13657"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FAE9899" w14:textId="77777777" w:rsidR="00CB5B14" w:rsidRPr="00111D1F" w:rsidRDefault="00CB5B14" w:rsidP="00CB5B14">
      <w:pPr>
        <w:pStyle w:val="NormalBold"/>
      </w:pPr>
      <w:r w:rsidRPr="00111D1F">
        <w:rPr>
          <w:rStyle w:val="HideTWBExt"/>
          <w:b w:val="0"/>
          <w:noProof w:val="0"/>
        </w:rPr>
        <w:t>&lt;Article&gt;</w:t>
      </w:r>
      <w:r w:rsidRPr="00111D1F">
        <w:t>Betragtning 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475299A" w14:textId="77777777" w:rsidTr="00DE1DAA">
        <w:trPr>
          <w:trHeight w:hRule="exact" w:val="240"/>
          <w:jc w:val="center"/>
        </w:trPr>
        <w:tc>
          <w:tcPr>
            <w:tcW w:w="9752" w:type="dxa"/>
            <w:gridSpan w:val="2"/>
          </w:tcPr>
          <w:p w14:paraId="5820FC20" w14:textId="77777777" w:rsidR="00CB5B14" w:rsidRPr="00111D1F" w:rsidRDefault="00CB5B14" w:rsidP="00DE1DAA"/>
        </w:tc>
      </w:tr>
      <w:tr w:rsidR="00CB5B14" w:rsidRPr="00111D1F" w14:paraId="79E445A1" w14:textId="77777777" w:rsidTr="00DE1DAA">
        <w:trPr>
          <w:trHeight w:val="240"/>
          <w:jc w:val="center"/>
        </w:trPr>
        <w:tc>
          <w:tcPr>
            <w:tcW w:w="4876" w:type="dxa"/>
          </w:tcPr>
          <w:p w14:paraId="1DC9A17C" w14:textId="77777777" w:rsidR="00CB5B14" w:rsidRPr="00111D1F" w:rsidRDefault="00CB5B14" w:rsidP="00DE1DAA">
            <w:pPr>
              <w:pStyle w:val="AmColumnHeading"/>
            </w:pPr>
            <w:r w:rsidRPr="00111D1F">
              <w:t>Kommissionens forslag</w:t>
            </w:r>
          </w:p>
        </w:tc>
        <w:tc>
          <w:tcPr>
            <w:tcW w:w="4876" w:type="dxa"/>
          </w:tcPr>
          <w:p w14:paraId="5B44CFC9" w14:textId="77777777" w:rsidR="00CB5B14" w:rsidRPr="00111D1F" w:rsidRDefault="00CB5B14" w:rsidP="00DE1DAA">
            <w:pPr>
              <w:pStyle w:val="AmColumnHeading"/>
            </w:pPr>
            <w:r w:rsidRPr="00111D1F">
              <w:t>Ændringsforslag</w:t>
            </w:r>
          </w:p>
        </w:tc>
      </w:tr>
      <w:tr w:rsidR="00CB5B14" w:rsidRPr="00111D1F" w14:paraId="5ECB7C63" w14:textId="77777777" w:rsidTr="00DE1DAA">
        <w:trPr>
          <w:jc w:val="center"/>
        </w:trPr>
        <w:tc>
          <w:tcPr>
            <w:tcW w:w="4876" w:type="dxa"/>
          </w:tcPr>
          <w:p w14:paraId="45503C1B" w14:textId="77777777" w:rsidR="00CB5B14" w:rsidRPr="00111D1F" w:rsidRDefault="00CB5B14" w:rsidP="00DE1DAA">
            <w:pPr>
              <w:pStyle w:val="Normal6a"/>
            </w:pPr>
            <w:r w:rsidRPr="00111D1F">
              <w:rPr>
                <w:b/>
                <w:i/>
              </w:rPr>
              <w:t>(4)</w:t>
            </w:r>
            <w:r w:rsidRPr="00111D1F">
              <w:tab/>
            </w:r>
            <w:r w:rsidRPr="00111D1F">
              <w:rPr>
                <w:b/>
                <w:i/>
              </w:rPr>
              <w:t>Den fælles ramme bør samle forvaltningen af det fælles europæiske asylsystem og forvaltningen af migrationspolitikken. Migrationspolitikken bør have til formål at sikre en effektiv forvaltning af migrationsstrømmene, en retfærdig behandling af tredjelandsstatsborgere med lovligt ophold i medlemsstaterne og forebyggelse af og øgede foranstaltninger for at bekæmpe ulovlig migration og smugling af migranter.</w:t>
            </w:r>
          </w:p>
        </w:tc>
        <w:tc>
          <w:tcPr>
            <w:tcW w:w="4876" w:type="dxa"/>
          </w:tcPr>
          <w:p w14:paraId="321EB326" w14:textId="77777777" w:rsidR="00CB5B14" w:rsidRPr="00111D1F" w:rsidRDefault="00CB5B14" w:rsidP="00DE1DAA">
            <w:pPr>
              <w:pStyle w:val="Normal6a"/>
            </w:pPr>
            <w:r w:rsidRPr="00111D1F">
              <w:rPr>
                <w:b/>
                <w:i/>
              </w:rPr>
              <w:t>udgår</w:t>
            </w:r>
          </w:p>
        </w:tc>
      </w:tr>
    </w:tbl>
    <w:p w14:paraId="3F6FDC06"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158A7E6" w14:textId="77777777" w:rsidR="00CB5B14" w:rsidRPr="00111D1F" w:rsidRDefault="00CB5B14" w:rsidP="00CB5B14">
      <w:r w:rsidRPr="00111D1F">
        <w:rPr>
          <w:rStyle w:val="HideTWBExt"/>
          <w:noProof w:val="0"/>
        </w:rPr>
        <w:t>&lt;/AmendB&gt;</w:t>
      </w:r>
    </w:p>
    <w:p w14:paraId="485AEE1E"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200</w:t>
      </w:r>
      <w:r w:rsidRPr="00111D1F">
        <w:rPr>
          <w:rStyle w:val="HideTWBExt"/>
          <w:b w:val="0"/>
          <w:noProof w:val="0"/>
        </w:rPr>
        <w:t>&lt;/NumAmB&gt;</w:t>
      </w:r>
    </w:p>
    <w:p w14:paraId="636DBE8D"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Michal Šimečka, Jan-Christoph Oetjen, Malik Azmani, Sophia in 't Veld, Karen Melchior, Abir Al-Sahlani</w:t>
      </w:r>
      <w:r w:rsidRPr="00111D1F">
        <w:rPr>
          <w:rStyle w:val="HideTWBExt"/>
          <w:b w:val="0"/>
          <w:noProof w:val="0"/>
        </w:rPr>
        <w:t>&lt;/Members&gt;</w:t>
      </w:r>
    </w:p>
    <w:p w14:paraId="04341645" w14:textId="77777777" w:rsidR="00CB5B14" w:rsidRPr="00111D1F" w:rsidRDefault="00CB5B14" w:rsidP="00CB5B14">
      <w:pPr>
        <w:pStyle w:val="NormalBold"/>
      </w:pPr>
      <w:r w:rsidRPr="00111D1F">
        <w:rPr>
          <w:rStyle w:val="HideTWBExt"/>
          <w:b w:val="0"/>
          <w:noProof w:val="0"/>
        </w:rPr>
        <w:t>&lt;/RepeatBlock-By&gt;</w:t>
      </w:r>
    </w:p>
    <w:p w14:paraId="5D470FE2"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A39417F" w14:textId="77777777" w:rsidR="00CB5B14" w:rsidRPr="00111D1F" w:rsidRDefault="00CB5B14" w:rsidP="00CB5B14">
      <w:pPr>
        <w:pStyle w:val="NormalBold"/>
      </w:pPr>
      <w:r w:rsidRPr="00111D1F">
        <w:rPr>
          <w:rStyle w:val="HideTWBExt"/>
          <w:b w:val="0"/>
          <w:noProof w:val="0"/>
        </w:rPr>
        <w:t>&lt;Article&gt;</w:t>
      </w:r>
      <w:r w:rsidRPr="00111D1F">
        <w:t>Betragtning 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904B22F" w14:textId="77777777" w:rsidTr="00DE1DAA">
        <w:trPr>
          <w:trHeight w:hRule="exact" w:val="240"/>
          <w:jc w:val="center"/>
        </w:trPr>
        <w:tc>
          <w:tcPr>
            <w:tcW w:w="9752" w:type="dxa"/>
            <w:gridSpan w:val="2"/>
          </w:tcPr>
          <w:p w14:paraId="51926A4B" w14:textId="77777777" w:rsidR="00CB5B14" w:rsidRPr="00111D1F" w:rsidRDefault="00CB5B14" w:rsidP="00DE1DAA"/>
        </w:tc>
      </w:tr>
      <w:tr w:rsidR="00CB5B14" w:rsidRPr="00111D1F" w14:paraId="50DF3CD4" w14:textId="77777777" w:rsidTr="00DE1DAA">
        <w:trPr>
          <w:trHeight w:val="240"/>
          <w:jc w:val="center"/>
        </w:trPr>
        <w:tc>
          <w:tcPr>
            <w:tcW w:w="4876" w:type="dxa"/>
          </w:tcPr>
          <w:p w14:paraId="4434A757" w14:textId="77777777" w:rsidR="00CB5B14" w:rsidRPr="00111D1F" w:rsidRDefault="00CB5B14" w:rsidP="00DE1DAA">
            <w:pPr>
              <w:pStyle w:val="AmColumnHeading"/>
            </w:pPr>
            <w:r w:rsidRPr="00111D1F">
              <w:t>Kommissionens forslag</w:t>
            </w:r>
          </w:p>
        </w:tc>
        <w:tc>
          <w:tcPr>
            <w:tcW w:w="4876" w:type="dxa"/>
          </w:tcPr>
          <w:p w14:paraId="33048E98" w14:textId="77777777" w:rsidR="00CB5B14" w:rsidRPr="00111D1F" w:rsidRDefault="00CB5B14" w:rsidP="00DE1DAA">
            <w:pPr>
              <w:pStyle w:val="AmColumnHeading"/>
            </w:pPr>
            <w:r w:rsidRPr="00111D1F">
              <w:t>Ændringsforslag</w:t>
            </w:r>
          </w:p>
        </w:tc>
      </w:tr>
      <w:tr w:rsidR="00CB5B14" w:rsidRPr="00111D1F" w14:paraId="60DE2681" w14:textId="77777777" w:rsidTr="00DE1DAA">
        <w:trPr>
          <w:jc w:val="center"/>
        </w:trPr>
        <w:tc>
          <w:tcPr>
            <w:tcW w:w="4876" w:type="dxa"/>
          </w:tcPr>
          <w:p w14:paraId="1F2D622A" w14:textId="77777777" w:rsidR="00CB5B14" w:rsidRPr="00111D1F" w:rsidRDefault="00CB5B14" w:rsidP="00DE1DAA">
            <w:pPr>
              <w:pStyle w:val="Normal6a"/>
            </w:pPr>
            <w:r w:rsidRPr="00111D1F">
              <w:t>(4)</w:t>
            </w:r>
            <w:r w:rsidRPr="00111D1F">
              <w:tab/>
              <w:t xml:space="preserve">Den fælles ramme bør samle forvaltningen af det fælles europæiske asylsystem og forvaltningen af migrationspolitikken. Migrationspolitikken bør have til formål at sikre en effektiv forvaltning af migrationsstrømmene, en retfærdig behandling af tredjelandsstatsborgere med lovligt ophold </w:t>
            </w:r>
            <w:r w:rsidRPr="00111D1F">
              <w:rPr>
                <w:b/>
                <w:i/>
              </w:rPr>
              <w:t>i medlemsstaterne</w:t>
            </w:r>
            <w:r w:rsidRPr="00111D1F">
              <w:t xml:space="preserve"> og forebyggelse af og øgede foranstaltninger for at bekæmpe ulovlig migration </w:t>
            </w:r>
            <w:r w:rsidRPr="00111D1F">
              <w:rPr>
                <w:b/>
                <w:i/>
              </w:rPr>
              <w:t>og</w:t>
            </w:r>
            <w:r w:rsidRPr="00111D1F">
              <w:t xml:space="preserve"> smugling af migranter.</w:t>
            </w:r>
          </w:p>
        </w:tc>
        <w:tc>
          <w:tcPr>
            <w:tcW w:w="4876" w:type="dxa"/>
          </w:tcPr>
          <w:p w14:paraId="2B1BB43C" w14:textId="3AAD84A1" w:rsidR="00CB5B14" w:rsidRPr="00111D1F" w:rsidRDefault="00CB5B14" w:rsidP="00DE1DAA">
            <w:pPr>
              <w:pStyle w:val="Normal6a"/>
            </w:pPr>
            <w:r w:rsidRPr="00111D1F">
              <w:t>(4)</w:t>
            </w:r>
            <w:r w:rsidRPr="00111D1F">
              <w:tab/>
              <w:t xml:space="preserve">Den fælles ramme bør samle forvaltningen af det fælles europæiske asylsystem og forvaltningen af migrationspolitikken. Migrationspolitikken bør have til formål at sikre en effektiv forvaltning af migrationsstrømmene, en retfærdig </w:t>
            </w:r>
            <w:r w:rsidRPr="00111D1F">
              <w:rPr>
                <w:b/>
                <w:i/>
              </w:rPr>
              <w:t>og værdig</w:t>
            </w:r>
            <w:r w:rsidRPr="00111D1F">
              <w:t xml:space="preserve"> behandling </w:t>
            </w:r>
            <w:r w:rsidRPr="00111D1F">
              <w:rPr>
                <w:b/>
                <w:i/>
              </w:rPr>
              <w:t>af ansøgere om international beskyttelse eller</w:t>
            </w:r>
            <w:r w:rsidRPr="00111D1F">
              <w:t xml:space="preserve"> af tredjelandsstatsborgere med lovligt ophold </w:t>
            </w:r>
            <w:r w:rsidRPr="00111D1F">
              <w:rPr>
                <w:b/>
                <w:i/>
              </w:rPr>
              <w:t>eller af personer, der er omfattet af en afgørelse om tilbagesendelse, og respekten for deres menneskerettigheder i enhver medlemsstat,</w:t>
            </w:r>
            <w:r w:rsidRPr="00111D1F">
              <w:t xml:space="preserve"> </w:t>
            </w:r>
            <w:r w:rsidRPr="00111D1F">
              <w:rPr>
                <w:b/>
                <w:i/>
              </w:rPr>
              <w:t>en retfærdig og effektiv tilbagesendelse af tredjelandsstatsborgere, der ikke opfylder betingelserne for at opholde sig på medlemsstaternes område,</w:t>
            </w:r>
            <w:r w:rsidRPr="00111D1F">
              <w:t xml:space="preserve"> og forebyggelse af og øgede foranstaltninger for at bekæmpe ulovlig migration</w:t>
            </w:r>
            <w:r w:rsidRPr="00111D1F">
              <w:rPr>
                <w:b/>
                <w:i/>
              </w:rPr>
              <w:t>,</w:t>
            </w:r>
            <w:r w:rsidRPr="00111D1F">
              <w:t xml:space="preserve"> smugling af migranter </w:t>
            </w:r>
            <w:r w:rsidRPr="00111D1F">
              <w:rPr>
                <w:b/>
                <w:i/>
              </w:rPr>
              <w:t>og menneskehandel</w:t>
            </w:r>
            <w:r w:rsidRPr="00111D1F">
              <w:t>.</w:t>
            </w:r>
          </w:p>
        </w:tc>
      </w:tr>
    </w:tbl>
    <w:p w14:paraId="4578125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A6511B0" w14:textId="77777777" w:rsidR="00CB5B14" w:rsidRPr="00111D1F" w:rsidRDefault="00CB5B14" w:rsidP="00CB5B14">
      <w:r w:rsidRPr="00111D1F">
        <w:rPr>
          <w:rStyle w:val="HideTWBExt"/>
          <w:noProof w:val="0"/>
        </w:rPr>
        <w:t>&lt;/AmendB&gt;</w:t>
      </w:r>
    </w:p>
    <w:p w14:paraId="1F24294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201</w:t>
      </w:r>
      <w:r w:rsidRPr="00111D1F">
        <w:rPr>
          <w:rStyle w:val="HideTWBExt"/>
          <w:b w:val="0"/>
          <w:noProof w:val="0"/>
        </w:rPr>
        <w:t>&lt;/NumAmB&gt;</w:t>
      </w:r>
    </w:p>
    <w:p w14:paraId="4950EFA6"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41067F22" w14:textId="77777777" w:rsidR="00CB5B14" w:rsidRPr="00111D1F" w:rsidRDefault="00CB5B14" w:rsidP="00CB5B14">
      <w:pPr>
        <w:pStyle w:val="NormalBold"/>
      </w:pPr>
      <w:r w:rsidRPr="00111D1F">
        <w:rPr>
          <w:rStyle w:val="HideTWBExt"/>
          <w:b w:val="0"/>
          <w:noProof w:val="0"/>
        </w:rPr>
        <w:t>&lt;/RepeatBlock-By&gt;</w:t>
      </w:r>
    </w:p>
    <w:p w14:paraId="31480E4C"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459565F" w14:textId="77777777" w:rsidR="00CB5B14" w:rsidRPr="00111D1F" w:rsidRDefault="00CB5B14" w:rsidP="00CB5B14">
      <w:pPr>
        <w:pStyle w:val="NormalBold"/>
      </w:pPr>
      <w:r w:rsidRPr="00111D1F">
        <w:rPr>
          <w:rStyle w:val="HideTWBExt"/>
          <w:b w:val="0"/>
          <w:noProof w:val="0"/>
        </w:rPr>
        <w:t>&lt;Article&gt;</w:t>
      </w:r>
      <w:r w:rsidRPr="00111D1F">
        <w:t>Betragtning 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11A1AE7" w14:textId="77777777" w:rsidTr="00DE1DAA">
        <w:trPr>
          <w:trHeight w:hRule="exact" w:val="240"/>
          <w:jc w:val="center"/>
        </w:trPr>
        <w:tc>
          <w:tcPr>
            <w:tcW w:w="9752" w:type="dxa"/>
            <w:gridSpan w:val="2"/>
          </w:tcPr>
          <w:p w14:paraId="62534F67" w14:textId="77777777" w:rsidR="00CB5B14" w:rsidRPr="00111D1F" w:rsidRDefault="00CB5B14" w:rsidP="00DE1DAA"/>
        </w:tc>
      </w:tr>
      <w:tr w:rsidR="00CB5B14" w:rsidRPr="00111D1F" w14:paraId="6014DBD2" w14:textId="77777777" w:rsidTr="00DE1DAA">
        <w:trPr>
          <w:trHeight w:val="240"/>
          <w:jc w:val="center"/>
        </w:trPr>
        <w:tc>
          <w:tcPr>
            <w:tcW w:w="4876" w:type="dxa"/>
          </w:tcPr>
          <w:p w14:paraId="5186ECC1" w14:textId="77777777" w:rsidR="00CB5B14" w:rsidRPr="00111D1F" w:rsidRDefault="00CB5B14" w:rsidP="00DE1DAA">
            <w:pPr>
              <w:pStyle w:val="AmColumnHeading"/>
            </w:pPr>
            <w:r w:rsidRPr="00111D1F">
              <w:t>Kommissionens forslag</w:t>
            </w:r>
          </w:p>
        </w:tc>
        <w:tc>
          <w:tcPr>
            <w:tcW w:w="4876" w:type="dxa"/>
          </w:tcPr>
          <w:p w14:paraId="403583FA" w14:textId="77777777" w:rsidR="00CB5B14" w:rsidRPr="00111D1F" w:rsidRDefault="00CB5B14" w:rsidP="00DE1DAA">
            <w:pPr>
              <w:pStyle w:val="AmColumnHeading"/>
            </w:pPr>
            <w:r w:rsidRPr="00111D1F">
              <w:t>Ændringsforslag</w:t>
            </w:r>
          </w:p>
        </w:tc>
      </w:tr>
      <w:tr w:rsidR="00CB5B14" w:rsidRPr="00111D1F" w14:paraId="5EC349DD" w14:textId="77777777" w:rsidTr="00DE1DAA">
        <w:trPr>
          <w:jc w:val="center"/>
        </w:trPr>
        <w:tc>
          <w:tcPr>
            <w:tcW w:w="4876" w:type="dxa"/>
          </w:tcPr>
          <w:p w14:paraId="1B41E481" w14:textId="77777777" w:rsidR="00CB5B14" w:rsidRPr="00111D1F" w:rsidRDefault="00CB5B14" w:rsidP="00DE1DAA">
            <w:pPr>
              <w:pStyle w:val="Normal6a"/>
            </w:pPr>
            <w:r w:rsidRPr="00111D1F">
              <w:t>(4)</w:t>
            </w:r>
            <w:r w:rsidRPr="00111D1F">
              <w:tab/>
              <w:t xml:space="preserve">Den fælles ramme bør samle forvaltningen af det fælles europæiske asylsystem og forvaltningen af migrationspolitikken. Migrationspolitikken bør have til formål at sikre en effektiv forvaltning af migrationsstrømmene, en retfærdig behandling af tredjelandsstatsborgere </w:t>
            </w:r>
            <w:r w:rsidRPr="00111D1F">
              <w:rPr>
                <w:b/>
                <w:i/>
              </w:rPr>
              <w:t>med lovligt ophold</w:t>
            </w:r>
            <w:r w:rsidRPr="00111D1F">
              <w:t xml:space="preserve"> i medlemsstaterne og forebyggelse af </w:t>
            </w:r>
            <w:r w:rsidRPr="00111D1F">
              <w:rPr>
                <w:b/>
                <w:i/>
              </w:rPr>
              <w:t>og øgede foranstaltninger for at bekæmpe ulovlig</w:t>
            </w:r>
            <w:r w:rsidRPr="00111D1F">
              <w:t xml:space="preserve"> migration </w:t>
            </w:r>
            <w:r w:rsidRPr="00111D1F">
              <w:rPr>
                <w:b/>
                <w:i/>
              </w:rPr>
              <w:t>og</w:t>
            </w:r>
            <w:r w:rsidRPr="00111D1F">
              <w:t xml:space="preserve"> smugling af migranter.</w:t>
            </w:r>
          </w:p>
        </w:tc>
        <w:tc>
          <w:tcPr>
            <w:tcW w:w="4876" w:type="dxa"/>
          </w:tcPr>
          <w:p w14:paraId="49E7DAD7" w14:textId="0813BB4E" w:rsidR="00CB5B14" w:rsidRPr="00111D1F" w:rsidRDefault="00CB5B14" w:rsidP="00DE1DAA">
            <w:pPr>
              <w:pStyle w:val="Normal6a"/>
            </w:pPr>
            <w:r w:rsidRPr="00111D1F">
              <w:t>(4)</w:t>
            </w:r>
            <w:r w:rsidRPr="00111D1F">
              <w:tab/>
              <w:t xml:space="preserve">Den fælles ramme bør samle forvaltningen af det fælles europæiske asylsystem og forvaltningen af migrationspolitikken. Migrationspolitikken bør have til formål at sikre en effektiv forvaltning af migrationsstrømmene, en retfærdig </w:t>
            </w:r>
            <w:r w:rsidRPr="00111D1F">
              <w:rPr>
                <w:b/>
                <w:i/>
              </w:rPr>
              <w:t>og værdig</w:t>
            </w:r>
            <w:r w:rsidRPr="00111D1F">
              <w:t xml:space="preserve"> behandling af tredjelandsstatsborgere </w:t>
            </w:r>
            <w:r w:rsidRPr="00111D1F">
              <w:rPr>
                <w:b/>
                <w:i/>
              </w:rPr>
              <w:t>og respekt for deres menneskerettigheder</w:t>
            </w:r>
            <w:r w:rsidRPr="00111D1F">
              <w:t xml:space="preserve"> i medlemsstaterne og forebyggelse af </w:t>
            </w:r>
            <w:r w:rsidRPr="00111D1F">
              <w:rPr>
                <w:b/>
                <w:i/>
              </w:rPr>
              <w:t>irregulær</w:t>
            </w:r>
            <w:r w:rsidRPr="00111D1F">
              <w:t xml:space="preserve"> migration</w:t>
            </w:r>
            <w:r w:rsidRPr="00111D1F">
              <w:rPr>
                <w:b/>
                <w:i/>
              </w:rPr>
              <w:t>,</w:t>
            </w:r>
            <w:r w:rsidRPr="00111D1F">
              <w:t xml:space="preserve"> smugling af migranter </w:t>
            </w:r>
            <w:r w:rsidRPr="00111D1F">
              <w:rPr>
                <w:b/>
                <w:i/>
              </w:rPr>
              <w:t xml:space="preserve">og menneskehandel, gennem udvikling af lovlige </w:t>
            </w:r>
            <w:r w:rsidR="000D5A26" w:rsidRPr="00111D1F">
              <w:rPr>
                <w:b/>
                <w:i/>
              </w:rPr>
              <w:t>adgangs</w:t>
            </w:r>
            <w:r w:rsidRPr="00111D1F">
              <w:rPr>
                <w:b/>
                <w:i/>
              </w:rPr>
              <w:t>veje</w:t>
            </w:r>
            <w:r w:rsidRPr="00111D1F">
              <w:t xml:space="preserve">. </w:t>
            </w:r>
            <w:r w:rsidRPr="00111D1F">
              <w:rPr>
                <w:b/>
                <w:i/>
              </w:rPr>
              <w:t>Anvendelsesområdet for denne forordning bør også omfatte personer med international beskyttelse, genbosatte personer eller personer, der har fået indrejse</w:t>
            </w:r>
            <w:r w:rsidR="000D5A26" w:rsidRPr="00111D1F">
              <w:rPr>
                <w:b/>
                <w:i/>
              </w:rPr>
              <w:t>tilladelse</w:t>
            </w:r>
            <w:r w:rsidRPr="00111D1F">
              <w:rPr>
                <w:b/>
                <w:i/>
              </w:rPr>
              <w:t>, samt personer, der indrømmes øjeblikkelig beskyttelse.</w:t>
            </w:r>
          </w:p>
        </w:tc>
      </w:tr>
    </w:tbl>
    <w:p w14:paraId="04F5826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9973D3E" w14:textId="77777777" w:rsidR="00CB5B14" w:rsidRPr="00111D1F" w:rsidRDefault="00CB5B14" w:rsidP="00CB5B14">
      <w:r w:rsidRPr="00111D1F">
        <w:rPr>
          <w:rStyle w:val="HideTWBExt"/>
          <w:noProof w:val="0"/>
        </w:rPr>
        <w:t>&lt;/AmendB&gt;</w:t>
      </w:r>
    </w:p>
    <w:p w14:paraId="1465AA74"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202</w:t>
      </w:r>
      <w:r w:rsidRPr="00111D1F">
        <w:rPr>
          <w:rStyle w:val="HideTWBExt"/>
          <w:b w:val="0"/>
          <w:noProof w:val="0"/>
        </w:rPr>
        <w:t>&lt;/NumAmB&gt;</w:t>
      </w:r>
    </w:p>
    <w:p w14:paraId="1B48D260"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53BB631F" w14:textId="77777777" w:rsidR="00CB5B14" w:rsidRPr="00111D1F" w:rsidRDefault="00CB5B14" w:rsidP="00CB5B14">
      <w:pPr>
        <w:pStyle w:val="NormalBold"/>
      </w:pPr>
      <w:r w:rsidRPr="00111D1F">
        <w:rPr>
          <w:rStyle w:val="HideTWBExt"/>
          <w:b w:val="0"/>
          <w:noProof w:val="0"/>
        </w:rPr>
        <w:t>&lt;/RepeatBlock-By&gt;</w:t>
      </w:r>
    </w:p>
    <w:p w14:paraId="56D6899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F68F37D" w14:textId="77777777" w:rsidR="00CB5B14" w:rsidRPr="00111D1F" w:rsidRDefault="00CB5B14" w:rsidP="00CB5B14">
      <w:pPr>
        <w:pStyle w:val="NormalBold"/>
      </w:pPr>
      <w:r w:rsidRPr="00111D1F">
        <w:rPr>
          <w:rStyle w:val="HideTWBExt"/>
          <w:b w:val="0"/>
          <w:noProof w:val="0"/>
        </w:rPr>
        <w:t>&lt;Article&gt;</w:t>
      </w:r>
      <w:r w:rsidRPr="00111D1F">
        <w:t>Betragtning 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D914EE6" w14:textId="77777777" w:rsidTr="00DE1DAA">
        <w:trPr>
          <w:trHeight w:hRule="exact" w:val="240"/>
          <w:jc w:val="center"/>
        </w:trPr>
        <w:tc>
          <w:tcPr>
            <w:tcW w:w="9752" w:type="dxa"/>
            <w:gridSpan w:val="2"/>
          </w:tcPr>
          <w:p w14:paraId="785204DB" w14:textId="77777777" w:rsidR="00CB5B14" w:rsidRPr="00111D1F" w:rsidRDefault="00CB5B14" w:rsidP="00DE1DAA"/>
        </w:tc>
      </w:tr>
      <w:tr w:rsidR="00CB5B14" w:rsidRPr="00111D1F" w14:paraId="6CE472E8" w14:textId="77777777" w:rsidTr="00DE1DAA">
        <w:trPr>
          <w:trHeight w:val="240"/>
          <w:jc w:val="center"/>
        </w:trPr>
        <w:tc>
          <w:tcPr>
            <w:tcW w:w="4876" w:type="dxa"/>
          </w:tcPr>
          <w:p w14:paraId="4A8CCBCF" w14:textId="77777777" w:rsidR="00CB5B14" w:rsidRPr="00111D1F" w:rsidRDefault="00CB5B14" w:rsidP="00DE1DAA">
            <w:pPr>
              <w:pStyle w:val="AmColumnHeading"/>
            </w:pPr>
            <w:r w:rsidRPr="00111D1F">
              <w:t>Kommissionens forslag</w:t>
            </w:r>
          </w:p>
        </w:tc>
        <w:tc>
          <w:tcPr>
            <w:tcW w:w="4876" w:type="dxa"/>
          </w:tcPr>
          <w:p w14:paraId="1673A097" w14:textId="77777777" w:rsidR="00CB5B14" w:rsidRPr="00111D1F" w:rsidRDefault="00CB5B14" w:rsidP="00DE1DAA">
            <w:pPr>
              <w:pStyle w:val="AmColumnHeading"/>
            </w:pPr>
            <w:r w:rsidRPr="00111D1F">
              <w:t>Ændringsforslag</w:t>
            </w:r>
          </w:p>
        </w:tc>
      </w:tr>
      <w:tr w:rsidR="00CB5B14" w:rsidRPr="00111D1F" w14:paraId="10EDD548" w14:textId="77777777" w:rsidTr="00DE1DAA">
        <w:trPr>
          <w:jc w:val="center"/>
        </w:trPr>
        <w:tc>
          <w:tcPr>
            <w:tcW w:w="4876" w:type="dxa"/>
          </w:tcPr>
          <w:p w14:paraId="13191503" w14:textId="77777777" w:rsidR="00CB5B14" w:rsidRPr="00111D1F" w:rsidRDefault="00CB5B14" w:rsidP="00DE1DAA">
            <w:pPr>
              <w:pStyle w:val="Normal6a"/>
            </w:pPr>
            <w:r w:rsidRPr="00111D1F">
              <w:t>(4)</w:t>
            </w:r>
            <w:r w:rsidRPr="00111D1F">
              <w:tab/>
              <w:t xml:space="preserve">Den fælles ramme bør samle forvaltningen af det fælles europæiske asylsystem og forvaltningen af migrationspolitikken. Migrationspolitikken bør have til formål at sikre en effektiv forvaltning af migrationsstrømmene, en retfærdig behandling af tredjelandsstatsborgere med lovligt ophold i medlemsstaterne og forebyggelse af og øgede foranstaltninger for at bekæmpe ulovlig migration </w:t>
            </w:r>
            <w:r w:rsidRPr="00111D1F">
              <w:rPr>
                <w:b/>
                <w:i/>
              </w:rPr>
              <w:t>og</w:t>
            </w:r>
            <w:r w:rsidRPr="00111D1F">
              <w:t xml:space="preserve"> smugling af migranter.</w:t>
            </w:r>
          </w:p>
        </w:tc>
        <w:tc>
          <w:tcPr>
            <w:tcW w:w="4876" w:type="dxa"/>
          </w:tcPr>
          <w:p w14:paraId="4447C8C4" w14:textId="39407EBE" w:rsidR="00CB5B14" w:rsidRPr="00111D1F" w:rsidRDefault="00CB5B14" w:rsidP="00DE1DAA">
            <w:pPr>
              <w:pStyle w:val="Normal6a"/>
            </w:pPr>
            <w:r w:rsidRPr="00111D1F">
              <w:t>(4)</w:t>
            </w:r>
            <w:r w:rsidRPr="00111D1F">
              <w:tab/>
              <w:t>Den fælles ramme bør samle forvaltningen af det fælles europæiske asylsystem og forvaltningen af migrationspolitikken. Migrationspolitikken bør have til formål at sikre en effektiv forvaltning af migrationsstrømmene, en retfærdig behandling af tredjelandsstatsborgere med lovligt ophold i medlemsstaterne</w:t>
            </w:r>
            <w:r w:rsidRPr="00111D1F">
              <w:rPr>
                <w:b/>
                <w:i/>
              </w:rPr>
              <w:t>, hurtig tilbagesendelse af de tredjelandsstatsborgere, der ikke opfylder betingelserne for at opholde sig på medlemsstaternes område</w:t>
            </w:r>
            <w:r w:rsidR="006B4BE0" w:rsidRPr="00111D1F">
              <w:rPr>
                <w:b/>
                <w:i/>
              </w:rPr>
              <w:t>,</w:t>
            </w:r>
            <w:r w:rsidRPr="00111D1F">
              <w:t xml:space="preserve"> og forebyggelse af og øgede foranstaltninger for at bekæmpe ulovlig migration</w:t>
            </w:r>
            <w:r w:rsidR="006B4BE0" w:rsidRPr="00111D1F">
              <w:rPr>
                <w:b/>
                <w:bCs/>
                <w:i/>
                <w:iCs/>
              </w:rPr>
              <w:t>,</w:t>
            </w:r>
            <w:r w:rsidRPr="00111D1F">
              <w:t xml:space="preserve"> </w:t>
            </w:r>
            <w:r w:rsidRPr="00111D1F">
              <w:rPr>
                <w:b/>
                <w:i/>
              </w:rPr>
              <w:t>herunder ulovlig udrejse fra oprindelses- og transittredjelande,</w:t>
            </w:r>
            <w:r w:rsidRPr="00111D1F">
              <w:t xml:space="preserve"> smugling af migranter </w:t>
            </w:r>
            <w:r w:rsidRPr="00111D1F">
              <w:rPr>
                <w:b/>
                <w:i/>
              </w:rPr>
              <w:t>og menneskehandel</w:t>
            </w:r>
            <w:r w:rsidRPr="00111D1F">
              <w:t>.</w:t>
            </w:r>
          </w:p>
        </w:tc>
      </w:tr>
    </w:tbl>
    <w:p w14:paraId="0F1BE8F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CC56CAD" w14:textId="77777777" w:rsidR="00CB5B14" w:rsidRPr="00111D1F" w:rsidRDefault="00CB5B14" w:rsidP="00CB5B14">
      <w:r w:rsidRPr="00111D1F">
        <w:rPr>
          <w:rStyle w:val="HideTWBExt"/>
          <w:noProof w:val="0"/>
        </w:rPr>
        <w:t>&lt;/AmendB&gt;</w:t>
      </w:r>
    </w:p>
    <w:p w14:paraId="00203950"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203</w:t>
      </w:r>
      <w:r w:rsidRPr="00111D1F">
        <w:rPr>
          <w:rStyle w:val="HideTWBExt"/>
          <w:b w:val="0"/>
          <w:noProof w:val="0"/>
        </w:rPr>
        <w:t>&lt;/NumAmB&gt;</w:t>
      </w:r>
    </w:p>
    <w:p w14:paraId="6F435B32"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060E82A8" w14:textId="77777777" w:rsidR="00CB5B14" w:rsidRPr="00111D1F" w:rsidRDefault="00CB5B14" w:rsidP="00CB5B14">
      <w:pPr>
        <w:pStyle w:val="NormalBold"/>
      </w:pPr>
      <w:r w:rsidRPr="00111D1F">
        <w:rPr>
          <w:rStyle w:val="HideTWBExt"/>
          <w:b w:val="0"/>
          <w:noProof w:val="0"/>
        </w:rPr>
        <w:t>&lt;/RepeatBlock-By&gt;</w:t>
      </w:r>
    </w:p>
    <w:p w14:paraId="75B721B2"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D94B27D" w14:textId="77777777" w:rsidR="00CB5B14" w:rsidRPr="00111D1F" w:rsidRDefault="00CB5B14" w:rsidP="00CB5B14">
      <w:pPr>
        <w:pStyle w:val="NormalBold"/>
      </w:pPr>
      <w:r w:rsidRPr="00111D1F">
        <w:rPr>
          <w:rStyle w:val="HideTWBExt"/>
          <w:b w:val="0"/>
          <w:noProof w:val="0"/>
        </w:rPr>
        <w:t>&lt;Article&gt;</w:t>
      </w:r>
      <w:r w:rsidRPr="00111D1F">
        <w:t>Betragtning 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D402358" w14:textId="77777777" w:rsidTr="00DE1DAA">
        <w:trPr>
          <w:trHeight w:hRule="exact" w:val="240"/>
          <w:jc w:val="center"/>
        </w:trPr>
        <w:tc>
          <w:tcPr>
            <w:tcW w:w="9752" w:type="dxa"/>
            <w:gridSpan w:val="2"/>
          </w:tcPr>
          <w:p w14:paraId="1C900C9A" w14:textId="77777777" w:rsidR="00CB5B14" w:rsidRPr="00111D1F" w:rsidRDefault="00CB5B14" w:rsidP="00DE1DAA"/>
        </w:tc>
      </w:tr>
      <w:tr w:rsidR="00CB5B14" w:rsidRPr="00111D1F" w14:paraId="02D1FC83" w14:textId="77777777" w:rsidTr="00DE1DAA">
        <w:trPr>
          <w:trHeight w:val="240"/>
          <w:jc w:val="center"/>
        </w:trPr>
        <w:tc>
          <w:tcPr>
            <w:tcW w:w="4876" w:type="dxa"/>
          </w:tcPr>
          <w:p w14:paraId="0098D80A" w14:textId="77777777" w:rsidR="00CB5B14" w:rsidRPr="00111D1F" w:rsidRDefault="00CB5B14" w:rsidP="00DE1DAA">
            <w:pPr>
              <w:pStyle w:val="AmColumnHeading"/>
            </w:pPr>
            <w:r w:rsidRPr="00111D1F">
              <w:t>Kommissionens forslag</w:t>
            </w:r>
          </w:p>
        </w:tc>
        <w:tc>
          <w:tcPr>
            <w:tcW w:w="4876" w:type="dxa"/>
          </w:tcPr>
          <w:p w14:paraId="02A4AEC9" w14:textId="77777777" w:rsidR="00CB5B14" w:rsidRPr="00111D1F" w:rsidRDefault="00CB5B14" w:rsidP="00DE1DAA">
            <w:pPr>
              <w:pStyle w:val="AmColumnHeading"/>
            </w:pPr>
            <w:r w:rsidRPr="00111D1F">
              <w:t>Ændringsforslag</w:t>
            </w:r>
          </w:p>
        </w:tc>
      </w:tr>
      <w:tr w:rsidR="00CB5B14" w:rsidRPr="00111D1F" w14:paraId="7BABDF87" w14:textId="77777777" w:rsidTr="00DE1DAA">
        <w:trPr>
          <w:jc w:val="center"/>
        </w:trPr>
        <w:tc>
          <w:tcPr>
            <w:tcW w:w="4876" w:type="dxa"/>
          </w:tcPr>
          <w:p w14:paraId="4CD0E200" w14:textId="77777777" w:rsidR="00CB5B14" w:rsidRPr="00111D1F" w:rsidRDefault="00CB5B14" w:rsidP="00DE1DAA">
            <w:pPr>
              <w:pStyle w:val="Normal6a"/>
            </w:pPr>
            <w:r w:rsidRPr="00111D1F">
              <w:t>(4)</w:t>
            </w:r>
            <w:r w:rsidRPr="00111D1F">
              <w:tab/>
              <w:t xml:space="preserve">Den fælles </w:t>
            </w:r>
            <w:r w:rsidRPr="00111D1F">
              <w:rPr>
                <w:b/>
                <w:i/>
              </w:rPr>
              <w:t>ramme</w:t>
            </w:r>
            <w:r w:rsidRPr="00111D1F">
              <w:t xml:space="preserve"> bør </w:t>
            </w:r>
            <w:r w:rsidRPr="00111D1F">
              <w:rPr>
                <w:b/>
                <w:i/>
              </w:rPr>
              <w:t>samle forvaltningen af det fælles europæiske asylsystem og forvaltningen af</w:t>
            </w:r>
            <w:r w:rsidRPr="00111D1F">
              <w:t xml:space="preserve"> migrationspolitikken. Migrationspolitikken bør have til formål at </w:t>
            </w:r>
            <w:r w:rsidRPr="00111D1F">
              <w:rPr>
                <w:b/>
                <w:i/>
              </w:rPr>
              <w:t>sikre en effektiv forvaltning af migrationsstrømmene, en retfærdig behandling af tredjelandsstatsborgere med lovligt ophold i medlemsstaterne og forebyggelse af og øgede foranstaltninger for at</w:t>
            </w:r>
            <w:r w:rsidRPr="00111D1F">
              <w:t xml:space="preserve"> bekæmpe ulovlig migration og smugling af migranter.</w:t>
            </w:r>
          </w:p>
        </w:tc>
        <w:tc>
          <w:tcPr>
            <w:tcW w:w="4876" w:type="dxa"/>
          </w:tcPr>
          <w:p w14:paraId="047AF23E" w14:textId="172A9D1A" w:rsidR="00CB5B14" w:rsidRPr="00111D1F" w:rsidRDefault="00CB5B14" w:rsidP="00DE1DAA">
            <w:pPr>
              <w:pStyle w:val="Normal6a"/>
            </w:pPr>
            <w:r w:rsidRPr="00111D1F">
              <w:t>(4)</w:t>
            </w:r>
            <w:r w:rsidRPr="00111D1F">
              <w:tab/>
            </w:r>
            <w:r w:rsidRPr="00111D1F">
              <w:rPr>
                <w:b/>
                <w:i/>
              </w:rPr>
              <w:t>Rammen</w:t>
            </w:r>
            <w:r w:rsidRPr="00111D1F">
              <w:t xml:space="preserve"> bør </w:t>
            </w:r>
            <w:r w:rsidRPr="00111D1F">
              <w:rPr>
                <w:b/>
                <w:i/>
              </w:rPr>
              <w:t>forbedre samarbejdet mellem medlemsstaterne</w:t>
            </w:r>
            <w:r w:rsidRPr="00111D1F">
              <w:t xml:space="preserve"> om migrationspolitik</w:t>
            </w:r>
            <w:r w:rsidR="000D5A26" w:rsidRPr="00111D1F">
              <w:t>ken</w:t>
            </w:r>
            <w:r w:rsidRPr="00111D1F">
              <w:t xml:space="preserve">. Migrationspolitikken bør have til formål at </w:t>
            </w:r>
            <w:r w:rsidRPr="00111D1F">
              <w:rPr>
                <w:b/>
                <w:i/>
              </w:rPr>
              <w:t>forhindre og</w:t>
            </w:r>
            <w:r w:rsidRPr="00111D1F">
              <w:t xml:space="preserve"> bekæmpe ulovlig migration og smugling af migranter.</w:t>
            </w:r>
          </w:p>
        </w:tc>
      </w:tr>
    </w:tbl>
    <w:p w14:paraId="0BAB484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500F74E" w14:textId="77777777" w:rsidR="00CB5B14" w:rsidRPr="00111D1F" w:rsidRDefault="00CB5B14" w:rsidP="00CB5B14">
      <w:r w:rsidRPr="00111D1F">
        <w:rPr>
          <w:rStyle w:val="HideTWBExt"/>
          <w:noProof w:val="0"/>
        </w:rPr>
        <w:t>&lt;/AmendB&gt;</w:t>
      </w:r>
    </w:p>
    <w:p w14:paraId="150A88A1"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204</w:t>
      </w:r>
      <w:r w:rsidRPr="00111D1F">
        <w:rPr>
          <w:rStyle w:val="HideTWBExt"/>
          <w:b w:val="0"/>
          <w:noProof w:val="0"/>
        </w:rPr>
        <w:t>&lt;/NumAmB&gt;</w:t>
      </w:r>
    </w:p>
    <w:p w14:paraId="5028385E" w14:textId="77777777" w:rsidR="00CB5B14" w:rsidRPr="00111D1F" w:rsidRDefault="00CB5B14" w:rsidP="00CB5B14">
      <w:pPr>
        <w:pStyle w:val="NormalBold"/>
      </w:pPr>
      <w:r w:rsidRPr="00111D1F">
        <w:rPr>
          <w:rStyle w:val="HideTWBExt"/>
          <w:b w:val="0"/>
          <w:noProof w:val="0"/>
        </w:rPr>
        <w:t>&lt;RepeatBlock-By&gt;&lt;Members&gt;</w:t>
      </w:r>
      <w:r w:rsidRPr="00111D1F">
        <w:t>Hilde Vautmans, Fabienne Keller, Jan-Christoph Oetjen, Sophia in 't Veld, Moritz Körner</w:t>
      </w:r>
      <w:r w:rsidRPr="00111D1F">
        <w:rPr>
          <w:rStyle w:val="HideTWBExt"/>
          <w:b w:val="0"/>
          <w:noProof w:val="0"/>
        </w:rPr>
        <w:t>&lt;/Members&gt;</w:t>
      </w:r>
    </w:p>
    <w:p w14:paraId="32074A9C" w14:textId="77777777" w:rsidR="00CB5B14" w:rsidRPr="00111D1F" w:rsidRDefault="00CB5B14" w:rsidP="00CB5B14">
      <w:pPr>
        <w:pStyle w:val="NormalBold"/>
      </w:pPr>
      <w:r w:rsidRPr="00111D1F">
        <w:rPr>
          <w:rStyle w:val="HideTWBExt"/>
          <w:b w:val="0"/>
          <w:noProof w:val="0"/>
        </w:rPr>
        <w:t>&lt;/RepeatBlock-By&gt;</w:t>
      </w:r>
    </w:p>
    <w:p w14:paraId="5CC6220E"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81555B1" w14:textId="77777777" w:rsidR="00CB5B14" w:rsidRPr="00111D1F" w:rsidRDefault="00CB5B14" w:rsidP="00CB5B14">
      <w:pPr>
        <w:pStyle w:val="NormalBold"/>
      </w:pPr>
      <w:r w:rsidRPr="00111D1F">
        <w:rPr>
          <w:rStyle w:val="HideTWBExt"/>
          <w:b w:val="0"/>
          <w:noProof w:val="0"/>
        </w:rPr>
        <w:t>&lt;Article&gt;</w:t>
      </w:r>
      <w:r w:rsidRPr="00111D1F">
        <w:t>Betragtning 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45A512B" w14:textId="77777777" w:rsidTr="00DE1DAA">
        <w:trPr>
          <w:trHeight w:hRule="exact" w:val="240"/>
          <w:jc w:val="center"/>
        </w:trPr>
        <w:tc>
          <w:tcPr>
            <w:tcW w:w="9752" w:type="dxa"/>
            <w:gridSpan w:val="2"/>
          </w:tcPr>
          <w:p w14:paraId="258542A4" w14:textId="77777777" w:rsidR="00CB5B14" w:rsidRPr="00111D1F" w:rsidRDefault="00CB5B14" w:rsidP="00DE1DAA"/>
        </w:tc>
      </w:tr>
      <w:tr w:rsidR="00CB5B14" w:rsidRPr="00111D1F" w14:paraId="7A64CC77" w14:textId="77777777" w:rsidTr="00DE1DAA">
        <w:trPr>
          <w:trHeight w:val="240"/>
          <w:jc w:val="center"/>
        </w:trPr>
        <w:tc>
          <w:tcPr>
            <w:tcW w:w="4876" w:type="dxa"/>
          </w:tcPr>
          <w:p w14:paraId="17E88BF5" w14:textId="77777777" w:rsidR="00CB5B14" w:rsidRPr="00111D1F" w:rsidRDefault="00CB5B14" w:rsidP="00DE1DAA">
            <w:pPr>
              <w:pStyle w:val="AmColumnHeading"/>
            </w:pPr>
            <w:r w:rsidRPr="00111D1F">
              <w:t>Kommissionens forslag</w:t>
            </w:r>
          </w:p>
        </w:tc>
        <w:tc>
          <w:tcPr>
            <w:tcW w:w="4876" w:type="dxa"/>
          </w:tcPr>
          <w:p w14:paraId="4F4DE55C" w14:textId="77777777" w:rsidR="00CB5B14" w:rsidRPr="00111D1F" w:rsidRDefault="00CB5B14" w:rsidP="00DE1DAA">
            <w:pPr>
              <w:pStyle w:val="AmColumnHeading"/>
            </w:pPr>
            <w:r w:rsidRPr="00111D1F">
              <w:t>Ændringsforslag</w:t>
            </w:r>
          </w:p>
        </w:tc>
      </w:tr>
      <w:tr w:rsidR="00CB5B14" w:rsidRPr="00111D1F" w14:paraId="4037E390" w14:textId="77777777" w:rsidTr="00DE1DAA">
        <w:trPr>
          <w:jc w:val="center"/>
        </w:trPr>
        <w:tc>
          <w:tcPr>
            <w:tcW w:w="4876" w:type="dxa"/>
          </w:tcPr>
          <w:p w14:paraId="0804ED77" w14:textId="77777777" w:rsidR="00CB5B14" w:rsidRPr="00111D1F" w:rsidRDefault="00CB5B14" w:rsidP="00DE1DAA">
            <w:pPr>
              <w:pStyle w:val="Normal6a"/>
            </w:pPr>
            <w:r w:rsidRPr="00111D1F">
              <w:t>(4)</w:t>
            </w:r>
            <w:r w:rsidRPr="00111D1F">
              <w:tab/>
              <w:t xml:space="preserve">Den fælles ramme bør samle forvaltningen af det fælles europæiske asylsystem og forvaltningen af migrationspolitikken. Migrationspolitikken bør have til formål at sikre en effektiv forvaltning af migrationsstrømmene, en retfærdig behandling af tredjelandsstatsborgere </w:t>
            </w:r>
            <w:r w:rsidRPr="00111D1F">
              <w:rPr>
                <w:b/>
                <w:i/>
              </w:rPr>
              <w:t>med lovligt ophold</w:t>
            </w:r>
            <w:r w:rsidRPr="00111D1F">
              <w:t xml:space="preserve"> i medlemsstaterne og forebyggelse af og øgede foranstaltninger for at bekæmpe </w:t>
            </w:r>
            <w:r w:rsidRPr="00111D1F">
              <w:rPr>
                <w:b/>
                <w:i/>
              </w:rPr>
              <w:t>ulovlig</w:t>
            </w:r>
            <w:r w:rsidRPr="00111D1F">
              <w:t xml:space="preserve"> migration </w:t>
            </w:r>
            <w:r w:rsidRPr="00111D1F">
              <w:rPr>
                <w:b/>
                <w:i/>
              </w:rPr>
              <w:t>og</w:t>
            </w:r>
            <w:r w:rsidRPr="00111D1F">
              <w:t xml:space="preserve"> smugling af migranter.</w:t>
            </w:r>
          </w:p>
        </w:tc>
        <w:tc>
          <w:tcPr>
            <w:tcW w:w="4876" w:type="dxa"/>
          </w:tcPr>
          <w:p w14:paraId="4016A800" w14:textId="77777777" w:rsidR="00CB5B14" w:rsidRPr="00111D1F" w:rsidRDefault="00CB5B14" w:rsidP="00DE1DAA">
            <w:pPr>
              <w:pStyle w:val="Normal6a"/>
            </w:pPr>
            <w:r w:rsidRPr="00111D1F">
              <w:t>(4)</w:t>
            </w:r>
            <w:r w:rsidRPr="00111D1F">
              <w:tab/>
              <w:t xml:space="preserve">Den fælles ramme bør samle forvaltningen af det fælles europæiske asylsystem og forvaltningen af migrationspolitikken. Migrationspolitikken bør have til formål at sikre en effektiv forvaltning af migrationsstrømmene, en retfærdig </w:t>
            </w:r>
            <w:r w:rsidRPr="00111D1F">
              <w:rPr>
                <w:b/>
                <w:i/>
              </w:rPr>
              <w:t>og værdig</w:t>
            </w:r>
            <w:r w:rsidRPr="00111D1F">
              <w:t xml:space="preserve"> behandling af tredjelandsstatsborgere </w:t>
            </w:r>
            <w:r w:rsidRPr="00111D1F">
              <w:rPr>
                <w:b/>
                <w:i/>
              </w:rPr>
              <w:t>og respekt for deres menneskerettigheder</w:t>
            </w:r>
            <w:r w:rsidRPr="00111D1F">
              <w:t xml:space="preserve"> i medlemsstaterne og forebyggelse af og øgede foranstaltninger for at bekæmpe </w:t>
            </w:r>
            <w:r w:rsidRPr="00111D1F">
              <w:rPr>
                <w:b/>
                <w:i/>
              </w:rPr>
              <w:t>irregulær</w:t>
            </w:r>
            <w:r w:rsidRPr="00111D1F">
              <w:t xml:space="preserve"> migration, smugling af migranter </w:t>
            </w:r>
            <w:r w:rsidRPr="00111D1F">
              <w:rPr>
                <w:b/>
                <w:i/>
              </w:rPr>
              <w:t>og menneskehandel</w:t>
            </w:r>
            <w:r w:rsidRPr="00111D1F">
              <w:t>.</w:t>
            </w:r>
          </w:p>
        </w:tc>
      </w:tr>
    </w:tbl>
    <w:p w14:paraId="3B21E3CE"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E2D1D2C" w14:textId="77777777" w:rsidR="00CB5B14" w:rsidRPr="00111D1F" w:rsidRDefault="00CB5B14" w:rsidP="00CB5B14">
      <w:r w:rsidRPr="00111D1F">
        <w:rPr>
          <w:rStyle w:val="HideTWBExt"/>
          <w:noProof w:val="0"/>
        </w:rPr>
        <w:t>&lt;/AmendB&gt;</w:t>
      </w:r>
    </w:p>
    <w:p w14:paraId="6DA9B5BF"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205</w:t>
      </w:r>
      <w:r w:rsidRPr="00111D1F">
        <w:rPr>
          <w:rStyle w:val="HideTWBExt"/>
          <w:b w:val="0"/>
          <w:noProof w:val="0"/>
        </w:rPr>
        <w:t>&lt;/NumAmB&gt;</w:t>
      </w:r>
    </w:p>
    <w:p w14:paraId="22AE5833" w14:textId="77777777" w:rsidR="00CB5B14" w:rsidRPr="00111D1F" w:rsidRDefault="00CB5B14" w:rsidP="00CB5B14">
      <w:pPr>
        <w:pStyle w:val="NormalBold"/>
      </w:pPr>
      <w:r w:rsidRPr="00111D1F">
        <w:rPr>
          <w:rStyle w:val="HideTWBExt"/>
          <w:b w:val="0"/>
          <w:noProof w:val="0"/>
        </w:rPr>
        <w:t>&lt;RepeatBlock-By&gt;&lt;Members&gt;</w:t>
      </w:r>
      <w:r w:rsidRPr="00111D1F">
        <w:t>Charlie Weimers, Laura Huhtasaari, Peter Kofod</w:t>
      </w:r>
      <w:r w:rsidRPr="00111D1F">
        <w:rPr>
          <w:rStyle w:val="HideTWBExt"/>
          <w:b w:val="0"/>
          <w:noProof w:val="0"/>
        </w:rPr>
        <w:t>&lt;/Members&gt;</w:t>
      </w:r>
    </w:p>
    <w:p w14:paraId="157A6117" w14:textId="77777777" w:rsidR="00CB5B14" w:rsidRPr="00111D1F" w:rsidRDefault="00CB5B14" w:rsidP="00CB5B14">
      <w:pPr>
        <w:pStyle w:val="NormalBold"/>
      </w:pPr>
      <w:r w:rsidRPr="00111D1F">
        <w:rPr>
          <w:rStyle w:val="HideTWBExt"/>
          <w:b w:val="0"/>
          <w:noProof w:val="0"/>
        </w:rPr>
        <w:t>&lt;/RepeatBlock-By&gt;</w:t>
      </w:r>
    </w:p>
    <w:p w14:paraId="12EB6A8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C6369BA" w14:textId="77777777" w:rsidR="00CB5B14" w:rsidRPr="00111D1F" w:rsidRDefault="00CB5B14" w:rsidP="00CB5B14">
      <w:pPr>
        <w:pStyle w:val="NormalBold"/>
      </w:pPr>
      <w:r w:rsidRPr="00111D1F">
        <w:rPr>
          <w:rStyle w:val="HideTWBExt"/>
          <w:b w:val="0"/>
          <w:noProof w:val="0"/>
        </w:rPr>
        <w:t>&lt;Article&gt;</w:t>
      </w:r>
      <w:r w:rsidRPr="00111D1F">
        <w:t>Betragtning 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F3FD6A5" w14:textId="77777777" w:rsidTr="00DE1DAA">
        <w:trPr>
          <w:trHeight w:hRule="exact" w:val="240"/>
          <w:jc w:val="center"/>
        </w:trPr>
        <w:tc>
          <w:tcPr>
            <w:tcW w:w="9752" w:type="dxa"/>
            <w:gridSpan w:val="2"/>
          </w:tcPr>
          <w:p w14:paraId="3CDC01DA" w14:textId="77777777" w:rsidR="00CB5B14" w:rsidRPr="00111D1F" w:rsidRDefault="00CB5B14" w:rsidP="00DE1DAA"/>
        </w:tc>
      </w:tr>
      <w:tr w:rsidR="00CB5B14" w:rsidRPr="00111D1F" w14:paraId="5F1F0EF4" w14:textId="77777777" w:rsidTr="00DE1DAA">
        <w:trPr>
          <w:trHeight w:val="240"/>
          <w:jc w:val="center"/>
        </w:trPr>
        <w:tc>
          <w:tcPr>
            <w:tcW w:w="4876" w:type="dxa"/>
          </w:tcPr>
          <w:p w14:paraId="2F1A589A" w14:textId="77777777" w:rsidR="00CB5B14" w:rsidRPr="00111D1F" w:rsidRDefault="00CB5B14" w:rsidP="00DE1DAA">
            <w:pPr>
              <w:pStyle w:val="AmColumnHeading"/>
            </w:pPr>
            <w:r w:rsidRPr="00111D1F">
              <w:t>Kommissionens forslag</w:t>
            </w:r>
          </w:p>
        </w:tc>
        <w:tc>
          <w:tcPr>
            <w:tcW w:w="4876" w:type="dxa"/>
          </w:tcPr>
          <w:p w14:paraId="20C5CB90" w14:textId="77777777" w:rsidR="00CB5B14" w:rsidRPr="00111D1F" w:rsidRDefault="00CB5B14" w:rsidP="00DE1DAA">
            <w:pPr>
              <w:pStyle w:val="AmColumnHeading"/>
            </w:pPr>
            <w:r w:rsidRPr="00111D1F">
              <w:t>Ændringsforslag</w:t>
            </w:r>
          </w:p>
        </w:tc>
      </w:tr>
      <w:tr w:rsidR="00CB5B14" w:rsidRPr="00111D1F" w14:paraId="671253A5" w14:textId="77777777" w:rsidTr="00DE1DAA">
        <w:trPr>
          <w:jc w:val="center"/>
        </w:trPr>
        <w:tc>
          <w:tcPr>
            <w:tcW w:w="4876" w:type="dxa"/>
          </w:tcPr>
          <w:p w14:paraId="458D96F5" w14:textId="77777777" w:rsidR="00CB5B14" w:rsidRPr="00111D1F" w:rsidRDefault="00CB5B14" w:rsidP="00DE1DAA">
            <w:pPr>
              <w:pStyle w:val="Normal6a"/>
            </w:pPr>
            <w:r w:rsidRPr="00111D1F">
              <w:t>(4)</w:t>
            </w:r>
            <w:r w:rsidRPr="00111D1F">
              <w:tab/>
            </w:r>
            <w:r w:rsidRPr="00111D1F">
              <w:rPr>
                <w:b/>
                <w:i/>
              </w:rPr>
              <w:t>Den fælles ramme bør samle forvaltningen af det fælles europæiske asylsystem og forvaltningen af migrationspolitikken.</w:t>
            </w:r>
            <w:r w:rsidRPr="00111D1F">
              <w:t xml:space="preserve"> Migrationspolitikken bør have til formål at sikre </w:t>
            </w:r>
            <w:r w:rsidRPr="00111D1F">
              <w:rPr>
                <w:b/>
                <w:i/>
              </w:rPr>
              <w:t>en effektiv forvaltning af migrationsstrømmene, en retfærdig behandling af tredjelandsstatsborgere med lovligt ophold i medlemsstaterne</w:t>
            </w:r>
            <w:r w:rsidRPr="00111D1F">
              <w:t xml:space="preserve"> og forebyggelse af </w:t>
            </w:r>
            <w:r w:rsidRPr="00111D1F">
              <w:rPr>
                <w:b/>
                <w:i/>
              </w:rPr>
              <w:t>og øgede foranstaltninger for at bekæmpe</w:t>
            </w:r>
            <w:r w:rsidRPr="00111D1F">
              <w:t xml:space="preserve"> ulovlig migration og smugling af migranter.</w:t>
            </w:r>
          </w:p>
        </w:tc>
        <w:tc>
          <w:tcPr>
            <w:tcW w:w="4876" w:type="dxa"/>
          </w:tcPr>
          <w:p w14:paraId="63E5198E" w14:textId="5FD57F1D" w:rsidR="00CB5B14" w:rsidRPr="00111D1F" w:rsidRDefault="00CB5B14" w:rsidP="006D3D10">
            <w:pPr>
              <w:pStyle w:val="Normal6a"/>
            </w:pPr>
            <w:r w:rsidRPr="00111D1F">
              <w:t>(4)</w:t>
            </w:r>
            <w:r w:rsidRPr="00111D1F">
              <w:tab/>
              <w:t>Migrationspolitikken bør have til formål at sikre</w:t>
            </w:r>
            <w:r w:rsidR="006D3D10" w:rsidRPr="00111D1F">
              <w:rPr>
                <w:b/>
                <w:i/>
              </w:rPr>
              <w:t>, at ulovlig indrejse ikke er mulig eller belønnes, at pull-faktorer minimeres</w:t>
            </w:r>
            <w:r w:rsidR="00200FE2" w:rsidRPr="00111D1F">
              <w:rPr>
                <w:b/>
                <w:i/>
              </w:rPr>
              <w:t>,</w:t>
            </w:r>
            <w:r w:rsidRPr="00111D1F">
              <w:t xml:space="preserve"> og forebyggelse af ulovlig migration og smugling af migranter </w:t>
            </w:r>
            <w:r w:rsidRPr="00111D1F">
              <w:rPr>
                <w:b/>
                <w:i/>
              </w:rPr>
              <w:t>bl.a. ved at gennemføre kommunikationskampagner i oprindelses- og transitlandene for på forhånd at dæmme op for migrationsstrømmene</w:t>
            </w:r>
            <w:r w:rsidRPr="00111D1F">
              <w:t>.</w:t>
            </w:r>
          </w:p>
        </w:tc>
      </w:tr>
    </w:tbl>
    <w:p w14:paraId="451FD2D5"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0E812D0" w14:textId="77777777" w:rsidR="00CB5B14" w:rsidRPr="00111D1F" w:rsidRDefault="00CB5B14" w:rsidP="00CB5B14">
      <w:r w:rsidRPr="00111D1F">
        <w:rPr>
          <w:rStyle w:val="HideTWBExt"/>
          <w:noProof w:val="0"/>
        </w:rPr>
        <w:t>&lt;/AmendB&gt;</w:t>
      </w:r>
    </w:p>
    <w:p w14:paraId="0ECA7B74"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206</w:t>
      </w:r>
      <w:r w:rsidRPr="00111D1F">
        <w:rPr>
          <w:rStyle w:val="HideTWBExt"/>
          <w:b w:val="0"/>
          <w:noProof w:val="0"/>
        </w:rPr>
        <w:t>&lt;/NumAmB&gt;</w:t>
      </w:r>
    </w:p>
    <w:p w14:paraId="08EED4E1" w14:textId="77777777" w:rsidR="00CB5B14" w:rsidRPr="00111D1F" w:rsidRDefault="00CB5B14" w:rsidP="00CB5B14">
      <w:pPr>
        <w:pStyle w:val="NormalBold"/>
      </w:pPr>
      <w:r w:rsidRPr="00111D1F">
        <w:rPr>
          <w:rStyle w:val="HideTWBExt"/>
          <w:b w:val="0"/>
          <w:noProof w:val="0"/>
        </w:rPr>
        <w:t>&lt;RepeatBlock-By&gt;&lt;Members&gt;</w:t>
      </w:r>
      <w:r w:rsidRPr="00111D1F">
        <w:t>Jan-Christoph Oetjen, Sophia in 't Veld, Hilde Vautmans, Moritz Körner, Abir Al-Sahlani</w:t>
      </w:r>
      <w:r w:rsidRPr="00111D1F">
        <w:rPr>
          <w:rStyle w:val="HideTWBExt"/>
          <w:b w:val="0"/>
          <w:noProof w:val="0"/>
        </w:rPr>
        <w:t>&lt;/Members&gt;</w:t>
      </w:r>
    </w:p>
    <w:p w14:paraId="4D697702" w14:textId="77777777" w:rsidR="00CB5B14" w:rsidRPr="00111D1F" w:rsidRDefault="00CB5B14" w:rsidP="00CB5B14">
      <w:pPr>
        <w:pStyle w:val="NormalBold"/>
      </w:pPr>
      <w:r w:rsidRPr="00111D1F">
        <w:rPr>
          <w:rStyle w:val="HideTWBExt"/>
          <w:b w:val="0"/>
          <w:noProof w:val="0"/>
        </w:rPr>
        <w:t>&lt;/RepeatBlock-By&gt;</w:t>
      </w:r>
    </w:p>
    <w:p w14:paraId="62075533"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E5C7EB0" w14:textId="77777777" w:rsidR="00CB5B14" w:rsidRPr="00111D1F" w:rsidRDefault="00CB5B14" w:rsidP="00CB5B14">
      <w:pPr>
        <w:pStyle w:val="NormalBold"/>
      </w:pPr>
      <w:r w:rsidRPr="00111D1F">
        <w:rPr>
          <w:rStyle w:val="HideTWBExt"/>
          <w:b w:val="0"/>
          <w:noProof w:val="0"/>
        </w:rPr>
        <w:t>&lt;Article&gt;</w:t>
      </w:r>
      <w:r w:rsidRPr="00111D1F">
        <w:t>Betragtning 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ADEB9FA" w14:textId="77777777" w:rsidTr="00DE1DAA">
        <w:trPr>
          <w:trHeight w:hRule="exact" w:val="240"/>
          <w:jc w:val="center"/>
        </w:trPr>
        <w:tc>
          <w:tcPr>
            <w:tcW w:w="9752" w:type="dxa"/>
            <w:gridSpan w:val="2"/>
          </w:tcPr>
          <w:p w14:paraId="4D74F4C3" w14:textId="77777777" w:rsidR="00CB5B14" w:rsidRPr="00111D1F" w:rsidRDefault="00CB5B14" w:rsidP="00DE1DAA"/>
        </w:tc>
      </w:tr>
      <w:tr w:rsidR="00CB5B14" w:rsidRPr="00111D1F" w14:paraId="25C685FF" w14:textId="77777777" w:rsidTr="00DE1DAA">
        <w:trPr>
          <w:trHeight w:val="240"/>
          <w:jc w:val="center"/>
        </w:trPr>
        <w:tc>
          <w:tcPr>
            <w:tcW w:w="4876" w:type="dxa"/>
          </w:tcPr>
          <w:p w14:paraId="6D917D31" w14:textId="77777777" w:rsidR="00CB5B14" w:rsidRPr="00111D1F" w:rsidRDefault="00CB5B14" w:rsidP="00DE1DAA">
            <w:pPr>
              <w:pStyle w:val="AmColumnHeading"/>
            </w:pPr>
            <w:r w:rsidRPr="00111D1F">
              <w:t>Kommissionens forslag</w:t>
            </w:r>
          </w:p>
        </w:tc>
        <w:tc>
          <w:tcPr>
            <w:tcW w:w="4876" w:type="dxa"/>
          </w:tcPr>
          <w:p w14:paraId="017CA4AF" w14:textId="77777777" w:rsidR="00CB5B14" w:rsidRPr="00111D1F" w:rsidRDefault="00CB5B14" w:rsidP="00DE1DAA">
            <w:pPr>
              <w:pStyle w:val="AmColumnHeading"/>
            </w:pPr>
            <w:r w:rsidRPr="00111D1F">
              <w:t>Ændringsforslag</w:t>
            </w:r>
          </w:p>
        </w:tc>
      </w:tr>
      <w:tr w:rsidR="00CB5B14" w:rsidRPr="00111D1F" w14:paraId="7CFCD26B" w14:textId="77777777" w:rsidTr="00DE1DAA">
        <w:trPr>
          <w:jc w:val="center"/>
        </w:trPr>
        <w:tc>
          <w:tcPr>
            <w:tcW w:w="4876" w:type="dxa"/>
          </w:tcPr>
          <w:p w14:paraId="4C0F58DC" w14:textId="77777777" w:rsidR="00CB5B14" w:rsidRPr="00111D1F" w:rsidRDefault="00CB5B14" w:rsidP="00DE1DAA">
            <w:pPr>
              <w:pStyle w:val="Normal6a"/>
            </w:pPr>
            <w:r w:rsidRPr="00111D1F">
              <w:t>(4)</w:t>
            </w:r>
            <w:r w:rsidRPr="00111D1F">
              <w:tab/>
              <w:t xml:space="preserve">Den fælles ramme bør samle forvaltningen af det fælles europæiske asylsystem og forvaltningen af migrationspolitikken. Migrationspolitikken bør have til formål at sikre en effektiv forvaltning af migrationsstrømmene, en retfærdig behandling af tredjelandsstatsborgere </w:t>
            </w:r>
            <w:r w:rsidRPr="00111D1F">
              <w:rPr>
                <w:b/>
                <w:i/>
              </w:rPr>
              <w:t>med lovligt ophold i medlemsstaterne</w:t>
            </w:r>
            <w:r w:rsidRPr="00111D1F">
              <w:t xml:space="preserve"> og forebyggelse af og øgede foranstaltninger for at bekæmpe ulovlig migration og smugling af migranter.</w:t>
            </w:r>
          </w:p>
        </w:tc>
        <w:tc>
          <w:tcPr>
            <w:tcW w:w="4876" w:type="dxa"/>
          </w:tcPr>
          <w:p w14:paraId="03D0D15F" w14:textId="262D0CE3" w:rsidR="00CB5B14" w:rsidRPr="00111D1F" w:rsidRDefault="00CB5B14" w:rsidP="006D3D10">
            <w:pPr>
              <w:pStyle w:val="Normal6a"/>
            </w:pPr>
            <w:r w:rsidRPr="00111D1F">
              <w:t>(4)</w:t>
            </w:r>
            <w:r w:rsidRPr="00111D1F">
              <w:tab/>
              <w:t xml:space="preserve">Den fælles ramme bør samle forvaltningen af det fælles europæiske asylsystem og forvaltningen af migrationspolitikken. Migrationspolitikken bør have til formål at sikre en effektiv forvaltning af migrationsstrømmene, en retfærdig </w:t>
            </w:r>
            <w:r w:rsidRPr="00111D1F">
              <w:rPr>
                <w:b/>
                <w:i/>
              </w:rPr>
              <w:t>og værdig</w:t>
            </w:r>
            <w:r w:rsidRPr="00111D1F">
              <w:t xml:space="preserve"> behandling af tredjelandsstatsborgere</w:t>
            </w:r>
            <w:r w:rsidR="006D3D10" w:rsidRPr="00111D1F">
              <w:rPr>
                <w:b/>
                <w:i/>
              </w:rPr>
              <w:t xml:space="preserve">, opretholdelse af menneskerettighederne </w:t>
            </w:r>
            <w:r w:rsidRPr="00111D1F">
              <w:t>og forebyggelse af og øgede foranstaltninger for at bekæmpe ulovlig migration og smugling af migranter.</w:t>
            </w:r>
          </w:p>
        </w:tc>
      </w:tr>
    </w:tbl>
    <w:p w14:paraId="0A2159D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C7F8603" w14:textId="77777777" w:rsidR="00CB5B14" w:rsidRPr="00111D1F" w:rsidRDefault="00CB5B14" w:rsidP="00CB5B14">
      <w:r w:rsidRPr="00111D1F">
        <w:rPr>
          <w:rStyle w:val="HideTWBExt"/>
          <w:noProof w:val="0"/>
        </w:rPr>
        <w:t>&lt;/AmendB&gt;</w:t>
      </w:r>
    </w:p>
    <w:p w14:paraId="62CC715E"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207</w:t>
      </w:r>
      <w:r w:rsidRPr="00111D1F">
        <w:rPr>
          <w:rStyle w:val="HideTWBExt"/>
          <w:b w:val="0"/>
          <w:noProof w:val="0"/>
        </w:rPr>
        <w:t>&lt;/NumAmB&gt;</w:t>
      </w:r>
    </w:p>
    <w:p w14:paraId="58261D0E"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4935903B" w14:textId="77777777" w:rsidR="00CB5B14" w:rsidRPr="00111D1F" w:rsidRDefault="00CB5B14" w:rsidP="00CB5B14">
      <w:pPr>
        <w:pStyle w:val="NormalBold"/>
      </w:pPr>
      <w:r w:rsidRPr="00111D1F">
        <w:rPr>
          <w:rStyle w:val="HideTWBExt"/>
          <w:b w:val="0"/>
          <w:noProof w:val="0"/>
        </w:rPr>
        <w:t>&lt;/RepeatBlock-By&gt;</w:t>
      </w:r>
    </w:p>
    <w:p w14:paraId="26EB01B9"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0ADEB54" w14:textId="77777777" w:rsidR="00CB5B14" w:rsidRPr="00111D1F" w:rsidRDefault="00CB5B14" w:rsidP="00CB5B14">
      <w:pPr>
        <w:pStyle w:val="NormalBold"/>
      </w:pPr>
      <w:r w:rsidRPr="00111D1F">
        <w:rPr>
          <w:rStyle w:val="HideTWBExt"/>
          <w:b w:val="0"/>
          <w:noProof w:val="0"/>
        </w:rPr>
        <w:t>&lt;Article&gt;</w:t>
      </w:r>
      <w:r w:rsidRPr="00111D1F">
        <w:t>Betragtning 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A3ED330" w14:textId="77777777" w:rsidTr="00DE1DAA">
        <w:trPr>
          <w:trHeight w:hRule="exact" w:val="240"/>
          <w:jc w:val="center"/>
        </w:trPr>
        <w:tc>
          <w:tcPr>
            <w:tcW w:w="9752" w:type="dxa"/>
            <w:gridSpan w:val="2"/>
          </w:tcPr>
          <w:p w14:paraId="4B29B62E" w14:textId="77777777" w:rsidR="00CB5B14" w:rsidRPr="00111D1F" w:rsidRDefault="00CB5B14" w:rsidP="00DE1DAA"/>
        </w:tc>
      </w:tr>
      <w:tr w:rsidR="00CB5B14" w:rsidRPr="00111D1F" w14:paraId="3DA98902" w14:textId="77777777" w:rsidTr="00DE1DAA">
        <w:trPr>
          <w:trHeight w:val="240"/>
          <w:jc w:val="center"/>
        </w:trPr>
        <w:tc>
          <w:tcPr>
            <w:tcW w:w="4876" w:type="dxa"/>
          </w:tcPr>
          <w:p w14:paraId="77388F0F" w14:textId="77777777" w:rsidR="00CB5B14" w:rsidRPr="00111D1F" w:rsidRDefault="00CB5B14" w:rsidP="00DE1DAA">
            <w:pPr>
              <w:pStyle w:val="AmColumnHeading"/>
            </w:pPr>
            <w:r w:rsidRPr="00111D1F">
              <w:t>Kommissionens forslag</w:t>
            </w:r>
          </w:p>
        </w:tc>
        <w:tc>
          <w:tcPr>
            <w:tcW w:w="4876" w:type="dxa"/>
          </w:tcPr>
          <w:p w14:paraId="4FD51C3F" w14:textId="77777777" w:rsidR="00CB5B14" w:rsidRPr="00111D1F" w:rsidRDefault="00CB5B14" w:rsidP="00DE1DAA">
            <w:pPr>
              <w:pStyle w:val="AmColumnHeading"/>
            </w:pPr>
            <w:r w:rsidRPr="00111D1F">
              <w:t>Ændringsforslag</w:t>
            </w:r>
          </w:p>
        </w:tc>
      </w:tr>
      <w:tr w:rsidR="00CB5B14" w:rsidRPr="00111D1F" w14:paraId="27484EB6" w14:textId="77777777" w:rsidTr="00DE1DAA">
        <w:trPr>
          <w:jc w:val="center"/>
        </w:trPr>
        <w:tc>
          <w:tcPr>
            <w:tcW w:w="4876" w:type="dxa"/>
          </w:tcPr>
          <w:p w14:paraId="2BF9EFB0" w14:textId="77777777" w:rsidR="00CB5B14" w:rsidRPr="00111D1F" w:rsidRDefault="00CB5B14" w:rsidP="00DE1DAA">
            <w:pPr>
              <w:pStyle w:val="Normal6a"/>
            </w:pPr>
            <w:r w:rsidRPr="00111D1F">
              <w:t>(4)</w:t>
            </w:r>
            <w:r w:rsidRPr="00111D1F">
              <w:tab/>
              <w:t>Den fælles ramme bør samle forvaltningen af det fælles europæiske asylsystem og forvaltningen af migrationspolitikken. Migrationspolitikken bør have til formål at sikre en effektiv forvaltning af migrationsstrømmene, en retfærdig behandling af tredjelandsstatsborgere med lovligt ophold i medlemsstaterne og forebyggelse af og øgede foranstaltninger for at bekæmpe ulovlig migration og smugling af migranter.</w:t>
            </w:r>
          </w:p>
        </w:tc>
        <w:tc>
          <w:tcPr>
            <w:tcW w:w="4876" w:type="dxa"/>
          </w:tcPr>
          <w:p w14:paraId="2E6D043C" w14:textId="77777777" w:rsidR="00CB5B14" w:rsidRPr="00111D1F" w:rsidRDefault="00CB5B14" w:rsidP="00DE1DAA">
            <w:pPr>
              <w:pStyle w:val="Normal6a"/>
            </w:pPr>
            <w:r w:rsidRPr="00111D1F">
              <w:t>(4)</w:t>
            </w:r>
            <w:r w:rsidRPr="00111D1F">
              <w:tab/>
              <w:t xml:space="preserve">Den fælles ramme bør samle forvaltningen af det fælles europæiske asylsystem og forvaltningen af migrationspolitikken. Migrationspolitikken bør </w:t>
            </w:r>
            <w:r w:rsidRPr="00111D1F">
              <w:rPr>
                <w:b/>
                <w:i/>
              </w:rPr>
              <w:t>primært</w:t>
            </w:r>
            <w:r w:rsidRPr="00111D1F">
              <w:t xml:space="preserve"> have til formål primært at sikre en effektiv forvaltning af migrationsstrømmene, en retfærdig behandling af tredjelandsstatsborgere med lovligt ophold i medlemsstaterne og forebyggelse af og øgede foranstaltninger for at bekæmpe ulovlig migration og smugling af migranter.</w:t>
            </w:r>
          </w:p>
        </w:tc>
      </w:tr>
    </w:tbl>
    <w:p w14:paraId="1C005896"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4533C5F" w14:textId="77777777" w:rsidR="00CB5B14" w:rsidRPr="00111D1F" w:rsidRDefault="00CB5B14" w:rsidP="00CB5B14">
      <w:r w:rsidRPr="00111D1F">
        <w:rPr>
          <w:rStyle w:val="HideTWBExt"/>
          <w:noProof w:val="0"/>
        </w:rPr>
        <w:t>&lt;/AmendB&gt;</w:t>
      </w:r>
    </w:p>
    <w:p w14:paraId="01AF6817"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208</w:t>
      </w:r>
      <w:r w:rsidRPr="00111D1F">
        <w:rPr>
          <w:rStyle w:val="HideTWBExt"/>
          <w:b w:val="0"/>
          <w:noProof w:val="0"/>
        </w:rPr>
        <w:t>&lt;/NumAmB&gt;</w:t>
      </w:r>
    </w:p>
    <w:p w14:paraId="4138F972"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41C66202" w14:textId="77777777" w:rsidR="00CB5B14" w:rsidRPr="00111D1F" w:rsidRDefault="00CB5B14" w:rsidP="00CB5B14">
      <w:pPr>
        <w:pStyle w:val="NormalBold"/>
      </w:pPr>
      <w:r w:rsidRPr="00111D1F">
        <w:rPr>
          <w:rStyle w:val="HideTWBExt"/>
          <w:b w:val="0"/>
          <w:noProof w:val="0"/>
        </w:rPr>
        <w:t>&lt;/RepeatBlock-By&gt;</w:t>
      </w:r>
    </w:p>
    <w:p w14:paraId="72AABE2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B4E507D" w14:textId="77777777" w:rsidR="00CB5B14" w:rsidRPr="00111D1F" w:rsidRDefault="00CB5B14" w:rsidP="00CB5B14">
      <w:pPr>
        <w:pStyle w:val="NormalBold"/>
      </w:pPr>
      <w:r w:rsidRPr="00111D1F">
        <w:rPr>
          <w:rStyle w:val="HideTWBExt"/>
          <w:b w:val="0"/>
          <w:noProof w:val="0"/>
        </w:rPr>
        <w:t>&lt;Article&gt;</w:t>
      </w:r>
      <w:r w:rsidRPr="00111D1F">
        <w:t>Betragtning 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3F2FFB0" w14:textId="77777777" w:rsidTr="00DE1DAA">
        <w:trPr>
          <w:trHeight w:hRule="exact" w:val="240"/>
          <w:jc w:val="center"/>
        </w:trPr>
        <w:tc>
          <w:tcPr>
            <w:tcW w:w="9752" w:type="dxa"/>
            <w:gridSpan w:val="2"/>
          </w:tcPr>
          <w:p w14:paraId="26728F5F" w14:textId="77777777" w:rsidR="00CB5B14" w:rsidRPr="00111D1F" w:rsidRDefault="00CB5B14" w:rsidP="00DE1DAA"/>
        </w:tc>
      </w:tr>
      <w:tr w:rsidR="00CB5B14" w:rsidRPr="00111D1F" w14:paraId="5CF45033" w14:textId="77777777" w:rsidTr="00DE1DAA">
        <w:trPr>
          <w:trHeight w:val="240"/>
          <w:jc w:val="center"/>
        </w:trPr>
        <w:tc>
          <w:tcPr>
            <w:tcW w:w="4876" w:type="dxa"/>
          </w:tcPr>
          <w:p w14:paraId="6C47C40C" w14:textId="77777777" w:rsidR="00CB5B14" w:rsidRPr="00111D1F" w:rsidRDefault="00CB5B14" w:rsidP="00DE1DAA">
            <w:pPr>
              <w:pStyle w:val="AmColumnHeading"/>
            </w:pPr>
            <w:r w:rsidRPr="00111D1F">
              <w:t>Kommissionens forslag</w:t>
            </w:r>
          </w:p>
        </w:tc>
        <w:tc>
          <w:tcPr>
            <w:tcW w:w="4876" w:type="dxa"/>
          </w:tcPr>
          <w:p w14:paraId="1838FAA5" w14:textId="77777777" w:rsidR="00CB5B14" w:rsidRPr="00111D1F" w:rsidRDefault="00CB5B14" w:rsidP="00DE1DAA">
            <w:pPr>
              <w:pStyle w:val="AmColumnHeading"/>
            </w:pPr>
            <w:r w:rsidRPr="00111D1F">
              <w:t>Ændringsforslag</w:t>
            </w:r>
          </w:p>
        </w:tc>
      </w:tr>
      <w:tr w:rsidR="00CB5B14" w:rsidRPr="00111D1F" w14:paraId="24753E1D" w14:textId="77777777" w:rsidTr="00DE1DAA">
        <w:trPr>
          <w:jc w:val="center"/>
        </w:trPr>
        <w:tc>
          <w:tcPr>
            <w:tcW w:w="4876" w:type="dxa"/>
          </w:tcPr>
          <w:p w14:paraId="23B5A093" w14:textId="77777777" w:rsidR="00CB5B14" w:rsidRPr="00111D1F" w:rsidRDefault="00CB5B14" w:rsidP="00DE1DAA">
            <w:pPr>
              <w:pStyle w:val="Normal6a"/>
            </w:pPr>
            <w:r w:rsidRPr="00111D1F">
              <w:t>(4)</w:t>
            </w:r>
            <w:r w:rsidRPr="00111D1F">
              <w:tab/>
              <w:t xml:space="preserve">Den fælles ramme bør samle </w:t>
            </w:r>
            <w:r w:rsidRPr="00111D1F">
              <w:rPr>
                <w:b/>
                <w:i/>
              </w:rPr>
              <w:t>forvaltningen af</w:t>
            </w:r>
            <w:r w:rsidRPr="00111D1F">
              <w:t xml:space="preserve"> det fælles europæiske asylsystem og forvaltningen af migrationspolitikken. Migrationspolitikken bør have til formål at </w:t>
            </w:r>
            <w:r w:rsidRPr="00111D1F">
              <w:rPr>
                <w:b/>
                <w:i/>
              </w:rPr>
              <w:t>sikre en effektiv forvaltning af</w:t>
            </w:r>
            <w:r w:rsidRPr="00111D1F">
              <w:t xml:space="preserve"> migrationsstrømmene, </w:t>
            </w:r>
            <w:r w:rsidRPr="00111D1F">
              <w:rPr>
                <w:b/>
                <w:i/>
              </w:rPr>
              <w:t xml:space="preserve">en retfærdig behandling af tredjelandsstatsborgere med lovligt ophold i medlemsstaterne </w:t>
            </w:r>
            <w:r w:rsidRPr="00111D1F">
              <w:t>og forebyggelse af og øgede foranstaltninger for at bekæmpe ulovlig migration og smugling af migranter.</w:t>
            </w:r>
          </w:p>
        </w:tc>
        <w:tc>
          <w:tcPr>
            <w:tcW w:w="4876" w:type="dxa"/>
          </w:tcPr>
          <w:p w14:paraId="09DDFE66" w14:textId="1E3C804C" w:rsidR="00CB5B14" w:rsidRPr="00111D1F" w:rsidRDefault="00CB5B14" w:rsidP="006D3D10">
            <w:pPr>
              <w:pStyle w:val="Normal6a"/>
            </w:pPr>
            <w:r w:rsidRPr="00111D1F">
              <w:t>(4)</w:t>
            </w:r>
            <w:r w:rsidRPr="00111D1F">
              <w:tab/>
              <w:t xml:space="preserve">Den fælles ramme bør samle det fælles europæiske asylsystem og forvaltningen af migrationspolitikken. Migrationspolitikken bør </w:t>
            </w:r>
            <w:r w:rsidRPr="00111D1F">
              <w:rPr>
                <w:b/>
                <w:i/>
              </w:rPr>
              <w:t>primært</w:t>
            </w:r>
            <w:r w:rsidRPr="00111D1F">
              <w:t xml:space="preserve"> have til formål at </w:t>
            </w:r>
            <w:r w:rsidRPr="00111D1F">
              <w:rPr>
                <w:b/>
                <w:i/>
              </w:rPr>
              <w:t>reducere og forhindre</w:t>
            </w:r>
            <w:r w:rsidRPr="00111D1F">
              <w:t xml:space="preserve"> migrationsstrømmene, </w:t>
            </w:r>
            <w:r w:rsidRPr="00111D1F">
              <w:rPr>
                <w:b/>
                <w:i/>
              </w:rPr>
              <w:t>ved at eliminere pull-faktorer og ved effektivt at beskytte de ydre grænser</w:t>
            </w:r>
            <w:r w:rsidRPr="00111D1F">
              <w:t xml:space="preserve"> og </w:t>
            </w:r>
            <w:r w:rsidR="00200FE2" w:rsidRPr="00111D1F">
              <w:rPr>
                <w:b/>
                <w:i/>
              </w:rPr>
              <w:t>gennem</w:t>
            </w:r>
            <w:r w:rsidR="00200FE2" w:rsidRPr="00111D1F">
              <w:t xml:space="preserve"> </w:t>
            </w:r>
            <w:r w:rsidRPr="00111D1F">
              <w:t>forebyggelse af og øgede foranstaltninger for at bekæmpe ulovlig migration og smugling af migranter.</w:t>
            </w:r>
          </w:p>
        </w:tc>
      </w:tr>
    </w:tbl>
    <w:p w14:paraId="40DC94B5"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941CA1B" w14:textId="77777777" w:rsidR="00CB5B14" w:rsidRPr="00111D1F" w:rsidRDefault="00CB5B14" w:rsidP="00CB5B14">
      <w:r w:rsidRPr="00111D1F">
        <w:rPr>
          <w:rStyle w:val="HideTWBExt"/>
          <w:noProof w:val="0"/>
        </w:rPr>
        <w:t>&lt;/AmendB&gt;</w:t>
      </w:r>
    </w:p>
    <w:p w14:paraId="7A8545AA"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209</w:t>
      </w:r>
      <w:r w:rsidRPr="00111D1F">
        <w:rPr>
          <w:rStyle w:val="HideTWBExt"/>
          <w:b w:val="0"/>
          <w:noProof w:val="0"/>
        </w:rPr>
        <w:t>&lt;/NumAmB&gt;</w:t>
      </w:r>
    </w:p>
    <w:p w14:paraId="65CE78AD"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3CF870AC" w14:textId="77777777" w:rsidR="00CB5B14" w:rsidRPr="00111D1F" w:rsidRDefault="00CB5B14" w:rsidP="00CB5B14">
      <w:pPr>
        <w:pStyle w:val="NormalBold"/>
      </w:pPr>
      <w:r w:rsidRPr="00111D1F">
        <w:rPr>
          <w:rStyle w:val="HideTWBExt"/>
          <w:b w:val="0"/>
          <w:noProof w:val="0"/>
        </w:rPr>
        <w:t>&lt;/RepeatBlock-By&gt;</w:t>
      </w:r>
    </w:p>
    <w:p w14:paraId="22073893"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A121AD3" w14:textId="77777777" w:rsidR="00CB5B14" w:rsidRPr="00111D1F" w:rsidRDefault="00CB5B14" w:rsidP="00CB5B14">
      <w:pPr>
        <w:pStyle w:val="NormalBold"/>
      </w:pPr>
      <w:r w:rsidRPr="00111D1F">
        <w:rPr>
          <w:rStyle w:val="HideTWBExt"/>
          <w:b w:val="0"/>
          <w:noProof w:val="0"/>
        </w:rPr>
        <w:t>&lt;Article&gt;</w:t>
      </w:r>
      <w:r w:rsidRPr="00111D1F">
        <w:t>Betragtning 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9FC54F2" w14:textId="77777777" w:rsidTr="00DE1DAA">
        <w:trPr>
          <w:trHeight w:hRule="exact" w:val="240"/>
          <w:jc w:val="center"/>
        </w:trPr>
        <w:tc>
          <w:tcPr>
            <w:tcW w:w="9752" w:type="dxa"/>
            <w:gridSpan w:val="2"/>
          </w:tcPr>
          <w:p w14:paraId="739BC5B3" w14:textId="77777777" w:rsidR="00CB5B14" w:rsidRPr="00111D1F" w:rsidRDefault="00CB5B14" w:rsidP="00DE1DAA"/>
        </w:tc>
      </w:tr>
      <w:tr w:rsidR="00CB5B14" w:rsidRPr="00111D1F" w14:paraId="5480C947" w14:textId="77777777" w:rsidTr="00DE1DAA">
        <w:trPr>
          <w:trHeight w:val="240"/>
          <w:jc w:val="center"/>
        </w:trPr>
        <w:tc>
          <w:tcPr>
            <w:tcW w:w="4876" w:type="dxa"/>
          </w:tcPr>
          <w:p w14:paraId="20539791" w14:textId="77777777" w:rsidR="00CB5B14" w:rsidRPr="00111D1F" w:rsidRDefault="00CB5B14" w:rsidP="00DE1DAA">
            <w:pPr>
              <w:pStyle w:val="AmColumnHeading"/>
            </w:pPr>
            <w:r w:rsidRPr="00111D1F">
              <w:t>Kommissionens forslag</w:t>
            </w:r>
          </w:p>
        </w:tc>
        <w:tc>
          <w:tcPr>
            <w:tcW w:w="4876" w:type="dxa"/>
          </w:tcPr>
          <w:p w14:paraId="41EA4C60" w14:textId="77777777" w:rsidR="00CB5B14" w:rsidRPr="00111D1F" w:rsidRDefault="00CB5B14" w:rsidP="00DE1DAA">
            <w:pPr>
              <w:pStyle w:val="AmColumnHeading"/>
            </w:pPr>
            <w:r w:rsidRPr="00111D1F">
              <w:t>Ændringsforslag</w:t>
            </w:r>
          </w:p>
        </w:tc>
      </w:tr>
      <w:tr w:rsidR="00CB5B14" w:rsidRPr="00111D1F" w14:paraId="316CE57B" w14:textId="77777777" w:rsidTr="00DE1DAA">
        <w:trPr>
          <w:jc w:val="center"/>
        </w:trPr>
        <w:tc>
          <w:tcPr>
            <w:tcW w:w="4876" w:type="dxa"/>
          </w:tcPr>
          <w:p w14:paraId="6BB690CB" w14:textId="77777777" w:rsidR="00CB5B14" w:rsidRPr="00111D1F" w:rsidRDefault="00CB5B14" w:rsidP="00DE1DAA">
            <w:pPr>
              <w:pStyle w:val="Normal6a"/>
            </w:pPr>
            <w:r w:rsidRPr="00111D1F">
              <w:rPr>
                <w:b/>
                <w:i/>
              </w:rPr>
              <w:t>(5)</w:t>
            </w:r>
            <w:r w:rsidRPr="00111D1F">
              <w:tab/>
            </w:r>
            <w:r w:rsidRPr="00111D1F">
              <w:rPr>
                <w:b/>
                <w:i/>
              </w:rPr>
              <w:t>Der er brug for en fælles ramme for effektivt at tage fat på det stigende fænomen med, at der ankommer blandede grupper af personer med behov for international beskyttelse og personer, som ikke har behov herfor, og i erkendelse af, at udfordringen med migranter, der ankommer på irregulær vis til Unionen, ikke bør løftes af de enkelte medlemsstater alene, men af Unionen som helhed. For at sikre at medlemsstaterne har de nødvendige redskaber til effektivt at håndtere denne udfordring foruden ansøgere om international beskyttelse, bør irregulære migranter også være omfattet af denne forordning. Anvendelsesområdet for denne forordning bør også omfatte personer med international beskyttelse, genbosatte personer eller personer, der har fået indrejse, samt personer, der indrømmes øjeblikkelig beskyttelse.</w:t>
            </w:r>
          </w:p>
        </w:tc>
        <w:tc>
          <w:tcPr>
            <w:tcW w:w="4876" w:type="dxa"/>
          </w:tcPr>
          <w:p w14:paraId="55DD9A14" w14:textId="77777777" w:rsidR="00CB5B14" w:rsidRPr="00111D1F" w:rsidRDefault="00CB5B14" w:rsidP="00DE1DAA">
            <w:pPr>
              <w:pStyle w:val="Normal6a"/>
            </w:pPr>
            <w:r w:rsidRPr="00111D1F">
              <w:rPr>
                <w:b/>
                <w:i/>
              </w:rPr>
              <w:t>udgår</w:t>
            </w:r>
          </w:p>
        </w:tc>
      </w:tr>
    </w:tbl>
    <w:p w14:paraId="39AC6EF5"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7298D97" w14:textId="77777777" w:rsidR="00CB5B14" w:rsidRPr="00111D1F" w:rsidRDefault="00CB5B14" w:rsidP="00CB5B14">
      <w:r w:rsidRPr="00111D1F">
        <w:rPr>
          <w:rStyle w:val="HideTWBExt"/>
          <w:noProof w:val="0"/>
        </w:rPr>
        <w:t>&lt;/AmendB&gt;</w:t>
      </w:r>
    </w:p>
    <w:p w14:paraId="3CB30AF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210</w:t>
      </w:r>
      <w:r w:rsidRPr="00111D1F">
        <w:rPr>
          <w:rStyle w:val="HideTWBExt"/>
          <w:b w:val="0"/>
          <w:noProof w:val="0"/>
        </w:rPr>
        <w:t>&lt;/NumAmB&gt;</w:t>
      </w:r>
    </w:p>
    <w:p w14:paraId="3BB8B7B1"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386BD4D9" w14:textId="77777777" w:rsidR="00CB5B14" w:rsidRPr="00111D1F" w:rsidRDefault="00CB5B14" w:rsidP="00CB5B14">
      <w:pPr>
        <w:pStyle w:val="NormalBold"/>
      </w:pPr>
      <w:r w:rsidRPr="00111D1F">
        <w:rPr>
          <w:rStyle w:val="HideTWBExt"/>
          <w:b w:val="0"/>
          <w:noProof w:val="0"/>
        </w:rPr>
        <w:t>&lt;/RepeatBlock-By&gt;</w:t>
      </w:r>
    </w:p>
    <w:p w14:paraId="1BD1509E"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80E7153" w14:textId="77777777" w:rsidR="00CB5B14" w:rsidRPr="00111D1F" w:rsidRDefault="00CB5B14" w:rsidP="00CB5B14">
      <w:pPr>
        <w:pStyle w:val="NormalBold"/>
      </w:pPr>
      <w:r w:rsidRPr="00111D1F">
        <w:rPr>
          <w:rStyle w:val="HideTWBExt"/>
          <w:b w:val="0"/>
          <w:noProof w:val="0"/>
        </w:rPr>
        <w:t>&lt;Article&gt;</w:t>
      </w:r>
      <w:r w:rsidRPr="00111D1F">
        <w:t>Betragtning 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F470818" w14:textId="77777777" w:rsidTr="00DE1DAA">
        <w:trPr>
          <w:trHeight w:hRule="exact" w:val="240"/>
          <w:jc w:val="center"/>
        </w:trPr>
        <w:tc>
          <w:tcPr>
            <w:tcW w:w="9752" w:type="dxa"/>
            <w:gridSpan w:val="2"/>
          </w:tcPr>
          <w:p w14:paraId="6D1E5245" w14:textId="77777777" w:rsidR="00CB5B14" w:rsidRPr="00111D1F" w:rsidRDefault="00CB5B14" w:rsidP="00DE1DAA"/>
        </w:tc>
      </w:tr>
      <w:tr w:rsidR="00CB5B14" w:rsidRPr="00111D1F" w14:paraId="668AEFB5" w14:textId="77777777" w:rsidTr="00DE1DAA">
        <w:trPr>
          <w:trHeight w:val="240"/>
          <w:jc w:val="center"/>
        </w:trPr>
        <w:tc>
          <w:tcPr>
            <w:tcW w:w="4876" w:type="dxa"/>
          </w:tcPr>
          <w:p w14:paraId="230E5145" w14:textId="77777777" w:rsidR="00CB5B14" w:rsidRPr="00111D1F" w:rsidRDefault="00CB5B14" w:rsidP="00DE1DAA">
            <w:pPr>
              <w:pStyle w:val="AmColumnHeading"/>
            </w:pPr>
            <w:r w:rsidRPr="00111D1F">
              <w:t>Kommissionens forslag</w:t>
            </w:r>
          </w:p>
        </w:tc>
        <w:tc>
          <w:tcPr>
            <w:tcW w:w="4876" w:type="dxa"/>
          </w:tcPr>
          <w:p w14:paraId="775081A8" w14:textId="77777777" w:rsidR="00CB5B14" w:rsidRPr="00111D1F" w:rsidRDefault="00CB5B14" w:rsidP="00DE1DAA">
            <w:pPr>
              <w:pStyle w:val="AmColumnHeading"/>
            </w:pPr>
            <w:r w:rsidRPr="00111D1F">
              <w:t>Ændringsforslag</w:t>
            </w:r>
          </w:p>
        </w:tc>
      </w:tr>
      <w:tr w:rsidR="00CB5B14" w:rsidRPr="00111D1F" w14:paraId="1516D0E3" w14:textId="77777777" w:rsidTr="00DE1DAA">
        <w:trPr>
          <w:jc w:val="center"/>
        </w:trPr>
        <w:tc>
          <w:tcPr>
            <w:tcW w:w="4876" w:type="dxa"/>
          </w:tcPr>
          <w:p w14:paraId="7B1ADF52" w14:textId="77777777" w:rsidR="00CB5B14" w:rsidRPr="00111D1F" w:rsidRDefault="00CB5B14" w:rsidP="00DE1DAA">
            <w:pPr>
              <w:pStyle w:val="Normal6a"/>
            </w:pPr>
            <w:r w:rsidRPr="00111D1F">
              <w:rPr>
                <w:b/>
                <w:i/>
              </w:rPr>
              <w:t>(5)</w:t>
            </w:r>
            <w:r w:rsidRPr="00111D1F">
              <w:tab/>
            </w:r>
            <w:r w:rsidRPr="00111D1F">
              <w:rPr>
                <w:b/>
                <w:i/>
              </w:rPr>
              <w:t>Der er brug for en fælles ramme for effektivt at tage fat på det stigende fænomen med, at der ankommer blandede grupper af personer med behov for international beskyttelse og personer, som ikke har behov herfor, og i erkendelse af, at udfordringen med migranter, der ankommer på irregulær vis til Unionen, ikke bør løftes af de enkelte medlemsstater alene, men af Unionen som helhed. For at sikre at medlemsstaterne har de nødvendige redskaber til effektivt at håndtere denne udfordring foruden ansøgere om international beskyttelse, bør irregulære migranter også være omfattet af denne forordning. Anvendelsesområdet for denne forordning bør også omfatte personer med international beskyttelse, genbosatte personer eller personer, der har fået indrejse, samt personer, der indrømmes øjeblikkelig beskyttelse.</w:t>
            </w:r>
          </w:p>
        </w:tc>
        <w:tc>
          <w:tcPr>
            <w:tcW w:w="4876" w:type="dxa"/>
          </w:tcPr>
          <w:p w14:paraId="50F6548F" w14:textId="77777777" w:rsidR="00CB5B14" w:rsidRPr="00111D1F" w:rsidRDefault="00CB5B14" w:rsidP="00DE1DAA">
            <w:pPr>
              <w:pStyle w:val="Normal6a"/>
            </w:pPr>
            <w:r w:rsidRPr="00111D1F">
              <w:rPr>
                <w:b/>
                <w:i/>
              </w:rPr>
              <w:t>udgår</w:t>
            </w:r>
          </w:p>
        </w:tc>
      </w:tr>
    </w:tbl>
    <w:p w14:paraId="27584D43"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198D10B" w14:textId="77777777" w:rsidR="00CB5B14" w:rsidRPr="00111D1F" w:rsidRDefault="00CB5B14" w:rsidP="00CB5B14">
      <w:r w:rsidRPr="00111D1F">
        <w:rPr>
          <w:rStyle w:val="HideTWBExt"/>
          <w:noProof w:val="0"/>
        </w:rPr>
        <w:t>&lt;/AmendB&gt;</w:t>
      </w:r>
    </w:p>
    <w:p w14:paraId="4294A2A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211</w:t>
      </w:r>
      <w:r w:rsidRPr="00111D1F">
        <w:rPr>
          <w:rStyle w:val="HideTWBExt"/>
          <w:b w:val="0"/>
          <w:noProof w:val="0"/>
        </w:rPr>
        <w:t>&lt;/NumAmB&gt;</w:t>
      </w:r>
    </w:p>
    <w:p w14:paraId="5B30F314"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7FEA1D41" w14:textId="77777777" w:rsidR="00CB5B14" w:rsidRPr="00111D1F" w:rsidRDefault="00CB5B14" w:rsidP="00CB5B14">
      <w:pPr>
        <w:pStyle w:val="NormalBold"/>
      </w:pPr>
      <w:r w:rsidRPr="00111D1F">
        <w:rPr>
          <w:rStyle w:val="HideTWBExt"/>
          <w:b w:val="0"/>
          <w:noProof w:val="0"/>
        </w:rPr>
        <w:t>&lt;/RepeatBlock-By&gt;</w:t>
      </w:r>
    </w:p>
    <w:p w14:paraId="5371426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B0CF93A" w14:textId="77777777" w:rsidR="00CB5B14" w:rsidRPr="00111D1F" w:rsidRDefault="00CB5B14" w:rsidP="00CB5B14">
      <w:pPr>
        <w:pStyle w:val="NormalBold"/>
      </w:pPr>
      <w:r w:rsidRPr="00111D1F">
        <w:rPr>
          <w:rStyle w:val="HideTWBExt"/>
          <w:b w:val="0"/>
          <w:noProof w:val="0"/>
        </w:rPr>
        <w:t>&lt;Article&gt;</w:t>
      </w:r>
      <w:r w:rsidRPr="00111D1F">
        <w:t>Betragtning 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E6369B8" w14:textId="77777777" w:rsidTr="00DE1DAA">
        <w:trPr>
          <w:trHeight w:hRule="exact" w:val="240"/>
          <w:jc w:val="center"/>
        </w:trPr>
        <w:tc>
          <w:tcPr>
            <w:tcW w:w="9752" w:type="dxa"/>
            <w:gridSpan w:val="2"/>
          </w:tcPr>
          <w:p w14:paraId="7BC20C6B" w14:textId="77777777" w:rsidR="00CB5B14" w:rsidRPr="00111D1F" w:rsidRDefault="00CB5B14" w:rsidP="00DE1DAA"/>
        </w:tc>
      </w:tr>
      <w:tr w:rsidR="00CB5B14" w:rsidRPr="00111D1F" w14:paraId="427FE36F" w14:textId="77777777" w:rsidTr="00DE1DAA">
        <w:trPr>
          <w:trHeight w:val="240"/>
          <w:jc w:val="center"/>
        </w:trPr>
        <w:tc>
          <w:tcPr>
            <w:tcW w:w="4876" w:type="dxa"/>
          </w:tcPr>
          <w:p w14:paraId="26DB93A2" w14:textId="77777777" w:rsidR="00CB5B14" w:rsidRPr="00111D1F" w:rsidRDefault="00CB5B14" w:rsidP="00DE1DAA">
            <w:pPr>
              <w:pStyle w:val="AmColumnHeading"/>
            </w:pPr>
            <w:r w:rsidRPr="00111D1F">
              <w:t>Kommissionens forslag</w:t>
            </w:r>
          </w:p>
        </w:tc>
        <w:tc>
          <w:tcPr>
            <w:tcW w:w="4876" w:type="dxa"/>
          </w:tcPr>
          <w:p w14:paraId="50BB74E2" w14:textId="77777777" w:rsidR="00CB5B14" w:rsidRPr="00111D1F" w:rsidRDefault="00CB5B14" w:rsidP="00DE1DAA">
            <w:pPr>
              <w:pStyle w:val="AmColumnHeading"/>
            </w:pPr>
            <w:r w:rsidRPr="00111D1F">
              <w:t>Ændringsforslag</w:t>
            </w:r>
          </w:p>
        </w:tc>
      </w:tr>
      <w:tr w:rsidR="00CB5B14" w:rsidRPr="00111D1F" w14:paraId="63F32395" w14:textId="77777777" w:rsidTr="00DE1DAA">
        <w:trPr>
          <w:jc w:val="center"/>
        </w:trPr>
        <w:tc>
          <w:tcPr>
            <w:tcW w:w="4876" w:type="dxa"/>
          </w:tcPr>
          <w:p w14:paraId="3F44F14A" w14:textId="77777777" w:rsidR="00CB5B14" w:rsidRPr="00111D1F" w:rsidRDefault="00CB5B14" w:rsidP="00DE1DAA">
            <w:pPr>
              <w:pStyle w:val="Normal6a"/>
            </w:pPr>
            <w:r w:rsidRPr="00111D1F">
              <w:t>(5)</w:t>
            </w:r>
            <w:r w:rsidRPr="00111D1F">
              <w:tab/>
              <w:t xml:space="preserve">Der er brug for en fælles ramme </w:t>
            </w:r>
            <w:r w:rsidRPr="00111D1F">
              <w:rPr>
                <w:b/>
                <w:i/>
              </w:rPr>
              <w:t>for effektivt at tage fat på det stigende fænomen med, at der ankommer blandede grupper af personer med behov for international beskyttelse og personer, som ikke har behov herfor, og i</w:t>
            </w:r>
            <w:r w:rsidRPr="00111D1F">
              <w:t xml:space="preserve"> erkendelse af, at </w:t>
            </w:r>
            <w:r w:rsidRPr="00111D1F">
              <w:rPr>
                <w:b/>
                <w:i/>
              </w:rPr>
              <w:t>udfordringen</w:t>
            </w:r>
            <w:r w:rsidRPr="00111D1F">
              <w:t xml:space="preserve"> med migranter, der ankommer </w:t>
            </w:r>
            <w:r w:rsidRPr="00111D1F">
              <w:rPr>
                <w:b/>
                <w:i/>
              </w:rPr>
              <w:t>på irregulær vis</w:t>
            </w:r>
            <w:r w:rsidRPr="00111D1F">
              <w:t xml:space="preserve"> til Unionen</w:t>
            </w:r>
            <w:r w:rsidRPr="00111D1F">
              <w:rPr>
                <w:b/>
                <w:bCs/>
                <w:i/>
                <w:iCs/>
              </w:rPr>
              <w:t>,</w:t>
            </w:r>
            <w:r w:rsidRPr="00111D1F">
              <w:t xml:space="preserve"> ikke bør løftes af de enkelte medlemsstater alene, men af Unionen som helhed. </w:t>
            </w:r>
            <w:r w:rsidRPr="00111D1F">
              <w:rPr>
                <w:b/>
                <w:i/>
              </w:rPr>
              <w:t>For at sikre at medlemsstaterne har de nødvendige redskaber til effektivt at håndtere denne udfordring foruden ansøgere om international beskyttelse, bør irregulære migranter også være omfattet af denne forordning. Anvendelsesområdet for denne forordning bør også omfatte personer med international beskyttelse, genbosatte personer eller personer, der har fået indrejse, samt personer, der indrømmes øjeblikkelig beskyttelse.</w:t>
            </w:r>
          </w:p>
        </w:tc>
        <w:tc>
          <w:tcPr>
            <w:tcW w:w="4876" w:type="dxa"/>
          </w:tcPr>
          <w:p w14:paraId="52E98729" w14:textId="4758714F" w:rsidR="00CB5B14" w:rsidRPr="00111D1F" w:rsidRDefault="00CB5B14" w:rsidP="00DE1DAA">
            <w:pPr>
              <w:pStyle w:val="Normal6a"/>
            </w:pPr>
            <w:r w:rsidRPr="00111D1F">
              <w:t>(5)</w:t>
            </w:r>
            <w:r w:rsidRPr="00111D1F">
              <w:tab/>
              <w:t xml:space="preserve">Der er brug for en fælles ramme for effektivt at tage fat på det stigende fænomen med, at der ankommer blandede grupper af personer med behov for international beskyttelse og personer, som ikke har behov herfor, og i erkendelse af, at </w:t>
            </w:r>
            <w:r w:rsidRPr="00111D1F">
              <w:rPr>
                <w:b/>
                <w:i/>
              </w:rPr>
              <w:t>ansvaret for ankomsten af</w:t>
            </w:r>
            <w:r w:rsidRPr="00111D1F">
              <w:t xml:space="preserve"> migranter </w:t>
            </w:r>
            <w:r w:rsidRPr="00111D1F">
              <w:rPr>
                <w:b/>
                <w:i/>
              </w:rPr>
              <w:t>og asylsøgere</w:t>
            </w:r>
            <w:r w:rsidRPr="00111D1F">
              <w:t xml:space="preserve"> til Unionen ikke bør løftes af de enkelte medlemsstater alene, men af Unionen som helhed.</w:t>
            </w:r>
          </w:p>
        </w:tc>
      </w:tr>
    </w:tbl>
    <w:p w14:paraId="01A8F65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9FFB1C3" w14:textId="77777777" w:rsidR="00CB5B14" w:rsidRPr="00111D1F" w:rsidRDefault="00CB5B14" w:rsidP="00CB5B14">
      <w:r w:rsidRPr="00111D1F">
        <w:rPr>
          <w:rStyle w:val="HideTWBExt"/>
          <w:noProof w:val="0"/>
        </w:rPr>
        <w:t>&lt;/AmendB&gt;</w:t>
      </w:r>
    </w:p>
    <w:p w14:paraId="19491EA1"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212</w:t>
      </w:r>
      <w:r w:rsidRPr="00111D1F">
        <w:rPr>
          <w:rStyle w:val="HideTWBExt"/>
          <w:b w:val="0"/>
          <w:noProof w:val="0"/>
        </w:rPr>
        <w:t>&lt;/NumAmB&gt;</w:t>
      </w:r>
    </w:p>
    <w:p w14:paraId="2528CC06"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2927CB3D" w14:textId="77777777" w:rsidR="00CB5B14" w:rsidRPr="00111D1F" w:rsidRDefault="00CB5B14" w:rsidP="00CB5B14">
      <w:pPr>
        <w:pStyle w:val="NormalBold"/>
      </w:pPr>
      <w:r w:rsidRPr="00111D1F">
        <w:rPr>
          <w:rStyle w:val="HideTWBExt"/>
          <w:b w:val="0"/>
          <w:noProof w:val="0"/>
        </w:rPr>
        <w:t>&lt;/RepeatBlock-By&gt;</w:t>
      </w:r>
    </w:p>
    <w:p w14:paraId="76AC9A74"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6AE564A" w14:textId="77777777" w:rsidR="00CB5B14" w:rsidRPr="00111D1F" w:rsidRDefault="00CB5B14" w:rsidP="00CB5B14">
      <w:pPr>
        <w:pStyle w:val="NormalBold"/>
      </w:pPr>
      <w:r w:rsidRPr="00111D1F">
        <w:rPr>
          <w:rStyle w:val="HideTWBExt"/>
          <w:b w:val="0"/>
          <w:noProof w:val="0"/>
        </w:rPr>
        <w:t>&lt;Article&gt;</w:t>
      </w:r>
      <w:r w:rsidRPr="00111D1F">
        <w:t>Betragtning 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1CB5EFE" w14:textId="77777777" w:rsidTr="00DE1DAA">
        <w:trPr>
          <w:trHeight w:hRule="exact" w:val="240"/>
          <w:jc w:val="center"/>
        </w:trPr>
        <w:tc>
          <w:tcPr>
            <w:tcW w:w="9752" w:type="dxa"/>
            <w:gridSpan w:val="2"/>
          </w:tcPr>
          <w:p w14:paraId="7931425A" w14:textId="77777777" w:rsidR="00CB5B14" w:rsidRPr="00111D1F" w:rsidRDefault="00CB5B14" w:rsidP="00DE1DAA"/>
        </w:tc>
      </w:tr>
      <w:tr w:rsidR="00CB5B14" w:rsidRPr="00111D1F" w14:paraId="2F872D48" w14:textId="77777777" w:rsidTr="00DE1DAA">
        <w:trPr>
          <w:trHeight w:val="240"/>
          <w:jc w:val="center"/>
        </w:trPr>
        <w:tc>
          <w:tcPr>
            <w:tcW w:w="4876" w:type="dxa"/>
          </w:tcPr>
          <w:p w14:paraId="2208307C" w14:textId="77777777" w:rsidR="00CB5B14" w:rsidRPr="00111D1F" w:rsidRDefault="00CB5B14" w:rsidP="00DE1DAA">
            <w:pPr>
              <w:pStyle w:val="AmColumnHeading"/>
            </w:pPr>
            <w:r w:rsidRPr="00111D1F">
              <w:t>Kommissionens forslag</w:t>
            </w:r>
          </w:p>
        </w:tc>
        <w:tc>
          <w:tcPr>
            <w:tcW w:w="4876" w:type="dxa"/>
          </w:tcPr>
          <w:p w14:paraId="2F38C26A" w14:textId="77777777" w:rsidR="00CB5B14" w:rsidRPr="00111D1F" w:rsidRDefault="00CB5B14" w:rsidP="00DE1DAA">
            <w:pPr>
              <w:pStyle w:val="AmColumnHeading"/>
            </w:pPr>
            <w:r w:rsidRPr="00111D1F">
              <w:t>Ændringsforslag</w:t>
            </w:r>
          </w:p>
        </w:tc>
      </w:tr>
      <w:tr w:rsidR="00CB5B14" w:rsidRPr="00111D1F" w14:paraId="4E8FEACE" w14:textId="77777777" w:rsidTr="00DE1DAA">
        <w:trPr>
          <w:jc w:val="center"/>
        </w:trPr>
        <w:tc>
          <w:tcPr>
            <w:tcW w:w="4876" w:type="dxa"/>
          </w:tcPr>
          <w:p w14:paraId="6FE0F5A6" w14:textId="77777777" w:rsidR="00CB5B14" w:rsidRPr="00111D1F" w:rsidRDefault="00CB5B14" w:rsidP="00DE1DAA">
            <w:pPr>
              <w:pStyle w:val="Normal6a"/>
            </w:pPr>
            <w:r w:rsidRPr="00111D1F">
              <w:t>(5)</w:t>
            </w:r>
            <w:r w:rsidRPr="00111D1F">
              <w:tab/>
              <w:t xml:space="preserve">Der er brug for en fælles ramme for effektivt at tage fat på det stigende fænomen med, at der ankommer blandede grupper af personer med behov for international beskyttelse og personer, som ikke har behov herfor, og i erkendelse af, at udfordringen med migranter, der ankommer på irregulær vis til Unionen, ikke bør løftes af de enkelte medlemsstater alene, men af Unionen som helhed. For at sikre at medlemsstaterne har de nødvendige redskaber til effektivt at håndtere denne udfordring foruden ansøgere om international beskyttelse, bør irregulære migranter også være omfattet af denne forordning. </w:t>
            </w:r>
            <w:r w:rsidRPr="00111D1F">
              <w:rPr>
                <w:b/>
                <w:i/>
              </w:rPr>
              <w:t>Anvendelsesområdet for denne forordning bør også omfatte personer med international beskyttelse, genbosatte personer eller personer, der har fået indrejse, samt personer, der indrømmes øjeblikkelig beskyttelse.</w:t>
            </w:r>
          </w:p>
        </w:tc>
        <w:tc>
          <w:tcPr>
            <w:tcW w:w="4876" w:type="dxa"/>
          </w:tcPr>
          <w:p w14:paraId="243CE0FC" w14:textId="77777777" w:rsidR="00CB5B14" w:rsidRPr="00111D1F" w:rsidRDefault="00CB5B14" w:rsidP="00DE1DAA">
            <w:pPr>
              <w:pStyle w:val="Normal6a"/>
            </w:pPr>
            <w:r w:rsidRPr="00111D1F">
              <w:t>(5)</w:t>
            </w:r>
            <w:r w:rsidRPr="00111D1F">
              <w:tab/>
              <w:t>Der er brug for en fælles ramme for effektivt at tage fat på det stigende fænomen med, at der ankommer blandede grupper af personer med behov for international beskyttelse og personer, som ikke har behov herfor, og i erkendelse af, at udfordringen med migranter, der ankommer på irregulær vis til Unionen, ikke bør løftes af de enkelte medlemsstater alene, men af Unionen som helhed. For at sikre at medlemsstaterne har de nødvendige redskaber til effektivt at håndtere denne udfordring foruden ansøgere om international beskyttelse, bør irregulære migranter også være omfattet af denne forordning.</w:t>
            </w:r>
          </w:p>
        </w:tc>
      </w:tr>
    </w:tbl>
    <w:p w14:paraId="022FB0B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A9B01B7" w14:textId="77777777" w:rsidR="00CB5B14" w:rsidRPr="00111D1F" w:rsidRDefault="00CB5B14" w:rsidP="00CB5B14">
      <w:r w:rsidRPr="00111D1F">
        <w:rPr>
          <w:rStyle w:val="HideTWBExt"/>
          <w:noProof w:val="0"/>
        </w:rPr>
        <w:t>&lt;/AmendB&gt;</w:t>
      </w:r>
    </w:p>
    <w:p w14:paraId="700109E7"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213</w:t>
      </w:r>
      <w:r w:rsidRPr="00111D1F">
        <w:rPr>
          <w:rStyle w:val="HideTWBExt"/>
          <w:b w:val="0"/>
          <w:noProof w:val="0"/>
        </w:rPr>
        <w:t>&lt;/NumAmB&gt;</w:t>
      </w:r>
    </w:p>
    <w:p w14:paraId="72E5E4C4"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78862B29" w14:textId="77777777" w:rsidR="00CB5B14" w:rsidRPr="00111D1F" w:rsidRDefault="00CB5B14" w:rsidP="00CB5B14">
      <w:pPr>
        <w:pStyle w:val="NormalBold"/>
      </w:pPr>
      <w:r w:rsidRPr="00111D1F">
        <w:rPr>
          <w:rStyle w:val="HideTWBExt"/>
          <w:b w:val="0"/>
          <w:noProof w:val="0"/>
        </w:rPr>
        <w:t>&lt;/RepeatBlock-By&gt;</w:t>
      </w:r>
    </w:p>
    <w:p w14:paraId="4E32BCC1"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B801182" w14:textId="77777777" w:rsidR="00CB5B14" w:rsidRPr="00111D1F" w:rsidRDefault="00CB5B14" w:rsidP="00CB5B14">
      <w:pPr>
        <w:pStyle w:val="NormalBold"/>
      </w:pPr>
      <w:r w:rsidRPr="00111D1F">
        <w:rPr>
          <w:rStyle w:val="HideTWBExt"/>
          <w:b w:val="0"/>
          <w:noProof w:val="0"/>
        </w:rPr>
        <w:t>&lt;Article&gt;</w:t>
      </w:r>
      <w:r w:rsidRPr="00111D1F">
        <w:t>Betragtning 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E094E1B" w14:textId="77777777" w:rsidTr="00DE1DAA">
        <w:trPr>
          <w:trHeight w:hRule="exact" w:val="240"/>
          <w:jc w:val="center"/>
        </w:trPr>
        <w:tc>
          <w:tcPr>
            <w:tcW w:w="9752" w:type="dxa"/>
            <w:gridSpan w:val="2"/>
          </w:tcPr>
          <w:p w14:paraId="4B2C5017" w14:textId="77777777" w:rsidR="00CB5B14" w:rsidRPr="00111D1F" w:rsidRDefault="00CB5B14" w:rsidP="00DE1DAA"/>
        </w:tc>
      </w:tr>
      <w:tr w:rsidR="00CB5B14" w:rsidRPr="00111D1F" w14:paraId="0593F234" w14:textId="77777777" w:rsidTr="00DE1DAA">
        <w:trPr>
          <w:trHeight w:val="240"/>
          <w:jc w:val="center"/>
        </w:trPr>
        <w:tc>
          <w:tcPr>
            <w:tcW w:w="4876" w:type="dxa"/>
          </w:tcPr>
          <w:p w14:paraId="46065426" w14:textId="77777777" w:rsidR="00CB5B14" w:rsidRPr="00111D1F" w:rsidRDefault="00CB5B14" w:rsidP="00DE1DAA">
            <w:pPr>
              <w:pStyle w:val="AmColumnHeading"/>
            </w:pPr>
            <w:r w:rsidRPr="00111D1F">
              <w:t>Kommissionens forslag</w:t>
            </w:r>
          </w:p>
        </w:tc>
        <w:tc>
          <w:tcPr>
            <w:tcW w:w="4876" w:type="dxa"/>
          </w:tcPr>
          <w:p w14:paraId="7BD716D5" w14:textId="77777777" w:rsidR="00CB5B14" w:rsidRPr="00111D1F" w:rsidRDefault="00CB5B14" w:rsidP="00DE1DAA">
            <w:pPr>
              <w:pStyle w:val="AmColumnHeading"/>
            </w:pPr>
            <w:r w:rsidRPr="00111D1F">
              <w:t>Ændringsforslag</w:t>
            </w:r>
          </w:p>
        </w:tc>
      </w:tr>
      <w:tr w:rsidR="00CB5B14" w:rsidRPr="00111D1F" w14:paraId="5A310E9C" w14:textId="77777777" w:rsidTr="00DE1DAA">
        <w:trPr>
          <w:jc w:val="center"/>
        </w:trPr>
        <w:tc>
          <w:tcPr>
            <w:tcW w:w="4876" w:type="dxa"/>
          </w:tcPr>
          <w:p w14:paraId="17BF5C15" w14:textId="77777777" w:rsidR="00CB5B14" w:rsidRPr="00111D1F" w:rsidRDefault="00CB5B14" w:rsidP="00DE1DAA">
            <w:pPr>
              <w:pStyle w:val="Normal6a"/>
            </w:pPr>
            <w:r w:rsidRPr="00111D1F">
              <w:t>(5)</w:t>
            </w:r>
            <w:r w:rsidRPr="00111D1F">
              <w:tab/>
              <w:t xml:space="preserve">Der er brug for en fælles ramme for effektivt </w:t>
            </w:r>
            <w:r w:rsidRPr="00111D1F">
              <w:rPr>
                <w:b/>
                <w:i/>
              </w:rPr>
              <w:t>at tage fat på</w:t>
            </w:r>
            <w:r w:rsidRPr="00111D1F">
              <w:t xml:space="preserve"> det stigende fænomen med, at der ankommer blandede grupper af personer med behov for international beskyttelse og personer, som ikke har behov herfor, og i erkendelse af, at udfordringen med migranter, der ankommer </w:t>
            </w:r>
            <w:r w:rsidRPr="00111D1F">
              <w:rPr>
                <w:b/>
                <w:i/>
              </w:rPr>
              <w:t>på irregulær vis</w:t>
            </w:r>
            <w:r w:rsidRPr="00111D1F">
              <w:t xml:space="preserve"> til Unionen, ikke bør løftes af de enkelte medlemsstater alene, men af Unionen som helhed. For at sikre at medlemsstaterne har de nødvendige redskaber til effektivt at </w:t>
            </w:r>
            <w:r w:rsidRPr="00111D1F">
              <w:rPr>
                <w:b/>
                <w:i/>
              </w:rPr>
              <w:t>håndtere</w:t>
            </w:r>
            <w:r w:rsidRPr="00111D1F">
              <w:t xml:space="preserve"> denne udfordring foruden ansøgere om international beskyttelse, bør </w:t>
            </w:r>
            <w:r w:rsidRPr="00111D1F">
              <w:rPr>
                <w:b/>
                <w:i/>
              </w:rPr>
              <w:t>irregulære</w:t>
            </w:r>
            <w:r w:rsidRPr="00111D1F">
              <w:t xml:space="preserve"> migranter også være omfattet af denne forordning. </w:t>
            </w:r>
            <w:r w:rsidRPr="00111D1F">
              <w:rPr>
                <w:b/>
                <w:i/>
              </w:rPr>
              <w:t>Anvendelsesområdet for denne forordning bør også omfatte personer med international beskyttelse, genbosatte personer eller personer, der har fået indrejse, samt personer, der indrømmes øjeblikkelig beskyttelse.</w:t>
            </w:r>
          </w:p>
        </w:tc>
        <w:tc>
          <w:tcPr>
            <w:tcW w:w="4876" w:type="dxa"/>
          </w:tcPr>
          <w:p w14:paraId="233C4508" w14:textId="77777777" w:rsidR="00CB5B14" w:rsidRPr="00111D1F" w:rsidRDefault="00CB5B14" w:rsidP="00DE1DAA">
            <w:pPr>
              <w:pStyle w:val="Normal6a"/>
            </w:pPr>
            <w:r w:rsidRPr="00111D1F">
              <w:t>(5)</w:t>
            </w:r>
            <w:r w:rsidRPr="00111D1F">
              <w:tab/>
              <w:t xml:space="preserve">Der er brug for en fælles ramme for effektivt </w:t>
            </w:r>
            <w:r w:rsidRPr="00111D1F">
              <w:rPr>
                <w:b/>
                <w:i/>
              </w:rPr>
              <w:t>at forhindre den</w:t>
            </w:r>
            <w:r w:rsidRPr="00111D1F">
              <w:t xml:space="preserve"> stigende </w:t>
            </w:r>
            <w:r w:rsidRPr="00111D1F">
              <w:rPr>
                <w:b/>
                <w:i/>
              </w:rPr>
              <w:t>tilstrømning og at tage fat på fænomenet</w:t>
            </w:r>
            <w:r w:rsidRPr="00111D1F">
              <w:t xml:space="preserve"> med, at der ankommer blandede grupper af personer med behov for international beskyttelse og personer, som ikke har behov herfor, og i erkendelse af, at udfordringen med migranter, der ankommer </w:t>
            </w:r>
            <w:r w:rsidRPr="00111D1F">
              <w:rPr>
                <w:b/>
                <w:i/>
              </w:rPr>
              <w:t>ulovligt</w:t>
            </w:r>
            <w:r w:rsidRPr="00111D1F">
              <w:t xml:space="preserve"> til Unionen, ikke bør løftes af de enkelte medlemsstater alene, men af Unionen som helhed. For at sikre at medlemsstaterne har de nødvendige redskaber til effektivt at </w:t>
            </w:r>
            <w:r w:rsidRPr="00111D1F">
              <w:rPr>
                <w:b/>
                <w:i/>
              </w:rPr>
              <w:t>imødegå</w:t>
            </w:r>
            <w:r w:rsidRPr="00111D1F">
              <w:t xml:space="preserve"> denne udfordring foruden ansøgere om international beskyttelse, bør migranter</w:t>
            </w:r>
            <w:r w:rsidRPr="00111D1F">
              <w:rPr>
                <w:b/>
                <w:i/>
              </w:rPr>
              <w:t>, der krydser grænserne ulovligt,</w:t>
            </w:r>
            <w:r w:rsidRPr="00111D1F">
              <w:t xml:space="preserve"> også være omfattet af denne forordning.</w:t>
            </w:r>
          </w:p>
        </w:tc>
      </w:tr>
    </w:tbl>
    <w:p w14:paraId="270A542F"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24C5CED" w14:textId="77777777" w:rsidR="00CB5B14" w:rsidRPr="00111D1F" w:rsidRDefault="00CB5B14" w:rsidP="00CB5B14">
      <w:r w:rsidRPr="00111D1F">
        <w:rPr>
          <w:rStyle w:val="HideTWBExt"/>
          <w:noProof w:val="0"/>
        </w:rPr>
        <w:t>&lt;/AmendB&gt;</w:t>
      </w:r>
    </w:p>
    <w:p w14:paraId="2FEBA9CF"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214</w:t>
      </w:r>
      <w:r w:rsidRPr="00111D1F">
        <w:rPr>
          <w:rStyle w:val="HideTWBExt"/>
          <w:b w:val="0"/>
          <w:noProof w:val="0"/>
        </w:rPr>
        <w:t>&lt;/NumAmB&gt;</w:t>
      </w:r>
    </w:p>
    <w:p w14:paraId="7EDE369F"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2DE27C75" w14:textId="77777777" w:rsidR="00CB5B14" w:rsidRPr="00111D1F" w:rsidRDefault="00CB5B14" w:rsidP="00CB5B14">
      <w:pPr>
        <w:pStyle w:val="NormalBold"/>
      </w:pPr>
      <w:r w:rsidRPr="00111D1F">
        <w:rPr>
          <w:rStyle w:val="HideTWBExt"/>
          <w:b w:val="0"/>
          <w:noProof w:val="0"/>
        </w:rPr>
        <w:t>&lt;/RepeatBlock-By&gt;</w:t>
      </w:r>
    </w:p>
    <w:p w14:paraId="64CD505F"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3912B5F" w14:textId="77777777" w:rsidR="00CB5B14" w:rsidRPr="00111D1F" w:rsidRDefault="00CB5B14" w:rsidP="00CB5B14">
      <w:pPr>
        <w:pStyle w:val="NormalBold"/>
      </w:pPr>
      <w:r w:rsidRPr="00111D1F">
        <w:rPr>
          <w:rStyle w:val="HideTWBExt"/>
          <w:b w:val="0"/>
          <w:noProof w:val="0"/>
        </w:rPr>
        <w:t>&lt;Article&gt;</w:t>
      </w:r>
      <w:r w:rsidRPr="00111D1F">
        <w:t>Betragtning 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7AFD237" w14:textId="77777777" w:rsidTr="00DE1DAA">
        <w:trPr>
          <w:trHeight w:hRule="exact" w:val="240"/>
          <w:jc w:val="center"/>
        </w:trPr>
        <w:tc>
          <w:tcPr>
            <w:tcW w:w="9752" w:type="dxa"/>
            <w:gridSpan w:val="2"/>
          </w:tcPr>
          <w:p w14:paraId="6339B3B3" w14:textId="77777777" w:rsidR="00CB5B14" w:rsidRPr="00111D1F" w:rsidRDefault="00CB5B14" w:rsidP="00DE1DAA"/>
        </w:tc>
      </w:tr>
      <w:tr w:rsidR="00CB5B14" w:rsidRPr="00111D1F" w14:paraId="10D61136" w14:textId="77777777" w:rsidTr="00DE1DAA">
        <w:trPr>
          <w:trHeight w:val="240"/>
          <w:jc w:val="center"/>
        </w:trPr>
        <w:tc>
          <w:tcPr>
            <w:tcW w:w="4876" w:type="dxa"/>
          </w:tcPr>
          <w:p w14:paraId="6F2048F1" w14:textId="77777777" w:rsidR="00CB5B14" w:rsidRPr="00111D1F" w:rsidRDefault="00CB5B14" w:rsidP="00DE1DAA">
            <w:pPr>
              <w:pStyle w:val="AmColumnHeading"/>
            </w:pPr>
            <w:r w:rsidRPr="00111D1F">
              <w:t>Kommissionens forslag</w:t>
            </w:r>
          </w:p>
        </w:tc>
        <w:tc>
          <w:tcPr>
            <w:tcW w:w="4876" w:type="dxa"/>
          </w:tcPr>
          <w:p w14:paraId="449B31E6" w14:textId="77777777" w:rsidR="00CB5B14" w:rsidRPr="00111D1F" w:rsidRDefault="00CB5B14" w:rsidP="00DE1DAA">
            <w:pPr>
              <w:pStyle w:val="AmColumnHeading"/>
            </w:pPr>
            <w:r w:rsidRPr="00111D1F">
              <w:t>Ændringsforslag</w:t>
            </w:r>
          </w:p>
        </w:tc>
      </w:tr>
      <w:tr w:rsidR="00CB5B14" w:rsidRPr="00111D1F" w14:paraId="76E297F5" w14:textId="77777777" w:rsidTr="00DE1DAA">
        <w:trPr>
          <w:jc w:val="center"/>
        </w:trPr>
        <w:tc>
          <w:tcPr>
            <w:tcW w:w="4876" w:type="dxa"/>
          </w:tcPr>
          <w:p w14:paraId="7F5EF11F" w14:textId="77777777" w:rsidR="00CB5B14" w:rsidRPr="00111D1F" w:rsidRDefault="00CB5B14" w:rsidP="00DE1DAA">
            <w:pPr>
              <w:pStyle w:val="Normal6a"/>
            </w:pPr>
            <w:r w:rsidRPr="00111D1F">
              <w:t>(5)</w:t>
            </w:r>
            <w:r w:rsidRPr="00111D1F">
              <w:tab/>
              <w:t xml:space="preserve">Der er brug for </w:t>
            </w:r>
            <w:r w:rsidRPr="00111D1F">
              <w:rPr>
                <w:b/>
                <w:i/>
              </w:rPr>
              <w:t>en fælles ramme</w:t>
            </w:r>
            <w:r w:rsidRPr="00111D1F">
              <w:t xml:space="preserve"> </w:t>
            </w:r>
            <w:r w:rsidRPr="00111D1F">
              <w:rPr>
                <w:b/>
                <w:i/>
              </w:rPr>
              <w:t>for</w:t>
            </w:r>
            <w:r w:rsidRPr="00111D1F">
              <w:t xml:space="preserve"> effektivt at tage fat på det stigende </w:t>
            </w:r>
            <w:r w:rsidRPr="00111D1F">
              <w:rPr>
                <w:b/>
                <w:i/>
              </w:rPr>
              <w:t>fænomen med, at der ankommer blandede grupper af personer med behov for international beskyttelse og personer, som ikke har behov herfor, og i erkendelse af, at udfordringen med migranter, der ankommer på irregulær vis til Unionen, ikke bør løftes af de enkelte</w:t>
            </w:r>
            <w:r w:rsidRPr="00111D1F">
              <w:t xml:space="preserve"> </w:t>
            </w:r>
            <w:r w:rsidRPr="00111D1F">
              <w:rPr>
                <w:b/>
                <w:bCs/>
                <w:i/>
                <w:iCs/>
              </w:rPr>
              <w:t>medlemsstater alene,</w:t>
            </w:r>
            <w:r w:rsidRPr="00111D1F">
              <w:t xml:space="preserve"> </w:t>
            </w:r>
            <w:r w:rsidRPr="00111D1F">
              <w:rPr>
                <w:b/>
                <w:i/>
              </w:rPr>
              <w:t>men af Unionen som helhed</w:t>
            </w:r>
            <w:r w:rsidRPr="00111D1F">
              <w:t xml:space="preserve">. For at sikre at medlemsstaterne har de nødvendige redskaber til effektivt at håndtere denne </w:t>
            </w:r>
            <w:r w:rsidRPr="00111D1F">
              <w:rPr>
                <w:b/>
                <w:i/>
              </w:rPr>
              <w:t>udfordring foruden ansøgere om international beskyttelse, bør irregulære migranter også være omfattet af denne forordning. Anvendelsesområdet for</w:t>
            </w:r>
            <w:r w:rsidRPr="00111D1F">
              <w:t xml:space="preserve"> denne forordning </w:t>
            </w:r>
            <w:r w:rsidRPr="00111D1F">
              <w:rPr>
                <w:b/>
                <w:i/>
              </w:rPr>
              <w:t>bør også omfatte personer med international beskyttelse, genbosatte personer eller personer, der har fået indrejse, samt personer, der indrømmes øjeblikkelig beskyttelse</w:t>
            </w:r>
            <w:r w:rsidRPr="00111D1F">
              <w:t>.</w:t>
            </w:r>
          </w:p>
        </w:tc>
        <w:tc>
          <w:tcPr>
            <w:tcW w:w="4876" w:type="dxa"/>
          </w:tcPr>
          <w:p w14:paraId="78552E6A" w14:textId="7C9181DB" w:rsidR="00CB5B14" w:rsidRPr="00111D1F" w:rsidRDefault="00CB5B14" w:rsidP="00DE1DAA">
            <w:pPr>
              <w:pStyle w:val="Normal6a"/>
            </w:pPr>
            <w:r w:rsidRPr="00111D1F">
              <w:t>(5)</w:t>
            </w:r>
            <w:r w:rsidRPr="00111D1F">
              <w:tab/>
              <w:t xml:space="preserve">Der er brug for </w:t>
            </w:r>
            <w:r w:rsidRPr="00111D1F">
              <w:rPr>
                <w:b/>
                <w:i/>
              </w:rPr>
              <w:t>en politik om ikkeindblanding i medlemsstaternes ret til at beskytte deres grænser. Dette vil sikre evnen til</w:t>
            </w:r>
            <w:r w:rsidRPr="00111D1F">
              <w:t xml:space="preserve"> effektivt at tage fat på det stigende </w:t>
            </w:r>
            <w:r w:rsidRPr="00111D1F">
              <w:rPr>
                <w:b/>
                <w:bCs/>
                <w:i/>
                <w:iCs/>
              </w:rPr>
              <w:t>omfang af ulovlig massemigration og den hybride krig, der føres mod</w:t>
            </w:r>
            <w:r w:rsidRPr="00111D1F">
              <w:t xml:space="preserve"> </w:t>
            </w:r>
            <w:r w:rsidRPr="00111D1F">
              <w:rPr>
                <w:b/>
                <w:bCs/>
                <w:i/>
                <w:iCs/>
              </w:rPr>
              <w:t>medlemsstaterne</w:t>
            </w:r>
            <w:r w:rsidRPr="00111D1F">
              <w:t xml:space="preserve">. For at sikre at medlemsstaterne har de nødvendige redskaber til effektivt at håndtere denne </w:t>
            </w:r>
            <w:r w:rsidRPr="00111D1F">
              <w:rPr>
                <w:b/>
                <w:i/>
              </w:rPr>
              <w:t>trussel, sikrer</w:t>
            </w:r>
            <w:r w:rsidRPr="00111D1F">
              <w:t xml:space="preserve"> denne forordning, </w:t>
            </w:r>
            <w:r w:rsidRPr="00111D1F">
              <w:rPr>
                <w:b/>
                <w:i/>
              </w:rPr>
              <w:t>at Kommissionen og Europa-Parlamentet ikke griber ind i medlemsstaternes suveræne rettigheder</w:t>
            </w:r>
            <w:r w:rsidRPr="00111D1F">
              <w:t>.</w:t>
            </w:r>
          </w:p>
        </w:tc>
      </w:tr>
    </w:tbl>
    <w:p w14:paraId="6DEC9128"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7898ED0" w14:textId="77777777" w:rsidR="00CB5B14" w:rsidRPr="00111D1F" w:rsidRDefault="00CB5B14" w:rsidP="00CB5B14">
      <w:r w:rsidRPr="00111D1F">
        <w:rPr>
          <w:rStyle w:val="HideTWBExt"/>
          <w:noProof w:val="0"/>
        </w:rPr>
        <w:t>&lt;/AmendB&gt;</w:t>
      </w:r>
    </w:p>
    <w:p w14:paraId="00B865CE"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215</w:t>
      </w:r>
      <w:r w:rsidRPr="00111D1F">
        <w:rPr>
          <w:rStyle w:val="HideTWBExt"/>
          <w:b w:val="0"/>
          <w:noProof w:val="0"/>
        </w:rPr>
        <w:t>&lt;/NumAmB&gt;</w:t>
      </w:r>
    </w:p>
    <w:p w14:paraId="3D263DFE"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7F250EEA" w14:textId="77777777" w:rsidR="00CB5B14" w:rsidRPr="00111D1F" w:rsidRDefault="00CB5B14" w:rsidP="00CB5B14">
      <w:pPr>
        <w:pStyle w:val="NormalBold"/>
      </w:pPr>
      <w:r w:rsidRPr="00111D1F">
        <w:rPr>
          <w:rStyle w:val="HideTWBExt"/>
          <w:b w:val="0"/>
          <w:noProof w:val="0"/>
        </w:rPr>
        <w:t>&lt;/RepeatBlock-By&gt;</w:t>
      </w:r>
    </w:p>
    <w:p w14:paraId="4BBA23E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F009A0E" w14:textId="77777777" w:rsidR="00CB5B14" w:rsidRPr="00111D1F" w:rsidRDefault="00CB5B14" w:rsidP="00CB5B14">
      <w:pPr>
        <w:pStyle w:val="NormalBold"/>
      </w:pPr>
      <w:r w:rsidRPr="00111D1F">
        <w:rPr>
          <w:rStyle w:val="HideTWBExt"/>
          <w:b w:val="0"/>
          <w:noProof w:val="0"/>
        </w:rPr>
        <w:t>&lt;Article&gt;</w:t>
      </w:r>
      <w:r w:rsidRPr="00111D1F">
        <w:t>Betragtning 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61CD09F" w14:textId="77777777" w:rsidTr="00DE1DAA">
        <w:trPr>
          <w:trHeight w:hRule="exact" w:val="240"/>
          <w:jc w:val="center"/>
        </w:trPr>
        <w:tc>
          <w:tcPr>
            <w:tcW w:w="9752" w:type="dxa"/>
            <w:gridSpan w:val="2"/>
          </w:tcPr>
          <w:p w14:paraId="1522E0F5" w14:textId="77777777" w:rsidR="00CB5B14" w:rsidRPr="00111D1F" w:rsidRDefault="00CB5B14" w:rsidP="00DE1DAA"/>
        </w:tc>
      </w:tr>
      <w:tr w:rsidR="00CB5B14" w:rsidRPr="00111D1F" w14:paraId="58BFF8A1" w14:textId="77777777" w:rsidTr="00DE1DAA">
        <w:trPr>
          <w:trHeight w:val="240"/>
          <w:jc w:val="center"/>
        </w:trPr>
        <w:tc>
          <w:tcPr>
            <w:tcW w:w="4876" w:type="dxa"/>
          </w:tcPr>
          <w:p w14:paraId="4A7C57C0" w14:textId="77777777" w:rsidR="00CB5B14" w:rsidRPr="00111D1F" w:rsidRDefault="00CB5B14" w:rsidP="00DE1DAA">
            <w:pPr>
              <w:pStyle w:val="AmColumnHeading"/>
            </w:pPr>
            <w:r w:rsidRPr="00111D1F">
              <w:t>Kommissionens forslag</w:t>
            </w:r>
          </w:p>
        </w:tc>
        <w:tc>
          <w:tcPr>
            <w:tcW w:w="4876" w:type="dxa"/>
          </w:tcPr>
          <w:p w14:paraId="1F3F417C" w14:textId="77777777" w:rsidR="00CB5B14" w:rsidRPr="00111D1F" w:rsidRDefault="00CB5B14" w:rsidP="00DE1DAA">
            <w:pPr>
              <w:pStyle w:val="AmColumnHeading"/>
            </w:pPr>
            <w:r w:rsidRPr="00111D1F">
              <w:t>Ændringsforslag</w:t>
            </w:r>
          </w:p>
        </w:tc>
      </w:tr>
      <w:tr w:rsidR="00CB5B14" w:rsidRPr="00111D1F" w14:paraId="3BB34AEC" w14:textId="77777777" w:rsidTr="00DE1DAA">
        <w:trPr>
          <w:jc w:val="center"/>
        </w:trPr>
        <w:tc>
          <w:tcPr>
            <w:tcW w:w="4876" w:type="dxa"/>
          </w:tcPr>
          <w:p w14:paraId="57B2165F" w14:textId="77777777" w:rsidR="00CB5B14" w:rsidRPr="00111D1F" w:rsidRDefault="00CB5B14" w:rsidP="00DE1DAA">
            <w:pPr>
              <w:pStyle w:val="Normal6a"/>
            </w:pPr>
            <w:r w:rsidRPr="00111D1F">
              <w:t>(5)</w:t>
            </w:r>
            <w:r w:rsidRPr="00111D1F">
              <w:tab/>
              <w:t xml:space="preserve">Der er brug for en fælles ramme for effektivt at tage fat på det stigende fænomen med, at der ankommer blandede grupper af personer med behov for international beskyttelse og personer, som ikke har behov herfor, og i erkendelse af, at udfordringen med migranter, der ankommer </w:t>
            </w:r>
            <w:r w:rsidRPr="00111D1F">
              <w:rPr>
                <w:b/>
                <w:i/>
              </w:rPr>
              <w:t>på irregulær vis</w:t>
            </w:r>
            <w:r w:rsidRPr="00111D1F">
              <w:t xml:space="preserve"> til Unionen, ikke bør løftes af de enkelte medlemsstater alene, men af Unionen som helhed. For at sikre at medlemsstaterne har de nødvendige redskaber til effektivt at håndtere denne udfordring foruden ansøgere om international beskyttelse, bør </w:t>
            </w:r>
            <w:r w:rsidRPr="00111D1F">
              <w:rPr>
                <w:b/>
                <w:i/>
              </w:rPr>
              <w:t>irregulære</w:t>
            </w:r>
            <w:r w:rsidRPr="00111D1F">
              <w:t xml:space="preserve"> migranter også være omfattet af denne forordning. Anvendelsesområdet for denne forordning bør også omfatte personer med international beskyttelse, genbosatte personer eller personer, der har fået indrejse, samt personer, der indrømmes øjeblikkelig beskyttelse.</w:t>
            </w:r>
          </w:p>
        </w:tc>
        <w:tc>
          <w:tcPr>
            <w:tcW w:w="4876" w:type="dxa"/>
          </w:tcPr>
          <w:p w14:paraId="66112B34" w14:textId="77777777" w:rsidR="00CB5B14" w:rsidRPr="00111D1F" w:rsidRDefault="00CB5B14" w:rsidP="00DE1DAA">
            <w:pPr>
              <w:pStyle w:val="Normal6a"/>
            </w:pPr>
            <w:r w:rsidRPr="00111D1F">
              <w:t>(5)</w:t>
            </w:r>
            <w:r w:rsidRPr="00111D1F">
              <w:tab/>
              <w:t xml:space="preserve">Der er brug for en fælles ramme for effektivt at tage fat på det stigende fænomen med, at der ankommer blandede grupper af personer med behov for international beskyttelse og personer, som ikke har behov herfor, og i erkendelse af, at udfordringen med migranter, der ankommer </w:t>
            </w:r>
            <w:r w:rsidRPr="00111D1F">
              <w:rPr>
                <w:b/>
                <w:i/>
              </w:rPr>
              <w:t>ulovligt</w:t>
            </w:r>
            <w:r w:rsidRPr="00111D1F">
              <w:t xml:space="preserve"> til Unionen, ikke bør løftes af de enkelte medlemsstater alene, men af Unionen som helhed. For at sikre at medlemsstaterne har de nødvendige redskaber til effektivt at håndtere denne udfordring foruden ansøgere om international beskyttelse, bør </w:t>
            </w:r>
            <w:r w:rsidRPr="00111D1F">
              <w:rPr>
                <w:b/>
                <w:i/>
              </w:rPr>
              <w:t>irregulære</w:t>
            </w:r>
            <w:r w:rsidRPr="00111D1F">
              <w:t xml:space="preserve"> migranter også være omfattet af denne forordning. Anvendelsesområdet for denne forordning bør også omfatte personer med international beskyttelse, genbosatte personer eller personer, der har fået indrejse, samt personer, der indrømmes øjeblikkelig beskyttelse.</w:t>
            </w:r>
          </w:p>
        </w:tc>
      </w:tr>
    </w:tbl>
    <w:p w14:paraId="684E223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8827F34" w14:textId="77777777" w:rsidR="00CB5B14" w:rsidRPr="00111D1F" w:rsidRDefault="00CB5B14" w:rsidP="00CB5B14">
      <w:r w:rsidRPr="00111D1F">
        <w:rPr>
          <w:rStyle w:val="HideTWBExt"/>
          <w:noProof w:val="0"/>
        </w:rPr>
        <w:t>&lt;/AmendB&gt;</w:t>
      </w:r>
    </w:p>
    <w:p w14:paraId="586167C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216</w:t>
      </w:r>
      <w:r w:rsidRPr="00111D1F">
        <w:rPr>
          <w:rStyle w:val="HideTWBExt"/>
          <w:b w:val="0"/>
          <w:noProof w:val="0"/>
        </w:rPr>
        <w:t>&lt;/NumAmB&gt;</w:t>
      </w:r>
    </w:p>
    <w:p w14:paraId="2BD660C2"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5A4ABFCD" w14:textId="77777777" w:rsidR="00CB5B14" w:rsidRPr="00111D1F" w:rsidRDefault="00CB5B14" w:rsidP="00CB5B14">
      <w:pPr>
        <w:pStyle w:val="NormalBold"/>
      </w:pPr>
      <w:r w:rsidRPr="00111D1F">
        <w:rPr>
          <w:rStyle w:val="HideTWBExt"/>
          <w:b w:val="0"/>
          <w:noProof w:val="0"/>
        </w:rPr>
        <w:t>&lt;/RepeatBlock-By&gt;</w:t>
      </w:r>
    </w:p>
    <w:p w14:paraId="00AD06B3"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8E6B1BC" w14:textId="77777777" w:rsidR="00CB5B14" w:rsidRPr="00111D1F" w:rsidRDefault="00CB5B14" w:rsidP="00CB5B14">
      <w:pPr>
        <w:pStyle w:val="NormalBold"/>
      </w:pPr>
      <w:r w:rsidRPr="00111D1F">
        <w:rPr>
          <w:rStyle w:val="HideTWBExt"/>
          <w:b w:val="0"/>
          <w:noProof w:val="0"/>
        </w:rPr>
        <w:t>&lt;Article&gt;</w:t>
      </w:r>
      <w:r w:rsidRPr="00111D1F">
        <w:t>Betragtning 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74D40B4" w14:textId="77777777" w:rsidTr="00DE1DAA">
        <w:trPr>
          <w:trHeight w:hRule="exact" w:val="240"/>
          <w:jc w:val="center"/>
        </w:trPr>
        <w:tc>
          <w:tcPr>
            <w:tcW w:w="9752" w:type="dxa"/>
            <w:gridSpan w:val="2"/>
          </w:tcPr>
          <w:p w14:paraId="153D2F53" w14:textId="77777777" w:rsidR="00CB5B14" w:rsidRPr="00111D1F" w:rsidRDefault="00CB5B14" w:rsidP="00DE1DAA"/>
        </w:tc>
      </w:tr>
      <w:tr w:rsidR="00CB5B14" w:rsidRPr="00111D1F" w14:paraId="3BA9A7F4" w14:textId="77777777" w:rsidTr="00DE1DAA">
        <w:trPr>
          <w:trHeight w:val="240"/>
          <w:jc w:val="center"/>
        </w:trPr>
        <w:tc>
          <w:tcPr>
            <w:tcW w:w="4876" w:type="dxa"/>
          </w:tcPr>
          <w:p w14:paraId="19B82EC5" w14:textId="77777777" w:rsidR="00CB5B14" w:rsidRPr="00111D1F" w:rsidRDefault="00CB5B14" w:rsidP="00DE1DAA">
            <w:pPr>
              <w:pStyle w:val="AmColumnHeading"/>
            </w:pPr>
            <w:r w:rsidRPr="00111D1F">
              <w:t>Kommissionens forslag</w:t>
            </w:r>
          </w:p>
        </w:tc>
        <w:tc>
          <w:tcPr>
            <w:tcW w:w="4876" w:type="dxa"/>
          </w:tcPr>
          <w:p w14:paraId="49E6F09E" w14:textId="77777777" w:rsidR="00CB5B14" w:rsidRPr="00111D1F" w:rsidRDefault="00CB5B14" w:rsidP="00DE1DAA">
            <w:pPr>
              <w:pStyle w:val="AmColumnHeading"/>
            </w:pPr>
            <w:r w:rsidRPr="00111D1F">
              <w:t>Ændringsforslag</w:t>
            </w:r>
          </w:p>
        </w:tc>
      </w:tr>
      <w:tr w:rsidR="00CB5B14" w:rsidRPr="00111D1F" w14:paraId="5A1C8E80" w14:textId="77777777" w:rsidTr="00DE1DAA">
        <w:trPr>
          <w:jc w:val="center"/>
        </w:trPr>
        <w:tc>
          <w:tcPr>
            <w:tcW w:w="4876" w:type="dxa"/>
          </w:tcPr>
          <w:p w14:paraId="769D0B36" w14:textId="77777777" w:rsidR="00CB5B14" w:rsidRPr="00111D1F" w:rsidRDefault="00CB5B14" w:rsidP="00DE1DAA">
            <w:pPr>
              <w:pStyle w:val="Normal6a"/>
            </w:pPr>
            <w:r w:rsidRPr="00111D1F">
              <w:t>(5)</w:t>
            </w:r>
            <w:r w:rsidRPr="00111D1F">
              <w:tab/>
              <w:t xml:space="preserve">Der er brug for en fælles ramme for effektivt at tage fat på det stigende fænomen med, at der ankommer blandede grupper af personer med behov for international beskyttelse og personer, som ikke har behov herfor, og i erkendelse af, at udfordringen med migranter, der ankommer </w:t>
            </w:r>
            <w:r w:rsidRPr="00111D1F">
              <w:rPr>
                <w:b/>
                <w:i/>
              </w:rPr>
              <w:t>på irregulær vis</w:t>
            </w:r>
            <w:r w:rsidRPr="00111D1F">
              <w:t xml:space="preserve"> til Unionen, ikke bør løftes af de enkelte medlemsstater alene, men af Unionen som helhed. For at sikre at medlemsstaterne har de nødvendige redskaber til effektivt at håndtere denne udfordring foruden ansøgere om international beskyttelse, bør </w:t>
            </w:r>
            <w:r w:rsidRPr="00111D1F">
              <w:rPr>
                <w:b/>
                <w:i/>
              </w:rPr>
              <w:t>irregulære</w:t>
            </w:r>
            <w:r w:rsidRPr="00111D1F">
              <w:t xml:space="preserve"> migranter også være omfattet af denne forordning. Anvendelsesområdet for denne forordning bør også omfatte personer med international beskyttelse, genbosatte personer eller personer, der har fået indrejse, samt personer, der indrømmes øjeblikkelig beskyttelse.</w:t>
            </w:r>
          </w:p>
        </w:tc>
        <w:tc>
          <w:tcPr>
            <w:tcW w:w="4876" w:type="dxa"/>
          </w:tcPr>
          <w:p w14:paraId="01C41314" w14:textId="12949AE7" w:rsidR="00CB5B14" w:rsidRPr="00111D1F" w:rsidRDefault="00CB5B14" w:rsidP="00DE1DAA">
            <w:pPr>
              <w:pStyle w:val="Normal6a"/>
            </w:pPr>
            <w:r w:rsidRPr="00111D1F">
              <w:t>(5)</w:t>
            </w:r>
            <w:r w:rsidRPr="00111D1F">
              <w:tab/>
              <w:t xml:space="preserve">Der er brug for en fælles ramme for effektivt at tage fat på det stigende fænomen med, at der ankommer blandede grupper af personer med </w:t>
            </w:r>
            <w:r w:rsidRPr="00111D1F">
              <w:rPr>
                <w:b/>
                <w:i/>
              </w:rPr>
              <w:t>regulært</w:t>
            </w:r>
            <w:r w:rsidRPr="00111D1F">
              <w:t xml:space="preserve"> behov for international beskyttelse og personer, som ikke har behov herfor, og i erkendelse af, at udfordringen med migranter, der ankommer </w:t>
            </w:r>
            <w:r w:rsidRPr="00111D1F">
              <w:rPr>
                <w:b/>
                <w:i/>
              </w:rPr>
              <w:t>ulovligt</w:t>
            </w:r>
            <w:r w:rsidRPr="00111D1F">
              <w:t xml:space="preserve"> til Unionen, ikke bør løftes af de enkelte medlemsstater alene, men af Unionen som helhed. For at sikre at medlemsstaterne har de nødvendige redskaber til effektivt at håndtere denne udfordring foruden ansøgere om international beskyttelse, bør </w:t>
            </w:r>
            <w:r w:rsidRPr="00111D1F">
              <w:rPr>
                <w:b/>
                <w:i/>
              </w:rPr>
              <w:t>ulovlig</w:t>
            </w:r>
            <w:r w:rsidR="0016214D" w:rsidRPr="00111D1F">
              <w:rPr>
                <w:b/>
                <w:i/>
              </w:rPr>
              <w:t>e</w:t>
            </w:r>
            <w:r w:rsidRPr="00111D1F">
              <w:t xml:space="preserve"> migranter også være omfattet af denne forordning. Anvendelsesområdet for denne forordning bør også omfatte personer med international beskyttelse, genbosatte personer eller personer, der har fået indrejse, samt personer, der indrømmes øjeblikkelig beskyttelse.</w:t>
            </w:r>
          </w:p>
        </w:tc>
      </w:tr>
    </w:tbl>
    <w:p w14:paraId="1493B319"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14A9476" w14:textId="77777777" w:rsidR="00CB5B14" w:rsidRPr="00111D1F" w:rsidRDefault="00CB5B14" w:rsidP="00CB5B14">
      <w:r w:rsidRPr="00111D1F">
        <w:rPr>
          <w:rStyle w:val="HideTWBExt"/>
          <w:noProof w:val="0"/>
        </w:rPr>
        <w:t>&lt;/AmendB&gt;</w:t>
      </w:r>
    </w:p>
    <w:p w14:paraId="05B4A161"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217</w:t>
      </w:r>
      <w:r w:rsidRPr="00111D1F">
        <w:rPr>
          <w:rStyle w:val="HideTWBExt"/>
          <w:b w:val="0"/>
          <w:noProof w:val="0"/>
        </w:rPr>
        <w:t>&lt;/NumAmB&gt;</w:t>
      </w:r>
    </w:p>
    <w:p w14:paraId="7D9FB7D6"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735C9662" w14:textId="77777777" w:rsidR="00CB5B14" w:rsidRPr="00111D1F" w:rsidRDefault="00CB5B14" w:rsidP="00CB5B14">
      <w:pPr>
        <w:pStyle w:val="NormalBold"/>
      </w:pPr>
      <w:r w:rsidRPr="00111D1F">
        <w:rPr>
          <w:rStyle w:val="HideTWBExt"/>
          <w:b w:val="0"/>
          <w:noProof w:val="0"/>
        </w:rPr>
        <w:t>&lt;/RepeatBlock-By&gt;</w:t>
      </w:r>
    </w:p>
    <w:p w14:paraId="4202215E"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6C6DF0C" w14:textId="77777777" w:rsidR="00CB5B14" w:rsidRPr="00111D1F" w:rsidRDefault="00CB5B14" w:rsidP="00CB5B14">
      <w:pPr>
        <w:pStyle w:val="NormalBold"/>
      </w:pPr>
      <w:r w:rsidRPr="00111D1F">
        <w:rPr>
          <w:rStyle w:val="HideTWBExt"/>
          <w:b w:val="0"/>
          <w:noProof w:val="0"/>
        </w:rPr>
        <w:t>&lt;Article&gt;</w:t>
      </w:r>
      <w:r w:rsidRPr="00111D1F">
        <w:t>Betragtning 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79578DC" w14:textId="77777777" w:rsidTr="00DE1DAA">
        <w:trPr>
          <w:trHeight w:hRule="exact" w:val="240"/>
          <w:jc w:val="center"/>
        </w:trPr>
        <w:tc>
          <w:tcPr>
            <w:tcW w:w="9752" w:type="dxa"/>
            <w:gridSpan w:val="2"/>
          </w:tcPr>
          <w:p w14:paraId="7667CFA2" w14:textId="77777777" w:rsidR="00CB5B14" w:rsidRPr="00111D1F" w:rsidRDefault="00CB5B14" w:rsidP="00DE1DAA"/>
        </w:tc>
      </w:tr>
      <w:tr w:rsidR="00CB5B14" w:rsidRPr="00111D1F" w14:paraId="3E7EF485" w14:textId="77777777" w:rsidTr="00DE1DAA">
        <w:trPr>
          <w:trHeight w:val="240"/>
          <w:jc w:val="center"/>
        </w:trPr>
        <w:tc>
          <w:tcPr>
            <w:tcW w:w="4876" w:type="dxa"/>
          </w:tcPr>
          <w:p w14:paraId="0C4A3EE8" w14:textId="77777777" w:rsidR="00CB5B14" w:rsidRPr="00111D1F" w:rsidRDefault="00CB5B14" w:rsidP="00DE1DAA">
            <w:pPr>
              <w:pStyle w:val="AmColumnHeading"/>
            </w:pPr>
            <w:r w:rsidRPr="00111D1F">
              <w:t>Kommissionens forslag</w:t>
            </w:r>
          </w:p>
        </w:tc>
        <w:tc>
          <w:tcPr>
            <w:tcW w:w="4876" w:type="dxa"/>
          </w:tcPr>
          <w:p w14:paraId="175BF97D" w14:textId="77777777" w:rsidR="00CB5B14" w:rsidRPr="00111D1F" w:rsidRDefault="00CB5B14" w:rsidP="00DE1DAA">
            <w:pPr>
              <w:pStyle w:val="AmColumnHeading"/>
            </w:pPr>
            <w:r w:rsidRPr="00111D1F">
              <w:t>Ændringsforslag</w:t>
            </w:r>
          </w:p>
        </w:tc>
      </w:tr>
      <w:tr w:rsidR="00CB5B14" w:rsidRPr="00111D1F" w14:paraId="04F7940D" w14:textId="77777777" w:rsidTr="00DE1DAA">
        <w:trPr>
          <w:jc w:val="center"/>
        </w:trPr>
        <w:tc>
          <w:tcPr>
            <w:tcW w:w="4876" w:type="dxa"/>
          </w:tcPr>
          <w:p w14:paraId="2777706E" w14:textId="77777777" w:rsidR="00CB5B14" w:rsidRPr="00111D1F" w:rsidRDefault="00CB5B14" w:rsidP="00DE1DAA">
            <w:pPr>
              <w:pStyle w:val="Normal6a"/>
            </w:pPr>
            <w:r w:rsidRPr="00111D1F">
              <w:rPr>
                <w:b/>
                <w:i/>
              </w:rPr>
              <w:t>(6)</w:t>
            </w:r>
            <w:r w:rsidRPr="00111D1F">
              <w:tab/>
            </w:r>
            <w:r w:rsidRPr="00111D1F">
              <w:rPr>
                <w:b/>
                <w:i/>
              </w:rPr>
              <w:t>For at tage hensyn til hele tilgangen på tværs af ministerier og myndigheder og sikre sammenhæng og effektivitet i forbindelse med de aktioner og foranstaltninger, Unionen og dens medlemsstater, som handler inden for deres respektive beføjelser, træffer, er der behov for at udforme en integreret politik på området asylforvaltning og migrationsstyring, som omfatter både de interne og eksterne elementer heraf, og som er en del af den samlede tilgang.</w:t>
            </w:r>
          </w:p>
        </w:tc>
        <w:tc>
          <w:tcPr>
            <w:tcW w:w="4876" w:type="dxa"/>
          </w:tcPr>
          <w:p w14:paraId="2C20E4D5" w14:textId="77777777" w:rsidR="00CB5B14" w:rsidRPr="00111D1F" w:rsidRDefault="00CB5B14" w:rsidP="00DE1DAA">
            <w:pPr>
              <w:pStyle w:val="Normal6a"/>
            </w:pPr>
            <w:r w:rsidRPr="00111D1F">
              <w:rPr>
                <w:b/>
                <w:i/>
              </w:rPr>
              <w:t>udgår</w:t>
            </w:r>
          </w:p>
        </w:tc>
      </w:tr>
    </w:tbl>
    <w:p w14:paraId="28F773F1"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827A763" w14:textId="77777777" w:rsidR="00CB5B14" w:rsidRPr="00111D1F" w:rsidRDefault="00CB5B14" w:rsidP="00CB5B14">
      <w:r w:rsidRPr="00111D1F">
        <w:rPr>
          <w:rStyle w:val="HideTWBExt"/>
          <w:noProof w:val="0"/>
        </w:rPr>
        <w:t>&lt;/AmendB&gt;</w:t>
      </w:r>
    </w:p>
    <w:p w14:paraId="3D9976CF"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218</w:t>
      </w:r>
      <w:r w:rsidRPr="00111D1F">
        <w:rPr>
          <w:rStyle w:val="HideTWBExt"/>
          <w:b w:val="0"/>
          <w:noProof w:val="0"/>
        </w:rPr>
        <w:t>&lt;/NumAmB&gt;</w:t>
      </w:r>
    </w:p>
    <w:p w14:paraId="436FACDB"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2E47163E" w14:textId="77777777" w:rsidR="00CB5B14" w:rsidRPr="00111D1F" w:rsidRDefault="00CB5B14" w:rsidP="00CB5B14">
      <w:pPr>
        <w:pStyle w:val="NormalBold"/>
      </w:pPr>
      <w:r w:rsidRPr="00111D1F">
        <w:rPr>
          <w:rStyle w:val="HideTWBExt"/>
          <w:b w:val="0"/>
          <w:noProof w:val="0"/>
        </w:rPr>
        <w:t>&lt;/RepeatBlock-By&gt;</w:t>
      </w:r>
    </w:p>
    <w:p w14:paraId="782D0357"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1E610FF" w14:textId="77777777" w:rsidR="00CB5B14" w:rsidRPr="00111D1F" w:rsidRDefault="00CB5B14" w:rsidP="00CB5B14">
      <w:pPr>
        <w:pStyle w:val="NormalBold"/>
      </w:pPr>
      <w:r w:rsidRPr="00111D1F">
        <w:rPr>
          <w:rStyle w:val="HideTWBExt"/>
          <w:b w:val="0"/>
          <w:noProof w:val="0"/>
        </w:rPr>
        <w:t>&lt;Article&gt;</w:t>
      </w:r>
      <w:r w:rsidRPr="00111D1F">
        <w:t>Betragtning 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B24DB8C" w14:textId="77777777" w:rsidTr="00DE1DAA">
        <w:trPr>
          <w:trHeight w:hRule="exact" w:val="240"/>
          <w:jc w:val="center"/>
        </w:trPr>
        <w:tc>
          <w:tcPr>
            <w:tcW w:w="9752" w:type="dxa"/>
            <w:gridSpan w:val="2"/>
          </w:tcPr>
          <w:p w14:paraId="2226F229" w14:textId="77777777" w:rsidR="00CB5B14" w:rsidRPr="00111D1F" w:rsidRDefault="00CB5B14" w:rsidP="00DE1DAA"/>
        </w:tc>
      </w:tr>
      <w:tr w:rsidR="00CB5B14" w:rsidRPr="00111D1F" w14:paraId="02358397" w14:textId="77777777" w:rsidTr="00DE1DAA">
        <w:trPr>
          <w:trHeight w:val="240"/>
          <w:jc w:val="center"/>
        </w:trPr>
        <w:tc>
          <w:tcPr>
            <w:tcW w:w="4876" w:type="dxa"/>
          </w:tcPr>
          <w:p w14:paraId="60075CBA" w14:textId="77777777" w:rsidR="00CB5B14" w:rsidRPr="00111D1F" w:rsidRDefault="00CB5B14" w:rsidP="00DE1DAA">
            <w:pPr>
              <w:pStyle w:val="AmColumnHeading"/>
            </w:pPr>
            <w:r w:rsidRPr="00111D1F">
              <w:t>Kommissionens forslag</w:t>
            </w:r>
          </w:p>
        </w:tc>
        <w:tc>
          <w:tcPr>
            <w:tcW w:w="4876" w:type="dxa"/>
          </w:tcPr>
          <w:p w14:paraId="157D47BB" w14:textId="77777777" w:rsidR="00CB5B14" w:rsidRPr="00111D1F" w:rsidRDefault="00CB5B14" w:rsidP="00DE1DAA">
            <w:pPr>
              <w:pStyle w:val="AmColumnHeading"/>
            </w:pPr>
            <w:r w:rsidRPr="00111D1F">
              <w:t>Ændringsforslag</w:t>
            </w:r>
          </w:p>
        </w:tc>
      </w:tr>
      <w:tr w:rsidR="00CB5B14" w:rsidRPr="00111D1F" w14:paraId="1AEE7E6D" w14:textId="77777777" w:rsidTr="00DE1DAA">
        <w:trPr>
          <w:jc w:val="center"/>
        </w:trPr>
        <w:tc>
          <w:tcPr>
            <w:tcW w:w="4876" w:type="dxa"/>
          </w:tcPr>
          <w:p w14:paraId="5A05E33D" w14:textId="77777777" w:rsidR="00CB5B14" w:rsidRPr="00111D1F" w:rsidRDefault="00CB5B14" w:rsidP="00DE1DAA">
            <w:pPr>
              <w:pStyle w:val="Normal6a"/>
            </w:pPr>
            <w:r w:rsidRPr="00111D1F">
              <w:rPr>
                <w:b/>
                <w:i/>
              </w:rPr>
              <w:t>(6)</w:t>
            </w:r>
            <w:r w:rsidRPr="00111D1F">
              <w:tab/>
            </w:r>
            <w:r w:rsidRPr="00111D1F">
              <w:rPr>
                <w:b/>
                <w:i/>
              </w:rPr>
              <w:t>For at tage hensyn til hele tilgangen på tværs af ministerier og myndigheder og sikre sammenhæng og effektivitet i forbindelse med de aktioner og foranstaltninger, Unionen og dens medlemsstater, som handler inden for deres respektive beføjelser, træffer, er der behov for at udforme en integreret politik på området asylforvaltning og migrationsstyring, som omfatter både de interne og eksterne elementer heraf, og som er en del af den samlede tilgang.</w:t>
            </w:r>
          </w:p>
        </w:tc>
        <w:tc>
          <w:tcPr>
            <w:tcW w:w="4876" w:type="dxa"/>
          </w:tcPr>
          <w:p w14:paraId="2EEB7B86" w14:textId="77777777" w:rsidR="00CB5B14" w:rsidRPr="00111D1F" w:rsidRDefault="00CB5B14" w:rsidP="00DE1DAA">
            <w:pPr>
              <w:pStyle w:val="Normal6a"/>
            </w:pPr>
            <w:r w:rsidRPr="00111D1F">
              <w:rPr>
                <w:b/>
                <w:i/>
              </w:rPr>
              <w:t>udgår</w:t>
            </w:r>
          </w:p>
        </w:tc>
      </w:tr>
    </w:tbl>
    <w:p w14:paraId="4A74DEA8"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08EC2AE" w14:textId="77777777" w:rsidR="00CB5B14" w:rsidRPr="00111D1F" w:rsidRDefault="00CB5B14" w:rsidP="00CB5B14">
      <w:r w:rsidRPr="00111D1F">
        <w:rPr>
          <w:rStyle w:val="HideTWBExt"/>
          <w:noProof w:val="0"/>
        </w:rPr>
        <w:t>&lt;/AmendB&gt;</w:t>
      </w:r>
    </w:p>
    <w:p w14:paraId="76ADA99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219</w:t>
      </w:r>
      <w:r w:rsidRPr="00111D1F">
        <w:rPr>
          <w:rStyle w:val="HideTWBExt"/>
          <w:b w:val="0"/>
          <w:noProof w:val="0"/>
        </w:rPr>
        <w:t>&lt;/NumAmB&gt;</w:t>
      </w:r>
    </w:p>
    <w:p w14:paraId="7F5084D5"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4F04E460" w14:textId="77777777" w:rsidR="00CB5B14" w:rsidRPr="00111D1F" w:rsidRDefault="00CB5B14" w:rsidP="00CB5B14">
      <w:pPr>
        <w:pStyle w:val="NormalBold"/>
      </w:pPr>
      <w:r w:rsidRPr="00111D1F">
        <w:rPr>
          <w:rStyle w:val="HideTWBExt"/>
          <w:b w:val="0"/>
          <w:noProof w:val="0"/>
        </w:rPr>
        <w:t>&lt;/RepeatBlock-By&gt;</w:t>
      </w:r>
    </w:p>
    <w:p w14:paraId="09BA209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48172BC" w14:textId="77777777" w:rsidR="00CB5B14" w:rsidRPr="00111D1F" w:rsidRDefault="00CB5B14" w:rsidP="00CB5B14">
      <w:pPr>
        <w:pStyle w:val="NormalBold"/>
      </w:pPr>
      <w:r w:rsidRPr="00111D1F">
        <w:rPr>
          <w:rStyle w:val="HideTWBExt"/>
          <w:b w:val="0"/>
          <w:noProof w:val="0"/>
        </w:rPr>
        <w:t>&lt;Article&gt;</w:t>
      </w:r>
      <w:r w:rsidRPr="00111D1F">
        <w:t>Betragtning 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9E5F228" w14:textId="77777777" w:rsidTr="00DE1DAA">
        <w:trPr>
          <w:trHeight w:hRule="exact" w:val="240"/>
          <w:jc w:val="center"/>
        </w:trPr>
        <w:tc>
          <w:tcPr>
            <w:tcW w:w="9752" w:type="dxa"/>
            <w:gridSpan w:val="2"/>
          </w:tcPr>
          <w:p w14:paraId="351B7861" w14:textId="77777777" w:rsidR="00CB5B14" w:rsidRPr="00111D1F" w:rsidRDefault="00CB5B14" w:rsidP="00DE1DAA"/>
        </w:tc>
      </w:tr>
      <w:tr w:rsidR="00CB5B14" w:rsidRPr="00111D1F" w14:paraId="3CD85ABC" w14:textId="77777777" w:rsidTr="00DE1DAA">
        <w:trPr>
          <w:trHeight w:val="240"/>
          <w:jc w:val="center"/>
        </w:trPr>
        <w:tc>
          <w:tcPr>
            <w:tcW w:w="4876" w:type="dxa"/>
          </w:tcPr>
          <w:p w14:paraId="0587EF55" w14:textId="77777777" w:rsidR="00CB5B14" w:rsidRPr="00111D1F" w:rsidRDefault="00CB5B14" w:rsidP="00DE1DAA">
            <w:pPr>
              <w:pStyle w:val="AmColumnHeading"/>
            </w:pPr>
            <w:r w:rsidRPr="00111D1F">
              <w:t>Kommissionens forslag</w:t>
            </w:r>
          </w:p>
        </w:tc>
        <w:tc>
          <w:tcPr>
            <w:tcW w:w="4876" w:type="dxa"/>
          </w:tcPr>
          <w:p w14:paraId="4AF53AAA" w14:textId="77777777" w:rsidR="00CB5B14" w:rsidRPr="00111D1F" w:rsidRDefault="00CB5B14" w:rsidP="00DE1DAA">
            <w:pPr>
              <w:pStyle w:val="AmColumnHeading"/>
            </w:pPr>
            <w:r w:rsidRPr="00111D1F">
              <w:t>Ændringsforslag</w:t>
            </w:r>
          </w:p>
        </w:tc>
      </w:tr>
      <w:tr w:rsidR="00CB5B14" w:rsidRPr="00111D1F" w14:paraId="20A85231" w14:textId="77777777" w:rsidTr="00DE1DAA">
        <w:trPr>
          <w:jc w:val="center"/>
        </w:trPr>
        <w:tc>
          <w:tcPr>
            <w:tcW w:w="4876" w:type="dxa"/>
          </w:tcPr>
          <w:p w14:paraId="531DA301" w14:textId="77777777" w:rsidR="00CB5B14" w:rsidRPr="00111D1F" w:rsidRDefault="00CB5B14" w:rsidP="00DE1DAA">
            <w:pPr>
              <w:pStyle w:val="Normal6a"/>
            </w:pPr>
            <w:r w:rsidRPr="00111D1F">
              <w:rPr>
                <w:b/>
                <w:i/>
              </w:rPr>
              <w:t>(6)</w:t>
            </w:r>
            <w:r w:rsidRPr="00111D1F">
              <w:tab/>
            </w:r>
            <w:r w:rsidRPr="00111D1F">
              <w:rPr>
                <w:b/>
                <w:i/>
              </w:rPr>
              <w:t>For at tage hensyn til hele tilgangen på tværs af ministerier og myndigheder og sikre sammenhæng og effektivitet i forbindelse med de aktioner og foranstaltninger, Unionen og dens medlemsstater, som handler inden for deres respektive beføjelser, træffer, er der behov for at udforme en integreret politik på området asylforvaltning og migrationsstyring, som omfatter både de interne og eksterne elementer heraf, og som er en del af den samlede tilgang.</w:t>
            </w:r>
          </w:p>
        </w:tc>
        <w:tc>
          <w:tcPr>
            <w:tcW w:w="4876" w:type="dxa"/>
          </w:tcPr>
          <w:p w14:paraId="33034CDC" w14:textId="77777777" w:rsidR="00CB5B14" w:rsidRPr="00111D1F" w:rsidRDefault="00CB5B14" w:rsidP="00DE1DAA">
            <w:pPr>
              <w:pStyle w:val="Normal6a"/>
            </w:pPr>
            <w:r w:rsidRPr="00111D1F">
              <w:rPr>
                <w:b/>
                <w:i/>
              </w:rPr>
              <w:t>udgår</w:t>
            </w:r>
          </w:p>
        </w:tc>
      </w:tr>
    </w:tbl>
    <w:p w14:paraId="7465D31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1607A38" w14:textId="77777777" w:rsidR="00CB5B14" w:rsidRPr="00111D1F" w:rsidRDefault="00CB5B14" w:rsidP="00CB5B14">
      <w:r w:rsidRPr="00111D1F">
        <w:rPr>
          <w:rStyle w:val="HideTWBExt"/>
          <w:noProof w:val="0"/>
        </w:rPr>
        <w:t>&lt;/AmendB&gt;</w:t>
      </w:r>
    </w:p>
    <w:p w14:paraId="531BB64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220</w:t>
      </w:r>
      <w:r w:rsidRPr="00111D1F">
        <w:rPr>
          <w:rStyle w:val="HideTWBExt"/>
          <w:b w:val="0"/>
          <w:noProof w:val="0"/>
        </w:rPr>
        <w:t>&lt;/NumAmB&gt;</w:t>
      </w:r>
    </w:p>
    <w:p w14:paraId="692BD72B"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51EA7A9D" w14:textId="77777777" w:rsidR="00CB5B14" w:rsidRPr="00111D1F" w:rsidRDefault="00CB5B14" w:rsidP="00CB5B14">
      <w:pPr>
        <w:pStyle w:val="NormalBold"/>
      </w:pPr>
      <w:r w:rsidRPr="00111D1F">
        <w:rPr>
          <w:rStyle w:val="HideTWBExt"/>
          <w:b w:val="0"/>
          <w:noProof w:val="0"/>
        </w:rPr>
        <w:t>&lt;/RepeatBlock-By&gt;</w:t>
      </w:r>
    </w:p>
    <w:p w14:paraId="2B6ECBC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48B621C" w14:textId="77777777" w:rsidR="00CB5B14" w:rsidRPr="00111D1F" w:rsidRDefault="00CB5B14" w:rsidP="00CB5B14">
      <w:pPr>
        <w:pStyle w:val="NormalBold"/>
      </w:pPr>
      <w:r w:rsidRPr="00111D1F">
        <w:rPr>
          <w:rStyle w:val="HideTWBExt"/>
          <w:b w:val="0"/>
          <w:noProof w:val="0"/>
        </w:rPr>
        <w:t>&lt;Article&gt;</w:t>
      </w:r>
      <w:r w:rsidRPr="00111D1F">
        <w:t>Betragtning 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0ADBD4B" w14:textId="77777777" w:rsidTr="00DE1DAA">
        <w:trPr>
          <w:trHeight w:hRule="exact" w:val="240"/>
          <w:jc w:val="center"/>
        </w:trPr>
        <w:tc>
          <w:tcPr>
            <w:tcW w:w="9752" w:type="dxa"/>
            <w:gridSpan w:val="2"/>
          </w:tcPr>
          <w:p w14:paraId="023FB274" w14:textId="77777777" w:rsidR="00CB5B14" w:rsidRPr="00111D1F" w:rsidRDefault="00CB5B14" w:rsidP="00DE1DAA"/>
        </w:tc>
      </w:tr>
      <w:tr w:rsidR="00CB5B14" w:rsidRPr="00111D1F" w14:paraId="6BB42BB2" w14:textId="77777777" w:rsidTr="00DE1DAA">
        <w:trPr>
          <w:trHeight w:val="240"/>
          <w:jc w:val="center"/>
        </w:trPr>
        <w:tc>
          <w:tcPr>
            <w:tcW w:w="4876" w:type="dxa"/>
          </w:tcPr>
          <w:p w14:paraId="0443C616" w14:textId="77777777" w:rsidR="00CB5B14" w:rsidRPr="00111D1F" w:rsidRDefault="00CB5B14" w:rsidP="00DE1DAA">
            <w:pPr>
              <w:pStyle w:val="AmColumnHeading"/>
            </w:pPr>
            <w:r w:rsidRPr="00111D1F">
              <w:t>Kommissionens forslag</w:t>
            </w:r>
          </w:p>
        </w:tc>
        <w:tc>
          <w:tcPr>
            <w:tcW w:w="4876" w:type="dxa"/>
          </w:tcPr>
          <w:p w14:paraId="3712EA52" w14:textId="77777777" w:rsidR="00CB5B14" w:rsidRPr="00111D1F" w:rsidRDefault="00CB5B14" w:rsidP="00DE1DAA">
            <w:pPr>
              <w:pStyle w:val="AmColumnHeading"/>
            </w:pPr>
            <w:r w:rsidRPr="00111D1F">
              <w:t>Ændringsforslag</w:t>
            </w:r>
          </w:p>
        </w:tc>
      </w:tr>
      <w:tr w:rsidR="00CB5B14" w:rsidRPr="00111D1F" w14:paraId="48F3001D" w14:textId="77777777" w:rsidTr="00DE1DAA">
        <w:trPr>
          <w:jc w:val="center"/>
        </w:trPr>
        <w:tc>
          <w:tcPr>
            <w:tcW w:w="4876" w:type="dxa"/>
          </w:tcPr>
          <w:p w14:paraId="79FD38AE" w14:textId="77777777" w:rsidR="00CB5B14" w:rsidRPr="00111D1F" w:rsidRDefault="00CB5B14" w:rsidP="00DE1DAA">
            <w:pPr>
              <w:pStyle w:val="Normal6a"/>
            </w:pPr>
            <w:r w:rsidRPr="00111D1F">
              <w:rPr>
                <w:b/>
                <w:i/>
              </w:rPr>
              <w:t>(6)</w:t>
            </w:r>
            <w:r w:rsidRPr="00111D1F">
              <w:tab/>
            </w:r>
            <w:r w:rsidRPr="00111D1F">
              <w:rPr>
                <w:b/>
                <w:i/>
              </w:rPr>
              <w:t>For at tage hensyn til hele tilgangen på tværs af ministerier og myndigheder og sikre sammenhæng og effektivitet i forbindelse med de aktioner og foranstaltninger, Unionen og dens medlemsstater, som handler inden for deres respektive beføjelser, træffer, er der behov for at udforme en integreret politik på området asylforvaltning og migrationsstyring, som omfatter både de interne og eksterne elementer heraf, og som er en del af den samlede tilgang.</w:t>
            </w:r>
          </w:p>
        </w:tc>
        <w:tc>
          <w:tcPr>
            <w:tcW w:w="4876" w:type="dxa"/>
          </w:tcPr>
          <w:p w14:paraId="02747682" w14:textId="77777777" w:rsidR="00CB5B14" w:rsidRPr="00111D1F" w:rsidRDefault="00CB5B14" w:rsidP="00DE1DAA">
            <w:pPr>
              <w:pStyle w:val="Normal6a"/>
            </w:pPr>
            <w:r w:rsidRPr="00111D1F">
              <w:rPr>
                <w:b/>
                <w:i/>
              </w:rPr>
              <w:t>udgår</w:t>
            </w:r>
          </w:p>
        </w:tc>
      </w:tr>
    </w:tbl>
    <w:p w14:paraId="2D583CC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D210393" w14:textId="77777777" w:rsidR="00CB5B14" w:rsidRPr="00111D1F" w:rsidRDefault="00CB5B14" w:rsidP="00CB5B14">
      <w:r w:rsidRPr="00111D1F">
        <w:rPr>
          <w:rStyle w:val="HideTWBExt"/>
          <w:noProof w:val="0"/>
        </w:rPr>
        <w:t>&lt;/AmendB&gt;</w:t>
      </w:r>
    </w:p>
    <w:p w14:paraId="10B6C7B8"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221</w:t>
      </w:r>
      <w:r w:rsidRPr="00111D1F">
        <w:rPr>
          <w:rStyle w:val="HideTWBExt"/>
          <w:b w:val="0"/>
          <w:noProof w:val="0"/>
        </w:rPr>
        <w:t>&lt;/NumAmB&gt;</w:t>
      </w:r>
    </w:p>
    <w:p w14:paraId="4F189E35"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Michal Šimečka, Jan-Christoph Oetjen, Malik Azmani, Sophia in 't Veld, Karen Melchior</w:t>
      </w:r>
      <w:r w:rsidRPr="00111D1F">
        <w:rPr>
          <w:rStyle w:val="HideTWBExt"/>
          <w:b w:val="0"/>
          <w:noProof w:val="0"/>
        </w:rPr>
        <w:t>&lt;/Members&gt;</w:t>
      </w:r>
    </w:p>
    <w:p w14:paraId="7E7A3237" w14:textId="77777777" w:rsidR="00CB5B14" w:rsidRPr="00111D1F" w:rsidRDefault="00CB5B14" w:rsidP="00CB5B14">
      <w:pPr>
        <w:pStyle w:val="NormalBold"/>
      </w:pPr>
      <w:r w:rsidRPr="00111D1F">
        <w:rPr>
          <w:rStyle w:val="HideTWBExt"/>
          <w:b w:val="0"/>
          <w:noProof w:val="0"/>
        </w:rPr>
        <w:t>&lt;/RepeatBlock-By&gt;</w:t>
      </w:r>
    </w:p>
    <w:p w14:paraId="30E55574"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90C0526" w14:textId="77777777" w:rsidR="00CB5B14" w:rsidRPr="00111D1F" w:rsidRDefault="00CB5B14" w:rsidP="00CB5B14">
      <w:pPr>
        <w:pStyle w:val="NormalBold"/>
      </w:pPr>
      <w:r w:rsidRPr="00111D1F">
        <w:rPr>
          <w:rStyle w:val="HideTWBExt"/>
          <w:b w:val="0"/>
          <w:noProof w:val="0"/>
        </w:rPr>
        <w:t>&lt;Article&gt;</w:t>
      </w:r>
      <w:r w:rsidRPr="00111D1F">
        <w:t>Betragtning 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C8A13B7" w14:textId="77777777" w:rsidTr="00DE1DAA">
        <w:trPr>
          <w:trHeight w:hRule="exact" w:val="240"/>
          <w:jc w:val="center"/>
        </w:trPr>
        <w:tc>
          <w:tcPr>
            <w:tcW w:w="9752" w:type="dxa"/>
            <w:gridSpan w:val="2"/>
          </w:tcPr>
          <w:p w14:paraId="0D2E83FC" w14:textId="77777777" w:rsidR="00CB5B14" w:rsidRPr="00111D1F" w:rsidRDefault="00CB5B14" w:rsidP="00DE1DAA"/>
        </w:tc>
      </w:tr>
      <w:tr w:rsidR="00CB5B14" w:rsidRPr="00111D1F" w14:paraId="016E0122" w14:textId="77777777" w:rsidTr="00DE1DAA">
        <w:trPr>
          <w:trHeight w:val="240"/>
          <w:jc w:val="center"/>
        </w:trPr>
        <w:tc>
          <w:tcPr>
            <w:tcW w:w="4876" w:type="dxa"/>
          </w:tcPr>
          <w:p w14:paraId="68234405" w14:textId="77777777" w:rsidR="00CB5B14" w:rsidRPr="00111D1F" w:rsidRDefault="00CB5B14" w:rsidP="00DE1DAA">
            <w:pPr>
              <w:pStyle w:val="AmColumnHeading"/>
            </w:pPr>
            <w:r w:rsidRPr="00111D1F">
              <w:t>Kommissionens forslag</w:t>
            </w:r>
          </w:p>
        </w:tc>
        <w:tc>
          <w:tcPr>
            <w:tcW w:w="4876" w:type="dxa"/>
          </w:tcPr>
          <w:p w14:paraId="2BF56D47" w14:textId="77777777" w:rsidR="00CB5B14" w:rsidRPr="00111D1F" w:rsidRDefault="00CB5B14" w:rsidP="00DE1DAA">
            <w:pPr>
              <w:pStyle w:val="AmColumnHeading"/>
            </w:pPr>
            <w:r w:rsidRPr="00111D1F">
              <w:t>Ændringsforslag</w:t>
            </w:r>
          </w:p>
        </w:tc>
      </w:tr>
      <w:tr w:rsidR="00CB5B14" w:rsidRPr="00111D1F" w14:paraId="6BFA5E1B" w14:textId="77777777" w:rsidTr="00DE1DAA">
        <w:trPr>
          <w:jc w:val="center"/>
        </w:trPr>
        <w:tc>
          <w:tcPr>
            <w:tcW w:w="4876" w:type="dxa"/>
          </w:tcPr>
          <w:p w14:paraId="742E1BA3" w14:textId="77777777" w:rsidR="00CB5B14" w:rsidRPr="00111D1F" w:rsidRDefault="00CB5B14" w:rsidP="00DE1DAA">
            <w:pPr>
              <w:pStyle w:val="Normal6a"/>
            </w:pPr>
            <w:r w:rsidRPr="00111D1F">
              <w:t>(6)</w:t>
            </w:r>
            <w:r w:rsidRPr="00111D1F">
              <w:tab/>
              <w:t>For at tage hensyn til hele tilgangen på tværs af ministerier og myndigheder og sikre sammenhæng og effektivitet i forbindelse med de aktioner og foranstaltninger, Unionen og dens medlemsstater, som handler inden for deres respektive beføjelser, træffer, er der behov for at udforme en integreret politik på området asylforvaltning og migrationsstyring, som omfatter både de interne og eksterne elementer heraf, og som er en del af den samlede tilgang.</w:t>
            </w:r>
          </w:p>
        </w:tc>
        <w:tc>
          <w:tcPr>
            <w:tcW w:w="4876" w:type="dxa"/>
          </w:tcPr>
          <w:p w14:paraId="27E73574" w14:textId="77777777" w:rsidR="00CB5B14" w:rsidRPr="00111D1F" w:rsidRDefault="00CB5B14" w:rsidP="00DE1DAA">
            <w:pPr>
              <w:pStyle w:val="Normal6a"/>
            </w:pPr>
            <w:r w:rsidRPr="00111D1F">
              <w:t>(6)</w:t>
            </w:r>
            <w:r w:rsidRPr="00111D1F">
              <w:tab/>
              <w:t xml:space="preserve">For at tage hensyn til hele tilgangen på tværs af ministerier og myndigheder og sikre sammenhæng og effektivitet i forbindelse med de aktioner og foranstaltninger, Unionen og dens medlemsstater, som handler inden for deres respektive beføjelser, træffer, er der behov for at udforme en integreret politik på området asylforvaltning og migrationsstyring, som omfatter både de interne og eksterne elementer heraf, og som er en del af den samlede tilgang. </w:t>
            </w:r>
            <w:r w:rsidRPr="00111D1F">
              <w:rPr>
                <w:b/>
                <w:i/>
              </w:rPr>
              <w:t>En sådan integreret tilgang til politikudformning er en væsentlig del af et velfungerende Schengenområde.</w:t>
            </w:r>
          </w:p>
        </w:tc>
      </w:tr>
    </w:tbl>
    <w:p w14:paraId="7EF9302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8B89225" w14:textId="77777777" w:rsidR="00CB5B14" w:rsidRPr="00111D1F" w:rsidRDefault="00CB5B14" w:rsidP="00CB5B14">
      <w:r w:rsidRPr="00111D1F">
        <w:rPr>
          <w:rStyle w:val="HideTWBExt"/>
          <w:noProof w:val="0"/>
        </w:rPr>
        <w:t>&lt;/AmendB&gt;</w:t>
      </w:r>
    </w:p>
    <w:p w14:paraId="3F0702FD"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222</w:t>
      </w:r>
      <w:r w:rsidRPr="00111D1F">
        <w:rPr>
          <w:rStyle w:val="HideTWBExt"/>
          <w:b w:val="0"/>
          <w:noProof w:val="0"/>
        </w:rPr>
        <w:t>&lt;/NumAmB&gt;</w:t>
      </w:r>
    </w:p>
    <w:p w14:paraId="0B0A7C7B"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2C56229F" w14:textId="77777777" w:rsidR="00CB5B14" w:rsidRPr="00111D1F" w:rsidRDefault="00CB5B14" w:rsidP="00CB5B14">
      <w:pPr>
        <w:pStyle w:val="NormalBold"/>
      </w:pPr>
      <w:r w:rsidRPr="00111D1F">
        <w:rPr>
          <w:rStyle w:val="HideTWBExt"/>
          <w:b w:val="0"/>
          <w:noProof w:val="0"/>
        </w:rPr>
        <w:t>&lt;/RepeatBlock-By&gt;</w:t>
      </w:r>
    </w:p>
    <w:p w14:paraId="7F7B007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CCE5CE8" w14:textId="77777777" w:rsidR="00CB5B14" w:rsidRPr="00111D1F" w:rsidRDefault="00CB5B14" w:rsidP="00CB5B14">
      <w:pPr>
        <w:pStyle w:val="NormalBold"/>
      </w:pPr>
      <w:r w:rsidRPr="00111D1F">
        <w:rPr>
          <w:rStyle w:val="HideTWBExt"/>
          <w:b w:val="0"/>
          <w:noProof w:val="0"/>
        </w:rPr>
        <w:t>&lt;Article&gt;</w:t>
      </w:r>
      <w:r w:rsidRPr="00111D1F">
        <w:t>Betragtning 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423CE38" w14:textId="77777777" w:rsidTr="00DE1DAA">
        <w:trPr>
          <w:trHeight w:hRule="exact" w:val="240"/>
          <w:jc w:val="center"/>
        </w:trPr>
        <w:tc>
          <w:tcPr>
            <w:tcW w:w="9752" w:type="dxa"/>
            <w:gridSpan w:val="2"/>
          </w:tcPr>
          <w:p w14:paraId="03CEEB41" w14:textId="77777777" w:rsidR="00CB5B14" w:rsidRPr="00111D1F" w:rsidRDefault="00CB5B14" w:rsidP="00DE1DAA"/>
        </w:tc>
      </w:tr>
      <w:tr w:rsidR="00CB5B14" w:rsidRPr="00111D1F" w14:paraId="19F36EFC" w14:textId="77777777" w:rsidTr="00DE1DAA">
        <w:trPr>
          <w:trHeight w:val="240"/>
          <w:jc w:val="center"/>
        </w:trPr>
        <w:tc>
          <w:tcPr>
            <w:tcW w:w="4876" w:type="dxa"/>
          </w:tcPr>
          <w:p w14:paraId="5CAAF742" w14:textId="77777777" w:rsidR="00CB5B14" w:rsidRPr="00111D1F" w:rsidRDefault="00CB5B14" w:rsidP="00DE1DAA">
            <w:pPr>
              <w:pStyle w:val="AmColumnHeading"/>
            </w:pPr>
            <w:r w:rsidRPr="00111D1F">
              <w:t>Kommissionens forslag</w:t>
            </w:r>
          </w:p>
        </w:tc>
        <w:tc>
          <w:tcPr>
            <w:tcW w:w="4876" w:type="dxa"/>
          </w:tcPr>
          <w:p w14:paraId="25DC92AB" w14:textId="77777777" w:rsidR="00CB5B14" w:rsidRPr="00111D1F" w:rsidRDefault="00CB5B14" w:rsidP="00DE1DAA">
            <w:pPr>
              <w:pStyle w:val="AmColumnHeading"/>
            </w:pPr>
            <w:r w:rsidRPr="00111D1F">
              <w:t>Ændringsforslag</w:t>
            </w:r>
          </w:p>
        </w:tc>
      </w:tr>
      <w:tr w:rsidR="00CB5B14" w:rsidRPr="00111D1F" w14:paraId="475146A1" w14:textId="77777777" w:rsidTr="00DE1DAA">
        <w:trPr>
          <w:jc w:val="center"/>
        </w:trPr>
        <w:tc>
          <w:tcPr>
            <w:tcW w:w="4876" w:type="dxa"/>
          </w:tcPr>
          <w:p w14:paraId="2AF56A40" w14:textId="77777777" w:rsidR="00CB5B14" w:rsidRPr="00111D1F" w:rsidRDefault="00CB5B14" w:rsidP="00DE1DAA">
            <w:pPr>
              <w:pStyle w:val="Normal6a"/>
            </w:pPr>
            <w:r w:rsidRPr="00111D1F">
              <w:t>(6)</w:t>
            </w:r>
            <w:r w:rsidRPr="00111D1F">
              <w:tab/>
              <w:t xml:space="preserve">For at tage hensyn til hele tilgangen på tværs af ministerier og myndigheder og sikre sammenhæng og effektivitet i forbindelse med de aktioner og foranstaltninger, Unionen og dens medlemsstater, som handler inden for deres respektive beføjelser, træffer, er der behov for at udforme en integreret politik på området </w:t>
            </w:r>
            <w:r w:rsidRPr="00111D1F">
              <w:rPr>
                <w:b/>
                <w:i/>
              </w:rPr>
              <w:t>asylforvaltning og migrationsstyring</w:t>
            </w:r>
            <w:r w:rsidRPr="00111D1F">
              <w:t>, som omfatter både de interne og eksterne elementer heraf, og som er en del af den samlede tilgang.</w:t>
            </w:r>
          </w:p>
        </w:tc>
        <w:tc>
          <w:tcPr>
            <w:tcW w:w="4876" w:type="dxa"/>
          </w:tcPr>
          <w:p w14:paraId="23F9F5A3" w14:textId="77777777" w:rsidR="00CB5B14" w:rsidRPr="00111D1F" w:rsidRDefault="00CB5B14" w:rsidP="00DE1DAA">
            <w:pPr>
              <w:pStyle w:val="Normal6a"/>
            </w:pPr>
            <w:r w:rsidRPr="00111D1F">
              <w:t>(6)</w:t>
            </w:r>
            <w:r w:rsidRPr="00111D1F">
              <w:tab/>
              <w:t xml:space="preserve">For at tage hensyn til hele tilgangen på tværs af ministerier og myndigheder og sikre sammenhæng og effektivitet i forbindelse med de aktioner og foranstaltninger, Unionen og dens medlemsstater, som handler inden for deres respektive beføjelser, træffer, er der behov for at udforme en integreret politik på området </w:t>
            </w:r>
            <w:r w:rsidRPr="00111D1F">
              <w:rPr>
                <w:b/>
                <w:bCs/>
                <w:i/>
                <w:iCs/>
              </w:rPr>
              <w:t>asyl og migration</w:t>
            </w:r>
            <w:r w:rsidRPr="00111D1F">
              <w:t>, som omfatter både de interne og eksterne elementer heraf, og som er en del af den samlede tilgang.</w:t>
            </w:r>
          </w:p>
        </w:tc>
      </w:tr>
    </w:tbl>
    <w:p w14:paraId="140F7538"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01099F2" w14:textId="77777777" w:rsidR="00CB5B14" w:rsidRPr="00111D1F" w:rsidRDefault="00CB5B14" w:rsidP="00CB5B14">
      <w:r w:rsidRPr="00111D1F">
        <w:rPr>
          <w:rStyle w:val="HideTWBExt"/>
          <w:noProof w:val="0"/>
        </w:rPr>
        <w:t>&lt;/AmendB&gt;</w:t>
      </w:r>
    </w:p>
    <w:p w14:paraId="7810355D"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223</w:t>
      </w:r>
      <w:r w:rsidRPr="00111D1F">
        <w:rPr>
          <w:rStyle w:val="HideTWBExt"/>
          <w:b w:val="0"/>
          <w:noProof w:val="0"/>
        </w:rPr>
        <w:t>&lt;/NumAmB&gt;</w:t>
      </w:r>
    </w:p>
    <w:p w14:paraId="20DC3A0E"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Michal Šimečka, Jan-Christoph Oetjen, Malik Azmani, Sophia in 't Veld, Karen Melchior</w:t>
      </w:r>
      <w:r w:rsidRPr="00111D1F">
        <w:rPr>
          <w:rStyle w:val="HideTWBExt"/>
          <w:b w:val="0"/>
          <w:noProof w:val="0"/>
        </w:rPr>
        <w:t>&lt;/Members&gt;</w:t>
      </w:r>
    </w:p>
    <w:p w14:paraId="3BABFBEF" w14:textId="77777777" w:rsidR="00CB5B14" w:rsidRPr="00111D1F" w:rsidRDefault="00CB5B14" w:rsidP="00CB5B14">
      <w:pPr>
        <w:pStyle w:val="NormalBold"/>
      </w:pPr>
      <w:r w:rsidRPr="00111D1F">
        <w:rPr>
          <w:rStyle w:val="HideTWBExt"/>
          <w:b w:val="0"/>
          <w:noProof w:val="0"/>
        </w:rPr>
        <w:t>&lt;/RepeatBlock-By&gt;</w:t>
      </w:r>
    </w:p>
    <w:p w14:paraId="4FECD94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C58C113" w14:textId="77777777" w:rsidR="00CB5B14" w:rsidRPr="00111D1F" w:rsidRDefault="00CB5B14" w:rsidP="00CB5B14">
      <w:pPr>
        <w:pStyle w:val="NormalBold"/>
      </w:pPr>
      <w:r w:rsidRPr="00111D1F">
        <w:rPr>
          <w:rStyle w:val="HideTWBExt"/>
          <w:b w:val="0"/>
          <w:noProof w:val="0"/>
        </w:rPr>
        <w:t>&lt;Article&gt;</w:t>
      </w:r>
      <w:r w:rsidRPr="00111D1F">
        <w:t>Betragtning 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E7ABAE8" w14:textId="77777777" w:rsidTr="00DE1DAA">
        <w:trPr>
          <w:trHeight w:hRule="exact" w:val="240"/>
          <w:jc w:val="center"/>
        </w:trPr>
        <w:tc>
          <w:tcPr>
            <w:tcW w:w="9752" w:type="dxa"/>
            <w:gridSpan w:val="2"/>
          </w:tcPr>
          <w:p w14:paraId="03F3E3E7" w14:textId="77777777" w:rsidR="00CB5B14" w:rsidRPr="00111D1F" w:rsidRDefault="00CB5B14" w:rsidP="00DE1DAA"/>
        </w:tc>
      </w:tr>
      <w:tr w:rsidR="00CB5B14" w:rsidRPr="00111D1F" w14:paraId="10B8A914" w14:textId="77777777" w:rsidTr="00DE1DAA">
        <w:trPr>
          <w:trHeight w:val="240"/>
          <w:jc w:val="center"/>
        </w:trPr>
        <w:tc>
          <w:tcPr>
            <w:tcW w:w="4876" w:type="dxa"/>
          </w:tcPr>
          <w:p w14:paraId="056133A5" w14:textId="77777777" w:rsidR="00CB5B14" w:rsidRPr="00111D1F" w:rsidRDefault="00CB5B14" w:rsidP="00DE1DAA">
            <w:pPr>
              <w:pStyle w:val="AmColumnHeading"/>
            </w:pPr>
            <w:r w:rsidRPr="00111D1F">
              <w:t>Kommissionens forslag</w:t>
            </w:r>
          </w:p>
        </w:tc>
        <w:tc>
          <w:tcPr>
            <w:tcW w:w="4876" w:type="dxa"/>
          </w:tcPr>
          <w:p w14:paraId="7D0700DA" w14:textId="77777777" w:rsidR="00CB5B14" w:rsidRPr="00111D1F" w:rsidRDefault="00CB5B14" w:rsidP="00DE1DAA">
            <w:pPr>
              <w:pStyle w:val="AmColumnHeading"/>
            </w:pPr>
            <w:r w:rsidRPr="00111D1F">
              <w:t>Ændringsforslag</w:t>
            </w:r>
          </w:p>
        </w:tc>
      </w:tr>
      <w:tr w:rsidR="00CB5B14" w:rsidRPr="00111D1F" w14:paraId="16848E4F" w14:textId="77777777" w:rsidTr="00DE1DAA">
        <w:trPr>
          <w:jc w:val="center"/>
        </w:trPr>
        <w:tc>
          <w:tcPr>
            <w:tcW w:w="4876" w:type="dxa"/>
          </w:tcPr>
          <w:p w14:paraId="173B1DBD" w14:textId="77777777" w:rsidR="00CB5B14" w:rsidRPr="00111D1F" w:rsidRDefault="00CB5B14" w:rsidP="00DE1DAA">
            <w:pPr>
              <w:pStyle w:val="Normal6a"/>
            </w:pPr>
            <w:r w:rsidRPr="00111D1F">
              <w:t>(7)</w:t>
            </w:r>
            <w:r w:rsidRPr="00111D1F">
              <w:tab/>
              <w:t>Medlemsstaterne bør have tilstrækkelige menneskelige og finansielle ressourcer og tilstrækkelig infrastruktur til effektivt at gennemføre asylforvaltnings- og migrationsstyringspolitikker og bør sikre en passende koordinering mellem de relevante nationale myndigheder såvel som med de øvrige medlemsstaters nationale myndigheder.</w:t>
            </w:r>
          </w:p>
        </w:tc>
        <w:tc>
          <w:tcPr>
            <w:tcW w:w="4876" w:type="dxa"/>
          </w:tcPr>
          <w:p w14:paraId="51F09B59" w14:textId="25232910" w:rsidR="00CB5B14" w:rsidRPr="00111D1F" w:rsidRDefault="00CB5B14" w:rsidP="00DE1DAA">
            <w:pPr>
              <w:pStyle w:val="Normal6a"/>
            </w:pPr>
            <w:r w:rsidRPr="00111D1F">
              <w:t>(7)</w:t>
            </w:r>
            <w:r w:rsidRPr="00111D1F">
              <w:tab/>
              <w:t xml:space="preserve">Medlemsstaterne bør have tilstrækkelige menneskelige og finansielle ressourcer og tilstrækkelig infrastruktur til effektivt at gennemføre asylforvaltnings- og migrationsstyringspolitikker og bør </w:t>
            </w:r>
            <w:r w:rsidRPr="00111D1F">
              <w:rPr>
                <w:b/>
                <w:i/>
              </w:rPr>
              <w:t>være i stand til at tilpasse deres ressourcer til variationerne i migrationsstrømmene</w:t>
            </w:r>
            <w:r w:rsidRPr="00111D1F">
              <w:t>.</w:t>
            </w:r>
            <w:r w:rsidRPr="00111D1F">
              <w:rPr>
                <w:b/>
                <w:i/>
              </w:rPr>
              <w:t xml:space="preserve"> Medlemsstaterne bør afsætte tilstrækkelige personaleressourcer til deres kompetente myndigheder for så vidt angår niveau, ekspertise, uddannelse og uafhængighed.</w:t>
            </w:r>
            <w:r w:rsidRPr="00111D1F">
              <w:t xml:space="preserve"> </w:t>
            </w:r>
            <w:r w:rsidRPr="00111D1F">
              <w:rPr>
                <w:b/>
                <w:i/>
              </w:rPr>
              <w:t>De bør også</w:t>
            </w:r>
            <w:r w:rsidRPr="00111D1F">
              <w:t xml:space="preserve"> sikre en passende koordinering mellem de relevante nationale myndigheder såvel som med de øvrige medlemsstaters nationale myndigheder </w:t>
            </w:r>
            <w:r w:rsidRPr="00111D1F">
              <w:rPr>
                <w:b/>
                <w:i/>
              </w:rPr>
              <w:t>især gennem fælles og sikre kommunikationskanaler samt regelmæssige møder</w:t>
            </w:r>
            <w:r w:rsidRPr="00111D1F">
              <w:t>.</w:t>
            </w:r>
          </w:p>
        </w:tc>
      </w:tr>
    </w:tbl>
    <w:p w14:paraId="76543288"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7237056" w14:textId="77777777" w:rsidR="00CB5B14" w:rsidRPr="00111D1F" w:rsidRDefault="00CB5B14" w:rsidP="00CB5B14">
      <w:r w:rsidRPr="00111D1F">
        <w:rPr>
          <w:rStyle w:val="HideTWBExt"/>
          <w:noProof w:val="0"/>
        </w:rPr>
        <w:t>&lt;/AmendB&gt;</w:t>
      </w:r>
    </w:p>
    <w:p w14:paraId="59B83BC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224</w:t>
      </w:r>
      <w:r w:rsidRPr="00111D1F">
        <w:rPr>
          <w:rStyle w:val="HideTWBExt"/>
          <w:b w:val="0"/>
          <w:noProof w:val="0"/>
        </w:rPr>
        <w:t>&lt;/NumAmB&gt;</w:t>
      </w:r>
    </w:p>
    <w:p w14:paraId="0BD97698"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30A75506" w14:textId="77777777" w:rsidR="00CB5B14" w:rsidRPr="00111D1F" w:rsidRDefault="00CB5B14" w:rsidP="00CB5B14">
      <w:pPr>
        <w:pStyle w:val="NormalBold"/>
      </w:pPr>
      <w:r w:rsidRPr="00111D1F">
        <w:rPr>
          <w:rStyle w:val="HideTWBExt"/>
          <w:b w:val="0"/>
          <w:noProof w:val="0"/>
        </w:rPr>
        <w:t>&lt;/RepeatBlock-By&gt;</w:t>
      </w:r>
    </w:p>
    <w:p w14:paraId="1E759CA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10855FE" w14:textId="77777777" w:rsidR="00CB5B14" w:rsidRPr="00111D1F" w:rsidRDefault="00CB5B14" w:rsidP="00CB5B14">
      <w:pPr>
        <w:pStyle w:val="NormalBold"/>
      </w:pPr>
      <w:r w:rsidRPr="00111D1F">
        <w:rPr>
          <w:rStyle w:val="HideTWBExt"/>
          <w:b w:val="0"/>
          <w:noProof w:val="0"/>
        </w:rPr>
        <w:t>&lt;Article&gt;</w:t>
      </w:r>
      <w:r w:rsidRPr="00111D1F">
        <w:t>Betragtning 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81A1CF1" w14:textId="77777777" w:rsidTr="00DE1DAA">
        <w:trPr>
          <w:trHeight w:hRule="exact" w:val="240"/>
          <w:jc w:val="center"/>
        </w:trPr>
        <w:tc>
          <w:tcPr>
            <w:tcW w:w="9752" w:type="dxa"/>
            <w:gridSpan w:val="2"/>
          </w:tcPr>
          <w:p w14:paraId="57D7AD24" w14:textId="77777777" w:rsidR="00CB5B14" w:rsidRPr="00111D1F" w:rsidRDefault="00CB5B14" w:rsidP="00DE1DAA"/>
        </w:tc>
      </w:tr>
      <w:tr w:rsidR="00CB5B14" w:rsidRPr="00111D1F" w14:paraId="790948C6" w14:textId="77777777" w:rsidTr="00DE1DAA">
        <w:trPr>
          <w:trHeight w:val="240"/>
          <w:jc w:val="center"/>
        </w:trPr>
        <w:tc>
          <w:tcPr>
            <w:tcW w:w="4876" w:type="dxa"/>
          </w:tcPr>
          <w:p w14:paraId="6CD4FB60" w14:textId="77777777" w:rsidR="00CB5B14" w:rsidRPr="00111D1F" w:rsidRDefault="00CB5B14" w:rsidP="00DE1DAA">
            <w:pPr>
              <w:pStyle w:val="AmColumnHeading"/>
            </w:pPr>
            <w:r w:rsidRPr="00111D1F">
              <w:t>Kommissionens forslag</w:t>
            </w:r>
          </w:p>
        </w:tc>
        <w:tc>
          <w:tcPr>
            <w:tcW w:w="4876" w:type="dxa"/>
          </w:tcPr>
          <w:p w14:paraId="41BC8A0F" w14:textId="77777777" w:rsidR="00CB5B14" w:rsidRPr="00111D1F" w:rsidRDefault="00CB5B14" w:rsidP="00DE1DAA">
            <w:pPr>
              <w:pStyle w:val="AmColumnHeading"/>
            </w:pPr>
            <w:r w:rsidRPr="00111D1F">
              <w:t>Ændringsforslag</w:t>
            </w:r>
          </w:p>
        </w:tc>
      </w:tr>
      <w:tr w:rsidR="00CB5B14" w:rsidRPr="00111D1F" w14:paraId="1159585D" w14:textId="77777777" w:rsidTr="00DE1DAA">
        <w:trPr>
          <w:jc w:val="center"/>
        </w:trPr>
        <w:tc>
          <w:tcPr>
            <w:tcW w:w="4876" w:type="dxa"/>
          </w:tcPr>
          <w:p w14:paraId="7439C046" w14:textId="77777777" w:rsidR="00CB5B14" w:rsidRPr="00111D1F" w:rsidRDefault="00CB5B14" w:rsidP="00DE1DAA">
            <w:pPr>
              <w:pStyle w:val="Normal6a"/>
            </w:pPr>
            <w:r w:rsidRPr="00111D1F">
              <w:t>(7)</w:t>
            </w:r>
            <w:r w:rsidRPr="00111D1F">
              <w:tab/>
              <w:t xml:space="preserve">Medlemsstaterne bør have tilstrækkelige menneskelige og finansielle ressourcer og tilstrækkelig infrastruktur til effektivt at gennemføre asylforvaltnings- </w:t>
            </w:r>
            <w:r w:rsidRPr="00111D1F">
              <w:rPr>
                <w:b/>
                <w:i/>
              </w:rPr>
              <w:t>og</w:t>
            </w:r>
            <w:r w:rsidRPr="00111D1F">
              <w:t xml:space="preserve"> </w:t>
            </w:r>
            <w:r w:rsidRPr="00111D1F">
              <w:rPr>
                <w:b/>
                <w:bCs/>
                <w:i/>
                <w:iCs/>
              </w:rPr>
              <w:t>migrationsstyringspolitikker</w:t>
            </w:r>
            <w:r w:rsidRPr="00111D1F">
              <w:t xml:space="preserve"> og bør sikre en passende koordinering mellem de relevante nationale myndigheder såvel som med de øvrige medlemsstaters nationale myndigheder.</w:t>
            </w:r>
          </w:p>
        </w:tc>
        <w:tc>
          <w:tcPr>
            <w:tcW w:w="4876" w:type="dxa"/>
          </w:tcPr>
          <w:p w14:paraId="66923071" w14:textId="61A6A7B3" w:rsidR="00CB5B14" w:rsidRPr="00111D1F" w:rsidRDefault="00CB5B14" w:rsidP="00DE1DAA">
            <w:pPr>
              <w:pStyle w:val="Normal6a"/>
            </w:pPr>
            <w:r w:rsidRPr="00111D1F">
              <w:t>(7)</w:t>
            </w:r>
            <w:r w:rsidRPr="00111D1F">
              <w:tab/>
              <w:t>Medlemsstaterne bør have tilstrækkelige menneskelige og finansielle ressourcer og tilstrækkelig infrastruktur</w:t>
            </w:r>
            <w:r w:rsidRPr="00111D1F">
              <w:rPr>
                <w:b/>
                <w:i/>
              </w:rPr>
              <w:t xml:space="preserve">, der omfatter fysiske barrierer </w:t>
            </w:r>
            <w:r w:rsidR="002E5713" w:rsidRPr="00111D1F">
              <w:rPr>
                <w:b/>
                <w:i/>
              </w:rPr>
              <w:t>ved</w:t>
            </w:r>
            <w:r w:rsidRPr="00111D1F">
              <w:rPr>
                <w:b/>
                <w:i/>
              </w:rPr>
              <w:t xml:space="preserve"> deres eksterne grænser</w:t>
            </w:r>
            <w:r w:rsidRPr="00111D1F">
              <w:t xml:space="preserve"> til effektivt at gennemføre asylforvaltnings-</w:t>
            </w:r>
            <w:r w:rsidRPr="00111D1F">
              <w:rPr>
                <w:b/>
                <w:i/>
              </w:rPr>
              <w:t>, migrationsstyrings- og grænsebeskyttelsespolitikker</w:t>
            </w:r>
            <w:r w:rsidRPr="00111D1F">
              <w:t xml:space="preserve"> og bør sikre en passende koordinering mellem de relevante nationale myndigheder såvel som med de øvrige medlemsstaters nationale myndigheder.</w:t>
            </w:r>
          </w:p>
        </w:tc>
      </w:tr>
    </w:tbl>
    <w:p w14:paraId="2B9F9E2F"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58445F8" w14:textId="77777777" w:rsidR="00CB5B14" w:rsidRPr="00111D1F" w:rsidRDefault="00CB5B14" w:rsidP="00CB5B14">
      <w:r w:rsidRPr="00111D1F">
        <w:rPr>
          <w:rStyle w:val="HideTWBExt"/>
          <w:noProof w:val="0"/>
        </w:rPr>
        <w:t>&lt;/AmendB&gt;</w:t>
      </w:r>
    </w:p>
    <w:p w14:paraId="616760D1"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225</w:t>
      </w:r>
      <w:r w:rsidRPr="00111D1F">
        <w:rPr>
          <w:rStyle w:val="HideTWBExt"/>
          <w:b w:val="0"/>
          <w:noProof w:val="0"/>
        </w:rPr>
        <w:t>&lt;/NumAmB&gt;</w:t>
      </w:r>
    </w:p>
    <w:p w14:paraId="55FA1488"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75F280BE" w14:textId="77777777" w:rsidR="00CB5B14" w:rsidRPr="00111D1F" w:rsidRDefault="00CB5B14" w:rsidP="00CB5B14">
      <w:pPr>
        <w:pStyle w:val="NormalBold"/>
      </w:pPr>
      <w:r w:rsidRPr="00111D1F">
        <w:rPr>
          <w:rStyle w:val="HideTWBExt"/>
          <w:b w:val="0"/>
          <w:noProof w:val="0"/>
        </w:rPr>
        <w:t>&lt;/RepeatBlock-By&gt;</w:t>
      </w:r>
    </w:p>
    <w:p w14:paraId="7341E2F8"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1AD3E4D" w14:textId="77777777" w:rsidR="00CB5B14" w:rsidRPr="00111D1F" w:rsidRDefault="00CB5B14" w:rsidP="00CB5B14">
      <w:pPr>
        <w:pStyle w:val="NormalBold"/>
      </w:pPr>
      <w:r w:rsidRPr="00111D1F">
        <w:rPr>
          <w:rStyle w:val="HideTWBExt"/>
          <w:b w:val="0"/>
          <w:noProof w:val="0"/>
        </w:rPr>
        <w:t>&lt;Article&gt;</w:t>
      </w:r>
      <w:r w:rsidRPr="00111D1F">
        <w:t>Betragtning 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D01112A" w14:textId="77777777" w:rsidTr="00DE1DAA">
        <w:trPr>
          <w:trHeight w:hRule="exact" w:val="240"/>
          <w:jc w:val="center"/>
        </w:trPr>
        <w:tc>
          <w:tcPr>
            <w:tcW w:w="9752" w:type="dxa"/>
            <w:gridSpan w:val="2"/>
          </w:tcPr>
          <w:p w14:paraId="2E3BF3B4" w14:textId="77777777" w:rsidR="00CB5B14" w:rsidRPr="00111D1F" w:rsidRDefault="00CB5B14" w:rsidP="00DE1DAA"/>
        </w:tc>
      </w:tr>
      <w:tr w:rsidR="00CB5B14" w:rsidRPr="00111D1F" w14:paraId="073FEE39" w14:textId="77777777" w:rsidTr="00DE1DAA">
        <w:trPr>
          <w:trHeight w:val="240"/>
          <w:jc w:val="center"/>
        </w:trPr>
        <w:tc>
          <w:tcPr>
            <w:tcW w:w="4876" w:type="dxa"/>
          </w:tcPr>
          <w:p w14:paraId="3CFC4AC1" w14:textId="77777777" w:rsidR="00CB5B14" w:rsidRPr="00111D1F" w:rsidRDefault="00CB5B14" w:rsidP="00DE1DAA">
            <w:pPr>
              <w:pStyle w:val="AmColumnHeading"/>
            </w:pPr>
            <w:r w:rsidRPr="00111D1F">
              <w:t>Kommissionens forslag</w:t>
            </w:r>
          </w:p>
        </w:tc>
        <w:tc>
          <w:tcPr>
            <w:tcW w:w="4876" w:type="dxa"/>
          </w:tcPr>
          <w:p w14:paraId="35CCA76E" w14:textId="77777777" w:rsidR="00CB5B14" w:rsidRPr="00111D1F" w:rsidRDefault="00CB5B14" w:rsidP="00DE1DAA">
            <w:pPr>
              <w:pStyle w:val="AmColumnHeading"/>
            </w:pPr>
            <w:r w:rsidRPr="00111D1F">
              <w:t>Ændringsforslag</w:t>
            </w:r>
          </w:p>
        </w:tc>
      </w:tr>
      <w:tr w:rsidR="00CB5B14" w:rsidRPr="00111D1F" w14:paraId="0E16B552" w14:textId="77777777" w:rsidTr="00DE1DAA">
        <w:trPr>
          <w:jc w:val="center"/>
        </w:trPr>
        <w:tc>
          <w:tcPr>
            <w:tcW w:w="4876" w:type="dxa"/>
          </w:tcPr>
          <w:p w14:paraId="3AA2AA38" w14:textId="77777777" w:rsidR="00CB5B14" w:rsidRPr="00111D1F" w:rsidRDefault="00CB5B14" w:rsidP="00DE1DAA">
            <w:pPr>
              <w:pStyle w:val="Normal6a"/>
            </w:pPr>
            <w:r w:rsidRPr="00111D1F">
              <w:t>(7)</w:t>
            </w:r>
            <w:r w:rsidRPr="00111D1F">
              <w:tab/>
              <w:t xml:space="preserve">Medlemsstaterne bør have tilstrækkelige menneskelige og finansielle ressourcer og tilstrækkelig infrastruktur til effektivt at gennemføre </w:t>
            </w:r>
            <w:r w:rsidRPr="00111D1F">
              <w:rPr>
                <w:b/>
                <w:bCs/>
                <w:i/>
                <w:iCs/>
              </w:rPr>
              <w:t>asylforvaltnings- og migrationsstyringspolitikker</w:t>
            </w:r>
            <w:r w:rsidRPr="00111D1F">
              <w:t xml:space="preserve"> og bør sikre en passende koordinering mellem de relevante nationale myndigheder såvel som med de øvrige medlemsstaters nationale myndigheder.</w:t>
            </w:r>
          </w:p>
        </w:tc>
        <w:tc>
          <w:tcPr>
            <w:tcW w:w="4876" w:type="dxa"/>
          </w:tcPr>
          <w:p w14:paraId="0D68F1F3" w14:textId="77777777" w:rsidR="00CB5B14" w:rsidRPr="00111D1F" w:rsidRDefault="00CB5B14" w:rsidP="00DE1DAA">
            <w:pPr>
              <w:pStyle w:val="Normal6a"/>
            </w:pPr>
            <w:r w:rsidRPr="00111D1F">
              <w:t>(7)</w:t>
            </w:r>
            <w:r w:rsidRPr="00111D1F">
              <w:tab/>
              <w:t xml:space="preserve">Medlemsstaterne bør have tilstrækkelige menneskelige og finansielle ressourcer og tilstrækkelig infrastruktur til effektivt at gennemføre </w:t>
            </w:r>
            <w:r w:rsidRPr="00111D1F">
              <w:rPr>
                <w:b/>
                <w:bCs/>
                <w:i/>
                <w:iCs/>
              </w:rPr>
              <w:t>asylpolitikker</w:t>
            </w:r>
            <w:r w:rsidRPr="00111D1F">
              <w:t xml:space="preserve"> og bør sikre en passende koordinering mellem de relevante nationale myndigheder såvel som med de øvrige medlemsstaters nationale myndigheder.</w:t>
            </w:r>
          </w:p>
        </w:tc>
      </w:tr>
    </w:tbl>
    <w:p w14:paraId="1836CD8E"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9786DFF" w14:textId="77777777" w:rsidR="00CB5B14" w:rsidRPr="00111D1F" w:rsidRDefault="00CB5B14" w:rsidP="00CB5B14">
      <w:r w:rsidRPr="00111D1F">
        <w:rPr>
          <w:rStyle w:val="HideTWBExt"/>
          <w:noProof w:val="0"/>
        </w:rPr>
        <w:t>&lt;/AmendB&gt;</w:t>
      </w:r>
    </w:p>
    <w:p w14:paraId="18922C9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226</w:t>
      </w:r>
      <w:r w:rsidRPr="00111D1F">
        <w:rPr>
          <w:rStyle w:val="HideTWBExt"/>
          <w:b w:val="0"/>
          <w:noProof w:val="0"/>
        </w:rPr>
        <w:t>&lt;/NumAmB&gt;</w:t>
      </w:r>
    </w:p>
    <w:p w14:paraId="3AC5AD2B"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4C911E51" w14:textId="77777777" w:rsidR="00CB5B14" w:rsidRPr="00111D1F" w:rsidRDefault="00CB5B14" w:rsidP="00CB5B14">
      <w:pPr>
        <w:pStyle w:val="NormalBold"/>
      </w:pPr>
      <w:r w:rsidRPr="00111D1F">
        <w:rPr>
          <w:rStyle w:val="HideTWBExt"/>
          <w:b w:val="0"/>
          <w:noProof w:val="0"/>
        </w:rPr>
        <w:t>&lt;/RepeatBlock-By&gt;</w:t>
      </w:r>
    </w:p>
    <w:p w14:paraId="7644DF24"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B31607D" w14:textId="77777777" w:rsidR="00CB5B14" w:rsidRPr="00111D1F" w:rsidRDefault="00CB5B14" w:rsidP="00CB5B14">
      <w:pPr>
        <w:pStyle w:val="NormalBold"/>
      </w:pPr>
      <w:r w:rsidRPr="00111D1F">
        <w:rPr>
          <w:rStyle w:val="HideTWBExt"/>
          <w:b w:val="0"/>
          <w:noProof w:val="0"/>
        </w:rPr>
        <w:t>&lt;Article&gt;</w:t>
      </w:r>
      <w:r w:rsidRPr="00111D1F">
        <w:t>Betragtning 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2BC70A6" w14:textId="77777777" w:rsidTr="00DE1DAA">
        <w:trPr>
          <w:trHeight w:hRule="exact" w:val="240"/>
          <w:jc w:val="center"/>
        </w:trPr>
        <w:tc>
          <w:tcPr>
            <w:tcW w:w="9752" w:type="dxa"/>
            <w:gridSpan w:val="2"/>
          </w:tcPr>
          <w:p w14:paraId="404F715A" w14:textId="77777777" w:rsidR="00CB5B14" w:rsidRPr="00111D1F" w:rsidRDefault="00CB5B14" w:rsidP="00DE1DAA"/>
        </w:tc>
      </w:tr>
      <w:tr w:rsidR="00CB5B14" w:rsidRPr="00111D1F" w14:paraId="08B408C4" w14:textId="77777777" w:rsidTr="00DE1DAA">
        <w:trPr>
          <w:trHeight w:val="240"/>
          <w:jc w:val="center"/>
        </w:trPr>
        <w:tc>
          <w:tcPr>
            <w:tcW w:w="4876" w:type="dxa"/>
          </w:tcPr>
          <w:p w14:paraId="523A59CF" w14:textId="77777777" w:rsidR="00CB5B14" w:rsidRPr="00111D1F" w:rsidRDefault="00CB5B14" w:rsidP="00DE1DAA">
            <w:pPr>
              <w:pStyle w:val="AmColumnHeading"/>
            </w:pPr>
            <w:r w:rsidRPr="00111D1F">
              <w:t>Kommissionens forslag</w:t>
            </w:r>
          </w:p>
        </w:tc>
        <w:tc>
          <w:tcPr>
            <w:tcW w:w="4876" w:type="dxa"/>
          </w:tcPr>
          <w:p w14:paraId="23943B4F" w14:textId="77777777" w:rsidR="00CB5B14" w:rsidRPr="00111D1F" w:rsidRDefault="00CB5B14" w:rsidP="00DE1DAA">
            <w:pPr>
              <w:pStyle w:val="AmColumnHeading"/>
            </w:pPr>
            <w:r w:rsidRPr="00111D1F">
              <w:t>Ændringsforslag</w:t>
            </w:r>
          </w:p>
        </w:tc>
      </w:tr>
      <w:tr w:rsidR="00CB5B14" w:rsidRPr="00111D1F" w14:paraId="46746BBB" w14:textId="77777777" w:rsidTr="00DE1DAA">
        <w:trPr>
          <w:jc w:val="center"/>
        </w:trPr>
        <w:tc>
          <w:tcPr>
            <w:tcW w:w="4876" w:type="dxa"/>
          </w:tcPr>
          <w:p w14:paraId="7DC0EA1E" w14:textId="77777777" w:rsidR="00CB5B14" w:rsidRPr="00111D1F" w:rsidRDefault="00CB5B14" w:rsidP="00DE1DAA">
            <w:pPr>
              <w:pStyle w:val="Normal6a"/>
            </w:pPr>
            <w:r w:rsidRPr="00111D1F">
              <w:t>(7)</w:t>
            </w:r>
            <w:r w:rsidRPr="00111D1F">
              <w:tab/>
              <w:t xml:space="preserve">Medlemsstaterne bør have tilstrækkelige menneskelige og finansielle ressourcer og tilstrækkelig infrastruktur til effektivt at gennemføre </w:t>
            </w:r>
            <w:r w:rsidRPr="00111D1F">
              <w:rPr>
                <w:b/>
                <w:bCs/>
                <w:i/>
                <w:iCs/>
              </w:rPr>
              <w:t>asylforvaltnings- og migrationsstyringspolitikker</w:t>
            </w:r>
            <w:r w:rsidRPr="00111D1F">
              <w:t xml:space="preserve"> og bør sikre en passende koordinering mellem de relevante nationale myndigheder såvel som med de øvrige medlemsstaters nationale myndigheder.</w:t>
            </w:r>
          </w:p>
        </w:tc>
        <w:tc>
          <w:tcPr>
            <w:tcW w:w="4876" w:type="dxa"/>
          </w:tcPr>
          <w:p w14:paraId="6CE27376" w14:textId="77777777" w:rsidR="00CB5B14" w:rsidRPr="00111D1F" w:rsidRDefault="00CB5B14" w:rsidP="00DE1DAA">
            <w:pPr>
              <w:pStyle w:val="Normal6a"/>
            </w:pPr>
            <w:r w:rsidRPr="00111D1F">
              <w:t>(7)</w:t>
            </w:r>
            <w:r w:rsidRPr="00111D1F">
              <w:tab/>
              <w:t xml:space="preserve">Medlemsstaterne bør have tilstrækkelige menneskelige og finansielle ressourcer og tilstrækkelig infrastruktur til effektivt at gennemføre </w:t>
            </w:r>
            <w:r w:rsidRPr="00111D1F">
              <w:rPr>
                <w:b/>
                <w:bCs/>
                <w:i/>
                <w:iCs/>
              </w:rPr>
              <w:t>asylpolitikker</w:t>
            </w:r>
            <w:r w:rsidRPr="00111D1F">
              <w:t xml:space="preserve"> og bør sikre en passende koordinering mellem de relevante nationale myndigheder såvel som med de øvrige medlemsstaters nationale myndigheder.</w:t>
            </w:r>
          </w:p>
        </w:tc>
      </w:tr>
    </w:tbl>
    <w:p w14:paraId="7B55B421"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1EC55F8" w14:textId="77777777" w:rsidR="00CB5B14" w:rsidRPr="00111D1F" w:rsidRDefault="00CB5B14" w:rsidP="00CB5B14">
      <w:r w:rsidRPr="00111D1F">
        <w:rPr>
          <w:rStyle w:val="HideTWBExt"/>
          <w:noProof w:val="0"/>
        </w:rPr>
        <w:t>&lt;/AmendB&gt;</w:t>
      </w:r>
    </w:p>
    <w:p w14:paraId="4BB229F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227</w:t>
      </w:r>
      <w:r w:rsidRPr="00111D1F">
        <w:rPr>
          <w:rStyle w:val="HideTWBExt"/>
          <w:b w:val="0"/>
          <w:noProof w:val="0"/>
        </w:rPr>
        <w:t>&lt;/NumAmB&gt;</w:t>
      </w:r>
    </w:p>
    <w:p w14:paraId="0D000082"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54203BAA" w14:textId="77777777" w:rsidR="00CB5B14" w:rsidRPr="00111D1F" w:rsidRDefault="00CB5B14" w:rsidP="00CB5B14">
      <w:pPr>
        <w:pStyle w:val="NormalBold"/>
      </w:pPr>
      <w:r w:rsidRPr="00111D1F">
        <w:rPr>
          <w:rStyle w:val="HideTWBExt"/>
          <w:b w:val="0"/>
          <w:noProof w:val="0"/>
        </w:rPr>
        <w:t>&lt;/RepeatBlock-By&gt;</w:t>
      </w:r>
    </w:p>
    <w:p w14:paraId="739DCAB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775AB4A" w14:textId="77777777" w:rsidR="00CB5B14" w:rsidRPr="00111D1F" w:rsidRDefault="00CB5B14" w:rsidP="00CB5B14">
      <w:pPr>
        <w:pStyle w:val="NormalBold"/>
      </w:pPr>
      <w:r w:rsidRPr="00111D1F">
        <w:rPr>
          <w:rStyle w:val="HideTWBExt"/>
          <w:b w:val="0"/>
          <w:noProof w:val="0"/>
        </w:rPr>
        <w:t>&lt;Article&gt;</w:t>
      </w:r>
      <w:r w:rsidRPr="00111D1F">
        <w:t>Betragtning 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C9C263A" w14:textId="77777777" w:rsidTr="00DE1DAA">
        <w:trPr>
          <w:trHeight w:hRule="exact" w:val="240"/>
          <w:jc w:val="center"/>
        </w:trPr>
        <w:tc>
          <w:tcPr>
            <w:tcW w:w="9752" w:type="dxa"/>
            <w:gridSpan w:val="2"/>
          </w:tcPr>
          <w:p w14:paraId="4838F858" w14:textId="77777777" w:rsidR="00CB5B14" w:rsidRPr="00111D1F" w:rsidRDefault="00CB5B14" w:rsidP="00DE1DAA"/>
        </w:tc>
      </w:tr>
      <w:tr w:rsidR="00CB5B14" w:rsidRPr="00111D1F" w14:paraId="23D7189C" w14:textId="77777777" w:rsidTr="00DE1DAA">
        <w:trPr>
          <w:trHeight w:val="240"/>
          <w:jc w:val="center"/>
        </w:trPr>
        <w:tc>
          <w:tcPr>
            <w:tcW w:w="4876" w:type="dxa"/>
          </w:tcPr>
          <w:p w14:paraId="1D736C3E" w14:textId="77777777" w:rsidR="00CB5B14" w:rsidRPr="00111D1F" w:rsidRDefault="00CB5B14" w:rsidP="00DE1DAA">
            <w:pPr>
              <w:pStyle w:val="AmColumnHeading"/>
            </w:pPr>
            <w:r w:rsidRPr="00111D1F">
              <w:t>Kommissionens forslag</w:t>
            </w:r>
          </w:p>
        </w:tc>
        <w:tc>
          <w:tcPr>
            <w:tcW w:w="4876" w:type="dxa"/>
          </w:tcPr>
          <w:p w14:paraId="700C52F3" w14:textId="77777777" w:rsidR="00CB5B14" w:rsidRPr="00111D1F" w:rsidRDefault="00CB5B14" w:rsidP="00DE1DAA">
            <w:pPr>
              <w:pStyle w:val="AmColumnHeading"/>
            </w:pPr>
            <w:r w:rsidRPr="00111D1F">
              <w:t>Ændringsforslag</w:t>
            </w:r>
          </w:p>
        </w:tc>
      </w:tr>
      <w:tr w:rsidR="00CB5B14" w:rsidRPr="00111D1F" w14:paraId="53243877" w14:textId="77777777" w:rsidTr="00DE1DAA">
        <w:trPr>
          <w:jc w:val="center"/>
        </w:trPr>
        <w:tc>
          <w:tcPr>
            <w:tcW w:w="4876" w:type="dxa"/>
          </w:tcPr>
          <w:p w14:paraId="0DD7D48B" w14:textId="77777777" w:rsidR="00CB5B14" w:rsidRPr="00111D1F" w:rsidRDefault="00CB5B14" w:rsidP="00DE1DAA">
            <w:pPr>
              <w:pStyle w:val="Normal6a"/>
            </w:pPr>
            <w:r w:rsidRPr="00111D1F">
              <w:t>(7)</w:t>
            </w:r>
            <w:r w:rsidRPr="00111D1F">
              <w:tab/>
              <w:t xml:space="preserve">Medlemsstaterne bør have tilstrækkelige menneskelige og finansielle ressourcer og tilstrækkelig infrastruktur til effektivt at gennemføre </w:t>
            </w:r>
            <w:r w:rsidRPr="00111D1F">
              <w:rPr>
                <w:b/>
                <w:bCs/>
                <w:i/>
                <w:iCs/>
              </w:rPr>
              <w:t>asylforvaltnings- og migrationsstyringspolitikker</w:t>
            </w:r>
            <w:r w:rsidRPr="00111D1F">
              <w:t xml:space="preserve"> og bør sikre en passende koordinering mellem de relevante nationale myndigheder såvel som med de øvrige medlemsstaters nationale myndigheder.</w:t>
            </w:r>
          </w:p>
        </w:tc>
        <w:tc>
          <w:tcPr>
            <w:tcW w:w="4876" w:type="dxa"/>
          </w:tcPr>
          <w:p w14:paraId="2C0190FE" w14:textId="77777777" w:rsidR="00CB5B14" w:rsidRPr="00111D1F" w:rsidRDefault="00CB5B14" w:rsidP="00DE1DAA">
            <w:pPr>
              <w:pStyle w:val="Normal6a"/>
            </w:pPr>
            <w:r w:rsidRPr="00111D1F">
              <w:t>(7)</w:t>
            </w:r>
            <w:r w:rsidRPr="00111D1F">
              <w:tab/>
              <w:t xml:space="preserve">Medlemsstaterne bør have tilstrækkelige menneskelige og finansielle ressourcer og tilstrækkelig infrastruktur til effektivt at gennemføre </w:t>
            </w:r>
            <w:r w:rsidRPr="00111D1F">
              <w:rPr>
                <w:b/>
                <w:bCs/>
                <w:i/>
                <w:iCs/>
              </w:rPr>
              <w:t>asyl- og migrationspolitikker</w:t>
            </w:r>
            <w:r w:rsidRPr="00111D1F">
              <w:t xml:space="preserve"> og bør sikre en passende koordinering mellem de relevante nationale myndigheder såvel som med de øvrige medlemsstaters nationale myndigheder.</w:t>
            </w:r>
          </w:p>
        </w:tc>
      </w:tr>
    </w:tbl>
    <w:p w14:paraId="2F96FF0E"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EC37D0C" w14:textId="77777777" w:rsidR="00CB5B14" w:rsidRPr="00111D1F" w:rsidRDefault="00CB5B14" w:rsidP="00CB5B14">
      <w:r w:rsidRPr="00111D1F">
        <w:rPr>
          <w:rStyle w:val="HideTWBExt"/>
          <w:noProof w:val="0"/>
        </w:rPr>
        <w:t>&lt;/AmendB&gt;</w:t>
      </w:r>
    </w:p>
    <w:p w14:paraId="73E0E84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228</w:t>
      </w:r>
      <w:r w:rsidRPr="00111D1F">
        <w:rPr>
          <w:rStyle w:val="HideTWBExt"/>
          <w:b w:val="0"/>
          <w:noProof w:val="0"/>
        </w:rPr>
        <w:t>&lt;/NumAmB&gt;</w:t>
      </w:r>
    </w:p>
    <w:p w14:paraId="163C2578"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1C762445" w14:textId="77777777" w:rsidR="00CB5B14" w:rsidRPr="00111D1F" w:rsidRDefault="00CB5B14" w:rsidP="00CB5B14">
      <w:pPr>
        <w:pStyle w:val="NormalBold"/>
      </w:pPr>
      <w:r w:rsidRPr="00111D1F">
        <w:rPr>
          <w:rStyle w:val="HideTWBExt"/>
          <w:b w:val="0"/>
          <w:noProof w:val="0"/>
        </w:rPr>
        <w:t>&lt;/RepeatBlock-By&gt;</w:t>
      </w:r>
    </w:p>
    <w:p w14:paraId="7B5A1CF7"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B162EE2" w14:textId="77777777" w:rsidR="00CB5B14" w:rsidRPr="00111D1F" w:rsidRDefault="00CB5B14" w:rsidP="00CB5B14">
      <w:pPr>
        <w:pStyle w:val="NormalBold"/>
      </w:pPr>
      <w:r w:rsidRPr="00111D1F">
        <w:rPr>
          <w:rStyle w:val="HideTWBExt"/>
          <w:b w:val="0"/>
          <w:noProof w:val="0"/>
        </w:rPr>
        <w:t>&lt;Article&gt;</w:t>
      </w:r>
      <w:r w:rsidRPr="00111D1F">
        <w:t>Betragtning 7 a (ny)</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21DB7EE" w14:textId="77777777" w:rsidTr="00DE1DAA">
        <w:trPr>
          <w:trHeight w:hRule="exact" w:val="240"/>
          <w:jc w:val="center"/>
        </w:trPr>
        <w:tc>
          <w:tcPr>
            <w:tcW w:w="9752" w:type="dxa"/>
            <w:gridSpan w:val="2"/>
          </w:tcPr>
          <w:p w14:paraId="2D117762" w14:textId="77777777" w:rsidR="00CB5B14" w:rsidRPr="00111D1F" w:rsidRDefault="00CB5B14" w:rsidP="00DE1DAA"/>
        </w:tc>
      </w:tr>
      <w:tr w:rsidR="00CB5B14" w:rsidRPr="00111D1F" w14:paraId="009507F3" w14:textId="77777777" w:rsidTr="00DE1DAA">
        <w:trPr>
          <w:trHeight w:val="240"/>
          <w:jc w:val="center"/>
        </w:trPr>
        <w:tc>
          <w:tcPr>
            <w:tcW w:w="4876" w:type="dxa"/>
          </w:tcPr>
          <w:p w14:paraId="1925EA53" w14:textId="77777777" w:rsidR="00CB5B14" w:rsidRPr="00111D1F" w:rsidRDefault="00CB5B14" w:rsidP="00DE1DAA">
            <w:pPr>
              <w:pStyle w:val="AmColumnHeading"/>
            </w:pPr>
            <w:r w:rsidRPr="00111D1F">
              <w:t>Kommissionens forslag</w:t>
            </w:r>
          </w:p>
        </w:tc>
        <w:tc>
          <w:tcPr>
            <w:tcW w:w="4876" w:type="dxa"/>
          </w:tcPr>
          <w:p w14:paraId="5E9B22DB" w14:textId="77777777" w:rsidR="00CB5B14" w:rsidRPr="00111D1F" w:rsidRDefault="00CB5B14" w:rsidP="00DE1DAA">
            <w:pPr>
              <w:pStyle w:val="AmColumnHeading"/>
            </w:pPr>
            <w:r w:rsidRPr="00111D1F">
              <w:t>Ændringsforslag</w:t>
            </w:r>
          </w:p>
        </w:tc>
      </w:tr>
      <w:tr w:rsidR="00CB5B14" w:rsidRPr="00111D1F" w14:paraId="7082B919" w14:textId="77777777" w:rsidTr="00DE1DAA">
        <w:trPr>
          <w:jc w:val="center"/>
        </w:trPr>
        <w:tc>
          <w:tcPr>
            <w:tcW w:w="4876" w:type="dxa"/>
          </w:tcPr>
          <w:p w14:paraId="705EA754" w14:textId="77777777" w:rsidR="00CB5B14" w:rsidRPr="00111D1F" w:rsidRDefault="00CB5B14" w:rsidP="00DE1DAA">
            <w:pPr>
              <w:pStyle w:val="Normal6a"/>
            </w:pPr>
          </w:p>
        </w:tc>
        <w:tc>
          <w:tcPr>
            <w:tcW w:w="4876" w:type="dxa"/>
          </w:tcPr>
          <w:p w14:paraId="7A46283E" w14:textId="77777777" w:rsidR="00CB5B14" w:rsidRPr="00111D1F" w:rsidRDefault="00CB5B14" w:rsidP="00DE1DAA">
            <w:pPr>
              <w:pStyle w:val="Normal6a"/>
            </w:pPr>
            <w:r w:rsidRPr="00111D1F">
              <w:rPr>
                <w:b/>
                <w:i/>
              </w:rPr>
              <w:t>(7a)</w:t>
            </w:r>
            <w:r w:rsidRPr="00111D1F">
              <w:tab/>
            </w:r>
            <w:r w:rsidRPr="00111D1F">
              <w:rPr>
                <w:b/>
                <w:i/>
              </w:rPr>
              <w:t>Fysiske barrierer ved EU's ydre grænser bør finansieres tilstrækkeligt af Den Europæiske Union, idet de ikke kun er til glæde for de medlemsstater, hvor migranterne først ankommer, men for Unionen som helhed.</w:t>
            </w:r>
          </w:p>
        </w:tc>
      </w:tr>
    </w:tbl>
    <w:p w14:paraId="6203E78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AD6BC40" w14:textId="77777777" w:rsidR="00CB5B14" w:rsidRPr="00111D1F" w:rsidRDefault="00CB5B14" w:rsidP="00CB5B14">
      <w:r w:rsidRPr="00111D1F">
        <w:rPr>
          <w:rStyle w:val="HideTWBExt"/>
          <w:noProof w:val="0"/>
        </w:rPr>
        <w:t>&lt;/AmendB&gt;</w:t>
      </w:r>
    </w:p>
    <w:p w14:paraId="0321F07D"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229</w:t>
      </w:r>
      <w:r w:rsidRPr="00111D1F">
        <w:rPr>
          <w:rStyle w:val="HideTWBExt"/>
          <w:b w:val="0"/>
          <w:noProof w:val="0"/>
        </w:rPr>
        <w:t>&lt;/NumAmB&gt;</w:t>
      </w:r>
    </w:p>
    <w:p w14:paraId="48139B4A"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33394259" w14:textId="77777777" w:rsidR="00CB5B14" w:rsidRPr="00111D1F" w:rsidRDefault="00CB5B14" w:rsidP="00CB5B14">
      <w:pPr>
        <w:pStyle w:val="NormalBold"/>
      </w:pPr>
      <w:r w:rsidRPr="00111D1F">
        <w:rPr>
          <w:rStyle w:val="HideTWBExt"/>
          <w:b w:val="0"/>
          <w:noProof w:val="0"/>
        </w:rPr>
        <w:t>&lt;/RepeatBlock-By&gt;</w:t>
      </w:r>
    </w:p>
    <w:p w14:paraId="36B3205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0ED1C9A" w14:textId="77777777" w:rsidR="00CB5B14" w:rsidRPr="00111D1F" w:rsidRDefault="00CB5B14" w:rsidP="00CB5B14">
      <w:pPr>
        <w:pStyle w:val="NormalBold"/>
      </w:pPr>
      <w:r w:rsidRPr="00111D1F">
        <w:rPr>
          <w:rStyle w:val="HideTWBExt"/>
          <w:b w:val="0"/>
          <w:noProof w:val="0"/>
        </w:rPr>
        <w:t>&lt;Article&gt;</w:t>
      </w:r>
      <w:r w:rsidRPr="00111D1F">
        <w:t>Betragtning 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2D663E7" w14:textId="77777777" w:rsidTr="00DE1DAA">
        <w:trPr>
          <w:trHeight w:hRule="exact" w:val="240"/>
          <w:jc w:val="center"/>
        </w:trPr>
        <w:tc>
          <w:tcPr>
            <w:tcW w:w="9752" w:type="dxa"/>
            <w:gridSpan w:val="2"/>
          </w:tcPr>
          <w:p w14:paraId="736EF5BE" w14:textId="77777777" w:rsidR="00CB5B14" w:rsidRPr="00111D1F" w:rsidRDefault="00CB5B14" w:rsidP="00DE1DAA"/>
        </w:tc>
      </w:tr>
      <w:tr w:rsidR="00CB5B14" w:rsidRPr="00111D1F" w14:paraId="011A1348" w14:textId="77777777" w:rsidTr="00DE1DAA">
        <w:trPr>
          <w:trHeight w:val="240"/>
          <w:jc w:val="center"/>
        </w:trPr>
        <w:tc>
          <w:tcPr>
            <w:tcW w:w="4876" w:type="dxa"/>
          </w:tcPr>
          <w:p w14:paraId="75C33B5A" w14:textId="77777777" w:rsidR="00CB5B14" w:rsidRPr="00111D1F" w:rsidRDefault="00CB5B14" w:rsidP="00DE1DAA">
            <w:pPr>
              <w:pStyle w:val="AmColumnHeading"/>
            </w:pPr>
            <w:r w:rsidRPr="00111D1F">
              <w:t>Kommissionens forslag</w:t>
            </w:r>
          </w:p>
        </w:tc>
        <w:tc>
          <w:tcPr>
            <w:tcW w:w="4876" w:type="dxa"/>
          </w:tcPr>
          <w:p w14:paraId="5DC8F2DE" w14:textId="77777777" w:rsidR="00CB5B14" w:rsidRPr="00111D1F" w:rsidRDefault="00CB5B14" w:rsidP="00DE1DAA">
            <w:pPr>
              <w:pStyle w:val="AmColumnHeading"/>
            </w:pPr>
            <w:r w:rsidRPr="00111D1F">
              <w:t>Ændringsforslag</w:t>
            </w:r>
          </w:p>
        </w:tc>
      </w:tr>
      <w:tr w:rsidR="00CB5B14" w:rsidRPr="00111D1F" w14:paraId="684536B4" w14:textId="77777777" w:rsidTr="00DE1DAA">
        <w:trPr>
          <w:jc w:val="center"/>
        </w:trPr>
        <w:tc>
          <w:tcPr>
            <w:tcW w:w="4876" w:type="dxa"/>
          </w:tcPr>
          <w:p w14:paraId="60626275" w14:textId="77777777" w:rsidR="00CB5B14" w:rsidRPr="00111D1F" w:rsidRDefault="00CB5B14" w:rsidP="00DE1DAA">
            <w:pPr>
              <w:pStyle w:val="Normal6a"/>
            </w:pPr>
            <w:r w:rsidRPr="00111D1F">
              <w:rPr>
                <w:b/>
                <w:i/>
              </w:rPr>
              <w:t>(8)</w:t>
            </w:r>
            <w:r w:rsidRPr="00111D1F">
              <w:tab/>
            </w:r>
            <w:r w:rsidRPr="00111D1F">
              <w:rPr>
                <w:b/>
                <w:i/>
              </w:rPr>
              <w:t>Kommissionen bør i sin strategiske tilgang vedtage en europæisk strategi for asylforvaltning og migrationsstyring med henblik på at gennemføre asylforvaltnings- og migrationsstyringspolitikken. Strategien bør baseres på relevante rapporter og analyser, der udarbejdes af EU-agenturerne, og på medlemsstaternes nationale strategier.</w:t>
            </w:r>
          </w:p>
        </w:tc>
        <w:tc>
          <w:tcPr>
            <w:tcW w:w="4876" w:type="dxa"/>
          </w:tcPr>
          <w:p w14:paraId="39681047" w14:textId="77777777" w:rsidR="00CB5B14" w:rsidRPr="00111D1F" w:rsidRDefault="00CB5B14" w:rsidP="00DE1DAA">
            <w:pPr>
              <w:pStyle w:val="Normal6a"/>
            </w:pPr>
            <w:r w:rsidRPr="00111D1F">
              <w:rPr>
                <w:b/>
                <w:i/>
              </w:rPr>
              <w:t>udgår</w:t>
            </w:r>
          </w:p>
        </w:tc>
      </w:tr>
    </w:tbl>
    <w:p w14:paraId="42507919"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4428887" w14:textId="77777777" w:rsidR="00CB5B14" w:rsidRPr="00111D1F" w:rsidRDefault="00CB5B14" w:rsidP="00CB5B14">
      <w:r w:rsidRPr="00111D1F">
        <w:rPr>
          <w:rStyle w:val="HideTWBExt"/>
          <w:noProof w:val="0"/>
        </w:rPr>
        <w:t>&lt;/AmendB&gt;</w:t>
      </w:r>
    </w:p>
    <w:p w14:paraId="4B995268"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230</w:t>
      </w:r>
      <w:r w:rsidRPr="00111D1F">
        <w:rPr>
          <w:rStyle w:val="HideTWBExt"/>
          <w:b w:val="0"/>
          <w:noProof w:val="0"/>
        </w:rPr>
        <w:t>&lt;/NumAmB&gt;</w:t>
      </w:r>
    </w:p>
    <w:p w14:paraId="53FB465B"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69C70472" w14:textId="77777777" w:rsidR="00CB5B14" w:rsidRPr="00111D1F" w:rsidRDefault="00CB5B14" w:rsidP="00CB5B14">
      <w:pPr>
        <w:pStyle w:val="NormalBold"/>
      </w:pPr>
      <w:r w:rsidRPr="00111D1F">
        <w:rPr>
          <w:rStyle w:val="HideTWBExt"/>
          <w:b w:val="0"/>
          <w:noProof w:val="0"/>
        </w:rPr>
        <w:t>&lt;/RepeatBlock-By&gt;</w:t>
      </w:r>
    </w:p>
    <w:p w14:paraId="13027F21"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1D3D62D" w14:textId="77777777" w:rsidR="00CB5B14" w:rsidRPr="00111D1F" w:rsidRDefault="00CB5B14" w:rsidP="00CB5B14">
      <w:pPr>
        <w:pStyle w:val="NormalBold"/>
      </w:pPr>
      <w:r w:rsidRPr="00111D1F">
        <w:rPr>
          <w:rStyle w:val="HideTWBExt"/>
          <w:b w:val="0"/>
          <w:noProof w:val="0"/>
        </w:rPr>
        <w:t>&lt;Article&gt;</w:t>
      </w:r>
      <w:r w:rsidRPr="00111D1F">
        <w:t>Betragtning 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83B7F4D" w14:textId="77777777" w:rsidTr="00DE1DAA">
        <w:trPr>
          <w:trHeight w:hRule="exact" w:val="240"/>
          <w:jc w:val="center"/>
        </w:trPr>
        <w:tc>
          <w:tcPr>
            <w:tcW w:w="9752" w:type="dxa"/>
            <w:gridSpan w:val="2"/>
          </w:tcPr>
          <w:p w14:paraId="16CC573D" w14:textId="77777777" w:rsidR="00CB5B14" w:rsidRPr="00111D1F" w:rsidRDefault="00CB5B14" w:rsidP="00DE1DAA"/>
        </w:tc>
      </w:tr>
      <w:tr w:rsidR="00CB5B14" w:rsidRPr="00111D1F" w14:paraId="2E9FC30D" w14:textId="77777777" w:rsidTr="00DE1DAA">
        <w:trPr>
          <w:trHeight w:val="240"/>
          <w:jc w:val="center"/>
        </w:trPr>
        <w:tc>
          <w:tcPr>
            <w:tcW w:w="4876" w:type="dxa"/>
          </w:tcPr>
          <w:p w14:paraId="5D8F7307" w14:textId="77777777" w:rsidR="00CB5B14" w:rsidRPr="00111D1F" w:rsidRDefault="00CB5B14" w:rsidP="00DE1DAA">
            <w:pPr>
              <w:pStyle w:val="AmColumnHeading"/>
            </w:pPr>
            <w:r w:rsidRPr="00111D1F">
              <w:t>Kommissionens forslag</w:t>
            </w:r>
          </w:p>
        </w:tc>
        <w:tc>
          <w:tcPr>
            <w:tcW w:w="4876" w:type="dxa"/>
          </w:tcPr>
          <w:p w14:paraId="633CCD60" w14:textId="77777777" w:rsidR="00CB5B14" w:rsidRPr="00111D1F" w:rsidRDefault="00CB5B14" w:rsidP="00DE1DAA">
            <w:pPr>
              <w:pStyle w:val="AmColumnHeading"/>
            </w:pPr>
            <w:r w:rsidRPr="00111D1F">
              <w:t>Ændringsforslag</w:t>
            </w:r>
          </w:p>
        </w:tc>
      </w:tr>
      <w:tr w:rsidR="00CB5B14" w:rsidRPr="00111D1F" w14:paraId="2A278445" w14:textId="77777777" w:rsidTr="00DE1DAA">
        <w:trPr>
          <w:jc w:val="center"/>
        </w:trPr>
        <w:tc>
          <w:tcPr>
            <w:tcW w:w="4876" w:type="dxa"/>
          </w:tcPr>
          <w:p w14:paraId="420AA822" w14:textId="77777777" w:rsidR="00CB5B14" w:rsidRPr="00111D1F" w:rsidRDefault="00CB5B14" w:rsidP="00DE1DAA">
            <w:pPr>
              <w:pStyle w:val="Normal6a"/>
            </w:pPr>
            <w:r w:rsidRPr="00111D1F">
              <w:rPr>
                <w:b/>
                <w:i/>
              </w:rPr>
              <w:t>(8)</w:t>
            </w:r>
            <w:r w:rsidRPr="00111D1F">
              <w:tab/>
            </w:r>
            <w:r w:rsidRPr="00111D1F">
              <w:rPr>
                <w:b/>
                <w:i/>
              </w:rPr>
              <w:t>Kommissionen bør i sin strategiske tilgang vedtage en europæisk strategi for asylforvaltning og migrationsstyring med henblik på at gennemføre asylforvaltnings- og migrationsstyringspolitikken. Strategien bør baseres på relevante rapporter og analyser, der udarbejdes af EU-agenturerne, og på medlemsstaternes nationale strategier.</w:t>
            </w:r>
          </w:p>
        </w:tc>
        <w:tc>
          <w:tcPr>
            <w:tcW w:w="4876" w:type="dxa"/>
          </w:tcPr>
          <w:p w14:paraId="2DE0F519" w14:textId="77777777" w:rsidR="00CB5B14" w:rsidRPr="00111D1F" w:rsidRDefault="00CB5B14" w:rsidP="00DE1DAA">
            <w:pPr>
              <w:pStyle w:val="Normal6a"/>
            </w:pPr>
            <w:r w:rsidRPr="00111D1F">
              <w:rPr>
                <w:b/>
                <w:i/>
              </w:rPr>
              <w:t>udgår</w:t>
            </w:r>
          </w:p>
        </w:tc>
      </w:tr>
    </w:tbl>
    <w:p w14:paraId="490A09C8"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12618C5" w14:textId="77777777" w:rsidR="00CB5B14" w:rsidRPr="00111D1F" w:rsidRDefault="00CB5B14" w:rsidP="00CB5B14">
      <w:r w:rsidRPr="00111D1F">
        <w:rPr>
          <w:rStyle w:val="HideTWBExt"/>
          <w:noProof w:val="0"/>
        </w:rPr>
        <w:t>&lt;/AmendB&gt;</w:t>
      </w:r>
    </w:p>
    <w:p w14:paraId="798D85D8"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231</w:t>
      </w:r>
      <w:r w:rsidRPr="00111D1F">
        <w:rPr>
          <w:rStyle w:val="HideTWBExt"/>
          <w:b w:val="0"/>
          <w:noProof w:val="0"/>
        </w:rPr>
        <w:t>&lt;/NumAmB&gt;</w:t>
      </w:r>
    </w:p>
    <w:p w14:paraId="4554AE79"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5CB62D4D" w14:textId="77777777" w:rsidR="00CB5B14" w:rsidRPr="00111D1F" w:rsidRDefault="00CB5B14" w:rsidP="00CB5B14">
      <w:pPr>
        <w:pStyle w:val="NormalBold"/>
      </w:pPr>
      <w:r w:rsidRPr="00111D1F">
        <w:rPr>
          <w:rStyle w:val="HideTWBExt"/>
          <w:b w:val="0"/>
          <w:noProof w:val="0"/>
        </w:rPr>
        <w:t>&lt;/RepeatBlock-By&gt;</w:t>
      </w:r>
    </w:p>
    <w:p w14:paraId="53F4B88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E58709A" w14:textId="77777777" w:rsidR="00CB5B14" w:rsidRPr="00111D1F" w:rsidRDefault="00CB5B14" w:rsidP="00CB5B14">
      <w:pPr>
        <w:pStyle w:val="NormalBold"/>
      </w:pPr>
      <w:r w:rsidRPr="00111D1F">
        <w:rPr>
          <w:rStyle w:val="HideTWBExt"/>
          <w:b w:val="0"/>
          <w:noProof w:val="0"/>
        </w:rPr>
        <w:t>&lt;Article&gt;</w:t>
      </w:r>
      <w:r w:rsidRPr="00111D1F">
        <w:t>Betragtning 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0E9901B" w14:textId="77777777" w:rsidTr="00DE1DAA">
        <w:trPr>
          <w:trHeight w:hRule="exact" w:val="240"/>
          <w:jc w:val="center"/>
        </w:trPr>
        <w:tc>
          <w:tcPr>
            <w:tcW w:w="9752" w:type="dxa"/>
            <w:gridSpan w:val="2"/>
          </w:tcPr>
          <w:p w14:paraId="51E4C86B" w14:textId="77777777" w:rsidR="00CB5B14" w:rsidRPr="00111D1F" w:rsidRDefault="00CB5B14" w:rsidP="00DE1DAA"/>
        </w:tc>
      </w:tr>
      <w:tr w:rsidR="00CB5B14" w:rsidRPr="00111D1F" w14:paraId="2893AFC1" w14:textId="77777777" w:rsidTr="00DE1DAA">
        <w:trPr>
          <w:trHeight w:val="240"/>
          <w:jc w:val="center"/>
        </w:trPr>
        <w:tc>
          <w:tcPr>
            <w:tcW w:w="4876" w:type="dxa"/>
          </w:tcPr>
          <w:p w14:paraId="2B4A307B" w14:textId="77777777" w:rsidR="00CB5B14" w:rsidRPr="00111D1F" w:rsidRDefault="00CB5B14" w:rsidP="00DE1DAA">
            <w:pPr>
              <w:pStyle w:val="AmColumnHeading"/>
            </w:pPr>
            <w:r w:rsidRPr="00111D1F">
              <w:t>Kommissionens forslag</w:t>
            </w:r>
          </w:p>
        </w:tc>
        <w:tc>
          <w:tcPr>
            <w:tcW w:w="4876" w:type="dxa"/>
          </w:tcPr>
          <w:p w14:paraId="58329BE6" w14:textId="77777777" w:rsidR="00CB5B14" w:rsidRPr="00111D1F" w:rsidRDefault="00CB5B14" w:rsidP="00DE1DAA">
            <w:pPr>
              <w:pStyle w:val="AmColumnHeading"/>
            </w:pPr>
            <w:r w:rsidRPr="00111D1F">
              <w:t>Ændringsforslag</w:t>
            </w:r>
          </w:p>
        </w:tc>
      </w:tr>
      <w:tr w:rsidR="00CB5B14" w:rsidRPr="00111D1F" w14:paraId="09B97F25" w14:textId="77777777" w:rsidTr="00DE1DAA">
        <w:trPr>
          <w:jc w:val="center"/>
        </w:trPr>
        <w:tc>
          <w:tcPr>
            <w:tcW w:w="4876" w:type="dxa"/>
          </w:tcPr>
          <w:p w14:paraId="44CA59DA" w14:textId="77777777" w:rsidR="00CB5B14" w:rsidRPr="00111D1F" w:rsidRDefault="00CB5B14" w:rsidP="00DE1DAA">
            <w:pPr>
              <w:pStyle w:val="Normal6a"/>
            </w:pPr>
            <w:r w:rsidRPr="00111D1F">
              <w:rPr>
                <w:b/>
                <w:i/>
              </w:rPr>
              <w:t>(8)</w:t>
            </w:r>
            <w:r w:rsidRPr="00111D1F">
              <w:tab/>
            </w:r>
            <w:r w:rsidRPr="00111D1F">
              <w:rPr>
                <w:b/>
                <w:i/>
              </w:rPr>
              <w:t>Kommissionen bør i sin strategiske tilgang vedtage en europæisk strategi for asylforvaltning og migrationsstyring med henblik på at gennemføre asylforvaltnings- og migrationsstyringspolitikken. Strategien bør baseres på relevante rapporter og analyser, der udarbejdes af EU-agenturerne, og på medlemsstaternes nationale strategier.</w:t>
            </w:r>
          </w:p>
        </w:tc>
        <w:tc>
          <w:tcPr>
            <w:tcW w:w="4876" w:type="dxa"/>
          </w:tcPr>
          <w:p w14:paraId="21E5D8C3" w14:textId="77777777" w:rsidR="00CB5B14" w:rsidRPr="00111D1F" w:rsidRDefault="00CB5B14" w:rsidP="00DE1DAA">
            <w:pPr>
              <w:pStyle w:val="Normal6a"/>
            </w:pPr>
            <w:r w:rsidRPr="00111D1F">
              <w:rPr>
                <w:b/>
                <w:i/>
              </w:rPr>
              <w:t>udgår</w:t>
            </w:r>
          </w:p>
        </w:tc>
      </w:tr>
    </w:tbl>
    <w:p w14:paraId="2C4F5ACD"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B5B3253" w14:textId="77777777" w:rsidR="00CB5B14" w:rsidRPr="00111D1F" w:rsidRDefault="00CB5B14" w:rsidP="00CB5B14">
      <w:r w:rsidRPr="00111D1F">
        <w:rPr>
          <w:rStyle w:val="HideTWBExt"/>
          <w:noProof w:val="0"/>
        </w:rPr>
        <w:t>&lt;/AmendB&gt;</w:t>
      </w:r>
    </w:p>
    <w:p w14:paraId="37537916"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232</w:t>
      </w:r>
      <w:r w:rsidRPr="00111D1F">
        <w:rPr>
          <w:rStyle w:val="HideTWBExt"/>
          <w:b w:val="0"/>
          <w:noProof w:val="0"/>
        </w:rPr>
        <w:t>&lt;/NumAmB&gt;</w:t>
      </w:r>
    </w:p>
    <w:p w14:paraId="1859039B"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29EC1725" w14:textId="77777777" w:rsidR="00CB5B14" w:rsidRPr="00111D1F" w:rsidRDefault="00CB5B14" w:rsidP="00CB5B14">
      <w:pPr>
        <w:pStyle w:val="NormalBold"/>
      </w:pPr>
      <w:r w:rsidRPr="00111D1F">
        <w:rPr>
          <w:rStyle w:val="HideTWBExt"/>
          <w:b w:val="0"/>
          <w:noProof w:val="0"/>
        </w:rPr>
        <w:t>&lt;/RepeatBlock-By&gt;</w:t>
      </w:r>
    </w:p>
    <w:p w14:paraId="6140A501"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8070AE8" w14:textId="77777777" w:rsidR="00CB5B14" w:rsidRPr="00111D1F" w:rsidRDefault="00CB5B14" w:rsidP="00CB5B14">
      <w:pPr>
        <w:pStyle w:val="NormalBold"/>
      </w:pPr>
      <w:r w:rsidRPr="00111D1F">
        <w:rPr>
          <w:rStyle w:val="HideTWBExt"/>
          <w:b w:val="0"/>
          <w:noProof w:val="0"/>
        </w:rPr>
        <w:t>&lt;Article&gt;</w:t>
      </w:r>
      <w:r w:rsidRPr="00111D1F">
        <w:t>Betragtning 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D7F3332" w14:textId="77777777" w:rsidTr="00DE1DAA">
        <w:trPr>
          <w:trHeight w:hRule="exact" w:val="240"/>
          <w:jc w:val="center"/>
        </w:trPr>
        <w:tc>
          <w:tcPr>
            <w:tcW w:w="9752" w:type="dxa"/>
            <w:gridSpan w:val="2"/>
          </w:tcPr>
          <w:p w14:paraId="113A1D35" w14:textId="77777777" w:rsidR="00CB5B14" w:rsidRPr="00111D1F" w:rsidRDefault="00CB5B14" w:rsidP="00DE1DAA"/>
        </w:tc>
      </w:tr>
      <w:tr w:rsidR="00CB5B14" w:rsidRPr="00111D1F" w14:paraId="0B49F6EE" w14:textId="77777777" w:rsidTr="00DE1DAA">
        <w:trPr>
          <w:trHeight w:val="240"/>
          <w:jc w:val="center"/>
        </w:trPr>
        <w:tc>
          <w:tcPr>
            <w:tcW w:w="4876" w:type="dxa"/>
          </w:tcPr>
          <w:p w14:paraId="13DC072B" w14:textId="77777777" w:rsidR="00CB5B14" w:rsidRPr="00111D1F" w:rsidRDefault="00CB5B14" w:rsidP="00DE1DAA">
            <w:pPr>
              <w:pStyle w:val="AmColumnHeading"/>
            </w:pPr>
            <w:r w:rsidRPr="00111D1F">
              <w:t>Kommissionens forslag</w:t>
            </w:r>
          </w:p>
        </w:tc>
        <w:tc>
          <w:tcPr>
            <w:tcW w:w="4876" w:type="dxa"/>
          </w:tcPr>
          <w:p w14:paraId="7B0BB5CA" w14:textId="77777777" w:rsidR="00CB5B14" w:rsidRPr="00111D1F" w:rsidRDefault="00CB5B14" w:rsidP="00DE1DAA">
            <w:pPr>
              <w:pStyle w:val="AmColumnHeading"/>
            </w:pPr>
            <w:r w:rsidRPr="00111D1F">
              <w:t>Ændringsforslag</w:t>
            </w:r>
          </w:p>
        </w:tc>
      </w:tr>
      <w:tr w:rsidR="00CB5B14" w:rsidRPr="00111D1F" w14:paraId="04A5E5F0" w14:textId="77777777" w:rsidTr="00DE1DAA">
        <w:trPr>
          <w:jc w:val="center"/>
        </w:trPr>
        <w:tc>
          <w:tcPr>
            <w:tcW w:w="4876" w:type="dxa"/>
          </w:tcPr>
          <w:p w14:paraId="2F92B558" w14:textId="77777777" w:rsidR="00CB5B14" w:rsidRPr="00111D1F" w:rsidRDefault="00CB5B14" w:rsidP="00DE1DAA">
            <w:pPr>
              <w:pStyle w:val="Normal6a"/>
            </w:pPr>
            <w:r w:rsidRPr="00111D1F">
              <w:t>(8)</w:t>
            </w:r>
            <w:r w:rsidRPr="00111D1F">
              <w:tab/>
              <w:t xml:space="preserve">Kommissionen bør </w:t>
            </w:r>
            <w:r w:rsidRPr="00111D1F">
              <w:rPr>
                <w:b/>
                <w:bCs/>
                <w:i/>
                <w:iCs/>
              </w:rPr>
              <w:t>i sin strategiske tilgang vedtage en europæisk strategi for asylforvaltning og migrationsstyring med henblik på at gennemføre asylforvaltnings- og migrationsstyringspolitikken</w:t>
            </w:r>
            <w:r w:rsidRPr="00111D1F">
              <w:t>.</w:t>
            </w:r>
            <w:r w:rsidRPr="00111D1F">
              <w:rPr>
                <w:b/>
                <w:i/>
              </w:rPr>
              <w:t xml:space="preserve"> </w:t>
            </w:r>
            <w:r w:rsidRPr="00111D1F">
              <w:rPr>
                <w:b/>
                <w:bCs/>
                <w:i/>
                <w:iCs/>
              </w:rPr>
              <w:t>Strategien</w:t>
            </w:r>
            <w:r w:rsidRPr="00111D1F">
              <w:t xml:space="preserve"> bør baseres på relevante rapporter og analyser, der udarbejdes af EU-agenturerne, </w:t>
            </w:r>
            <w:r w:rsidRPr="00111D1F">
              <w:rPr>
                <w:b/>
                <w:bCs/>
                <w:i/>
                <w:iCs/>
              </w:rPr>
              <w:t>og på medlemsstaternes nationale strategier</w:t>
            </w:r>
            <w:r w:rsidRPr="00111D1F">
              <w:t>.</w:t>
            </w:r>
          </w:p>
        </w:tc>
        <w:tc>
          <w:tcPr>
            <w:tcW w:w="4876" w:type="dxa"/>
          </w:tcPr>
          <w:p w14:paraId="2A43C33E" w14:textId="77777777" w:rsidR="00CB5B14" w:rsidRPr="00111D1F" w:rsidRDefault="00CB5B14" w:rsidP="00DE1DAA">
            <w:pPr>
              <w:pStyle w:val="Normal6a"/>
            </w:pPr>
            <w:r w:rsidRPr="00111D1F">
              <w:t>(8)</w:t>
            </w:r>
            <w:r w:rsidRPr="00111D1F">
              <w:tab/>
              <w:t xml:space="preserve">Kommissionen bør </w:t>
            </w:r>
            <w:r w:rsidRPr="00111D1F">
              <w:rPr>
                <w:b/>
                <w:bCs/>
                <w:i/>
                <w:iCs/>
              </w:rPr>
              <w:t>hvert år fremlægge en rapport om gennemførelsen af den gældende EU-ret på asylområdet</w:t>
            </w:r>
            <w:r w:rsidRPr="00111D1F">
              <w:t>.</w:t>
            </w:r>
            <w:r w:rsidRPr="00111D1F">
              <w:rPr>
                <w:b/>
                <w:i/>
              </w:rPr>
              <w:t xml:space="preserve"> </w:t>
            </w:r>
            <w:r w:rsidRPr="00111D1F">
              <w:rPr>
                <w:b/>
                <w:bCs/>
                <w:i/>
                <w:iCs/>
              </w:rPr>
              <w:t>Denne rapport</w:t>
            </w:r>
            <w:r w:rsidRPr="00111D1F">
              <w:t xml:space="preserve"> bør baseres på relevante rapporter og analyser, der udarbejdes af EU-agenturerne, </w:t>
            </w:r>
            <w:r w:rsidRPr="00111D1F">
              <w:rPr>
                <w:b/>
                <w:bCs/>
                <w:i/>
                <w:iCs/>
              </w:rPr>
              <w:t>medlemsstaterne, UNHCR, Europarådet og andre internationale organisationer samt rapporter fra civilsamfundsorganisationer</w:t>
            </w:r>
            <w:r w:rsidRPr="00111D1F">
              <w:t xml:space="preserve">. </w:t>
            </w:r>
            <w:r w:rsidRPr="00111D1F">
              <w:rPr>
                <w:b/>
                <w:i/>
              </w:rPr>
              <w:t>Denne rapport bør fungere som et udgangspunkt for at gennemføre traktatbrudsprocedurer og sikre overholdelse af EU-ret og international ret.</w:t>
            </w:r>
          </w:p>
        </w:tc>
      </w:tr>
    </w:tbl>
    <w:p w14:paraId="6B72D571"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F73452A" w14:textId="77777777" w:rsidR="00CB5B14" w:rsidRPr="00111D1F" w:rsidRDefault="00CB5B14" w:rsidP="00CB5B14">
      <w:r w:rsidRPr="00111D1F">
        <w:rPr>
          <w:rStyle w:val="HideTWBExt"/>
          <w:noProof w:val="0"/>
        </w:rPr>
        <w:t>&lt;/AmendB&gt;</w:t>
      </w:r>
    </w:p>
    <w:p w14:paraId="63EFF76F"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233</w:t>
      </w:r>
      <w:r w:rsidRPr="00111D1F">
        <w:rPr>
          <w:rStyle w:val="HideTWBExt"/>
          <w:b w:val="0"/>
          <w:noProof w:val="0"/>
        </w:rPr>
        <w:t>&lt;/NumAmB&gt;</w:t>
      </w:r>
    </w:p>
    <w:p w14:paraId="07F440FC"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406DA6FD" w14:textId="77777777" w:rsidR="00CB5B14" w:rsidRPr="00111D1F" w:rsidRDefault="00CB5B14" w:rsidP="00CB5B14">
      <w:pPr>
        <w:pStyle w:val="NormalBold"/>
      </w:pPr>
      <w:r w:rsidRPr="00111D1F">
        <w:rPr>
          <w:rStyle w:val="HideTWBExt"/>
          <w:b w:val="0"/>
          <w:noProof w:val="0"/>
        </w:rPr>
        <w:t>&lt;/RepeatBlock-By&gt;</w:t>
      </w:r>
    </w:p>
    <w:p w14:paraId="49AC0E87"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8B629FB" w14:textId="77777777" w:rsidR="00CB5B14" w:rsidRPr="00111D1F" w:rsidRDefault="00CB5B14" w:rsidP="00CB5B14">
      <w:pPr>
        <w:pStyle w:val="NormalBold"/>
      </w:pPr>
      <w:r w:rsidRPr="00111D1F">
        <w:rPr>
          <w:rStyle w:val="HideTWBExt"/>
          <w:b w:val="0"/>
          <w:noProof w:val="0"/>
        </w:rPr>
        <w:t>&lt;Article&gt;</w:t>
      </w:r>
      <w:r w:rsidRPr="00111D1F">
        <w:t>Betragtning 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7D61BA2" w14:textId="77777777" w:rsidTr="00DE1DAA">
        <w:trPr>
          <w:trHeight w:hRule="exact" w:val="240"/>
          <w:jc w:val="center"/>
        </w:trPr>
        <w:tc>
          <w:tcPr>
            <w:tcW w:w="9752" w:type="dxa"/>
            <w:gridSpan w:val="2"/>
          </w:tcPr>
          <w:p w14:paraId="2F757354" w14:textId="77777777" w:rsidR="00CB5B14" w:rsidRPr="00111D1F" w:rsidRDefault="00CB5B14" w:rsidP="00DE1DAA"/>
        </w:tc>
      </w:tr>
      <w:tr w:rsidR="00CB5B14" w:rsidRPr="00111D1F" w14:paraId="38507D6E" w14:textId="77777777" w:rsidTr="00DE1DAA">
        <w:trPr>
          <w:trHeight w:val="240"/>
          <w:jc w:val="center"/>
        </w:trPr>
        <w:tc>
          <w:tcPr>
            <w:tcW w:w="4876" w:type="dxa"/>
          </w:tcPr>
          <w:p w14:paraId="7BEEDF94" w14:textId="77777777" w:rsidR="00CB5B14" w:rsidRPr="00111D1F" w:rsidRDefault="00CB5B14" w:rsidP="00DE1DAA">
            <w:pPr>
              <w:pStyle w:val="AmColumnHeading"/>
            </w:pPr>
            <w:r w:rsidRPr="00111D1F">
              <w:t>Kommissionens forslag</w:t>
            </w:r>
          </w:p>
        </w:tc>
        <w:tc>
          <w:tcPr>
            <w:tcW w:w="4876" w:type="dxa"/>
          </w:tcPr>
          <w:p w14:paraId="160426C8" w14:textId="77777777" w:rsidR="00CB5B14" w:rsidRPr="00111D1F" w:rsidRDefault="00CB5B14" w:rsidP="00DE1DAA">
            <w:pPr>
              <w:pStyle w:val="AmColumnHeading"/>
            </w:pPr>
            <w:r w:rsidRPr="00111D1F">
              <w:t>Ændringsforslag</w:t>
            </w:r>
          </w:p>
        </w:tc>
      </w:tr>
      <w:tr w:rsidR="00CB5B14" w:rsidRPr="00111D1F" w14:paraId="224DF731" w14:textId="77777777" w:rsidTr="00DE1DAA">
        <w:trPr>
          <w:jc w:val="center"/>
        </w:trPr>
        <w:tc>
          <w:tcPr>
            <w:tcW w:w="4876" w:type="dxa"/>
          </w:tcPr>
          <w:p w14:paraId="02E8B656" w14:textId="77777777" w:rsidR="00CB5B14" w:rsidRPr="00111D1F" w:rsidRDefault="00CB5B14" w:rsidP="00DE1DAA">
            <w:pPr>
              <w:pStyle w:val="Normal6a"/>
            </w:pPr>
            <w:r w:rsidRPr="00111D1F">
              <w:t>(8)</w:t>
            </w:r>
            <w:r w:rsidRPr="00111D1F">
              <w:tab/>
              <w:t xml:space="preserve">Kommissionen bør </w:t>
            </w:r>
            <w:r w:rsidRPr="00111D1F">
              <w:rPr>
                <w:b/>
                <w:bCs/>
                <w:i/>
                <w:iCs/>
              </w:rPr>
              <w:t>i sin strategiske tilgang</w:t>
            </w:r>
            <w:r w:rsidRPr="00111D1F">
              <w:t xml:space="preserve"> vedtage en europæisk </w:t>
            </w:r>
            <w:r w:rsidRPr="00111D1F">
              <w:rPr>
                <w:b/>
                <w:bCs/>
                <w:i/>
                <w:iCs/>
              </w:rPr>
              <w:t>strategi</w:t>
            </w:r>
            <w:r w:rsidRPr="00111D1F">
              <w:t xml:space="preserve"> </w:t>
            </w:r>
            <w:r w:rsidRPr="00111D1F">
              <w:rPr>
                <w:b/>
                <w:bCs/>
                <w:i/>
                <w:iCs/>
              </w:rPr>
              <w:t>for asylforvaltning og migrationsstyring</w:t>
            </w:r>
            <w:r w:rsidRPr="00111D1F">
              <w:t xml:space="preserve"> med henblik på at gennemføre </w:t>
            </w:r>
            <w:r w:rsidRPr="00111D1F">
              <w:rPr>
                <w:b/>
                <w:bCs/>
                <w:i/>
                <w:iCs/>
              </w:rPr>
              <w:t>asylforvaltnings- og migrationsstyringspolitikken</w:t>
            </w:r>
            <w:r w:rsidRPr="00111D1F">
              <w:t>. Strategien bør baseres på relevante rapporter og analyser, der udarbejdes af EU-agenturerne, og på medlemsstaternes nationale strategier.</w:t>
            </w:r>
          </w:p>
        </w:tc>
        <w:tc>
          <w:tcPr>
            <w:tcW w:w="4876" w:type="dxa"/>
          </w:tcPr>
          <w:p w14:paraId="34A7BEC2" w14:textId="6379BAA7" w:rsidR="00CB5B14" w:rsidRPr="00111D1F" w:rsidRDefault="00CB5B14" w:rsidP="00DE1DAA">
            <w:pPr>
              <w:pStyle w:val="Normal6a"/>
            </w:pPr>
            <w:r w:rsidRPr="00111D1F">
              <w:t>(8)</w:t>
            </w:r>
            <w:r w:rsidRPr="00111D1F">
              <w:tab/>
              <w:t xml:space="preserve">Kommissionen bør vedtage en </w:t>
            </w:r>
            <w:r w:rsidR="00900845" w:rsidRPr="00111D1F">
              <w:rPr>
                <w:b/>
                <w:bCs/>
                <w:i/>
                <w:iCs/>
              </w:rPr>
              <w:t>fem</w:t>
            </w:r>
            <w:r w:rsidRPr="00111D1F">
              <w:rPr>
                <w:b/>
                <w:bCs/>
                <w:i/>
                <w:iCs/>
              </w:rPr>
              <w:t xml:space="preserve">årig </w:t>
            </w:r>
            <w:r w:rsidRPr="00111D1F">
              <w:t xml:space="preserve">europæisk </w:t>
            </w:r>
            <w:r w:rsidRPr="00111D1F">
              <w:rPr>
                <w:b/>
                <w:bCs/>
                <w:i/>
                <w:iCs/>
              </w:rPr>
              <w:t>asylstrategi</w:t>
            </w:r>
            <w:r w:rsidRPr="00111D1F">
              <w:t xml:space="preserve"> med henblik på at gennemføre </w:t>
            </w:r>
            <w:r w:rsidRPr="00111D1F">
              <w:rPr>
                <w:b/>
                <w:bCs/>
                <w:i/>
                <w:iCs/>
              </w:rPr>
              <w:t>asylpolitikker</w:t>
            </w:r>
            <w:r w:rsidRPr="00111D1F">
              <w:t>. Strategien bør baseres på relevante rapporter og analyser, der udarbejdes af EU-agenturerne, og på medlemsstaternes nationale strategier</w:t>
            </w:r>
            <w:r w:rsidRPr="00111D1F">
              <w:rPr>
                <w:b/>
                <w:bCs/>
                <w:i/>
                <w:iCs/>
              </w:rPr>
              <w:t>, og den bør have til formål løbende at styrke adgangen til asyl og forbedre modtagelsesforholdene i EU</w:t>
            </w:r>
            <w:r w:rsidRPr="00111D1F">
              <w:t>.</w:t>
            </w:r>
          </w:p>
        </w:tc>
      </w:tr>
    </w:tbl>
    <w:p w14:paraId="2410CDB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3AFF6AA" w14:textId="77777777" w:rsidR="00CB5B14" w:rsidRPr="00111D1F" w:rsidRDefault="00CB5B14" w:rsidP="00CB5B14">
      <w:r w:rsidRPr="00111D1F">
        <w:rPr>
          <w:rStyle w:val="HideTWBExt"/>
          <w:noProof w:val="0"/>
        </w:rPr>
        <w:t>&lt;/AmendB&gt;</w:t>
      </w:r>
    </w:p>
    <w:p w14:paraId="17AF1CFA"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234</w:t>
      </w:r>
      <w:r w:rsidRPr="00111D1F">
        <w:rPr>
          <w:rStyle w:val="HideTWBExt"/>
          <w:b w:val="0"/>
          <w:noProof w:val="0"/>
        </w:rPr>
        <w:t>&lt;/NumAmB&gt;</w:t>
      </w:r>
    </w:p>
    <w:p w14:paraId="33F751CD"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3209FB0B" w14:textId="77777777" w:rsidR="00CB5B14" w:rsidRPr="00111D1F" w:rsidRDefault="00CB5B14" w:rsidP="00CB5B14">
      <w:pPr>
        <w:pStyle w:val="NormalBold"/>
      </w:pPr>
      <w:r w:rsidRPr="00111D1F">
        <w:rPr>
          <w:rStyle w:val="HideTWBExt"/>
          <w:b w:val="0"/>
          <w:noProof w:val="0"/>
        </w:rPr>
        <w:t>&lt;/RepeatBlock-By&gt;</w:t>
      </w:r>
    </w:p>
    <w:p w14:paraId="43F0991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02E7EEC" w14:textId="77777777" w:rsidR="00CB5B14" w:rsidRPr="00111D1F" w:rsidRDefault="00CB5B14" w:rsidP="00CB5B14">
      <w:pPr>
        <w:pStyle w:val="NormalBold"/>
      </w:pPr>
      <w:r w:rsidRPr="00111D1F">
        <w:rPr>
          <w:rStyle w:val="HideTWBExt"/>
          <w:b w:val="0"/>
          <w:noProof w:val="0"/>
        </w:rPr>
        <w:t>&lt;Article&gt;</w:t>
      </w:r>
      <w:r w:rsidRPr="00111D1F">
        <w:t>Betragtning 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866FAFB" w14:textId="77777777" w:rsidTr="00DE1DAA">
        <w:trPr>
          <w:trHeight w:hRule="exact" w:val="240"/>
          <w:jc w:val="center"/>
        </w:trPr>
        <w:tc>
          <w:tcPr>
            <w:tcW w:w="9752" w:type="dxa"/>
            <w:gridSpan w:val="2"/>
          </w:tcPr>
          <w:p w14:paraId="12C7DC9C" w14:textId="77777777" w:rsidR="00CB5B14" w:rsidRPr="00111D1F" w:rsidRDefault="00CB5B14" w:rsidP="00DE1DAA"/>
        </w:tc>
      </w:tr>
      <w:tr w:rsidR="00CB5B14" w:rsidRPr="00111D1F" w14:paraId="654C1EE7" w14:textId="77777777" w:rsidTr="00DE1DAA">
        <w:trPr>
          <w:trHeight w:val="240"/>
          <w:jc w:val="center"/>
        </w:trPr>
        <w:tc>
          <w:tcPr>
            <w:tcW w:w="4876" w:type="dxa"/>
          </w:tcPr>
          <w:p w14:paraId="41B73AC5" w14:textId="77777777" w:rsidR="00CB5B14" w:rsidRPr="00111D1F" w:rsidRDefault="00CB5B14" w:rsidP="00DE1DAA">
            <w:pPr>
              <w:pStyle w:val="AmColumnHeading"/>
            </w:pPr>
            <w:r w:rsidRPr="00111D1F">
              <w:t>Kommissionens forslag</w:t>
            </w:r>
          </w:p>
        </w:tc>
        <w:tc>
          <w:tcPr>
            <w:tcW w:w="4876" w:type="dxa"/>
          </w:tcPr>
          <w:p w14:paraId="2D565D75" w14:textId="77777777" w:rsidR="00CB5B14" w:rsidRPr="00111D1F" w:rsidRDefault="00CB5B14" w:rsidP="00DE1DAA">
            <w:pPr>
              <w:pStyle w:val="AmColumnHeading"/>
            </w:pPr>
            <w:r w:rsidRPr="00111D1F">
              <w:t>Ændringsforslag</w:t>
            </w:r>
          </w:p>
        </w:tc>
      </w:tr>
      <w:tr w:rsidR="00CB5B14" w:rsidRPr="00111D1F" w14:paraId="0892D2AA" w14:textId="77777777" w:rsidTr="00DE1DAA">
        <w:trPr>
          <w:jc w:val="center"/>
        </w:trPr>
        <w:tc>
          <w:tcPr>
            <w:tcW w:w="4876" w:type="dxa"/>
          </w:tcPr>
          <w:p w14:paraId="344A761C" w14:textId="77777777" w:rsidR="00CB5B14" w:rsidRPr="00111D1F" w:rsidRDefault="00CB5B14" w:rsidP="00DE1DAA">
            <w:pPr>
              <w:pStyle w:val="Normal6a"/>
            </w:pPr>
            <w:r w:rsidRPr="00111D1F">
              <w:t>(8)</w:t>
            </w:r>
            <w:r w:rsidRPr="00111D1F">
              <w:tab/>
              <w:t xml:space="preserve">Kommissionen bør i sin strategiske tilgang vedtage en europæisk strategi for </w:t>
            </w:r>
            <w:r w:rsidRPr="00111D1F">
              <w:rPr>
                <w:b/>
                <w:bCs/>
                <w:i/>
                <w:iCs/>
              </w:rPr>
              <w:t>asylforvaltning</w:t>
            </w:r>
            <w:r w:rsidRPr="00111D1F">
              <w:t xml:space="preserve"> og </w:t>
            </w:r>
            <w:r w:rsidRPr="00111D1F">
              <w:rPr>
                <w:b/>
                <w:bCs/>
                <w:i/>
                <w:iCs/>
              </w:rPr>
              <w:t>migrationsstyring</w:t>
            </w:r>
            <w:r w:rsidRPr="00111D1F">
              <w:t xml:space="preserve"> </w:t>
            </w:r>
            <w:r w:rsidRPr="00111D1F">
              <w:rPr>
                <w:b/>
                <w:bCs/>
                <w:i/>
                <w:iCs/>
              </w:rPr>
              <w:t>med henblik på at gennemføre asylforvaltnings-</w:t>
            </w:r>
            <w:r w:rsidRPr="00111D1F">
              <w:t xml:space="preserve"> og </w:t>
            </w:r>
            <w:r w:rsidRPr="00111D1F">
              <w:rPr>
                <w:b/>
                <w:bCs/>
                <w:i/>
                <w:iCs/>
              </w:rPr>
              <w:t>migrationsstyringspolitikken</w:t>
            </w:r>
            <w:r w:rsidRPr="00111D1F">
              <w:t xml:space="preserve">. Strategien bør baseres på relevante rapporter og analyser, der udarbejdes af </w:t>
            </w:r>
            <w:r w:rsidRPr="00111D1F">
              <w:rPr>
                <w:b/>
                <w:bCs/>
                <w:i/>
                <w:iCs/>
              </w:rPr>
              <w:t>EU-agenturerne</w:t>
            </w:r>
            <w:r w:rsidRPr="00111D1F">
              <w:t>, og på medlemsstaternes nationale strategier.</w:t>
            </w:r>
          </w:p>
        </w:tc>
        <w:tc>
          <w:tcPr>
            <w:tcW w:w="4876" w:type="dxa"/>
          </w:tcPr>
          <w:p w14:paraId="27A1E31F" w14:textId="77777777" w:rsidR="00CB5B14" w:rsidRPr="00111D1F" w:rsidRDefault="00CB5B14" w:rsidP="00DE1DAA">
            <w:pPr>
              <w:pStyle w:val="Normal6a"/>
            </w:pPr>
            <w:r w:rsidRPr="00111D1F">
              <w:t>(8)</w:t>
            </w:r>
            <w:r w:rsidRPr="00111D1F">
              <w:tab/>
              <w:t xml:space="preserve">Kommissionen bør i sin strategiske tilgang vedtage en europæisk strategi for </w:t>
            </w:r>
            <w:r w:rsidRPr="00111D1F">
              <w:rPr>
                <w:b/>
                <w:bCs/>
                <w:i/>
                <w:iCs/>
              </w:rPr>
              <w:t>asyl-</w:t>
            </w:r>
            <w:r w:rsidRPr="00111D1F">
              <w:rPr>
                <w:b/>
                <w:bCs/>
              </w:rPr>
              <w:t xml:space="preserve"> </w:t>
            </w:r>
            <w:r w:rsidRPr="00111D1F">
              <w:t xml:space="preserve">og </w:t>
            </w:r>
            <w:r w:rsidRPr="00111D1F">
              <w:rPr>
                <w:b/>
                <w:bCs/>
                <w:i/>
                <w:iCs/>
              </w:rPr>
              <w:t xml:space="preserve">migrationsbegrænsning, der skal supplere medlemsstaternes tiltag inden for asyl- </w:t>
            </w:r>
            <w:r w:rsidRPr="00111D1F">
              <w:t xml:space="preserve">og </w:t>
            </w:r>
            <w:r w:rsidRPr="00111D1F">
              <w:rPr>
                <w:b/>
                <w:bCs/>
                <w:i/>
                <w:iCs/>
              </w:rPr>
              <w:t>migrationsbegrænsningspolitikken</w:t>
            </w:r>
            <w:r w:rsidRPr="00111D1F">
              <w:t xml:space="preserve">. Strategien bør baseres på relevante rapporter og analyser, der udarbejdes af </w:t>
            </w:r>
            <w:r w:rsidRPr="00111D1F">
              <w:rPr>
                <w:b/>
                <w:bCs/>
                <w:i/>
                <w:iCs/>
              </w:rPr>
              <w:t>uafhængige organer</w:t>
            </w:r>
            <w:r w:rsidRPr="00111D1F">
              <w:t>, og på medlemsstaternes nationale strategier.</w:t>
            </w:r>
          </w:p>
        </w:tc>
      </w:tr>
    </w:tbl>
    <w:p w14:paraId="03A8724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0355300" w14:textId="77777777" w:rsidR="00CB5B14" w:rsidRPr="00111D1F" w:rsidRDefault="00CB5B14" w:rsidP="00CB5B14">
      <w:r w:rsidRPr="00111D1F">
        <w:rPr>
          <w:rStyle w:val="HideTWBExt"/>
          <w:noProof w:val="0"/>
        </w:rPr>
        <w:t>&lt;/AmendB&gt;</w:t>
      </w:r>
    </w:p>
    <w:p w14:paraId="581621A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235</w:t>
      </w:r>
      <w:r w:rsidRPr="00111D1F">
        <w:rPr>
          <w:rStyle w:val="HideTWBExt"/>
          <w:b w:val="0"/>
          <w:noProof w:val="0"/>
        </w:rPr>
        <w:t>&lt;/NumAmB&gt;</w:t>
      </w:r>
    </w:p>
    <w:p w14:paraId="64153E5C"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Michal Šimečka, Jan-Christoph Oetjen, Malik Azmani, Sophia in 't Veld, Karen Melchior</w:t>
      </w:r>
      <w:r w:rsidRPr="00111D1F">
        <w:rPr>
          <w:rStyle w:val="HideTWBExt"/>
          <w:b w:val="0"/>
          <w:noProof w:val="0"/>
        </w:rPr>
        <w:t>&lt;/Members&gt;</w:t>
      </w:r>
    </w:p>
    <w:p w14:paraId="1E062897" w14:textId="77777777" w:rsidR="00CB5B14" w:rsidRPr="00111D1F" w:rsidRDefault="00CB5B14" w:rsidP="00CB5B14">
      <w:pPr>
        <w:pStyle w:val="NormalBold"/>
      </w:pPr>
      <w:r w:rsidRPr="00111D1F">
        <w:rPr>
          <w:rStyle w:val="HideTWBExt"/>
          <w:b w:val="0"/>
          <w:noProof w:val="0"/>
        </w:rPr>
        <w:t>&lt;/RepeatBlock-By&gt;</w:t>
      </w:r>
    </w:p>
    <w:p w14:paraId="6D4FE22C"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CA4B077" w14:textId="77777777" w:rsidR="00CB5B14" w:rsidRPr="00111D1F" w:rsidRDefault="00CB5B14" w:rsidP="00CB5B14">
      <w:pPr>
        <w:pStyle w:val="NormalBold"/>
      </w:pPr>
      <w:r w:rsidRPr="00111D1F">
        <w:rPr>
          <w:rStyle w:val="HideTWBExt"/>
          <w:b w:val="0"/>
          <w:noProof w:val="0"/>
        </w:rPr>
        <w:t>&lt;Article&gt;</w:t>
      </w:r>
      <w:r w:rsidRPr="00111D1F">
        <w:t>Betragtning 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42E6113" w14:textId="77777777" w:rsidTr="00DE1DAA">
        <w:trPr>
          <w:trHeight w:hRule="exact" w:val="240"/>
          <w:jc w:val="center"/>
        </w:trPr>
        <w:tc>
          <w:tcPr>
            <w:tcW w:w="9752" w:type="dxa"/>
            <w:gridSpan w:val="2"/>
          </w:tcPr>
          <w:p w14:paraId="45129015" w14:textId="77777777" w:rsidR="00CB5B14" w:rsidRPr="00111D1F" w:rsidRDefault="00CB5B14" w:rsidP="00DE1DAA"/>
        </w:tc>
      </w:tr>
      <w:tr w:rsidR="00CB5B14" w:rsidRPr="00111D1F" w14:paraId="70230876" w14:textId="77777777" w:rsidTr="00DE1DAA">
        <w:trPr>
          <w:trHeight w:val="240"/>
          <w:jc w:val="center"/>
        </w:trPr>
        <w:tc>
          <w:tcPr>
            <w:tcW w:w="4876" w:type="dxa"/>
          </w:tcPr>
          <w:p w14:paraId="324F01E0" w14:textId="77777777" w:rsidR="00CB5B14" w:rsidRPr="00111D1F" w:rsidRDefault="00CB5B14" w:rsidP="00DE1DAA">
            <w:pPr>
              <w:pStyle w:val="AmColumnHeading"/>
            </w:pPr>
            <w:r w:rsidRPr="00111D1F">
              <w:t>Kommissionens forslag</w:t>
            </w:r>
          </w:p>
        </w:tc>
        <w:tc>
          <w:tcPr>
            <w:tcW w:w="4876" w:type="dxa"/>
          </w:tcPr>
          <w:p w14:paraId="1C07BE7A" w14:textId="77777777" w:rsidR="00CB5B14" w:rsidRPr="00111D1F" w:rsidRDefault="00CB5B14" w:rsidP="00DE1DAA">
            <w:pPr>
              <w:pStyle w:val="AmColumnHeading"/>
            </w:pPr>
            <w:r w:rsidRPr="00111D1F">
              <w:t>Ændringsforslag</w:t>
            </w:r>
          </w:p>
        </w:tc>
      </w:tr>
      <w:tr w:rsidR="00CB5B14" w:rsidRPr="00111D1F" w14:paraId="10F26681" w14:textId="77777777" w:rsidTr="00DE1DAA">
        <w:trPr>
          <w:jc w:val="center"/>
        </w:trPr>
        <w:tc>
          <w:tcPr>
            <w:tcW w:w="4876" w:type="dxa"/>
          </w:tcPr>
          <w:p w14:paraId="0B089546" w14:textId="77777777" w:rsidR="00CB5B14" w:rsidRPr="00111D1F" w:rsidRDefault="00CB5B14" w:rsidP="00DE1DAA">
            <w:pPr>
              <w:pStyle w:val="Normal6a"/>
            </w:pPr>
            <w:r w:rsidRPr="00111D1F">
              <w:t>(8)</w:t>
            </w:r>
            <w:r w:rsidRPr="00111D1F">
              <w:tab/>
              <w:t>Kommissionen bør i sin strategiske tilgang vedtage en europæisk strategi for asylforvaltning og migrationsstyring med henblik på at gennemføre asylforvaltnings- og migrationsstyringspolitikken. Strategien bør baseres på relevante rapporter og analyser, der udarbejdes af EU-agenturerne, og på medlemsstaternes nationale strategier.</w:t>
            </w:r>
          </w:p>
        </w:tc>
        <w:tc>
          <w:tcPr>
            <w:tcW w:w="4876" w:type="dxa"/>
          </w:tcPr>
          <w:p w14:paraId="63536263" w14:textId="77777777" w:rsidR="00CB5B14" w:rsidRPr="00111D1F" w:rsidRDefault="00CB5B14" w:rsidP="00DE1DAA">
            <w:pPr>
              <w:pStyle w:val="Normal6a"/>
            </w:pPr>
            <w:r w:rsidRPr="00111D1F">
              <w:t>(8)</w:t>
            </w:r>
            <w:r w:rsidRPr="00111D1F">
              <w:tab/>
              <w:t xml:space="preserve">Kommissionen bør i sin strategiske tilgang vedtage en europæisk strategi for asylforvaltning og migrationsstyring med henblik på at gennemføre asylforvaltnings- og migrationsstyringspolitikken. Strategien bør baseres på relevante rapporter og analyser, der udarbejdes af EU-agenturerne, </w:t>
            </w:r>
            <w:r w:rsidRPr="00111D1F">
              <w:rPr>
                <w:b/>
                <w:bCs/>
                <w:i/>
                <w:iCs/>
              </w:rPr>
              <w:t xml:space="preserve">-organerne og -kontorerne </w:t>
            </w:r>
            <w:r w:rsidRPr="00111D1F">
              <w:t>og på medlemsstaternes nationale strategier.</w:t>
            </w:r>
          </w:p>
        </w:tc>
      </w:tr>
    </w:tbl>
    <w:p w14:paraId="3E5323F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69801BE" w14:textId="77777777" w:rsidR="00CB5B14" w:rsidRPr="00111D1F" w:rsidRDefault="00CB5B14" w:rsidP="00CB5B14">
      <w:r w:rsidRPr="00111D1F">
        <w:rPr>
          <w:rStyle w:val="HideTWBExt"/>
          <w:noProof w:val="0"/>
        </w:rPr>
        <w:t>&lt;/AmendB&gt;</w:t>
      </w:r>
    </w:p>
    <w:p w14:paraId="627576E4"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236</w:t>
      </w:r>
      <w:r w:rsidRPr="00111D1F">
        <w:rPr>
          <w:rStyle w:val="HideTWBExt"/>
          <w:b w:val="0"/>
          <w:noProof w:val="0"/>
        </w:rPr>
        <w:t>&lt;/NumAmB&gt;</w:t>
      </w:r>
    </w:p>
    <w:p w14:paraId="4F5EF434"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08CB448A" w14:textId="77777777" w:rsidR="00CB5B14" w:rsidRPr="00111D1F" w:rsidRDefault="00CB5B14" w:rsidP="00CB5B14">
      <w:pPr>
        <w:pStyle w:val="NormalBold"/>
      </w:pPr>
      <w:r w:rsidRPr="00111D1F">
        <w:rPr>
          <w:rStyle w:val="HideTWBExt"/>
          <w:b w:val="0"/>
          <w:noProof w:val="0"/>
        </w:rPr>
        <w:t>&lt;/RepeatBlock-By&gt;</w:t>
      </w:r>
    </w:p>
    <w:p w14:paraId="791106D8"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D408CD3" w14:textId="77777777" w:rsidR="00CB5B14" w:rsidRPr="00111D1F" w:rsidRDefault="00CB5B14" w:rsidP="00CB5B14">
      <w:pPr>
        <w:pStyle w:val="NormalBold"/>
      </w:pPr>
      <w:r w:rsidRPr="00111D1F">
        <w:rPr>
          <w:rStyle w:val="HideTWBExt"/>
          <w:b w:val="0"/>
          <w:noProof w:val="0"/>
        </w:rPr>
        <w:t>&lt;Article&gt;</w:t>
      </w:r>
      <w:r w:rsidRPr="00111D1F">
        <w:t>Betragtning 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241AF93" w14:textId="77777777" w:rsidTr="00DE1DAA">
        <w:trPr>
          <w:trHeight w:hRule="exact" w:val="240"/>
          <w:jc w:val="center"/>
        </w:trPr>
        <w:tc>
          <w:tcPr>
            <w:tcW w:w="9752" w:type="dxa"/>
            <w:gridSpan w:val="2"/>
          </w:tcPr>
          <w:p w14:paraId="506733F9" w14:textId="77777777" w:rsidR="00CB5B14" w:rsidRPr="00111D1F" w:rsidRDefault="00CB5B14" w:rsidP="00DE1DAA"/>
        </w:tc>
      </w:tr>
      <w:tr w:rsidR="00CB5B14" w:rsidRPr="00111D1F" w14:paraId="39C1DD6C" w14:textId="77777777" w:rsidTr="00DE1DAA">
        <w:trPr>
          <w:trHeight w:val="240"/>
          <w:jc w:val="center"/>
        </w:trPr>
        <w:tc>
          <w:tcPr>
            <w:tcW w:w="4876" w:type="dxa"/>
          </w:tcPr>
          <w:p w14:paraId="4CF96541" w14:textId="77777777" w:rsidR="00CB5B14" w:rsidRPr="00111D1F" w:rsidRDefault="00CB5B14" w:rsidP="00DE1DAA">
            <w:pPr>
              <w:pStyle w:val="AmColumnHeading"/>
            </w:pPr>
            <w:r w:rsidRPr="00111D1F">
              <w:t>Kommissionens forslag</w:t>
            </w:r>
          </w:p>
        </w:tc>
        <w:tc>
          <w:tcPr>
            <w:tcW w:w="4876" w:type="dxa"/>
          </w:tcPr>
          <w:p w14:paraId="16AE5A10" w14:textId="77777777" w:rsidR="00CB5B14" w:rsidRPr="00111D1F" w:rsidRDefault="00CB5B14" w:rsidP="00DE1DAA">
            <w:pPr>
              <w:pStyle w:val="AmColumnHeading"/>
            </w:pPr>
            <w:r w:rsidRPr="00111D1F">
              <w:t>Ændringsforslag</w:t>
            </w:r>
          </w:p>
        </w:tc>
      </w:tr>
      <w:tr w:rsidR="00CB5B14" w:rsidRPr="00111D1F" w14:paraId="01E9D51E" w14:textId="77777777" w:rsidTr="00DE1DAA">
        <w:trPr>
          <w:jc w:val="center"/>
        </w:trPr>
        <w:tc>
          <w:tcPr>
            <w:tcW w:w="4876" w:type="dxa"/>
          </w:tcPr>
          <w:p w14:paraId="5D584842" w14:textId="77777777" w:rsidR="00CB5B14" w:rsidRPr="00111D1F" w:rsidRDefault="00CB5B14" w:rsidP="00DE1DAA">
            <w:pPr>
              <w:pStyle w:val="Normal6a"/>
            </w:pPr>
            <w:r w:rsidRPr="00111D1F">
              <w:t>(8)</w:t>
            </w:r>
            <w:r w:rsidRPr="00111D1F">
              <w:tab/>
              <w:t>Kommissionen bør i sin strategiske tilgang vedtage en europæisk strategi for asylforvaltning og migrationsstyring med henblik på at gennemføre asylforvaltnings- og migrationsstyringspolitikken. Strategien bør baseres på relevante rapporter og analyser, der udarbejdes af EU-agenturerne, og på medlemsstaternes nationale strategier.</w:t>
            </w:r>
          </w:p>
        </w:tc>
        <w:tc>
          <w:tcPr>
            <w:tcW w:w="4876" w:type="dxa"/>
          </w:tcPr>
          <w:p w14:paraId="1ED8E585" w14:textId="77777777" w:rsidR="00CB5B14" w:rsidRPr="00111D1F" w:rsidRDefault="00CB5B14" w:rsidP="00DE1DAA">
            <w:pPr>
              <w:pStyle w:val="Normal6a"/>
            </w:pPr>
            <w:r w:rsidRPr="00111D1F">
              <w:t>(8)</w:t>
            </w:r>
            <w:r w:rsidRPr="00111D1F">
              <w:tab/>
              <w:t xml:space="preserve">Kommissionen bør i sin strategiske tilgang vedtage en </w:t>
            </w:r>
            <w:r w:rsidRPr="00111D1F">
              <w:rPr>
                <w:b/>
                <w:bCs/>
                <w:i/>
                <w:iCs/>
              </w:rPr>
              <w:t xml:space="preserve">langsigtet </w:t>
            </w:r>
            <w:r w:rsidRPr="00111D1F">
              <w:t>europæisk strategi for asylforvaltning og migrationsstyring med henblik på at gennemføre asylforvaltnings- og migrationsstyringspolitikken. Strategien bør baseres på relevante rapporter og analyser, der udarbejdes af EU-agenturerne, og på medlemsstaternes nationale strategier.</w:t>
            </w:r>
          </w:p>
        </w:tc>
      </w:tr>
    </w:tbl>
    <w:p w14:paraId="02A1A36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E06BFE0" w14:textId="77777777" w:rsidR="00CB5B14" w:rsidRPr="00111D1F" w:rsidRDefault="00CB5B14" w:rsidP="00CB5B14">
      <w:r w:rsidRPr="00111D1F">
        <w:rPr>
          <w:rStyle w:val="HideTWBExt"/>
          <w:noProof w:val="0"/>
        </w:rPr>
        <w:t>&lt;/AmendB&gt;</w:t>
      </w:r>
    </w:p>
    <w:p w14:paraId="1A836797"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237</w:t>
      </w:r>
      <w:r w:rsidRPr="00111D1F">
        <w:rPr>
          <w:rStyle w:val="HideTWBExt"/>
          <w:b w:val="0"/>
          <w:noProof w:val="0"/>
        </w:rPr>
        <w:t>&lt;/NumAmB&gt;</w:t>
      </w:r>
    </w:p>
    <w:p w14:paraId="3E29CB2C"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64641D1E" w14:textId="77777777" w:rsidR="00CB5B14" w:rsidRPr="00111D1F" w:rsidRDefault="00CB5B14" w:rsidP="00CB5B14">
      <w:pPr>
        <w:pStyle w:val="NormalBold"/>
      </w:pPr>
      <w:r w:rsidRPr="00111D1F">
        <w:rPr>
          <w:rStyle w:val="HideTWBExt"/>
          <w:b w:val="0"/>
          <w:noProof w:val="0"/>
        </w:rPr>
        <w:t>&lt;/RepeatBlock-By&gt;</w:t>
      </w:r>
    </w:p>
    <w:p w14:paraId="6FBDE25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2A0E04C" w14:textId="77777777" w:rsidR="00CB5B14" w:rsidRPr="00111D1F" w:rsidRDefault="00CB5B14" w:rsidP="00CB5B14">
      <w:pPr>
        <w:pStyle w:val="NormalBold"/>
      </w:pPr>
      <w:r w:rsidRPr="00111D1F">
        <w:rPr>
          <w:rStyle w:val="HideTWBExt"/>
          <w:b w:val="0"/>
          <w:noProof w:val="0"/>
        </w:rPr>
        <w:t>&lt;Article&gt;</w:t>
      </w:r>
      <w:r w:rsidRPr="00111D1F">
        <w:t>Betragtning 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26D8DA7" w14:textId="77777777" w:rsidTr="00DE1DAA">
        <w:trPr>
          <w:trHeight w:hRule="exact" w:val="240"/>
          <w:jc w:val="center"/>
        </w:trPr>
        <w:tc>
          <w:tcPr>
            <w:tcW w:w="9752" w:type="dxa"/>
            <w:gridSpan w:val="2"/>
          </w:tcPr>
          <w:p w14:paraId="50C9A28B" w14:textId="77777777" w:rsidR="00CB5B14" w:rsidRPr="00111D1F" w:rsidRDefault="00CB5B14" w:rsidP="00DE1DAA"/>
        </w:tc>
      </w:tr>
      <w:tr w:rsidR="00CB5B14" w:rsidRPr="00111D1F" w14:paraId="25E053AE" w14:textId="77777777" w:rsidTr="00DE1DAA">
        <w:trPr>
          <w:trHeight w:val="240"/>
          <w:jc w:val="center"/>
        </w:trPr>
        <w:tc>
          <w:tcPr>
            <w:tcW w:w="4876" w:type="dxa"/>
          </w:tcPr>
          <w:p w14:paraId="1FE033BC" w14:textId="77777777" w:rsidR="00CB5B14" w:rsidRPr="00111D1F" w:rsidRDefault="00CB5B14" w:rsidP="00DE1DAA">
            <w:pPr>
              <w:pStyle w:val="AmColumnHeading"/>
            </w:pPr>
            <w:r w:rsidRPr="00111D1F">
              <w:t>Kommissionens forslag</w:t>
            </w:r>
          </w:p>
        </w:tc>
        <w:tc>
          <w:tcPr>
            <w:tcW w:w="4876" w:type="dxa"/>
          </w:tcPr>
          <w:p w14:paraId="772D74A2" w14:textId="77777777" w:rsidR="00CB5B14" w:rsidRPr="00111D1F" w:rsidRDefault="00CB5B14" w:rsidP="00DE1DAA">
            <w:pPr>
              <w:pStyle w:val="AmColumnHeading"/>
            </w:pPr>
            <w:r w:rsidRPr="00111D1F">
              <w:t>Ændringsforslag</w:t>
            </w:r>
          </w:p>
        </w:tc>
      </w:tr>
      <w:tr w:rsidR="00CB5B14" w:rsidRPr="00111D1F" w14:paraId="3500ED81" w14:textId="77777777" w:rsidTr="00DE1DAA">
        <w:trPr>
          <w:jc w:val="center"/>
        </w:trPr>
        <w:tc>
          <w:tcPr>
            <w:tcW w:w="4876" w:type="dxa"/>
          </w:tcPr>
          <w:p w14:paraId="29F6F22F" w14:textId="77777777" w:rsidR="00CB5B14" w:rsidRPr="00111D1F" w:rsidRDefault="00CB5B14" w:rsidP="00DE1DAA">
            <w:pPr>
              <w:pStyle w:val="Normal6a"/>
            </w:pPr>
            <w:r w:rsidRPr="00111D1F">
              <w:t>(9)</w:t>
            </w:r>
            <w:r w:rsidRPr="00111D1F">
              <w:tab/>
            </w:r>
            <w:r w:rsidRPr="00111D1F">
              <w:rPr>
                <w:b/>
                <w:bCs/>
                <w:i/>
                <w:iCs/>
              </w:rPr>
              <w:t>Medlemsstaternes nationale</w:t>
            </w:r>
            <w:r w:rsidRPr="00111D1F">
              <w:t xml:space="preserve"> strategier bør omfatte </w:t>
            </w:r>
            <w:r w:rsidRPr="00111D1F">
              <w:rPr>
                <w:b/>
                <w:bCs/>
                <w:i/>
                <w:iCs/>
              </w:rPr>
              <w:t>oplysninger om beredskabsplanlægning og om gennemførelse af principperne om integreret politikudformning og om solidaritet og en rimelig ansvarsfordeling i denne forordning og de retlige forpligtelser, der følger heraf på nationalt plan</w:t>
            </w:r>
            <w:r w:rsidRPr="00111D1F">
              <w:t>.</w:t>
            </w:r>
          </w:p>
        </w:tc>
        <w:tc>
          <w:tcPr>
            <w:tcW w:w="4876" w:type="dxa"/>
          </w:tcPr>
          <w:p w14:paraId="01B5C2DB" w14:textId="77777777" w:rsidR="00CB5B14" w:rsidRPr="00111D1F" w:rsidRDefault="00CB5B14" w:rsidP="00DE1DAA">
            <w:pPr>
              <w:pStyle w:val="Normal6a"/>
            </w:pPr>
            <w:r w:rsidRPr="00111D1F">
              <w:t>(9)</w:t>
            </w:r>
            <w:r w:rsidRPr="00111D1F">
              <w:tab/>
            </w:r>
            <w:r w:rsidRPr="00111D1F">
              <w:rPr>
                <w:b/>
                <w:bCs/>
                <w:i/>
                <w:iCs/>
              </w:rPr>
              <w:t>Nationale</w:t>
            </w:r>
            <w:r w:rsidRPr="00111D1F">
              <w:t xml:space="preserve"> strategier </w:t>
            </w:r>
            <w:r w:rsidRPr="00111D1F">
              <w:rPr>
                <w:b/>
                <w:bCs/>
                <w:i/>
                <w:iCs/>
              </w:rPr>
              <w:t xml:space="preserve">til bekæmpelse af ulovlig migration og asylsvindel </w:t>
            </w:r>
            <w:r w:rsidRPr="00111D1F">
              <w:t xml:space="preserve">bør omfatte </w:t>
            </w:r>
            <w:r w:rsidRPr="00111D1F">
              <w:rPr>
                <w:b/>
                <w:bCs/>
                <w:i/>
                <w:iCs/>
              </w:rPr>
              <w:t>strenge og praktiske foranstaltninger til at afskrække ulovlig migration og sikre, at Europa kan ramme ned i hjertet af den ulovlige migrationsindustri.</w:t>
            </w:r>
            <w:r w:rsidRPr="00111D1F">
              <w:rPr>
                <w:b/>
                <w:i/>
              </w:rPr>
              <w:t xml:space="preserve"> </w:t>
            </w:r>
            <w:r w:rsidRPr="00111D1F">
              <w:rPr>
                <w:b/>
                <w:bCs/>
                <w:i/>
                <w:iCs/>
              </w:rPr>
              <w:t>Endvidere skal medlemsstaterne opmuntres til at sikre, at alle faciliteter til asylansøgninger er placeret i tredjelande, fortrinsvis i stabile dele af den tredje verden, til fordel for både ansøgerne og værtslandet, der kan drage fordel af at yde denne tjeneste til asylansøgerne.</w:t>
            </w:r>
          </w:p>
        </w:tc>
      </w:tr>
    </w:tbl>
    <w:p w14:paraId="7FA42C34"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840BC87" w14:textId="77777777" w:rsidR="00CB5B14" w:rsidRPr="00111D1F" w:rsidRDefault="00CB5B14" w:rsidP="00CB5B14">
      <w:r w:rsidRPr="00111D1F">
        <w:rPr>
          <w:rStyle w:val="HideTWBExt"/>
          <w:noProof w:val="0"/>
        </w:rPr>
        <w:t>&lt;/AmendB&gt;</w:t>
      </w:r>
    </w:p>
    <w:p w14:paraId="3F9E2346"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238</w:t>
      </w:r>
      <w:r w:rsidRPr="00111D1F">
        <w:rPr>
          <w:rStyle w:val="HideTWBExt"/>
          <w:b w:val="0"/>
          <w:noProof w:val="0"/>
        </w:rPr>
        <w:t>&lt;/NumAmB&gt;</w:t>
      </w:r>
    </w:p>
    <w:p w14:paraId="30BC13E4"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Michal Šimečka, Jan-Christoph Oetjen, Malik Azmani, Sophia in 't Veld, Karen Melchior</w:t>
      </w:r>
      <w:r w:rsidRPr="00111D1F">
        <w:rPr>
          <w:rStyle w:val="HideTWBExt"/>
          <w:b w:val="0"/>
          <w:noProof w:val="0"/>
        </w:rPr>
        <w:t>&lt;/Members&gt;</w:t>
      </w:r>
    </w:p>
    <w:p w14:paraId="3A53D50A" w14:textId="77777777" w:rsidR="00CB5B14" w:rsidRPr="00111D1F" w:rsidRDefault="00CB5B14" w:rsidP="00CB5B14">
      <w:pPr>
        <w:pStyle w:val="NormalBold"/>
      </w:pPr>
      <w:r w:rsidRPr="00111D1F">
        <w:rPr>
          <w:rStyle w:val="HideTWBExt"/>
          <w:b w:val="0"/>
          <w:noProof w:val="0"/>
        </w:rPr>
        <w:t>&lt;/RepeatBlock-By&gt;</w:t>
      </w:r>
    </w:p>
    <w:p w14:paraId="3D20B7D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B39EA28" w14:textId="77777777" w:rsidR="00CB5B14" w:rsidRPr="00111D1F" w:rsidRDefault="00CB5B14" w:rsidP="00CB5B14">
      <w:pPr>
        <w:pStyle w:val="NormalBold"/>
      </w:pPr>
      <w:r w:rsidRPr="00111D1F">
        <w:rPr>
          <w:rStyle w:val="HideTWBExt"/>
          <w:b w:val="0"/>
          <w:noProof w:val="0"/>
        </w:rPr>
        <w:t>&lt;Article&gt;</w:t>
      </w:r>
      <w:r w:rsidRPr="00111D1F">
        <w:t>Betragtning 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3CB70DF" w14:textId="77777777" w:rsidTr="00DE1DAA">
        <w:trPr>
          <w:trHeight w:hRule="exact" w:val="240"/>
          <w:jc w:val="center"/>
        </w:trPr>
        <w:tc>
          <w:tcPr>
            <w:tcW w:w="9752" w:type="dxa"/>
            <w:gridSpan w:val="2"/>
          </w:tcPr>
          <w:p w14:paraId="67D8D0B4" w14:textId="77777777" w:rsidR="00CB5B14" w:rsidRPr="00111D1F" w:rsidRDefault="00CB5B14" w:rsidP="00DE1DAA"/>
        </w:tc>
      </w:tr>
      <w:tr w:rsidR="00CB5B14" w:rsidRPr="00111D1F" w14:paraId="348E48A8" w14:textId="77777777" w:rsidTr="00DE1DAA">
        <w:trPr>
          <w:trHeight w:val="240"/>
          <w:jc w:val="center"/>
        </w:trPr>
        <w:tc>
          <w:tcPr>
            <w:tcW w:w="4876" w:type="dxa"/>
          </w:tcPr>
          <w:p w14:paraId="2EB5C892" w14:textId="77777777" w:rsidR="00CB5B14" w:rsidRPr="00111D1F" w:rsidRDefault="00CB5B14" w:rsidP="00DE1DAA">
            <w:pPr>
              <w:pStyle w:val="AmColumnHeading"/>
            </w:pPr>
            <w:r w:rsidRPr="00111D1F">
              <w:t>Kommissionens forslag</w:t>
            </w:r>
          </w:p>
        </w:tc>
        <w:tc>
          <w:tcPr>
            <w:tcW w:w="4876" w:type="dxa"/>
          </w:tcPr>
          <w:p w14:paraId="0EDC4D4D" w14:textId="77777777" w:rsidR="00CB5B14" w:rsidRPr="00111D1F" w:rsidRDefault="00CB5B14" w:rsidP="00DE1DAA">
            <w:pPr>
              <w:pStyle w:val="AmColumnHeading"/>
            </w:pPr>
            <w:r w:rsidRPr="00111D1F">
              <w:t>Ændringsforslag</w:t>
            </w:r>
          </w:p>
        </w:tc>
      </w:tr>
      <w:tr w:rsidR="00CB5B14" w:rsidRPr="00111D1F" w14:paraId="5DB7451E" w14:textId="77777777" w:rsidTr="00DE1DAA">
        <w:trPr>
          <w:jc w:val="center"/>
        </w:trPr>
        <w:tc>
          <w:tcPr>
            <w:tcW w:w="4876" w:type="dxa"/>
          </w:tcPr>
          <w:p w14:paraId="51862C06" w14:textId="77777777" w:rsidR="00CB5B14" w:rsidRPr="00111D1F" w:rsidRDefault="00CB5B14" w:rsidP="00DE1DAA">
            <w:pPr>
              <w:pStyle w:val="Normal6a"/>
            </w:pPr>
            <w:r w:rsidRPr="00111D1F">
              <w:t>(9)</w:t>
            </w:r>
            <w:r w:rsidRPr="00111D1F">
              <w:tab/>
              <w:t>Medlemsstaternes nationale strategier bør omfatte oplysninger om beredskabsplanlægning og om gennemførelse af principperne om integreret politikudformning og om solidaritet og en rimelig ansvarsfordeling i denne forordning og de retlige forpligtelser, der følger heraf på nationalt plan.</w:t>
            </w:r>
          </w:p>
        </w:tc>
        <w:tc>
          <w:tcPr>
            <w:tcW w:w="4876" w:type="dxa"/>
          </w:tcPr>
          <w:p w14:paraId="2353B79A" w14:textId="77777777" w:rsidR="00CB5B14" w:rsidRPr="00111D1F" w:rsidRDefault="00CB5B14" w:rsidP="00DE1DAA">
            <w:pPr>
              <w:pStyle w:val="Normal6a"/>
            </w:pPr>
            <w:r w:rsidRPr="00111D1F">
              <w:t>(9)</w:t>
            </w:r>
            <w:r w:rsidRPr="00111D1F">
              <w:tab/>
              <w:t xml:space="preserve">Medlemsstaternes nationale strategier bør omfatte oplysninger om beredskabsplanlægning og om gennemførelse af principperne om integreret politikudformning og om solidaritet og en rimelig ansvarsfordeling i denne forordning og de retlige forpligtelser, der følger heraf på nationalt plan. </w:t>
            </w:r>
            <w:r w:rsidRPr="00111D1F">
              <w:rPr>
                <w:b/>
                <w:i/>
              </w:rPr>
              <w:t>Til det formål bør medlemsstaternes forpligtelser i forbindelse med deres kompetencer defineres klart.</w:t>
            </w:r>
          </w:p>
        </w:tc>
      </w:tr>
    </w:tbl>
    <w:p w14:paraId="5AE3764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33C53BC" w14:textId="77777777" w:rsidR="00CB5B14" w:rsidRPr="00111D1F" w:rsidRDefault="00CB5B14" w:rsidP="00CB5B14">
      <w:r w:rsidRPr="00111D1F">
        <w:rPr>
          <w:rStyle w:val="HideTWBExt"/>
          <w:noProof w:val="0"/>
        </w:rPr>
        <w:t>&lt;/AmendB&gt;</w:t>
      </w:r>
    </w:p>
    <w:p w14:paraId="23B3645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239</w:t>
      </w:r>
      <w:r w:rsidRPr="00111D1F">
        <w:rPr>
          <w:rStyle w:val="HideTWBExt"/>
          <w:b w:val="0"/>
          <w:noProof w:val="0"/>
        </w:rPr>
        <w:t>&lt;/NumAmB&gt;</w:t>
      </w:r>
    </w:p>
    <w:p w14:paraId="341C7981"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436E09ED" w14:textId="77777777" w:rsidR="00CB5B14" w:rsidRPr="00111D1F" w:rsidRDefault="00CB5B14" w:rsidP="00CB5B14">
      <w:pPr>
        <w:pStyle w:val="NormalBold"/>
      </w:pPr>
      <w:r w:rsidRPr="00111D1F">
        <w:rPr>
          <w:rStyle w:val="HideTWBExt"/>
          <w:b w:val="0"/>
          <w:noProof w:val="0"/>
        </w:rPr>
        <w:t>&lt;/RepeatBlock-By&gt;</w:t>
      </w:r>
    </w:p>
    <w:p w14:paraId="6F7FAE8C"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0582ED1" w14:textId="77777777" w:rsidR="00CB5B14" w:rsidRPr="00111D1F" w:rsidRDefault="00CB5B14" w:rsidP="00CB5B14">
      <w:pPr>
        <w:pStyle w:val="NormalBold"/>
      </w:pPr>
      <w:r w:rsidRPr="00111D1F">
        <w:rPr>
          <w:rStyle w:val="HideTWBExt"/>
          <w:b w:val="0"/>
          <w:noProof w:val="0"/>
        </w:rPr>
        <w:t>&lt;Article&gt;</w:t>
      </w:r>
      <w:r w:rsidRPr="00111D1F">
        <w:t>Betragtning 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5FE5996" w14:textId="77777777" w:rsidTr="00DE1DAA">
        <w:trPr>
          <w:trHeight w:hRule="exact" w:val="240"/>
          <w:jc w:val="center"/>
        </w:trPr>
        <w:tc>
          <w:tcPr>
            <w:tcW w:w="9752" w:type="dxa"/>
            <w:gridSpan w:val="2"/>
          </w:tcPr>
          <w:p w14:paraId="2208C871" w14:textId="77777777" w:rsidR="00CB5B14" w:rsidRPr="00111D1F" w:rsidRDefault="00CB5B14" w:rsidP="00DE1DAA"/>
        </w:tc>
      </w:tr>
      <w:tr w:rsidR="00CB5B14" w:rsidRPr="00111D1F" w14:paraId="368E20FE" w14:textId="77777777" w:rsidTr="00DE1DAA">
        <w:trPr>
          <w:trHeight w:val="240"/>
          <w:jc w:val="center"/>
        </w:trPr>
        <w:tc>
          <w:tcPr>
            <w:tcW w:w="4876" w:type="dxa"/>
          </w:tcPr>
          <w:p w14:paraId="49BFB4B8" w14:textId="77777777" w:rsidR="00CB5B14" w:rsidRPr="00111D1F" w:rsidRDefault="00CB5B14" w:rsidP="00DE1DAA">
            <w:pPr>
              <w:pStyle w:val="AmColumnHeading"/>
            </w:pPr>
            <w:r w:rsidRPr="00111D1F">
              <w:t>Kommissionens forslag</w:t>
            </w:r>
          </w:p>
        </w:tc>
        <w:tc>
          <w:tcPr>
            <w:tcW w:w="4876" w:type="dxa"/>
          </w:tcPr>
          <w:p w14:paraId="5A84DFE4" w14:textId="77777777" w:rsidR="00CB5B14" w:rsidRPr="00111D1F" w:rsidRDefault="00CB5B14" w:rsidP="00DE1DAA">
            <w:pPr>
              <w:pStyle w:val="AmColumnHeading"/>
            </w:pPr>
            <w:r w:rsidRPr="00111D1F">
              <w:t>Ændringsforslag</w:t>
            </w:r>
          </w:p>
        </w:tc>
      </w:tr>
      <w:tr w:rsidR="00CB5B14" w:rsidRPr="00111D1F" w14:paraId="0DA3DE7A" w14:textId="77777777" w:rsidTr="00DE1DAA">
        <w:trPr>
          <w:jc w:val="center"/>
        </w:trPr>
        <w:tc>
          <w:tcPr>
            <w:tcW w:w="4876" w:type="dxa"/>
          </w:tcPr>
          <w:p w14:paraId="05949116" w14:textId="77777777" w:rsidR="00CB5B14" w:rsidRPr="00111D1F" w:rsidRDefault="00CB5B14" w:rsidP="00DE1DAA">
            <w:pPr>
              <w:pStyle w:val="Normal6a"/>
            </w:pPr>
            <w:r w:rsidRPr="00111D1F">
              <w:t>(9)</w:t>
            </w:r>
            <w:r w:rsidRPr="00111D1F">
              <w:tab/>
            </w:r>
            <w:r w:rsidRPr="00111D1F">
              <w:rPr>
                <w:b/>
                <w:bCs/>
                <w:i/>
                <w:iCs/>
              </w:rPr>
              <w:t>Medlemsstaternes nationale strategier</w:t>
            </w:r>
            <w:r w:rsidRPr="00111D1F">
              <w:rPr>
                <w:b/>
                <w:bCs/>
              </w:rPr>
              <w:t xml:space="preserve"> </w:t>
            </w:r>
            <w:r w:rsidRPr="00111D1F">
              <w:t xml:space="preserve">bør omfatte oplysninger om beredskabsplanlægning og </w:t>
            </w:r>
            <w:r w:rsidRPr="00111D1F">
              <w:rPr>
                <w:b/>
                <w:bCs/>
                <w:i/>
                <w:iCs/>
              </w:rPr>
              <w:t>om gennemførelse af principperne om integreret politikudformning og</w:t>
            </w:r>
            <w:r w:rsidRPr="00111D1F">
              <w:t xml:space="preserve"> om solidaritet og en rimelig ansvarsfordeling i denne forordning og de retlige forpligtelser, der følger heraf på nationalt plan.</w:t>
            </w:r>
          </w:p>
        </w:tc>
        <w:tc>
          <w:tcPr>
            <w:tcW w:w="4876" w:type="dxa"/>
          </w:tcPr>
          <w:p w14:paraId="2F8EA02E" w14:textId="77777777" w:rsidR="00CB5B14" w:rsidRPr="00111D1F" w:rsidRDefault="00CB5B14" w:rsidP="00DE1DAA">
            <w:pPr>
              <w:pStyle w:val="Normal6a"/>
            </w:pPr>
            <w:r w:rsidRPr="00111D1F">
              <w:t>(9)</w:t>
            </w:r>
            <w:r w:rsidRPr="00111D1F">
              <w:tab/>
            </w:r>
            <w:r w:rsidRPr="00111D1F">
              <w:rPr>
                <w:b/>
                <w:bCs/>
                <w:i/>
                <w:iCs/>
              </w:rPr>
              <w:t>Oplysninger fra medlemsstaterne</w:t>
            </w:r>
            <w:r w:rsidRPr="00111D1F">
              <w:t xml:space="preserve"> bør omfatte oplysninger om beredskabsplanlægning og om solidaritet og en rimelig ansvarsfordeling i denne forordning og de retlige forpligtelser, der følger heraf på nationalt plan.</w:t>
            </w:r>
          </w:p>
        </w:tc>
      </w:tr>
    </w:tbl>
    <w:p w14:paraId="629AB906"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4B8F8B0" w14:textId="77777777" w:rsidR="00CB5B14" w:rsidRPr="00111D1F" w:rsidRDefault="00CB5B14" w:rsidP="00CB5B14">
      <w:r w:rsidRPr="00111D1F">
        <w:rPr>
          <w:rStyle w:val="HideTWBExt"/>
          <w:noProof w:val="0"/>
        </w:rPr>
        <w:t>&lt;/AmendB&gt;</w:t>
      </w:r>
    </w:p>
    <w:p w14:paraId="460DE3EC"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240</w:t>
      </w:r>
      <w:r w:rsidRPr="00111D1F">
        <w:rPr>
          <w:rStyle w:val="HideTWBExt"/>
          <w:b w:val="0"/>
          <w:noProof w:val="0"/>
        </w:rPr>
        <w:t>&lt;/NumAmB&gt;</w:t>
      </w:r>
    </w:p>
    <w:p w14:paraId="1DEDA74F"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41383B9E" w14:textId="77777777" w:rsidR="00CB5B14" w:rsidRPr="00111D1F" w:rsidRDefault="00CB5B14" w:rsidP="00CB5B14">
      <w:pPr>
        <w:pStyle w:val="NormalBold"/>
      </w:pPr>
      <w:r w:rsidRPr="00111D1F">
        <w:rPr>
          <w:rStyle w:val="HideTWBExt"/>
          <w:b w:val="0"/>
          <w:noProof w:val="0"/>
        </w:rPr>
        <w:t>&lt;/RepeatBlock-By&gt;</w:t>
      </w:r>
    </w:p>
    <w:p w14:paraId="255405E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37318CE" w14:textId="77777777" w:rsidR="00CB5B14" w:rsidRPr="00111D1F" w:rsidRDefault="00CB5B14" w:rsidP="00CB5B14">
      <w:pPr>
        <w:pStyle w:val="NormalBold"/>
      </w:pPr>
      <w:r w:rsidRPr="00111D1F">
        <w:rPr>
          <w:rStyle w:val="HideTWBExt"/>
          <w:b w:val="0"/>
          <w:noProof w:val="0"/>
        </w:rPr>
        <w:t>&lt;Article&gt;</w:t>
      </w:r>
      <w:r w:rsidRPr="00111D1F">
        <w:t>Betragtning 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AC52D2C" w14:textId="77777777" w:rsidTr="00DE1DAA">
        <w:trPr>
          <w:trHeight w:hRule="exact" w:val="240"/>
          <w:jc w:val="center"/>
        </w:trPr>
        <w:tc>
          <w:tcPr>
            <w:tcW w:w="9752" w:type="dxa"/>
            <w:gridSpan w:val="2"/>
          </w:tcPr>
          <w:p w14:paraId="118B5EEC" w14:textId="77777777" w:rsidR="00CB5B14" w:rsidRPr="00111D1F" w:rsidRDefault="00CB5B14" w:rsidP="00DE1DAA"/>
        </w:tc>
      </w:tr>
      <w:tr w:rsidR="00CB5B14" w:rsidRPr="00111D1F" w14:paraId="0EB9847D" w14:textId="77777777" w:rsidTr="00DE1DAA">
        <w:trPr>
          <w:trHeight w:val="240"/>
          <w:jc w:val="center"/>
        </w:trPr>
        <w:tc>
          <w:tcPr>
            <w:tcW w:w="4876" w:type="dxa"/>
          </w:tcPr>
          <w:p w14:paraId="6962B59E" w14:textId="77777777" w:rsidR="00CB5B14" w:rsidRPr="00111D1F" w:rsidRDefault="00CB5B14" w:rsidP="00DE1DAA">
            <w:pPr>
              <w:pStyle w:val="AmColumnHeading"/>
            </w:pPr>
            <w:r w:rsidRPr="00111D1F">
              <w:t>Kommissionens forslag</w:t>
            </w:r>
          </w:p>
        </w:tc>
        <w:tc>
          <w:tcPr>
            <w:tcW w:w="4876" w:type="dxa"/>
          </w:tcPr>
          <w:p w14:paraId="0ADE56ED" w14:textId="77777777" w:rsidR="00CB5B14" w:rsidRPr="00111D1F" w:rsidRDefault="00CB5B14" w:rsidP="00DE1DAA">
            <w:pPr>
              <w:pStyle w:val="AmColumnHeading"/>
            </w:pPr>
            <w:r w:rsidRPr="00111D1F">
              <w:t>Ændringsforslag</w:t>
            </w:r>
          </w:p>
        </w:tc>
      </w:tr>
      <w:tr w:rsidR="00CB5B14" w:rsidRPr="00111D1F" w14:paraId="6022B7D2" w14:textId="77777777" w:rsidTr="00DE1DAA">
        <w:trPr>
          <w:jc w:val="center"/>
        </w:trPr>
        <w:tc>
          <w:tcPr>
            <w:tcW w:w="4876" w:type="dxa"/>
          </w:tcPr>
          <w:p w14:paraId="7E1C6056" w14:textId="77777777" w:rsidR="00CB5B14" w:rsidRPr="00111D1F" w:rsidRDefault="00CB5B14" w:rsidP="00DE1DAA">
            <w:pPr>
              <w:pStyle w:val="Normal6a"/>
            </w:pPr>
            <w:r w:rsidRPr="00111D1F">
              <w:t>(9)</w:t>
            </w:r>
            <w:r w:rsidRPr="00111D1F">
              <w:tab/>
              <w:t xml:space="preserve">Medlemsstaternes nationale strategier bør omfatte oplysninger om beredskabsplanlægning og om gennemførelse af principperne om integreret politikudformning og om </w:t>
            </w:r>
            <w:r w:rsidRPr="00111D1F">
              <w:rPr>
                <w:b/>
                <w:bCs/>
                <w:i/>
                <w:iCs/>
              </w:rPr>
              <w:t>solidaritet og en rimelig ansvarsfordeling i</w:t>
            </w:r>
            <w:r w:rsidRPr="00111D1F">
              <w:t xml:space="preserve"> denne forordning og de retlige forpligtelser, der følger heraf på nationalt plan.</w:t>
            </w:r>
          </w:p>
        </w:tc>
        <w:tc>
          <w:tcPr>
            <w:tcW w:w="4876" w:type="dxa"/>
          </w:tcPr>
          <w:p w14:paraId="21A8B489" w14:textId="77777777" w:rsidR="00CB5B14" w:rsidRPr="00111D1F" w:rsidRDefault="00CB5B14" w:rsidP="00DE1DAA">
            <w:pPr>
              <w:pStyle w:val="Normal6a"/>
            </w:pPr>
            <w:r w:rsidRPr="00111D1F">
              <w:t>(9)</w:t>
            </w:r>
            <w:r w:rsidRPr="00111D1F">
              <w:tab/>
              <w:t xml:space="preserve">Medlemsstaternes nationale strategier bør omfatte oplysninger om beredskabsplanlægning og om gennemførelse af principperne om integreret politikudformning og om </w:t>
            </w:r>
            <w:r w:rsidRPr="00111D1F">
              <w:rPr>
                <w:b/>
                <w:bCs/>
                <w:i/>
                <w:iCs/>
              </w:rPr>
              <w:t>frivillige bidrag, der er forenelige med</w:t>
            </w:r>
            <w:r w:rsidRPr="00111D1F">
              <w:rPr>
                <w:b/>
                <w:bCs/>
              </w:rPr>
              <w:t xml:space="preserve"> </w:t>
            </w:r>
            <w:r w:rsidRPr="00111D1F">
              <w:t>denne forordning og de retlige forpligtelser, der følger heraf på nationalt plan.</w:t>
            </w:r>
          </w:p>
        </w:tc>
      </w:tr>
    </w:tbl>
    <w:p w14:paraId="2EF2DB24"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5CDC47A" w14:textId="77777777" w:rsidR="00CB5B14" w:rsidRPr="00111D1F" w:rsidRDefault="00CB5B14" w:rsidP="00CB5B14">
      <w:r w:rsidRPr="00111D1F">
        <w:rPr>
          <w:rStyle w:val="HideTWBExt"/>
          <w:noProof w:val="0"/>
        </w:rPr>
        <w:t>&lt;/AmendB&gt;</w:t>
      </w:r>
    </w:p>
    <w:p w14:paraId="5F9A6F6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241</w:t>
      </w:r>
      <w:r w:rsidRPr="00111D1F">
        <w:rPr>
          <w:rStyle w:val="HideTWBExt"/>
          <w:b w:val="0"/>
          <w:noProof w:val="0"/>
        </w:rPr>
        <w:t>&lt;/NumAmB&gt;</w:t>
      </w:r>
    </w:p>
    <w:p w14:paraId="42B1376F"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23A875D1" w14:textId="77777777" w:rsidR="00CB5B14" w:rsidRPr="00111D1F" w:rsidRDefault="00CB5B14" w:rsidP="00CB5B14">
      <w:pPr>
        <w:pStyle w:val="NormalBold"/>
      </w:pPr>
      <w:r w:rsidRPr="00111D1F">
        <w:rPr>
          <w:rStyle w:val="HideTWBExt"/>
          <w:b w:val="0"/>
          <w:noProof w:val="0"/>
        </w:rPr>
        <w:t>&lt;/RepeatBlock-By&gt;</w:t>
      </w:r>
    </w:p>
    <w:p w14:paraId="10BC9A43"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E76ACD2" w14:textId="77777777" w:rsidR="00CB5B14" w:rsidRPr="00111D1F" w:rsidRDefault="00CB5B14" w:rsidP="00CB5B14">
      <w:pPr>
        <w:pStyle w:val="NormalBold"/>
      </w:pPr>
      <w:r w:rsidRPr="00111D1F">
        <w:rPr>
          <w:rStyle w:val="HideTWBExt"/>
          <w:b w:val="0"/>
          <w:noProof w:val="0"/>
        </w:rPr>
        <w:t>&lt;Article&gt;</w:t>
      </w:r>
      <w:r w:rsidRPr="00111D1F">
        <w:t>Betragtning 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7C05958" w14:textId="77777777" w:rsidTr="00DE1DAA">
        <w:trPr>
          <w:trHeight w:hRule="exact" w:val="240"/>
          <w:jc w:val="center"/>
        </w:trPr>
        <w:tc>
          <w:tcPr>
            <w:tcW w:w="9752" w:type="dxa"/>
            <w:gridSpan w:val="2"/>
          </w:tcPr>
          <w:p w14:paraId="19D0BBC6" w14:textId="77777777" w:rsidR="00CB5B14" w:rsidRPr="00111D1F" w:rsidRDefault="00CB5B14" w:rsidP="00DE1DAA"/>
        </w:tc>
      </w:tr>
      <w:tr w:rsidR="00CB5B14" w:rsidRPr="00111D1F" w14:paraId="4B6DC13C" w14:textId="77777777" w:rsidTr="00DE1DAA">
        <w:trPr>
          <w:trHeight w:val="240"/>
          <w:jc w:val="center"/>
        </w:trPr>
        <w:tc>
          <w:tcPr>
            <w:tcW w:w="4876" w:type="dxa"/>
          </w:tcPr>
          <w:p w14:paraId="29306A93" w14:textId="77777777" w:rsidR="00CB5B14" w:rsidRPr="00111D1F" w:rsidRDefault="00CB5B14" w:rsidP="00DE1DAA">
            <w:pPr>
              <w:pStyle w:val="AmColumnHeading"/>
            </w:pPr>
            <w:r w:rsidRPr="00111D1F">
              <w:t>Kommissionens forslag</w:t>
            </w:r>
          </w:p>
        </w:tc>
        <w:tc>
          <w:tcPr>
            <w:tcW w:w="4876" w:type="dxa"/>
          </w:tcPr>
          <w:p w14:paraId="41754891" w14:textId="77777777" w:rsidR="00CB5B14" w:rsidRPr="00111D1F" w:rsidRDefault="00CB5B14" w:rsidP="00DE1DAA">
            <w:pPr>
              <w:pStyle w:val="AmColumnHeading"/>
            </w:pPr>
            <w:r w:rsidRPr="00111D1F">
              <w:t>Ændringsforslag</w:t>
            </w:r>
          </w:p>
        </w:tc>
      </w:tr>
      <w:tr w:rsidR="00CB5B14" w:rsidRPr="00111D1F" w14:paraId="6B2CC6F3" w14:textId="77777777" w:rsidTr="00DE1DAA">
        <w:trPr>
          <w:jc w:val="center"/>
        </w:trPr>
        <w:tc>
          <w:tcPr>
            <w:tcW w:w="4876" w:type="dxa"/>
          </w:tcPr>
          <w:p w14:paraId="4C9AFD7A" w14:textId="77777777" w:rsidR="00CB5B14" w:rsidRPr="00111D1F" w:rsidRDefault="00CB5B14" w:rsidP="00DE1DAA">
            <w:pPr>
              <w:pStyle w:val="Normal6a"/>
            </w:pPr>
            <w:r w:rsidRPr="00111D1F">
              <w:t>(9)</w:t>
            </w:r>
            <w:r w:rsidRPr="00111D1F">
              <w:tab/>
              <w:t xml:space="preserve">Medlemsstaternes nationale strategier bør omfatte oplysninger om beredskabsplanlægning og om gennemførelse af principperne om integreret politikudformning og om </w:t>
            </w:r>
            <w:r w:rsidRPr="00111D1F">
              <w:rPr>
                <w:b/>
                <w:bCs/>
                <w:i/>
                <w:iCs/>
              </w:rPr>
              <w:t>solidaritet og en rimelig ansvarsfordeling i</w:t>
            </w:r>
            <w:r w:rsidRPr="00111D1F">
              <w:t xml:space="preserve"> denne forordning og de retlige forpligtelser, der følger heraf på nationalt plan.</w:t>
            </w:r>
          </w:p>
        </w:tc>
        <w:tc>
          <w:tcPr>
            <w:tcW w:w="4876" w:type="dxa"/>
          </w:tcPr>
          <w:p w14:paraId="70FB13A0" w14:textId="77777777" w:rsidR="00CB5B14" w:rsidRPr="00111D1F" w:rsidRDefault="00CB5B14" w:rsidP="00DE1DAA">
            <w:pPr>
              <w:pStyle w:val="Normal6a"/>
            </w:pPr>
            <w:r w:rsidRPr="00111D1F">
              <w:t>(9)</w:t>
            </w:r>
            <w:r w:rsidRPr="00111D1F">
              <w:tab/>
              <w:t xml:space="preserve">Medlemsstaternes nationale strategier bør omfatte oplysninger om beredskabsplanlægning og om gennemførelse af principperne om integreret politikudformning og om </w:t>
            </w:r>
            <w:r w:rsidRPr="00111D1F">
              <w:rPr>
                <w:b/>
                <w:bCs/>
                <w:i/>
                <w:iCs/>
              </w:rPr>
              <w:t>loyalt samarbejde i henhold til</w:t>
            </w:r>
            <w:r w:rsidRPr="00111D1F">
              <w:rPr>
                <w:b/>
                <w:bCs/>
              </w:rPr>
              <w:t xml:space="preserve"> </w:t>
            </w:r>
            <w:r w:rsidRPr="00111D1F">
              <w:t>denne forordning og de retlige forpligtelser, der følger heraf på nationalt plan.</w:t>
            </w:r>
          </w:p>
        </w:tc>
      </w:tr>
    </w:tbl>
    <w:p w14:paraId="2FD952C9"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F49C242" w14:textId="77777777" w:rsidR="00CB5B14" w:rsidRPr="00111D1F" w:rsidRDefault="00CB5B14" w:rsidP="00CB5B14">
      <w:r w:rsidRPr="00111D1F">
        <w:rPr>
          <w:rStyle w:val="HideTWBExt"/>
          <w:noProof w:val="0"/>
        </w:rPr>
        <w:t>&lt;/AmendB&gt;</w:t>
      </w:r>
    </w:p>
    <w:p w14:paraId="4BFBADA8"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242</w:t>
      </w:r>
      <w:r w:rsidRPr="00111D1F">
        <w:rPr>
          <w:rStyle w:val="HideTWBExt"/>
          <w:b w:val="0"/>
          <w:noProof w:val="0"/>
        </w:rPr>
        <w:t>&lt;/NumAmB&gt;</w:t>
      </w:r>
    </w:p>
    <w:p w14:paraId="1141E0D9"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275B9E01" w14:textId="77777777" w:rsidR="00CB5B14" w:rsidRPr="00111D1F" w:rsidRDefault="00CB5B14" w:rsidP="00CB5B14">
      <w:pPr>
        <w:pStyle w:val="NormalBold"/>
      </w:pPr>
      <w:r w:rsidRPr="00111D1F">
        <w:rPr>
          <w:rStyle w:val="HideTWBExt"/>
          <w:b w:val="0"/>
          <w:noProof w:val="0"/>
        </w:rPr>
        <w:t>&lt;/RepeatBlock-By&gt;</w:t>
      </w:r>
    </w:p>
    <w:p w14:paraId="00C9568C"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709E597" w14:textId="77777777" w:rsidR="00CB5B14" w:rsidRPr="00111D1F" w:rsidRDefault="00CB5B14" w:rsidP="00CB5B14">
      <w:pPr>
        <w:pStyle w:val="NormalBold"/>
      </w:pPr>
      <w:r w:rsidRPr="00111D1F">
        <w:rPr>
          <w:rStyle w:val="HideTWBExt"/>
          <w:b w:val="0"/>
          <w:noProof w:val="0"/>
        </w:rPr>
        <w:t>&lt;Article&gt;</w:t>
      </w:r>
      <w:r w:rsidRPr="00111D1F">
        <w:t>Betragtning 9 a (ny)</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D836BB4" w14:textId="77777777" w:rsidTr="00DE1DAA">
        <w:trPr>
          <w:trHeight w:hRule="exact" w:val="240"/>
          <w:jc w:val="center"/>
        </w:trPr>
        <w:tc>
          <w:tcPr>
            <w:tcW w:w="9752" w:type="dxa"/>
            <w:gridSpan w:val="2"/>
          </w:tcPr>
          <w:p w14:paraId="61B9BC8E" w14:textId="77777777" w:rsidR="00CB5B14" w:rsidRPr="00111D1F" w:rsidRDefault="00CB5B14" w:rsidP="00DE1DAA"/>
        </w:tc>
      </w:tr>
      <w:tr w:rsidR="00CB5B14" w:rsidRPr="00111D1F" w14:paraId="68375210" w14:textId="77777777" w:rsidTr="00DE1DAA">
        <w:trPr>
          <w:trHeight w:val="240"/>
          <w:jc w:val="center"/>
        </w:trPr>
        <w:tc>
          <w:tcPr>
            <w:tcW w:w="4876" w:type="dxa"/>
          </w:tcPr>
          <w:p w14:paraId="25C7A33F" w14:textId="77777777" w:rsidR="00CB5B14" w:rsidRPr="00111D1F" w:rsidRDefault="00CB5B14" w:rsidP="00DE1DAA">
            <w:pPr>
              <w:pStyle w:val="AmColumnHeading"/>
            </w:pPr>
            <w:r w:rsidRPr="00111D1F">
              <w:t>Kommissionens forslag</w:t>
            </w:r>
          </w:p>
        </w:tc>
        <w:tc>
          <w:tcPr>
            <w:tcW w:w="4876" w:type="dxa"/>
          </w:tcPr>
          <w:p w14:paraId="76CE6CF8" w14:textId="77777777" w:rsidR="00CB5B14" w:rsidRPr="00111D1F" w:rsidRDefault="00CB5B14" w:rsidP="00DE1DAA">
            <w:pPr>
              <w:pStyle w:val="AmColumnHeading"/>
            </w:pPr>
            <w:r w:rsidRPr="00111D1F">
              <w:t>Ændringsforslag</w:t>
            </w:r>
          </w:p>
        </w:tc>
      </w:tr>
      <w:tr w:rsidR="00CB5B14" w:rsidRPr="00111D1F" w14:paraId="7B9B6E3A" w14:textId="77777777" w:rsidTr="00DE1DAA">
        <w:trPr>
          <w:jc w:val="center"/>
        </w:trPr>
        <w:tc>
          <w:tcPr>
            <w:tcW w:w="4876" w:type="dxa"/>
          </w:tcPr>
          <w:p w14:paraId="2D542647" w14:textId="77777777" w:rsidR="00CB5B14" w:rsidRPr="00111D1F" w:rsidRDefault="00CB5B14" w:rsidP="00DE1DAA">
            <w:pPr>
              <w:pStyle w:val="Normal6a"/>
            </w:pPr>
          </w:p>
        </w:tc>
        <w:tc>
          <w:tcPr>
            <w:tcW w:w="4876" w:type="dxa"/>
          </w:tcPr>
          <w:p w14:paraId="104D2BF1" w14:textId="31B793AB" w:rsidR="00CB5B14" w:rsidRPr="00111D1F" w:rsidRDefault="00CB5B14" w:rsidP="00DE1DAA">
            <w:pPr>
              <w:pStyle w:val="Normal6a"/>
            </w:pPr>
            <w:r w:rsidRPr="00111D1F">
              <w:rPr>
                <w:b/>
                <w:i/>
              </w:rPr>
              <w:t>(9a)</w:t>
            </w:r>
            <w:r w:rsidRPr="00111D1F">
              <w:tab/>
            </w:r>
            <w:r w:rsidRPr="00111D1F">
              <w:rPr>
                <w:b/>
                <w:i/>
              </w:rPr>
              <w:t xml:space="preserve">I forordningen fastlægges det, hvordan Kommissionen kan </w:t>
            </w:r>
            <w:r w:rsidR="00C932DB" w:rsidRPr="00111D1F">
              <w:rPr>
                <w:b/>
                <w:i/>
              </w:rPr>
              <w:t>(</w:t>
            </w:r>
            <w:r w:rsidRPr="00111D1F">
              <w:rPr>
                <w:b/>
                <w:i/>
              </w:rPr>
              <w:t>1) yde berettiget støtte til medlemsstaterne for derved at standse ulovlig massemigration, (2) begrænse tredjelandes muligheder for aggressioner over for medlemsstaterne ved at anvende tredjelandsstatsborgere som våben og kalde dem migranter og flygtninge, (3) bekæmpe asylsvindel, (4) genoprette begrebet asyls hellighed, (5) resolut støtte en medlemsstat med hensyn til migrationsbevægelser og -indtrængen og (6) sikre, at der ikke gribes ind i medlemsstaternes indre anliggender i forbindelse med alle trusler og konsekvenser, der er knyttet til migration.</w:t>
            </w:r>
          </w:p>
        </w:tc>
      </w:tr>
    </w:tbl>
    <w:p w14:paraId="14E0915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633C026" w14:textId="77777777" w:rsidR="00CB5B14" w:rsidRPr="00111D1F" w:rsidRDefault="00CB5B14" w:rsidP="00CB5B14">
      <w:r w:rsidRPr="00111D1F">
        <w:rPr>
          <w:rStyle w:val="HideTWBExt"/>
          <w:noProof w:val="0"/>
        </w:rPr>
        <w:t>&lt;/AmendB&gt;</w:t>
      </w:r>
    </w:p>
    <w:p w14:paraId="691A837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243</w:t>
      </w:r>
      <w:r w:rsidRPr="00111D1F">
        <w:rPr>
          <w:rStyle w:val="HideTWBExt"/>
          <w:b w:val="0"/>
          <w:noProof w:val="0"/>
        </w:rPr>
        <w:t>&lt;/NumAmB&gt;</w:t>
      </w:r>
    </w:p>
    <w:p w14:paraId="39320316"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4EAD25D4" w14:textId="77777777" w:rsidR="00CB5B14" w:rsidRPr="00111D1F" w:rsidRDefault="00CB5B14" w:rsidP="00CB5B14">
      <w:pPr>
        <w:pStyle w:val="NormalBold"/>
      </w:pPr>
      <w:r w:rsidRPr="00111D1F">
        <w:rPr>
          <w:rStyle w:val="HideTWBExt"/>
          <w:b w:val="0"/>
          <w:noProof w:val="0"/>
        </w:rPr>
        <w:t>&lt;/RepeatBlock-By&gt;</w:t>
      </w:r>
    </w:p>
    <w:p w14:paraId="639110C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F3C94AE" w14:textId="77777777" w:rsidR="00CB5B14" w:rsidRPr="00111D1F" w:rsidRDefault="00CB5B14" w:rsidP="00CB5B14">
      <w:pPr>
        <w:pStyle w:val="NormalBold"/>
      </w:pPr>
      <w:r w:rsidRPr="00111D1F">
        <w:rPr>
          <w:rStyle w:val="HideTWBExt"/>
          <w:b w:val="0"/>
          <w:noProof w:val="0"/>
        </w:rPr>
        <w:t>&lt;Article&gt;</w:t>
      </w:r>
      <w:r w:rsidRPr="00111D1F">
        <w:t>Betragtning 10</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97A6550" w14:textId="77777777" w:rsidTr="00DE1DAA">
        <w:trPr>
          <w:trHeight w:hRule="exact" w:val="240"/>
          <w:jc w:val="center"/>
        </w:trPr>
        <w:tc>
          <w:tcPr>
            <w:tcW w:w="9752" w:type="dxa"/>
            <w:gridSpan w:val="2"/>
          </w:tcPr>
          <w:p w14:paraId="6220A582" w14:textId="77777777" w:rsidR="00CB5B14" w:rsidRPr="00111D1F" w:rsidRDefault="00CB5B14" w:rsidP="00DE1DAA"/>
        </w:tc>
      </w:tr>
      <w:tr w:rsidR="00CB5B14" w:rsidRPr="00111D1F" w14:paraId="479F867C" w14:textId="77777777" w:rsidTr="00DE1DAA">
        <w:trPr>
          <w:trHeight w:val="240"/>
          <w:jc w:val="center"/>
        </w:trPr>
        <w:tc>
          <w:tcPr>
            <w:tcW w:w="4876" w:type="dxa"/>
          </w:tcPr>
          <w:p w14:paraId="078D75EC" w14:textId="77777777" w:rsidR="00CB5B14" w:rsidRPr="00111D1F" w:rsidRDefault="00CB5B14" w:rsidP="00DE1DAA">
            <w:pPr>
              <w:pStyle w:val="AmColumnHeading"/>
            </w:pPr>
            <w:r w:rsidRPr="00111D1F">
              <w:t>Kommissionens forslag</w:t>
            </w:r>
          </w:p>
        </w:tc>
        <w:tc>
          <w:tcPr>
            <w:tcW w:w="4876" w:type="dxa"/>
          </w:tcPr>
          <w:p w14:paraId="58F199A0" w14:textId="77777777" w:rsidR="00CB5B14" w:rsidRPr="00111D1F" w:rsidRDefault="00CB5B14" w:rsidP="00DE1DAA">
            <w:pPr>
              <w:pStyle w:val="AmColumnHeading"/>
            </w:pPr>
            <w:r w:rsidRPr="00111D1F">
              <w:t>Ændringsforslag</w:t>
            </w:r>
          </w:p>
        </w:tc>
      </w:tr>
      <w:tr w:rsidR="00CB5B14" w:rsidRPr="00111D1F" w14:paraId="7153B050" w14:textId="77777777" w:rsidTr="00DE1DAA">
        <w:trPr>
          <w:jc w:val="center"/>
        </w:trPr>
        <w:tc>
          <w:tcPr>
            <w:tcW w:w="4876" w:type="dxa"/>
          </w:tcPr>
          <w:p w14:paraId="4DF72A73" w14:textId="77777777" w:rsidR="00CB5B14" w:rsidRPr="00111D1F" w:rsidRDefault="00CB5B14" w:rsidP="00DE1DAA">
            <w:pPr>
              <w:pStyle w:val="Normal6a"/>
            </w:pPr>
            <w:r w:rsidRPr="00111D1F">
              <w:rPr>
                <w:b/>
                <w:i/>
              </w:rPr>
              <w:t>(10)</w:t>
            </w:r>
            <w:r w:rsidRPr="00111D1F">
              <w:tab/>
            </w:r>
            <w:r w:rsidRPr="00111D1F">
              <w:rPr>
                <w:b/>
                <w:i/>
              </w:rPr>
              <w:t>For at sikre at der indføres et effektivt overvågningssystem til at sikre anvendelsen af gældende EU-ret på asylområdet, bør der i disse strategier tages hensyn til resultaterne af den overvågning, der foretages af Den Europæiske Unions Asylagentur og Frontex, og af den evaluering, der foretages i henhold til Rådets forordning (EU) nr. 1053/2013, samt de evalueringer, der foretages i henhold til artikel 7 i forordning (EU) XXX/XXX [forordningen om screening].</w:t>
            </w:r>
          </w:p>
        </w:tc>
        <w:tc>
          <w:tcPr>
            <w:tcW w:w="4876" w:type="dxa"/>
          </w:tcPr>
          <w:p w14:paraId="1E244ABB" w14:textId="77777777" w:rsidR="00CB5B14" w:rsidRPr="00111D1F" w:rsidRDefault="00CB5B14" w:rsidP="00DE1DAA">
            <w:pPr>
              <w:pStyle w:val="Normal6a"/>
            </w:pPr>
            <w:r w:rsidRPr="00111D1F">
              <w:rPr>
                <w:b/>
                <w:i/>
              </w:rPr>
              <w:t>udgår</w:t>
            </w:r>
          </w:p>
        </w:tc>
      </w:tr>
    </w:tbl>
    <w:p w14:paraId="329FD8BC"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94A7EE3" w14:textId="77777777" w:rsidR="00CB5B14" w:rsidRPr="00111D1F" w:rsidRDefault="00CB5B14" w:rsidP="00CB5B14">
      <w:r w:rsidRPr="00111D1F">
        <w:rPr>
          <w:rStyle w:val="HideTWBExt"/>
          <w:noProof w:val="0"/>
        </w:rPr>
        <w:t>&lt;/AmendB&gt;</w:t>
      </w:r>
    </w:p>
    <w:p w14:paraId="747118F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244</w:t>
      </w:r>
      <w:r w:rsidRPr="00111D1F">
        <w:rPr>
          <w:rStyle w:val="HideTWBExt"/>
          <w:b w:val="0"/>
          <w:noProof w:val="0"/>
        </w:rPr>
        <w:t>&lt;/NumAmB&gt;</w:t>
      </w:r>
    </w:p>
    <w:p w14:paraId="31D77234"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314510D4" w14:textId="77777777" w:rsidR="00CB5B14" w:rsidRPr="00111D1F" w:rsidRDefault="00CB5B14" w:rsidP="00CB5B14">
      <w:pPr>
        <w:pStyle w:val="NormalBold"/>
      </w:pPr>
      <w:r w:rsidRPr="00111D1F">
        <w:rPr>
          <w:rStyle w:val="HideTWBExt"/>
          <w:b w:val="0"/>
          <w:noProof w:val="0"/>
        </w:rPr>
        <w:t>&lt;/RepeatBlock-By&gt;</w:t>
      </w:r>
    </w:p>
    <w:p w14:paraId="41A369FC"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525C1A3" w14:textId="77777777" w:rsidR="00CB5B14" w:rsidRPr="00111D1F" w:rsidRDefault="00CB5B14" w:rsidP="00CB5B14">
      <w:pPr>
        <w:pStyle w:val="NormalBold"/>
      </w:pPr>
      <w:r w:rsidRPr="00111D1F">
        <w:rPr>
          <w:rStyle w:val="HideTWBExt"/>
          <w:b w:val="0"/>
          <w:noProof w:val="0"/>
        </w:rPr>
        <w:t>&lt;Article&gt;</w:t>
      </w:r>
      <w:r w:rsidRPr="00111D1F">
        <w:t>Betragtning 10</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91A20B3" w14:textId="77777777" w:rsidTr="00DE1DAA">
        <w:trPr>
          <w:trHeight w:hRule="exact" w:val="240"/>
          <w:jc w:val="center"/>
        </w:trPr>
        <w:tc>
          <w:tcPr>
            <w:tcW w:w="9752" w:type="dxa"/>
            <w:gridSpan w:val="2"/>
          </w:tcPr>
          <w:p w14:paraId="048262EF" w14:textId="77777777" w:rsidR="00CB5B14" w:rsidRPr="00111D1F" w:rsidRDefault="00CB5B14" w:rsidP="00DE1DAA"/>
        </w:tc>
      </w:tr>
      <w:tr w:rsidR="00CB5B14" w:rsidRPr="00111D1F" w14:paraId="3A5D0198" w14:textId="77777777" w:rsidTr="00DE1DAA">
        <w:trPr>
          <w:trHeight w:val="240"/>
          <w:jc w:val="center"/>
        </w:trPr>
        <w:tc>
          <w:tcPr>
            <w:tcW w:w="4876" w:type="dxa"/>
          </w:tcPr>
          <w:p w14:paraId="1A653D82" w14:textId="77777777" w:rsidR="00CB5B14" w:rsidRPr="00111D1F" w:rsidRDefault="00CB5B14" w:rsidP="00DE1DAA">
            <w:pPr>
              <w:pStyle w:val="AmColumnHeading"/>
            </w:pPr>
            <w:r w:rsidRPr="00111D1F">
              <w:t>Kommissionens forslag</w:t>
            </w:r>
          </w:p>
        </w:tc>
        <w:tc>
          <w:tcPr>
            <w:tcW w:w="4876" w:type="dxa"/>
          </w:tcPr>
          <w:p w14:paraId="38F56CD5" w14:textId="77777777" w:rsidR="00CB5B14" w:rsidRPr="00111D1F" w:rsidRDefault="00CB5B14" w:rsidP="00DE1DAA">
            <w:pPr>
              <w:pStyle w:val="AmColumnHeading"/>
            </w:pPr>
            <w:r w:rsidRPr="00111D1F">
              <w:t>Ændringsforslag</w:t>
            </w:r>
          </w:p>
        </w:tc>
      </w:tr>
      <w:tr w:rsidR="00CB5B14" w:rsidRPr="00111D1F" w14:paraId="549792B5" w14:textId="77777777" w:rsidTr="00DE1DAA">
        <w:trPr>
          <w:jc w:val="center"/>
        </w:trPr>
        <w:tc>
          <w:tcPr>
            <w:tcW w:w="4876" w:type="dxa"/>
          </w:tcPr>
          <w:p w14:paraId="1D12F25F" w14:textId="77777777" w:rsidR="00CB5B14" w:rsidRPr="00111D1F" w:rsidRDefault="00CB5B14" w:rsidP="00DE1DAA">
            <w:pPr>
              <w:pStyle w:val="Normal6a"/>
            </w:pPr>
            <w:r w:rsidRPr="00111D1F">
              <w:t>(10)</w:t>
            </w:r>
            <w:r w:rsidRPr="00111D1F">
              <w:tab/>
              <w:t xml:space="preserve">For at sikre at der indføres et effektivt overvågningssystem til at sikre anvendelsen af gældende EU-ret på asylområdet, bør der i disse </w:t>
            </w:r>
            <w:r w:rsidRPr="00111D1F">
              <w:rPr>
                <w:b/>
                <w:bCs/>
                <w:i/>
                <w:iCs/>
              </w:rPr>
              <w:t>strategier</w:t>
            </w:r>
            <w:r w:rsidRPr="00111D1F">
              <w:t xml:space="preserve"> tages hensyn til resultaterne af den overvågning, der foretages af Den Europæiske Unions Asylagentur og </w:t>
            </w:r>
            <w:r w:rsidRPr="00111D1F">
              <w:rPr>
                <w:b/>
                <w:bCs/>
                <w:i/>
                <w:iCs/>
              </w:rPr>
              <w:t>Frontex, og af den evaluering</w:t>
            </w:r>
            <w:r w:rsidRPr="00111D1F">
              <w:t>,</w:t>
            </w:r>
            <w:r w:rsidRPr="00111D1F">
              <w:rPr>
                <w:b/>
                <w:bCs/>
                <w:i/>
                <w:iCs/>
              </w:rPr>
              <w:t xml:space="preserve"> der foretages i henhold til Rådets forordning (EU) nr. 1053/2013, samt de</w:t>
            </w:r>
            <w:r w:rsidRPr="00111D1F">
              <w:t xml:space="preserve"> evalueringer, der </w:t>
            </w:r>
            <w:r w:rsidRPr="00111D1F">
              <w:rPr>
                <w:b/>
                <w:bCs/>
                <w:i/>
                <w:iCs/>
              </w:rPr>
              <w:t>foretages i henhold til artikel 7 i forordning (EU) XXX/XXX [forordningen om screening]</w:t>
            </w:r>
            <w:r w:rsidRPr="00111D1F">
              <w:t>.</w:t>
            </w:r>
          </w:p>
        </w:tc>
        <w:tc>
          <w:tcPr>
            <w:tcW w:w="4876" w:type="dxa"/>
          </w:tcPr>
          <w:p w14:paraId="7AE8EB4B" w14:textId="77777777" w:rsidR="00CB5B14" w:rsidRPr="00111D1F" w:rsidRDefault="00CB5B14" w:rsidP="00DE1DAA">
            <w:pPr>
              <w:pStyle w:val="Normal6a"/>
            </w:pPr>
            <w:r w:rsidRPr="00111D1F">
              <w:t>(10)</w:t>
            </w:r>
            <w:r w:rsidRPr="00111D1F">
              <w:tab/>
              <w:t xml:space="preserve">For at sikre at der indføres et effektivt overvågningssystem til at sikre anvendelsen af gældende EU-ret på asylområdet, bør der i disse </w:t>
            </w:r>
            <w:r w:rsidRPr="00111D1F">
              <w:rPr>
                <w:b/>
                <w:bCs/>
                <w:i/>
                <w:iCs/>
              </w:rPr>
              <w:t>rapporter</w:t>
            </w:r>
            <w:r w:rsidRPr="00111D1F">
              <w:rPr>
                <w:b/>
                <w:bCs/>
              </w:rPr>
              <w:t xml:space="preserve"> </w:t>
            </w:r>
            <w:r w:rsidRPr="00111D1F">
              <w:rPr>
                <w:b/>
                <w:bCs/>
                <w:i/>
                <w:iCs/>
              </w:rPr>
              <w:t>også</w:t>
            </w:r>
            <w:r w:rsidRPr="00111D1F">
              <w:t xml:space="preserve"> tages hensyn til resultaterne af den overvågning, der foretages af Den Europæiske Unions Asylagentur, og evalueringer, der foretages </w:t>
            </w:r>
            <w:r w:rsidRPr="00111D1F">
              <w:rPr>
                <w:b/>
                <w:bCs/>
                <w:i/>
                <w:iCs/>
              </w:rPr>
              <w:t>af uafhængige menneskerettighedsorganer såsom Europarådet, nationale ombudspersoner</w:t>
            </w:r>
            <w:r w:rsidRPr="00111D1F">
              <w:rPr>
                <w:b/>
                <w:bCs/>
              </w:rPr>
              <w:t xml:space="preserve"> og </w:t>
            </w:r>
            <w:r w:rsidRPr="00111D1F">
              <w:rPr>
                <w:b/>
                <w:bCs/>
                <w:i/>
                <w:iCs/>
              </w:rPr>
              <w:t>UNHCR</w:t>
            </w:r>
            <w:r w:rsidRPr="00111D1F">
              <w:t>.</w:t>
            </w:r>
          </w:p>
        </w:tc>
      </w:tr>
    </w:tbl>
    <w:p w14:paraId="55E40A56"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86D6441" w14:textId="77777777" w:rsidR="00CB5B14" w:rsidRPr="00111D1F" w:rsidRDefault="00CB5B14" w:rsidP="00CB5B14">
      <w:r w:rsidRPr="00111D1F">
        <w:rPr>
          <w:rStyle w:val="HideTWBExt"/>
          <w:noProof w:val="0"/>
        </w:rPr>
        <w:t>&lt;/AmendB&gt;</w:t>
      </w:r>
    </w:p>
    <w:p w14:paraId="1912443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245</w:t>
      </w:r>
      <w:r w:rsidRPr="00111D1F">
        <w:rPr>
          <w:rStyle w:val="HideTWBExt"/>
          <w:b w:val="0"/>
          <w:noProof w:val="0"/>
        </w:rPr>
        <w:t>&lt;/NumAmB&gt;</w:t>
      </w:r>
    </w:p>
    <w:p w14:paraId="6CD001C4"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Jan-Christoph Oetjen, Malik Azmani, Sophia in 't Veld, Karen Melchior</w:t>
      </w:r>
      <w:r w:rsidRPr="00111D1F">
        <w:rPr>
          <w:rStyle w:val="HideTWBExt"/>
          <w:b w:val="0"/>
          <w:noProof w:val="0"/>
        </w:rPr>
        <w:t>&lt;/Members&gt;</w:t>
      </w:r>
    </w:p>
    <w:p w14:paraId="02E0ABDA" w14:textId="77777777" w:rsidR="00CB5B14" w:rsidRPr="00111D1F" w:rsidRDefault="00CB5B14" w:rsidP="00CB5B14">
      <w:pPr>
        <w:pStyle w:val="NormalBold"/>
      </w:pPr>
      <w:r w:rsidRPr="00111D1F">
        <w:rPr>
          <w:rStyle w:val="HideTWBExt"/>
          <w:b w:val="0"/>
          <w:noProof w:val="0"/>
        </w:rPr>
        <w:t>&lt;/RepeatBlock-By&gt;</w:t>
      </w:r>
    </w:p>
    <w:p w14:paraId="002D703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A35986F" w14:textId="77777777" w:rsidR="00CB5B14" w:rsidRPr="00111D1F" w:rsidRDefault="00CB5B14" w:rsidP="00CB5B14">
      <w:pPr>
        <w:pStyle w:val="NormalBold"/>
      </w:pPr>
      <w:r w:rsidRPr="00111D1F">
        <w:rPr>
          <w:rStyle w:val="HideTWBExt"/>
          <w:b w:val="0"/>
          <w:noProof w:val="0"/>
        </w:rPr>
        <w:t>&lt;Article&gt;</w:t>
      </w:r>
      <w:r w:rsidRPr="00111D1F">
        <w:t>Betragtning 11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7CCED23" w14:textId="77777777" w:rsidTr="00DE1DAA">
        <w:trPr>
          <w:trHeight w:hRule="exact" w:val="240"/>
          <w:jc w:val="center"/>
        </w:trPr>
        <w:tc>
          <w:tcPr>
            <w:tcW w:w="9752" w:type="dxa"/>
            <w:gridSpan w:val="2"/>
          </w:tcPr>
          <w:p w14:paraId="2525D79A" w14:textId="77777777" w:rsidR="00CB5B14" w:rsidRPr="00111D1F" w:rsidRDefault="00CB5B14" w:rsidP="00DE1DAA"/>
        </w:tc>
      </w:tr>
      <w:tr w:rsidR="00CB5B14" w:rsidRPr="00111D1F" w14:paraId="04B6D4B6" w14:textId="77777777" w:rsidTr="00DE1DAA">
        <w:trPr>
          <w:trHeight w:val="240"/>
          <w:jc w:val="center"/>
        </w:trPr>
        <w:tc>
          <w:tcPr>
            <w:tcW w:w="4876" w:type="dxa"/>
          </w:tcPr>
          <w:p w14:paraId="4BB2286A" w14:textId="77777777" w:rsidR="00CB5B14" w:rsidRPr="00111D1F" w:rsidRDefault="00CB5B14" w:rsidP="00DE1DAA">
            <w:pPr>
              <w:pStyle w:val="AmColumnHeading"/>
            </w:pPr>
            <w:r w:rsidRPr="00111D1F">
              <w:t>Kommissionens forslag</w:t>
            </w:r>
          </w:p>
        </w:tc>
        <w:tc>
          <w:tcPr>
            <w:tcW w:w="4876" w:type="dxa"/>
          </w:tcPr>
          <w:p w14:paraId="0CC5360A" w14:textId="77777777" w:rsidR="00CB5B14" w:rsidRPr="00111D1F" w:rsidRDefault="00CB5B14" w:rsidP="00DE1DAA">
            <w:pPr>
              <w:pStyle w:val="AmColumnHeading"/>
            </w:pPr>
            <w:r w:rsidRPr="00111D1F">
              <w:t>Ændringsforslag</w:t>
            </w:r>
          </w:p>
        </w:tc>
      </w:tr>
      <w:tr w:rsidR="00CB5B14" w:rsidRPr="00111D1F" w14:paraId="09803AF5" w14:textId="77777777" w:rsidTr="00DE1DAA">
        <w:trPr>
          <w:jc w:val="center"/>
        </w:trPr>
        <w:tc>
          <w:tcPr>
            <w:tcW w:w="4876" w:type="dxa"/>
          </w:tcPr>
          <w:p w14:paraId="750AEAA2" w14:textId="77777777" w:rsidR="00CB5B14" w:rsidRPr="00111D1F" w:rsidRDefault="00CB5B14" w:rsidP="00DE1DAA">
            <w:pPr>
              <w:pStyle w:val="Normal6a"/>
            </w:pPr>
            <w:r w:rsidRPr="00111D1F">
              <w:t>(11)</w:t>
            </w:r>
            <w:r w:rsidRPr="00111D1F">
              <w:tab/>
              <w:t>I betragtning af betydningen af at sikre at Unionen er forberedt og i stand til at tilpasse sig til udviklingen og en ny situation med hensyn til asylforvaltning og migrationsstyring, bør Kommissionen hvert år fremlægge en rapport om migrationsstyring, hvori den beskriver, hvordan situationen på migrationsområdet forventes at ville udvikle sig, og hvor forberedte Unionen og medlemsstaterne er til at reagere herpå og tilpasse sig hertil. Rapporten bør også indeholde resultaterne af den overvågning, der er planlagt i de nationale strategier, og bør indeholde forslag til forbedringer, når der er åbenbare svagheder.</w:t>
            </w:r>
          </w:p>
        </w:tc>
        <w:tc>
          <w:tcPr>
            <w:tcW w:w="4876" w:type="dxa"/>
          </w:tcPr>
          <w:p w14:paraId="3ED8429C" w14:textId="77777777" w:rsidR="00CB5B14" w:rsidRPr="00111D1F" w:rsidRDefault="00CB5B14" w:rsidP="00DE1DAA">
            <w:pPr>
              <w:pStyle w:val="Normal6a"/>
            </w:pPr>
            <w:r w:rsidRPr="00111D1F">
              <w:t>(11)</w:t>
            </w:r>
            <w:r w:rsidRPr="00111D1F">
              <w:tab/>
              <w:t>I betragtning af betydningen af at sikre at Unionen er forberedt og i stand til at tilpasse sig til udviklingen og en ny situation med hensyn til asylforvaltning og migrationsstyring, bør Kommissionen hvert år fremlægge en rapport om migrationsstyring, hvori den beskriver, hvordan situationen på migrationsområdet forventes at ville udvikle sig, og hvor forberedte Unionen og medlemsstaterne er til at reagere herpå og tilpasse sig hertil</w:t>
            </w:r>
            <w:r w:rsidRPr="00111D1F">
              <w:rPr>
                <w:b/>
                <w:bCs/>
                <w:i/>
                <w:iCs/>
              </w:rPr>
              <w:t>, med henblik på at sikre deres engagement og deltagelse i solidaritet og ansvarsfordeling</w:t>
            </w:r>
            <w:r w:rsidRPr="00111D1F">
              <w:t xml:space="preserve">. Rapporten bør også indeholde resultaterne af den overvågning, der er planlagt i de nationale strategier, og bør indeholde forslag til forbedringer, når der er åbenbare svagheder. </w:t>
            </w:r>
            <w:r w:rsidRPr="00111D1F">
              <w:rPr>
                <w:b/>
                <w:bCs/>
                <w:i/>
                <w:iCs/>
              </w:rPr>
              <w:t>Sådanne resultater bør anvendes af Kommissionen til at foreslå konkrete prognoser og gøre dem umiddelbart anvendelige for de kommende år, og medlemsstaterne bør foretage de nødvendige rettelser og tilpasse sig resultaterne af den nævnte rapport i det kommende år.</w:t>
            </w:r>
          </w:p>
        </w:tc>
      </w:tr>
    </w:tbl>
    <w:p w14:paraId="17628C24"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AA71154" w14:textId="77777777" w:rsidR="00CB5B14" w:rsidRPr="00111D1F" w:rsidRDefault="00CB5B14" w:rsidP="00CB5B14">
      <w:r w:rsidRPr="00111D1F">
        <w:rPr>
          <w:rStyle w:val="HideTWBExt"/>
          <w:noProof w:val="0"/>
        </w:rPr>
        <w:t>&lt;/AmendB&gt;</w:t>
      </w:r>
    </w:p>
    <w:p w14:paraId="341D8900"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246</w:t>
      </w:r>
      <w:r w:rsidRPr="00111D1F">
        <w:rPr>
          <w:rStyle w:val="HideTWBExt"/>
          <w:b w:val="0"/>
          <w:noProof w:val="0"/>
        </w:rPr>
        <w:t>&lt;/NumAmB&gt;</w:t>
      </w:r>
    </w:p>
    <w:p w14:paraId="6C1D8596"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439ABB5C" w14:textId="77777777" w:rsidR="00CB5B14" w:rsidRPr="00111D1F" w:rsidRDefault="00CB5B14" w:rsidP="00CB5B14">
      <w:pPr>
        <w:pStyle w:val="NormalBold"/>
      </w:pPr>
      <w:r w:rsidRPr="00111D1F">
        <w:rPr>
          <w:rStyle w:val="HideTWBExt"/>
          <w:b w:val="0"/>
          <w:noProof w:val="0"/>
        </w:rPr>
        <w:t>&lt;/RepeatBlock-By&gt;</w:t>
      </w:r>
    </w:p>
    <w:p w14:paraId="2212999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E9B9957" w14:textId="77777777" w:rsidR="00CB5B14" w:rsidRPr="00111D1F" w:rsidRDefault="00CB5B14" w:rsidP="00CB5B14">
      <w:pPr>
        <w:pStyle w:val="NormalBold"/>
      </w:pPr>
      <w:r w:rsidRPr="00111D1F">
        <w:rPr>
          <w:rStyle w:val="HideTWBExt"/>
          <w:b w:val="0"/>
          <w:noProof w:val="0"/>
        </w:rPr>
        <w:t>&lt;Article&gt;</w:t>
      </w:r>
      <w:r w:rsidRPr="00111D1F">
        <w:t>Betragtning 11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73E22C7" w14:textId="77777777" w:rsidTr="00DE1DAA">
        <w:trPr>
          <w:trHeight w:hRule="exact" w:val="240"/>
          <w:jc w:val="center"/>
        </w:trPr>
        <w:tc>
          <w:tcPr>
            <w:tcW w:w="9752" w:type="dxa"/>
            <w:gridSpan w:val="2"/>
          </w:tcPr>
          <w:p w14:paraId="725663C3" w14:textId="77777777" w:rsidR="00CB5B14" w:rsidRPr="00111D1F" w:rsidRDefault="00CB5B14" w:rsidP="00DE1DAA"/>
        </w:tc>
      </w:tr>
      <w:tr w:rsidR="00CB5B14" w:rsidRPr="00111D1F" w14:paraId="71CA0393" w14:textId="77777777" w:rsidTr="00DE1DAA">
        <w:trPr>
          <w:trHeight w:val="240"/>
          <w:jc w:val="center"/>
        </w:trPr>
        <w:tc>
          <w:tcPr>
            <w:tcW w:w="4876" w:type="dxa"/>
          </w:tcPr>
          <w:p w14:paraId="25C91EB6" w14:textId="77777777" w:rsidR="00CB5B14" w:rsidRPr="00111D1F" w:rsidRDefault="00CB5B14" w:rsidP="00DE1DAA">
            <w:pPr>
              <w:pStyle w:val="AmColumnHeading"/>
            </w:pPr>
            <w:r w:rsidRPr="00111D1F">
              <w:t>Kommissionens forslag</w:t>
            </w:r>
          </w:p>
        </w:tc>
        <w:tc>
          <w:tcPr>
            <w:tcW w:w="4876" w:type="dxa"/>
          </w:tcPr>
          <w:p w14:paraId="2FABEDAE" w14:textId="77777777" w:rsidR="00CB5B14" w:rsidRPr="00111D1F" w:rsidRDefault="00CB5B14" w:rsidP="00DE1DAA">
            <w:pPr>
              <w:pStyle w:val="AmColumnHeading"/>
            </w:pPr>
            <w:r w:rsidRPr="00111D1F">
              <w:t>Ændringsforslag</w:t>
            </w:r>
          </w:p>
        </w:tc>
      </w:tr>
      <w:tr w:rsidR="00CB5B14" w:rsidRPr="00111D1F" w14:paraId="0FBD0B1D" w14:textId="77777777" w:rsidTr="00DE1DAA">
        <w:trPr>
          <w:jc w:val="center"/>
        </w:trPr>
        <w:tc>
          <w:tcPr>
            <w:tcW w:w="4876" w:type="dxa"/>
          </w:tcPr>
          <w:p w14:paraId="6DF816A9" w14:textId="77777777" w:rsidR="00CB5B14" w:rsidRPr="00111D1F" w:rsidRDefault="00CB5B14" w:rsidP="00DE1DAA">
            <w:pPr>
              <w:pStyle w:val="Normal6a"/>
            </w:pPr>
            <w:r w:rsidRPr="00111D1F">
              <w:t>(11)</w:t>
            </w:r>
            <w:r w:rsidRPr="00111D1F">
              <w:tab/>
              <w:t xml:space="preserve">I betragtning af betydningen af at sikre at </w:t>
            </w:r>
            <w:r w:rsidRPr="00111D1F">
              <w:rPr>
                <w:b/>
                <w:bCs/>
                <w:i/>
                <w:iCs/>
              </w:rPr>
              <w:t>Unionen</w:t>
            </w:r>
            <w:r w:rsidRPr="00111D1F">
              <w:t xml:space="preserve"> er forberedt </w:t>
            </w:r>
            <w:r w:rsidRPr="00111D1F">
              <w:rPr>
                <w:b/>
                <w:bCs/>
                <w:i/>
                <w:iCs/>
              </w:rPr>
              <w:t>og i stand til at tilpasse sig til udviklingen og en ny situation med hensyn til asylforvaltning og migrationsstyring</w:t>
            </w:r>
            <w:r w:rsidRPr="00111D1F">
              <w:t xml:space="preserve">, bør Kommissionen </w:t>
            </w:r>
            <w:r w:rsidRPr="00111D1F">
              <w:rPr>
                <w:b/>
                <w:bCs/>
                <w:i/>
                <w:iCs/>
              </w:rPr>
              <w:t>hvert år fremlægge en rapport om migrationsstyring, hvori den beskriver, hvordan situationen på migrationsområdet forventes at ville udvikle sig, og hvor forberedte Unionen og</w:t>
            </w:r>
            <w:r w:rsidRPr="00111D1F">
              <w:t xml:space="preserve"> medlemsstaterne </w:t>
            </w:r>
            <w:r w:rsidRPr="00111D1F">
              <w:rPr>
                <w:b/>
                <w:bCs/>
                <w:i/>
                <w:iCs/>
              </w:rPr>
              <w:t>er til at reagere herpå og tilpasse sig hertil</w:t>
            </w:r>
            <w:r w:rsidRPr="00111D1F">
              <w:t>.</w:t>
            </w:r>
            <w:r w:rsidRPr="00111D1F">
              <w:rPr>
                <w:b/>
                <w:i/>
              </w:rPr>
              <w:t xml:space="preserve"> </w:t>
            </w:r>
            <w:r w:rsidRPr="00111D1F">
              <w:rPr>
                <w:b/>
                <w:bCs/>
                <w:i/>
                <w:iCs/>
              </w:rPr>
              <w:t>Rapporten bør også indeholde resultaterne af den overvågning, der er planlagt i de nationale strategier, og bør indeholde forslag til forbedringer, når der er åbenbare svagheder.</w:t>
            </w:r>
          </w:p>
        </w:tc>
        <w:tc>
          <w:tcPr>
            <w:tcW w:w="4876" w:type="dxa"/>
          </w:tcPr>
          <w:p w14:paraId="618A3FC3" w14:textId="55DF6B28" w:rsidR="00CB5B14" w:rsidRPr="00111D1F" w:rsidRDefault="00CB5B14" w:rsidP="00DE1DAA">
            <w:pPr>
              <w:pStyle w:val="Normal6a"/>
            </w:pPr>
            <w:r w:rsidRPr="00111D1F">
              <w:t>(11)</w:t>
            </w:r>
            <w:r w:rsidRPr="00111D1F">
              <w:tab/>
              <w:t>I betragtning af betydningen af at sikre</w:t>
            </w:r>
            <w:r w:rsidR="007B77CD" w:rsidRPr="00111D1F">
              <w:rPr>
                <w:b/>
                <w:bCs/>
                <w:i/>
                <w:iCs/>
              </w:rPr>
              <w:t>,</w:t>
            </w:r>
            <w:r w:rsidRPr="00111D1F">
              <w:t xml:space="preserve"> at </w:t>
            </w:r>
            <w:r w:rsidRPr="00111D1F">
              <w:rPr>
                <w:b/>
                <w:bCs/>
                <w:i/>
                <w:iCs/>
              </w:rPr>
              <w:t>medlemsstaterne</w:t>
            </w:r>
            <w:r w:rsidRPr="00111D1F">
              <w:t xml:space="preserve"> er forberedt </w:t>
            </w:r>
            <w:r w:rsidRPr="00111D1F">
              <w:rPr>
                <w:b/>
                <w:bCs/>
                <w:i/>
                <w:iCs/>
              </w:rPr>
              <w:t>på at standse al ulovlig migration</w:t>
            </w:r>
            <w:r w:rsidRPr="00111D1F">
              <w:t xml:space="preserve">, bør Kommissionen </w:t>
            </w:r>
            <w:r w:rsidRPr="00111D1F">
              <w:rPr>
                <w:b/>
                <w:bCs/>
                <w:i/>
                <w:iCs/>
              </w:rPr>
              <w:t xml:space="preserve">støtte </w:t>
            </w:r>
            <w:r w:rsidRPr="00111D1F">
              <w:t xml:space="preserve">medlemsstaterne </w:t>
            </w:r>
            <w:r w:rsidRPr="00111D1F">
              <w:rPr>
                <w:b/>
                <w:bCs/>
                <w:i/>
                <w:iCs/>
              </w:rPr>
              <w:t>ved at give en månedlig opdatering om potentielle ulovlige strømme af tredjelandsstatsborgere og tendenser inden for asylsvindel</w:t>
            </w:r>
            <w:r w:rsidRPr="00111D1F">
              <w:t>.</w:t>
            </w:r>
          </w:p>
        </w:tc>
      </w:tr>
    </w:tbl>
    <w:p w14:paraId="626000E5"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80F3539" w14:textId="77777777" w:rsidR="00CB5B14" w:rsidRPr="00111D1F" w:rsidRDefault="00CB5B14" w:rsidP="00CB5B14">
      <w:r w:rsidRPr="00111D1F">
        <w:rPr>
          <w:rStyle w:val="HideTWBExt"/>
          <w:noProof w:val="0"/>
        </w:rPr>
        <w:t>&lt;/AmendB&gt;</w:t>
      </w:r>
    </w:p>
    <w:p w14:paraId="6865A71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247</w:t>
      </w:r>
      <w:r w:rsidRPr="00111D1F">
        <w:rPr>
          <w:rStyle w:val="HideTWBExt"/>
          <w:b w:val="0"/>
          <w:noProof w:val="0"/>
        </w:rPr>
        <w:t>&lt;/NumAmB&gt;</w:t>
      </w:r>
    </w:p>
    <w:p w14:paraId="1EC7AF1E"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6D95C73F" w14:textId="77777777" w:rsidR="00CB5B14" w:rsidRPr="00111D1F" w:rsidRDefault="00CB5B14" w:rsidP="00CB5B14">
      <w:pPr>
        <w:pStyle w:val="NormalBold"/>
      </w:pPr>
      <w:r w:rsidRPr="00111D1F">
        <w:rPr>
          <w:rStyle w:val="HideTWBExt"/>
          <w:b w:val="0"/>
          <w:noProof w:val="0"/>
        </w:rPr>
        <w:t>&lt;/RepeatBlock-By&gt;</w:t>
      </w:r>
    </w:p>
    <w:p w14:paraId="2609A251"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AA4BC97" w14:textId="77777777" w:rsidR="00CB5B14" w:rsidRPr="00111D1F" w:rsidRDefault="00CB5B14" w:rsidP="00CB5B14">
      <w:pPr>
        <w:pStyle w:val="NormalBold"/>
      </w:pPr>
      <w:r w:rsidRPr="00111D1F">
        <w:rPr>
          <w:rStyle w:val="HideTWBExt"/>
          <w:b w:val="0"/>
          <w:noProof w:val="0"/>
        </w:rPr>
        <w:t>&lt;Article&gt;</w:t>
      </w:r>
      <w:r w:rsidRPr="00111D1F">
        <w:t>Betragtning 11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9FF8430" w14:textId="77777777" w:rsidTr="00DE1DAA">
        <w:trPr>
          <w:trHeight w:hRule="exact" w:val="240"/>
          <w:jc w:val="center"/>
        </w:trPr>
        <w:tc>
          <w:tcPr>
            <w:tcW w:w="9752" w:type="dxa"/>
            <w:gridSpan w:val="2"/>
          </w:tcPr>
          <w:p w14:paraId="7CE3CB69" w14:textId="77777777" w:rsidR="00CB5B14" w:rsidRPr="00111D1F" w:rsidRDefault="00CB5B14" w:rsidP="00DE1DAA"/>
        </w:tc>
      </w:tr>
      <w:tr w:rsidR="00CB5B14" w:rsidRPr="00111D1F" w14:paraId="2A568E28" w14:textId="77777777" w:rsidTr="00DE1DAA">
        <w:trPr>
          <w:trHeight w:val="240"/>
          <w:jc w:val="center"/>
        </w:trPr>
        <w:tc>
          <w:tcPr>
            <w:tcW w:w="4876" w:type="dxa"/>
          </w:tcPr>
          <w:p w14:paraId="6A7F07D1" w14:textId="77777777" w:rsidR="00CB5B14" w:rsidRPr="00111D1F" w:rsidRDefault="00CB5B14" w:rsidP="00DE1DAA">
            <w:pPr>
              <w:pStyle w:val="AmColumnHeading"/>
            </w:pPr>
            <w:r w:rsidRPr="00111D1F">
              <w:t>Kommissionens forslag</w:t>
            </w:r>
          </w:p>
        </w:tc>
        <w:tc>
          <w:tcPr>
            <w:tcW w:w="4876" w:type="dxa"/>
          </w:tcPr>
          <w:p w14:paraId="265BC9B9" w14:textId="77777777" w:rsidR="00CB5B14" w:rsidRPr="00111D1F" w:rsidRDefault="00CB5B14" w:rsidP="00DE1DAA">
            <w:pPr>
              <w:pStyle w:val="AmColumnHeading"/>
            </w:pPr>
            <w:r w:rsidRPr="00111D1F">
              <w:t>Ændringsforslag</w:t>
            </w:r>
          </w:p>
        </w:tc>
      </w:tr>
      <w:tr w:rsidR="00CB5B14" w:rsidRPr="00111D1F" w14:paraId="7F323911" w14:textId="77777777" w:rsidTr="00DE1DAA">
        <w:trPr>
          <w:jc w:val="center"/>
        </w:trPr>
        <w:tc>
          <w:tcPr>
            <w:tcW w:w="4876" w:type="dxa"/>
          </w:tcPr>
          <w:p w14:paraId="5598671A" w14:textId="77777777" w:rsidR="00CB5B14" w:rsidRPr="00111D1F" w:rsidRDefault="00CB5B14" w:rsidP="00DE1DAA">
            <w:pPr>
              <w:pStyle w:val="Normal6a"/>
            </w:pPr>
            <w:r w:rsidRPr="00111D1F">
              <w:t>(11)</w:t>
            </w:r>
            <w:r w:rsidRPr="00111D1F">
              <w:tab/>
              <w:t xml:space="preserve">I betragtning af betydningen af </w:t>
            </w:r>
            <w:r w:rsidRPr="00111D1F">
              <w:rPr>
                <w:b/>
                <w:bCs/>
                <w:i/>
                <w:iCs/>
              </w:rPr>
              <w:t>at sikre at Unionen er forberedt og i stand til at tilpasse sig til udviklingen og en ny situation med hensyn til asylforvaltning og migrationsstyring</w:t>
            </w:r>
            <w:r w:rsidRPr="00111D1F">
              <w:t xml:space="preserve">, bør Kommissionen </w:t>
            </w:r>
            <w:r w:rsidRPr="00111D1F">
              <w:rPr>
                <w:b/>
                <w:bCs/>
                <w:i/>
                <w:iCs/>
              </w:rPr>
              <w:t>hvert år fremlægge en rapport om migrationsstyring, hvori den beskriver, hvordan situationen på migrationsområdet forventes at ville udvikle sig, og hvor forberedte Unionen og medlemsstaterne er til at reagere herpå og tilpasse sig hertil.</w:t>
            </w:r>
            <w:r w:rsidRPr="00111D1F">
              <w:rPr>
                <w:b/>
                <w:i/>
              </w:rPr>
              <w:t xml:space="preserve"> </w:t>
            </w:r>
            <w:r w:rsidRPr="00111D1F">
              <w:rPr>
                <w:b/>
                <w:bCs/>
                <w:i/>
                <w:iCs/>
              </w:rPr>
              <w:t xml:space="preserve">Rapporten </w:t>
            </w:r>
            <w:r w:rsidRPr="00111D1F">
              <w:t xml:space="preserve">bør </w:t>
            </w:r>
            <w:r w:rsidRPr="00111D1F">
              <w:rPr>
                <w:b/>
                <w:bCs/>
                <w:i/>
                <w:iCs/>
              </w:rPr>
              <w:t>også indeholde</w:t>
            </w:r>
            <w:r w:rsidRPr="00111D1F">
              <w:rPr>
                <w:b/>
                <w:bCs/>
              </w:rPr>
              <w:t xml:space="preserve"> </w:t>
            </w:r>
            <w:r w:rsidRPr="00111D1F">
              <w:t xml:space="preserve">resultaterne af </w:t>
            </w:r>
            <w:r w:rsidRPr="00111D1F">
              <w:rPr>
                <w:b/>
                <w:bCs/>
                <w:i/>
                <w:iCs/>
              </w:rPr>
              <w:t>den overvågning, der er planlagt i de nationale strategier, og bør indeholde forslag til forbedringer, når der er åbenbare svagheder</w:t>
            </w:r>
            <w:r w:rsidRPr="00111D1F">
              <w:t>.</w:t>
            </w:r>
          </w:p>
        </w:tc>
        <w:tc>
          <w:tcPr>
            <w:tcW w:w="4876" w:type="dxa"/>
          </w:tcPr>
          <w:p w14:paraId="52B830BA" w14:textId="2D4C5D10" w:rsidR="00CB5B14" w:rsidRPr="00111D1F" w:rsidRDefault="00CB5B14" w:rsidP="00DE1DAA">
            <w:pPr>
              <w:pStyle w:val="Normal6a"/>
            </w:pPr>
            <w:r w:rsidRPr="00111D1F">
              <w:t>(11)</w:t>
            </w:r>
            <w:r w:rsidRPr="00111D1F">
              <w:tab/>
              <w:t xml:space="preserve">I betragtning af betydningen af at </w:t>
            </w:r>
            <w:r w:rsidR="007B77CD" w:rsidRPr="00111D1F">
              <w:rPr>
                <w:b/>
                <w:bCs/>
                <w:i/>
                <w:iCs/>
              </w:rPr>
              <w:t>fastslå</w:t>
            </w:r>
            <w:r w:rsidRPr="00111D1F">
              <w:rPr>
                <w:b/>
                <w:bCs/>
                <w:i/>
                <w:iCs/>
              </w:rPr>
              <w:t xml:space="preserve"> overtrædelser af gældende EU-ret på asylområdet så tidligt som muligt</w:t>
            </w:r>
            <w:r w:rsidRPr="00111D1F">
              <w:t xml:space="preserve"> bør Kommissionen også </w:t>
            </w:r>
            <w:r w:rsidRPr="00111D1F">
              <w:rPr>
                <w:b/>
                <w:bCs/>
                <w:i/>
                <w:iCs/>
              </w:rPr>
              <w:t>inkludere</w:t>
            </w:r>
            <w:r w:rsidRPr="00111D1F">
              <w:rPr>
                <w:b/>
                <w:bCs/>
              </w:rPr>
              <w:t xml:space="preserve"> </w:t>
            </w:r>
            <w:r w:rsidRPr="00111D1F">
              <w:t xml:space="preserve">resultaterne af </w:t>
            </w:r>
            <w:r w:rsidRPr="00111D1F">
              <w:rPr>
                <w:b/>
                <w:bCs/>
                <w:i/>
                <w:iCs/>
              </w:rPr>
              <w:t>overvågningen af gennemførelsen af den gældende EU-ret på asylområdet i hver enkelt medlemsstat og iværksætte traktatbrudsprocedurer i tilfælde af manglende overholdelse.</w:t>
            </w:r>
            <w:r w:rsidRPr="00111D1F">
              <w:rPr>
                <w:b/>
                <w:i/>
              </w:rPr>
              <w:t xml:space="preserve"> </w:t>
            </w:r>
            <w:r w:rsidRPr="00111D1F">
              <w:rPr>
                <w:b/>
                <w:bCs/>
                <w:i/>
                <w:iCs/>
              </w:rPr>
              <w:t xml:space="preserve">Der </w:t>
            </w:r>
            <w:r w:rsidRPr="00111D1F">
              <w:t xml:space="preserve">bør </w:t>
            </w:r>
            <w:r w:rsidRPr="00111D1F">
              <w:rPr>
                <w:b/>
                <w:bCs/>
                <w:i/>
                <w:iCs/>
              </w:rPr>
              <w:t>især fokuseres på adgangen til asylproceduren på EU's område samt ved EU's ydre grænser</w:t>
            </w:r>
            <w:r w:rsidRPr="00111D1F">
              <w:t>.</w:t>
            </w:r>
            <w:r w:rsidRPr="00111D1F">
              <w:rPr>
                <w:b/>
                <w:bCs/>
              </w:rPr>
              <w:t xml:space="preserve"> </w:t>
            </w:r>
          </w:p>
        </w:tc>
      </w:tr>
    </w:tbl>
    <w:p w14:paraId="44C437C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69D088A" w14:textId="77777777" w:rsidR="00CB5B14" w:rsidRPr="00111D1F" w:rsidRDefault="00CB5B14" w:rsidP="00CB5B14">
      <w:r w:rsidRPr="00111D1F">
        <w:rPr>
          <w:rStyle w:val="HideTWBExt"/>
          <w:noProof w:val="0"/>
        </w:rPr>
        <w:t>&lt;/AmendB&gt;</w:t>
      </w:r>
    </w:p>
    <w:p w14:paraId="7CC4F27C"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248</w:t>
      </w:r>
      <w:r w:rsidRPr="00111D1F">
        <w:rPr>
          <w:rStyle w:val="HideTWBExt"/>
          <w:b w:val="0"/>
          <w:noProof w:val="0"/>
        </w:rPr>
        <w:t>&lt;/NumAmB&gt;</w:t>
      </w:r>
    </w:p>
    <w:p w14:paraId="2A976733"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0D5ED597" w14:textId="77777777" w:rsidR="00CB5B14" w:rsidRPr="00111D1F" w:rsidRDefault="00CB5B14" w:rsidP="00CB5B14">
      <w:pPr>
        <w:pStyle w:val="NormalBold"/>
      </w:pPr>
      <w:r w:rsidRPr="00111D1F">
        <w:rPr>
          <w:rStyle w:val="HideTWBExt"/>
          <w:b w:val="0"/>
          <w:noProof w:val="0"/>
        </w:rPr>
        <w:t>&lt;/RepeatBlock-By&gt;</w:t>
      </w:r>
    </w:p>
    <w:p w14:paraId="0A34AEF7"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228FA8C" w14:textId="77777777" w:rsidR="00CB5B14" w:rsidRPr="00111D1F" w:rsidRDefault="00CB5B14" w:rsidP="00CB5B14">
      <w:pPr>
        <w:pStyle w:val="NormalBold"/>
      </w:pPr>
      <w:r w:rsidRPr="00111D1F">
        <w:rPr>
          <w:rStyle w:val="HideTWBExt"/>
          <w:b w:val="0"/>
          <w:noProof w:val="0"/>
        </w:rPr>
        <w:t>&lt;Article&gt;</w:t>
      </w:r>
      <w:r w:rsidRPr="00111D1F">
        <w:t>Betragtning 11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F978D07" w14:textId="77777777" w:rsidTr="00DE1DAA">
        <w:trPr>
          <w:trHeight w:hRule="exact" w:val="240"/>
          <w:jc w:val="center"/>
        </w:trPr>
        <w:tc>
          <w:tcPr>
            <w:tcW w:w="9752" w:type="dxa"/>
            <w:gridSpan w:val="2"/>
          </w:tcPr>
          <w:p w14:paraId="192084E9" w14:textId="77777777" w:rsidR="00CB5B14" w:rsidRPr="00111D1F" w:rsidRDefault="00CB5B14" w:rsidP="00DE1DAA"/>
        </w:tc>
      </w:tr>
      <w:tr w:rsidR="00CB5B14" w:rsidRPr="00111D1F" w14:paraId="1193006C" w14:textId="77777777" w:rsidTr="00DE1DAA">
        <w:trPr>
          <w:trHeight w:val="240"/>
          <w:jc w:val="center"/>
        </w:trPr>
        <w:tc>
          <w:tcPr>
            <w:tcW w:w="4876" w:type="dxa"/>
          </w:tcPr>
          <w:p w14:paraId="440A09BA" w14:textId="77777777" w:rsidR="00CB5B14" w:rsidRPr="00111D1F" w:rsidRDefault="00CB5B14" w:rsidP="00DE1DAA">
            <w:pPr>
              <w:pStyle w:val="AmColumnHeading"/>
            </w:pPr>
            <w:r w:rsidRPr="00111D1F">
              <w:t>Kommissionens forslag</w:t>
            </w:r>
          </w:p>
        </w:tc>
        <w:tc>
          <w:tcPr>
            <w:tcW w:w="4876" w:type="dxa"/>
          </w:tcPr>
          <w:p w14:paraId="502409A6" w14:textId="77777777" w:rsidR="00CB5B14" w:rsidRPr="00111D1F" w:rsidRDefault="00CB5B14" w:rsidP="00DE1DAA">
            <w:pPr>
              <w:pStyle w:val="AmColumnHeading"/>
            </w:pPr>
            <w:r w:rsidRPr="00111D1F">
              <w:t>Ændringsforslag</w:t>
            </w:r>
          </w:p>
        </w:tc>
      </w:tr>
      <w:tr w:rsidR="00CB5B14" w:rsidRPr="00111D1F" w14:paraId="44F172C5" w14:textId="77777777" w:rsidTr="00DE1DAA">
        <w:trPr>
          <w:jc w:val="center"/>
        </w:trPr>
        <w:tc>
          <w:tcPr>
            <w:tcW w:w="4876" w:type="dxa"/>
          </w:tcPr>
          <w:p w14:paraId="4F83DDEA" w14:textId="77777777" w:rsidR="00CB5B14" w:rsidRPr="00111D1F" w:rsidRDefault="00CB5B14" w:rsidP="00DE1DAA">
            <w:pPr>
              <w:pStyle w:val="Normal6a"/>
            </w:pPr>
            <w:r w:rsidRPr="00111D1F">
              <w:t>(11)</w:t>
            </w:r>
            <w:r w:rsidRPr="00111D1F">
              <w:tab/>
              <w:t xml:space="preserve">I betragtning af betydningen af at sikre at Unionen er forberedt og i stand til at tilpasse sig til udviklingen og en ny situation med hensyn til asylforvaltning og migrationsstyring, bør Kommissionen </w:t>
            </w:r>
            <w:r w:rsidRPr="00111D1F">
              <w:rPr>
                <w:b/>
                <w:bCs/>
                <w:i/>
                <w:iCs/>
              </w:rPr>
              <w:t>hvert år</w:t>
            </w:r>
            <w:r w:rsidRPr="00111D1F">
              <w:t xml:space="preserve"> fremlægge en </w:t>
            </w:r>
            <w:r w:rsidRPr="00111D1F">
              <w:rPr>
                <w:b/>
                <w:bCs/>
                <w:i/>
                <w:iCs/>
              </w:rPr>
              <w:t>rapport om migrationsstyring</w:t>
            </w:r>
            <w:r w:rsidRPr="00111D1F">
              <w:t xml:space="preserve">, hvori den beskriver, hvordan situationen på migrationsområdet forventes at ville udvikle sig, og hvor forberedte Unionen og medlemsstaterne er til at reagere herpå og tilpasse sig </w:t>
            </w:r>
            <w:r w:rsidRPr="00111D1F">
              <w:rPr>
                <w:b/>
                <w:bCs/>
                <w:i/>
                <w:iCs/>
              </w:rPr>
              <w:t>hertil</w:t>
            </w:r>
            <w:r w:rsidRPr="00111D1F">
              <w:t>.</w:t>
            </w:r>
            <w:r w:rsidRPr="00111D1F">
              <w:rPr>
                <w:b/>
                <w:i/>
              </w:rPr>
              <w:t xml:space="preserve"> </w:t>
            </w:r>
            <w:r w:rsidRPr="00111D1F">
              <w:rPr>
                <w:b/>
                <w:bCs/>
                <w:i/>
                <w:iCs/>
              </w:rPr>
              <w:t>Rapporten</w:t>
            </w:r>
            <w:r w:rsidRPr="00111D1F">
              <w:t xml:space="preserve"> bør også indeholde resultaterne af den overvågning, der er planlagt i de nationale strategier, og bør indeholde forslag til forbedringer, når der er åbenbare svagheder.</w:t>
            </w:r>
          </w:p>
        </w:tc>
        <w:tc>
          <w:tcPr>
            <w:tcW w:w="4876" w:type="dxa"/>
          </w:tcPr>
          <w:p w14:paraId="10E53A12" w14:textId="77777777" w:rsidR="00CB5B14" w:rsidRPr="00111D1F" w:rsidRDefault="00CB5B14" w:rsidP="00DE1DAA">
            <w:pPr>
              <w:pStyle w:val="Normal6a"/>
            </w:pPr>
            <w:r w:rsidRPr="00111D1F">
              <w:t>(11)</w:t>
            </w:r>
            <w:r w:rsidRPr="00111D1F">
              <w:tab/>
              <w:t xml:space="preserve">I betragtning af betydningen af at sikre at Unionen er forberedt og i stand til at tilpasse sig til udviklingen og en ny situation med hensyn til asylforvaltning og migrationsstyring, bør Kommissionen fremlægge en </w:t>
            </w:r>
            <w:r w:rsidRPr="00111D1F">
              <w:rPr>
                <w:b/>
                <w:bCs/>
                <w:i/>
                <w:iCs/>
              </w:rPr>
              <w:t>årlig situationsrapport</w:t>
            </w:r>
            <w:r w:rsidRPr="00111D1F">
              <w:t xml:space="preserve">, hvori den beskriver, hvordan situationen på migrationsområdet forventes at ville udvikle sig, og hvor forberedte Unionen og medlemsstaterne er til at reagere herpå og tilpasse sig </w:t>
            </w:r>
            <w:r w:rsidRPr="00111D1F">
              <w:rPr>
                <w:b/>
                <w:bCs/>
                <w:i/>
                <w:iCs/>
              </w:rPr>
              <w:t>udviklingen af situationen på migrationsområdet</w:t>
            </w:r>
            <w:r w:rsidRPr="00111D1F">
              <w:t>.</w:t>
            </w:r>
            <w:r w:rsidRPr="00111D1F">
              <w:rPr>
                <w:b/>
                <w:i/>
              </w:rPr>
              <w:t xml:space="preserve"> </w:t>
            </w:r>
            <w:r w:rsidRPr="00111D1F">
              <w:rPr>
                <w:b/>
                <w:bCs/>
                <w:i/>
                <w:iCs/>
              </w:rPr>
              <w:t>Den årlige situationsrapport</w:t>
            </w:r>
            <w:r w:rsidRPr="00111D1F">
              <w:t xml:space="preserve"> bør også indeholde resultaterne af den overvågning, der er planlagt i de nationale strategier, og bør indeholde forslag til forbedringer, når der er åbenbare svagheder.</w:t>
            </w:r>
          </w:p>
        </w:tc>
      </w:tr>
    </w:tbl>
    <w:p w14:paraId="7DCCCC2D"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4C1C7AB" w14:textId="77777777" w:rsidR="00CB5B14" w:rsidRPr="00111D1F" w:rsidRDefault="00CB5B14" w:rsidP="00CB5B14">
      <w:r w:rsidRPr="00111D1F">
        <w:rPr>
          <w:rStyle w:val="HideTWBExt"/>
          <w:noProof w:val="0"/>
        </w:rPr>
        <w:t>&lt;/AmendB&gt;</w:t>
      </w:r>
    </w:p>
    <w:p w14:paraId="13F4993A"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249</w:t>
      </w:r>
      <w:r w:rsidRPr="00111D1F">
        <w:rPr>
          <w:rStyle w:val="HideTWBExt"/>
          <w:b w:val="0"/>
          <w:noProof w:val="0"/>
        </w:rPr>
        <w:t>&lt;/NumAmB&gt;</w:t>
      </w:r>
    </w:p>
    <w:p w14:paraId="29A700F7"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06DCD4BB" w14:textId="77777777" w:rsidR="00CB5B14" w:rsidRPr="00111D1F" w:rsidRDefault="00CB5B14" w:rsidP="00CB5B14">
      <w:pPr>
        <w:pStyle w:val="NormalBold"/>
      </w:pPr>
      <w:r w:rsidRPr="00111D1F">
        <w:rPr>
          <w:rStyle w:val="HideTWBExt"/>
          <w:b w:val="0"/>
          <w:noProof w:val="0"/>
        </w:rPr>
        <w:t>&lt;/RepeatBlock-By&gt;</w:t>
      </w:r>
    </w:p>
    <w:p w14:paraId="60D9CAF8"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E4C7F69" w14:textId="77777777" w:rsidR="00CB5B14" w:rsidRPr="00111D1F" w:rsidRDefault="00CB5B14" w:rsidP="00CB5B14">
      <w:pPr>
        <w:pStyle w:val="NormalBold"/>
      </w:pPr>
      <w:r w:rsidRPr="00111D1F">
        <w:rPr>
          <w:rStyle w:val="HideTWBExt"/>
          <w:b w:val="0"/>
          <w:noProof w:val="0"/>
        </w:rPr>
        <w:t>&lt;Article&gt;</w:t>
      </w:r>
      <w:r w:rsidRPr="00111D1F">
        <w:t>Betragtning 11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4E7AB5A" w14:textId="77777777" w:rsidTr="00DE1DAA">
        <w:trPr>
          <w:trHeight w:hRule="exact" w:val="240"/>
          <w:jc w:val="center"/>
        </w:trPr>
        <w:tc>
          <w:tcPr>
            <w:tcW w:w="9752" w:type="dxa"/>
            <w:gridSpan w:val="2"/>
          </w:tcPr>
          <w:p w14:paraId="77C0A786" w14:textId="77777777" w:rsidR="00CB5B14" w:rsidRPr="00111D1F" w:rsidRDefault="00CB5B14" w:rsidP="00DE1DAA"/>
        </w:tc>
      </w:tr>
      <w:tr w:rsidR="00CB5B14" w:rsidRPr="00111D1F" w14:paraId="127B1D5A" w14:textId="77777777" w:rsidTr="00DE1DAA">
        <w:trPr>
          <w:trHeight w:val="240"/>
          <w:jc w:val="center"/>
        </w:trPr>
        <w:tc>
          <w:tcPr>
            <w:tcW w:w="4876" w:type="dxa"/>
          </w:tcPr>
          <w:p w14:paraId="36A57649" w14:textId="77777777" w:rsidR="00CB5B14" w:rsidRPr="00111D1F" w:rsidRDefault="00CB5B14" w:rsidP="00DE1DAA">
            <w:pPr>
              <w:pStyle w:val="AmColumnHeading"/>
            </w:pPr>
            <w:r w:rsidRPr="00111D1F">
              <w:t>Kommissionens forslag</w:t>
            </w:r>
          </w:p>
        </w:tc>
        <w:tc>
          <w:tcPr>
            <w:tcW w:w="4876" w:type="dxa"/>
          </w:tcPr>
          <w:p w14:paraId="04B79927" w14:textId="77777777" w:rsidR="00CB5B14" w:rsidRPr="00111D1F" w:rsidRDefault="00CB5B14" w:rsidP="00DE1DAA">
            <w:pPr>
              <w:pStyle w:val="AmColumnHeading"/>
            </w:pPr>
            <w:r w:rsidRPr="00111D1F">
              <w:t>Ændringsforslag</w:t>
            </w:r>
          </w:p>
        </w:tc>
      </w:tr>
      <w:tr w:rsidR="00CB5B14" w:rsidRPr="00111D1F" w14:paraId="76F6FDE6" w14:textId="77777777" w:rsidTr="00DE1DAA">
        <w:trPr>
          <w:jc w:val="center"/>
        </w:trPr>
        <w:tc>
          <w:tcPr>
            <w:tcW w:w="4876" w:type="dxa"/>
          </w:tcPr>
          <w:p w14:paraId="1821B14E" w14:textId="77777777" w:rsidR="00CB5B14" w:rsidRPr="00111D1F" w:rsidRDefault="00CB5B14" w:rsidP="00DE1DAA">
            <w:pPr>
              <w:pStyle w:val="Normal6a"/>
            </w:pPr>
            <w:r w:rsidRPr="00111D1F">
              <w:t>(11)</w:t>
            </w:r>
            <w:r w:rsidRPr="00111D1F">
              <w:tab/>
              <w:t xml:space="preserve">I betragtning af betydningen af at sikre at Unionen er forberedt og i stand til at tilpasse sig til udviklingen og en ny situation med hensyn til </w:t>
            </w:r>
            <w:r w:rsidRPr="00111D1F">
              <w:rPr>
                <w:b/>
                <w:bCs/>
                <w:i/>
                <w:iCs/>
              </w:rPr>
              <w:t>asylforvaltning</w:t>
            </w:r>
            <w:r w:rsidRPr="00111D1F">
              <w:t xml:space="preserve"> og </w:t>
            </w:r>
            <w:r w:rsidRPr="00111D1F">
              <w:rPr>
                <w:b/>
                <w:bCs/>
                <w:i/>
                <w:iCs/>
              </w:rPr>
              <w:t>migrationsstyring</w:t>
            </w:r>
            <w:r w:rsidRPr="00111D1F">
              <w:t xml:space="preserve">, bør Kommissionen hvert år fremlægge en rapport om </w:t>
            </w:r>
            <w:r w:rsidRPr="00111D1F">
              <w:rPr>
                <w:b/>
                <w:bCs/>
                <w:i/>
                <w:iCs/>
              </w:rPr>
              <w:t>migrationsstyring</w:t>
            </w:r>
            <w:r w:rsidRPr="00111D1F">
              <w:t>, hvori den beskriver, hvordan situationen på migrationsområdet forventes at ville udvikle sig, og hvor forberedte Unionen og medlemsstaterne er til at reagere herpå og tilpasse sig hertil. Rapporten bør også indeholde resultaterne af den overvågning, der er planlagt i de nationale strategier, og bør indeholde forslag til forbedringer, når der er åbenbare svagheder.</w:t>
            </w:r>
          </w:p>
        </w:tc>
        <w:tc>
          <w:tcPr>
            <w:tcW w:w="4876" w:type="dxa"/>
          </w:tcPr>
          <w:p w14:paraId="5F9BCC3C" w14:textId="77777777" w:rsidR="00CB5B14" w:rsidRPr="00111D1F" w:rsidRDefault="00CB5B14" w:rsidP="00DE1DAA">
            <w:pPr>
              <w:pStyle w:val="Normal6a"/>
            </w:pPr>
            <w:r w:rsidRPr="00111D1F">
              <w:t>(11)</w:t>
            </w:r>
            <w:r w:rsidRPr="00111D1F">
              <w:tab/>
              <w:t xml:space="preserve">I betragtning af betydningen af at sikre at Unionen er forberedt og i stand til at tilpasse sig til udviklingen og en ny situation med hensyn til </w:t>
            </w:r>
            <w:r w:rsidRPr="00111D1F">
              <w:rPr>
                <w:b/>
                <w:bCs/>
                <w:i/>
                <w:iCs/>
              </w:rPr>
              <w:t>asyl-</w:t>
            </w:r>
            <w:r w:rsidRPr="00111D1F">
              <w:t xml:space="preserve"> og </w:t>
            </w:r>
            <w:r w:rsidRPr="00111D1F">
              <w:rPr>
                <w:b/>
                <w:bCs/>
                <w:i/>
                <w:iCs/>
              </w:rPr>
              <w:t>migrationsstrømme</w:t>
            </w:r>
            <w:r w:rsidRPr="00111D1F">
              <w:t xml:space="preserve">, bør Kommissionen hvert år fremlægge en rapport om </w:t>
            </w:r>
            <w:r w:rsidRPr="00111D1F">
              <w:rPr>
                <w:b/>
                <w:bCs/>
                <w:i/>
                <w:iCs/>
              </w:rPr>
              <w:t>migration</w:t>
            </w:r>
            <w:r w:rsidRPr="00111D1F">
              <w:t xml:space="preserve">, hvori den beskriver, hvordan situationen på migrationsområdet forventes at ville udvikle sig, og hvor forberedte Unionen og medlemsstaterne er til at reagere herpå og tilpasse sig hertil. Rapporten bør </w:t>
            </w:r>
            <w:r w:rsidRPr="00111D1F">
              <w:rPr>
                <w:b/>
                <w:bCs/>
                <w:i/>
                <w:iCs/>
              </w:rPr>
              <w:t xml:space="preserve">være baseret på input fra medlemsstater og bør </w:t>
            </w:r>
            <w:r w:rsidRPr="00111D1F">
              <w:t>også indeholde resultaterne af den overvågning, der er planlagt i de nationale strategier, og bør indeholde forslag til forbedringer, når der er åbenbare svagheder.</w:t>
            </w:r>
          </w:p>
        </w:tc>
      </w:tr>
    </w:tbl>
    <w:p w14:paraId="7C77542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8E4D9F4" w14:textId="77777777" w:rsidR="00CB5B14" w:rsidRPr="00111D1F" w:rsidRDefault="00CB5B14" w:rsidP="00CB5B14">
      <w:r w:rsidRPr="00111D1F">
        <w:rPr>
          <w:rStyle w:val="HideTWBExt"/>
          <w:noProof w:val="0"/>
        </w:rPr>
        <w:t>&lt;/AmendB&gt;</w:t>
      </w:r>
    </w:p>
    <w:p w14:paraId="3804833D"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250</w:t>
      </w:r>
      <w:r w:rsidRPr="00111D1F">
        <w:rPr>
          <w:rStyle w:val="HideTWBExt"/>
          <w:b w:val="0"/>
          <w:noProof w:val="0"/>
        </w:rPr>
        <w:t>&lt;/NumAmB&gt;</w:t>
      </w:r>
    </w:p>
    <w:p w14:paraId="202B7AB4"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3F0F0011" w14:textId="77777777" w:rsidR="00CB5B14" w:rsidRPr="00111D1F" w:rsidRDefault="00CB5B14" w:rsidP="00CB5B14">
      <w:pPr>
        <w:pStyle w:val="NormalBold"/>
      </w:pPr>
      <w:r w:rsidRPr="00111D1F">
        <w:rPr>
          <w:rStyle w:val="HideTWBExt"/>
          <w:b w:val="0"/>
          <w:noProof w:val="0"/>
        </w:rPr>
        <w:t>&lt;/RepeatBlock-By&gt;</w:t>
      </w:r>
    </w:p>
    <w:p w14:paraId="3D825A4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CCD2D6E" w14:textId="77777777" w:rsidR="00CB5B14" w:rsidRPr="00111D1F" w:rsidRDefault="00CB5B14" w:rsidP="00CB5B14">
      <w:pPr>
        <w:pStyle w:val="NormalBold"/>
      </w:pPr>
      <w:r w:rsidRPr="00111D1F">
        <w:rPr>
          <w:rStyle w:val="HideTWBExt"/>
          <w:b w:val="0"/>
          <w:noProof w:val="0"/>
        </w:rPr>
        <w:t>&lt;Article&gt;</w:t>
      </w:r>
      <w:r w:rsidRPr="00111D1F">
        <w:t>Betragtning 11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8EB29D8" w14:textId="77777777" w:rsidTr="00DE1DAA">
        <w:trPr>
          <w:trHeight w:hRule="exact" w:val="240"/>
          <w:jc w:val="center"/>
        </w:trPr>
        <w:tc>
          <w:tcPr>
            <w:tcW w:w="9752" w:type="dxa"/>
            <w:gridSpan w:val="2"/>
          </w:tcPr>
          <w:p w14:paraId="7654A92D" w14:textId="77777777" w:rsidR="00CB5B14" w:rsidRPr="00111D1F" w:rsidRDefault="00CB5B14" w:rsidP="00DE1DAA"/>
        </w:tc>
      </w:tr>
      <w:tr w:rsidR="00CB5B14" w:rsidRPr="00111D1F" w14:paraId="4312D047" w14:textId="77777777" w:rsidTr="00DE1DAA">
        <w:trPr>
          <w:trHeight w:val="240"/>
          <w:jc w:val="center"/>
        </w:trPr>
        <w:tc>
          <w:tcPr>
            <w:tcW w:w="4876" w:type="dxa"/>
          </w:tcPr>
          <w:p w14:paraId="60B11F1B" w14:textId="77777777" w:rsidR="00CB5B14" w:rsidRPr="00111D1F" w:rsidRDefault="00CB5B14" w:rsidP="00DE1DAA">
            <w:pPr>
              <w:pStyle w:val="AmColumnHeading"/>
            </w:pPr>
            <w:r w:rsidRPr="00111D1F">
              <w:t>Kommissionens forslag</w:t>
            </w:r>
          </w:p>
        </w:tc>
        <w:tc>
          <w:tcPr>
            <w:tcW w:w="4876" w:type="dxa"/>
          </w:tcPr>
          <w:p w14:paraId="06032E45" w14:textId="77777777" w:rsidR="00CB5B14" w:rsidRPr="00111D1F" w:rsidRDefault="00CB5B14" w:rsidP="00DE1DAA">
            <w:pPr>
              <w:pStyle w:val="AmColumnHeading"/>
            </w:pPr>
            <w:r w:rsidRPr="00111D1F">
              <w:t>Ændringsforslag</w:t>
            </w:r>
          </w:p>
        </w:tc>
      </w:tr>
      <w:tr w:rsidR="00CB5B14" w:rsidRPr="00111D1F" w14:paraId="372260E6" w14:textId="77777777" w:rsidTr="00DE1DAA">
        <w:trPr>
          <w:jc w:val="center"/>
        </w:trPr>
        <w:tc>
          <w:tcPr>
            <w:tcW w:w="4876" w:type="dxa"/>
          </w:tcPr>
          <w:p w14:paraId="43CD0B02" w14:textId="77777777" w:rsidR="00CB5B14" w:rsidRPr="00111D1F" w:rsidRDefault="00CB5B14" w:rsidP="00DE1DAA">
            <w:pPr>
              <w:pStyle w:val="Normal6a"/>
            </w:pPr>
            <w:r w:rsidRPr="00111D1F">
              <w:t>(11)</w:t>
            </w:r>
            <w:r w:rsidRPr="00111D1F">
              <w:tab/>
              <w:t xml:space="preserve">I betragtning af betydningen af at sikre at Unionen er forberedt og i stand til at tilpasse sig til udviklingen og en ny situation med hensyn til </w:t>
            </w:r>
            <w:r w:rsidRPr="00111D1F">
              <w:rPr>
                <w:b/>
                <w:bCs/>
                <w:i/>
                <w:iCs/>
              </w:rPr>
              <w:t>asylforvaltning og migrationsstyring</w:t>
            </w:r>
            <w:r w:rsidRPr="00111D1F">
              <w:t xml:space="preserve">, bør Kommissionen hvert år fremlægge en rapport om </w:t>
            </w:r>
            <w:r w:rsidRPr="00111D1F">
              <w:rPr>
                <w:b/>
                <w:bCs/>
                <w:i/>
                <w:iCs/>
              </w:rPr>
              <w:t>migrationsstyring</w:t>
            </w:r>
            <w:r w:rsidRPr="00111D1F">
              <w:t xml:space="preserve">, hvori den beskriver, hvordan situationen på </w:t>
            </w:r>
            <w:r w:rsidRPr="00111D1F">
              <w:rPr>
                <w:b/>
                <w:bCs/>
                <w:i/>
                <w:iCs/>
              </w:rPr>
              <w:t>migrationsområdet</w:t>
            </w:r>
            <w:r w:rsidRPr="00111D1F">
              <w:t xml:space="preserve"> forventes at ville udvikle sig, og hvor forberedte Unionen og medlemsstaterne er til at reagere herpå og tilpasse sig hertil. Rapporten bør også indeholde resultaterne af den overvågning, der er planlagt i de nationale strategier, og bør indeholde forslag til forbedringer, når der er åbenbare svagheder.</w:t>
            </w:r>
          </w:p>
        </w:tc>
        <w:tc>
          <w:tcPr>
            <w:tcW w:w="4876" w:type="dxa"/>
          </w:tcPr>
          <w:p w14:paraId="2C2C360D" w14:textId="77777777" w:rsidR="00CB5B14" w:rsidRPr="00111D1F" w:rsidRDefault="00CB5B14" w:rsidP="00DE1DAA">
            <w:pPr>
              <w:pStyle w:val="Normal6a"/>
            </w:pPr>
            <w:r w:rsidRPr="00111D1F">
              <w:t>(11)</w:t>
            </w:r>
            <w:r w:rsidRPr="00111D1F">
              <w:tab/>
              <w:t xml:space="preserve">I betragtning af betydningen af at sikre at Unionen er forberedt og i stand til at tilpasse sig til udviklingen og en ny situation med hensyn til </w:t>
            </w:r>
            <w:r w:rsidRPr="00111D1F">
              <w:rPr>
                <w:b/>
                <w:bCs/>
                <w:i/>
                <w:iCs/>
              </w:rPr>
              <w:t>asyl</w:t>
            </w:r>
            <w:r w:rsidRPr="00111D1F">
              <w:t xml:space="preserve">, bør Kommissionen hvert år fremlægge en rapport om </w:t>
            </w:r>
            <w:r w:rsidRPr="00111D1F">
              <w:rPr>
                <w:b/>
                <w:bCs/>
                <w:i/>
                <w:iCs/>
              </w:rPr>
              <w:t>asylsituationen</w:t>
            </w:r>
            <w:r w:rsidRPr="00111D1F">
              <w:t xml:space="preserve">, hvori den beskriver, hvordan situationen på </w:t>
            </w:r>
            <w:r w:rsidRPr="00111D1F">
              <w:rPr>
                <w:b/>
                <w:bCs/>
                <w:i/>
                <w:iCs/>
              </w:rPr>
              <w:t>asylområdet</w:t>
            </w:r>
            <w:r w:rsidRPr="00111D1F">
              <w:rPr>
                <w:b/>
                <w:bCs/>
              </w:rPr>
              <w:t xml:space="preserve"> </w:t>
            </w:r>
            <w:r w:rsidRPr="00111D1F">
              <w:t>forventes at ville udvikle sig, og hvor forberedte Unionen og medlemsstaterne er til at reagere herpå</w:t>
            </w:r>
            <w:r w:rsidRPr="00111D1F">
              <w:rPr>
                <w:b/>
                <w:bCs/>
              </w:rPr>
              <w:t xml:space="preserve"> </w:t>
            </w:r>
            <w:r w:rsidRPr="00111D1F">
              <w:t>og tilpasse sig hertil</w:t>
            </w:r>
            <w:r w:rsidRPr="00111D1F">
              <w:rPr>
                <w:b/>
                <w:bCs/>
                <w:i/>
                <w:iCs/>
              </w:rPr>
              <w:t>, og vurderer medlemsstaternes overholdelse af den relevante EU-ret</w:t>
            </w:r>
            <w:r w:rsidRPr="00111D1F">
              <w:t>. Rapporten bør også indeholde resultaterne af den overvågning, der er planlagt i de nationale strategier, og bør indeholde forslag til forbedringer, når der er åbenbare svagheder.</w:t>
            </w:r>
          </w:p>
        </w:tc>
      </w:tr>
    </w:tbl>
    <w:p w14:paraId="3CEC18A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87B2C0A" w14:textId="77777777" w:rsidR="00CB5B14" w:rsidRPr="00111D1F" w:rsidRDefault="00CB5B14" w:rsidP="00CB5B14">
      <w:r w:rsidRPr="00111D1F">
        <w:rPr>
          <w:rStyle w:val="HideTWBExt"/>
          <w:noProof w:val="0"/>
        </w:rPr>
        <w:t>&lt;/AmendB&gt;</w:t>
      </w:r>
    </w:p>
    <w:p w14:paraId="7A899C9F"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251</w:t>
      </w:r>
      <w:r w:rsidRPr="00111D1F">
        <w:rPr>
          <w:rStyle w:val="HideTWBExt"/>
          <w:b w:val="0"/>
          <w:noProof w:val="0"/>
        </w:rPr>
        <w:t>&lt;/NumAmB&gt;</w:t>
      </w:r>
    </w:p>
    <w:p w14:paraId="0C4A7BC6"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207AFFB9" w14:textId="77777777" w:rsidR="00CB5B14" w:rsidRPr="00111D1F" w:rsidRDefault="00CB5B14" w:rsidP="00CB5B14">
      <w:pPr>
        <w:pStyle w:val="NormalBold"/>
      </w:pPr>
      <w:r w:rsidRPr="00111D1F">
        <w:rPr>
          <w:rStyle w:val="HideTWBExt"/>
          <w:b w:val="0"/>
          <w:noProof w:val="0"/>
        </w:rPr>
        <w:t>&lt;/RepeatBlock-By&gt;</w:t>
      </w:r>
    </w:p>
    <w:p w14:paraId="29B116C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9C491F7" w14:textId="77777777" w:rsidR="00CB5B14" w:rsidRPr="00111D1F" w:rsidRDefault="00CB5B14" w:rsidP="00CB5B14">
      <w:pPr>
        <w:pStyle w:val="NormalBold"/>
      </w:pPr>
      <w:r w:rsidRPr="00111D1F">
        <w:rPr>
          <w:rStyle w:val="HideTWBExt"/>
          <w:b w:val="0"/>
          <w:noProof w:val="0"/>
        </w:rPr>
        <w:t>&lt;Article&gt;</w:t>
      </w:r>
      <w:r w:rsidRPr="00111D1F">
        <w:t>Betragtning 11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5720548" w14:textId="77777777" w:rsidTr="00DE1DAA">
        <w:trPr>
          <w:trHeight w:hRule="exact" w:val="240"/>
          <w:jc w:val="center"/>
        </w:trPr>
        <w:tc>
          <w:tcPr>
            <w:tcW w:w="9752" w:type="dxa"/>
            <w:gridSpan w:val="2"/>
          </w:tcPr>
          <w:p w14:paraId="55205BE3" w14:textId="77777777" w:rsidR="00CB5B14" w:rsidRPr="00111D1F" w:rsidRDefault="00CB5B14" w:rsidP="00DE1DAA"/>
        </w:tc>
      </w:tr>
      <w:tr w:rsidR="00CB5B14" w:rsidRPr="00111D1F" w14:paraId="617A0F02" w14:textId="77777777" w:rsidTr="00DE1DAA">
        <w:trPr>
          <w:trHeight w:val="240"/>
          <w:jc w:val="center"/>
        </w:trPr>
        <w:tc>
          <w:tcPr>
            <w:tcW w:w="4876" w:type="dxa"/>
          </w:tcPr>
          <w:p w14:paraId="124171A0" w14:textId="77777777" w:rsidR="00CB5B14" w:rsidRPr="00111D1F" w:rsidRDefault="00CB5B14" w:rsidP="00DE1DAA">
            <w:pPr>
              <w:pStyle w:val="AmColumnHeading"/>
            </w:pPr>
            <w:r w:rsidRPr="00111D1F">
              <w:t>Kommissionens forslag</w:t>
            </w:r>
          </w:p>
        </w:tc>
        <w:tc>
          <w:tcPr>
            <w:tcW w:w="4876" w:type="dxa"/>
          </w:tcPr>
          <w:p w14:paraId="73B0D220" w14:textId="77777777" w:rsidR="00CB5B14" w:rsidRPr="00111D1F" w:rsidRDefault="00CB5B14" w:rsidP="00DE1DAA">
            <w:pPr>
              <w:pStyle w:val="AmColumnHeading"/>
            </w:pPr>
            <w:r w:rsidRPr="00111D1F">
              <w:t>Ændringsforslag</w:t>
            </w:r>
          </w:p>
        </w:tc>
      </w:tr>
      <w:tr w:rsidR="00CB5B14" w:rsidRPr="00111D1F" w14:paraId="6038C64A" w14:textId="77777777" w:rsidTr="00DE1DAA">
        <w:trPr>
          <w:jc w:val="center"/>
        </w:trPr>
        <w:tc>
          <w:tcPr>
            <w:tcW w:w="4876" w:type="dxa"/>
          </w:tcPr>
          <w:p w14:paraId="229EA375" w14:textId="77777777" w:rsidR="00CB5B14" w:rsidRPr="00111D1F" w:rsidRDefault="00CB5B14" w:rsidP="00DE1DAA">
            <w:pPr>
              <w:pStyle w:val="Normal6a"/>
            </w:pPr>
            <w:r w:rsidRPr="00111D1F">
              <w:t>(11)</w:t>
            </w:r>
            <w:r w:rsidRPr="00111D1F">
              <w:tab/>
              <w:t xml:space="preserve">I betragtning af betydningen af at sikre at Unionen er forberedt og i stand til at tilpasse sig til udviklingen og en ny situation med hensyn til asylforvaltning og migrationsstyring, bør Kommissionen hvert år fremlægge en rapport om </w:t>
            </w:r>
            <w:r w:rsidRPr="00111D1F">
              <w:rPr>
                <w:b/>
                <w:bCs/>
                <w:i/>
                <w:iCs/>
              </w:rPr>
              <w:t>migrationsstyring</w:t>
            </w:r>
            <w:r w:rsidRPr="00111D1F">
              <w:t>, hvori den beskriver, hvordan situationen på migrationsområdet forventes at ville udvikle sig, og hvor forberedte Unionen og medlemsstaterne er til at reagere herpå og tilpasse sig hertil. Rapporten bør også indeholde resultaterne af den overvågning, der er planlagt i de nationale strategier, og bør indeholde forslag til forbedringer, når der er åbenbare svagheder.</w:t>
            </w:r>
          </w:p>
        </w:tc>
        <w:tc>
          <w:tcPr>
            <w:tcW w:w="4876" w:type="dxa"/>
          </w:tcPr>
          <w:p w14:paraId="3AF19047" w14:textId="77777777" w:rsidR="00CB5B14" w:rsidRPr="00111D1F" w:rsidRDefault="00CB5B14" w:rsidP="00DE1DAA">
            <w:pPr>
              <w:pStyle w:val="Normal6a"/>
            </w:pPr>
            <w:r w:rsidRPr="00111D1F">
              <w:t>(11)</w:t>
            </w:r>
            <w:r w:rsidRPr="00111D1F">
              <w:tab/>
              <w:t xml:space="preserve">I betragtning af betydningen af at sikre at Unionen er forberedt og i stand til at tilpasse sig til udviklingen og en ny situation med hensyn til asylforvaltning og migrationsstyring, bør Kommissionen hvert år fremlægge en rapport om </w:t>
            </w:r>
            <w:r w:rsidRPr="00111D1F">
              <w:rPr>
                <w:b/>
                <w:bCs/>
                <w:i/>
                <w:iCs/>
              </w:rPr>
              <w:t>migrationsforebyggelse</w:t>
            </w:r>
            <w:r w:rsidRPr="00111D1F">
              <w:t>, hvori den beskriver, hvordan situationen på migrationsområdet forventes at ville udvikle sig, og hvor forberedte Unionen og medlemsstaterne er til at reagere herpå og tilpasse sig hertil. Rapporten bør også indeholde resultaterne af den overvågning, der er planlagt i de nationale strategier, og bør indeholde forslag til forbedringer, når der er åbenbare svagheder.</w:t>
            </w:r>
          </w:p>
        </w:tc>
      </w:tr>
    </w:tbl>
    <w:p w14:paraId="7D1BDE3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12811C9" w14:textId="77777777" w:rsidR="00CB5B14" w:rsidRPr="00111D1F" w:rsidRDefault="00CB5B14" w:rsidP="00CB5B14">
      <w:r w:rsidRPr="00111D1F">
        <w:rPr>
          <w:rStyle w:val="HideTWBExt"/>
          <w:noProof w:val="0"/>
        </w:rPr>
        <w:t>&lt;/AmendB&gt;</w:t>
      </w:r>
    </w:p>
    <w:p w14:paraId="455CD9E6"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252</w:t>
      </w:r>
      <w:r w:rsidRPr="00111D1F">
        <w:rPr>
          <w:rStyle w:val="HideTWBExt"/>
          <w:b w:val="0"/>
          <w:noProof w:val="0"/>
        </w:rPr>
        <w:t>&lt;/NumAmB&gt;</w:t>
      </w:r>
    </w:p>
    <w:p w14:paraId="16201576"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67E41F97" w14:textId="77777777" w:rsidR="00CB5B14" w:rsidRPr="00111D1F" w:rsidRDefault="00CB5B14" w:rsidP="00CB5B14">
      <w:pPr>
        <w:pStyle w:val="NormalBold"/>
      </w:pPr>
      <w:r w:rsidRPr="00111D1F">
        <w:rPr>
          <w:rStyle w:val="HideTWBExt"/>
          <w:b w:val="0"/>
          <w:noProof w:val="0"/>
        </w:rPr>
        <w:t>&lt;/RepeatBlock-By&gt;</w:t>
      </w:r>
    </w:p>
    <w:p w14:paraId="359CC7E3"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AAD15BF" w14:textId="77777777" w:rsidR="00CB5B14" w:rsidRPr="00111D1F" w:rsidRDefault="00CB5B14" w:rsidP="00CB5B14">
      <w:pPr>
        <w:pStyle w:val="NormalBold"/>
      </w:pPr>
      <w:r w:rsidRPr="00111D1F">
        <w:rPr>
          <w:rStyle w:val="HideTWBExt"/>
          <w:b w:val="0"/>
          <w:noProof w:val="0"/>
        </w:rPr>
        <w:t>&lt;Article&gt;</w:t>
      </w:r>
      <w:r w:rsidRPr="00111D1F">
        <w:t>Betragtning 12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8B09BA7" w14:textId="77777777" w:rsidTr="00DE1DAA">
        <w:trPr>
          <w:trHeight w:hRule="exact" w:val="240"/>
          <w:jc w:val="center"/>
        </w:trPr>
        <w:tc>
          <w:tcPr>
            <w:tcW w:w="9752" w:type="dxa"/>
            <w:gridSpan w:val="2"/>
          </w:tcPr>
          <w:p w14:paraId="3D2828C3" w14:textId="77777777" w:rsidR="00CB5B14" w:rsidRPr="00111D1F" w:rsidRDefault="00CB5B14" w:rsidP="00DE1DAA"/>
        </w:tc>
      </w:tr>
      <w:tr w:rsidR="00CB5B14" w:rsidRPr="00111D1F" w14:paraId="0AC243A3" w14:textId="77777777" w:rsidTr="00DE1DAA">
        <w:trPr>
          <w:trHeight w:val="240"/>
          <w:jc w:val="center"/>
        </w:trPr>
        <w:tc>
          <w:tcPr>
            <w:tcW w:w="4876" w:type="dxa"/>
          </w:tcPr>
          <w:p w14:paraId="3A503534" w14:textId="77777777" w:rsidR="00CB5B14" w:rsidRPr="00111D1F" w:rsidRDefault="00CB5B14" w:rsidP="00DE1DAA">
            <w:pPr>
              <w:pStyle w:val="AmColumnHeading"/>
            </w:pPr>
            <w:r w:rsidRPr="00111D1F">
              <w:t>Kommissionens forslag</w:t>
            </w:r>
          </w:p>
        </w:tc>
        <w:tc>
          <w:tcPr>
            <w:tcW w:w="4876" w:type="dxa"/>
          </w:tcPr>
          <w:p w14:paraId="3215D612" w14:textId="77777777" w:rsidR="00CB5B14" w:rsidRPr="00111D1F" w:rsidRDefault="00CB5B14" w:rsidP="00DE1DAA">
            <w:pPr>
              <w:pStyle w:val="AmColumnHeading"/>
            </w:pPr>
            <w:r w:rsidRPr="00111D1F">
              <w:t>Ændringsforslag</w:t>
            </w:r>
          </w:p>
        </w:tc>
      </w:tr>
      <w:tr w:rsidR="00CB5B14" w:rsidRPr="00111D1F" w14:paraId="07334540" w14:textId="77777777" w:rsidTr="00DE1DAA">
        <w:trPr>
          <w:jc w:val="center"/>
        </w:trPr>
        <w:tc>
          <w:tcPr>
            <w:tcW w:w="4876" w:type="dxa"/>
          </w:tcPr>
          <w:p w14:paraId="59A9888C" w14:textId="77777777" w:rsidR="00CB5B14" w:rsidRPr="00111D1F" w:rsidRDefault="00CB5B14" w:rsidP="00DE1DAA">
            <w:pPr>
              <w:pStyle w:val="Normal6a"/>
            </w:pPr>
            <w:r w:rsidRPr="00111D1F">
              <w:rPr>
                <w:b/>
                <w:i/>
              </w:rPr>
              <w:t>(12)</w:t>
            </w:r>
            <w:r w:rsidRPr="00111D1F">
              <w:tab/>
            </w:r>
            <w:r w:rsidRPr="00111D1F">
              <w:rPr>
                <w:b/>
                <w:i/>
              </w:rPr>
              <w:t>For at sikre at de nødvendige redskaber er på plads til at bistå medlemsstaterne med at håndtere de udfordringer, der kan opstå som følge af tilstedeværelsen på deres område af tredjelandsstatsborgere, der er sårbare ansøgere om international beskyttelse, uanset hvordan de har passeret de ydre grænser, bør det i rapporten også anføres, hvorvidt de nævnte medlemsstater står over for sådanne udfordringer. Disse medlemsstater bør også kunne forlade sig på, at "solidaritetspuljen" vil blive anvendt med henblik på at omfordele sårbare personer.</w:t>
            </w:r>
          </w:p>
        </w:tc>
        <w:tc>
          <w:tcPr>
            <w:tcW w:w="4876" w:type="dxa"/>
          </w:tcPr>
          <w:p w14:paraId="57E855E0" w14:textId="77777777" w:rsidR="00CB5B14" w:rsidRPr="00111D1F" w:rsidRDefault="00CB5B14" w:rsidP="00DE1DAA">
            <w:pPr>
              <w:pStyle w:val="Normal6a"/>
            </w:pPr>
            <w:r w:rsidRPr="00111D1F">
              <w:rPr>
                <w:b/>
                <w:i/>
              </w:rPr>
              <w:t>udgår</w:t>
            </w:r>
          </w:p>
        </w:tc>
      </w:tr>
    </w:tbl>
    <w:p w14:paraId="54F457AE"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CD4873A" w14:textId="77777777" w:rsidR="00CB5B14" w:rsidRPr="00111D1F" w:rsidRDefault="00CB5B14" w:rsidP="00CB5B14">
      <w:r w:rsidRPr="00111D1F">
        <w:rPr>
          <w:rStyle w:val="HideTWBExt"/>
          <w:noProof w:val="0"/>
        </w:rPr>
        <w:t>&lt;/AmendB&gt;</w:t>
      </w:r>
    </w:p>
    <w:p w14:paraId="1F5767E0"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253</w:t>
      </w:r>
      <w:r w:rsidRPr="00111D1F">
        <w:rPr>
          <w:rStyle w:val="HideTWBExt"/>
          <w:b w:val="0"/>
          <w:noProof w:val="0"/>
        </w:rPr>
        <w:t>&lt;/NumAmB&gt;</w:t>
      </w:r>
    </w:p>
    <w:p w14:paraId="7738C700"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583747E8" w14:textId="77777777" w:rsidR="00CB5B14" w:rsidRPr="00111D1F" w:rsidRDefault="00CB5B14" w:rsidP="00CB5B14">
      <w:pPr>
        <w:pStyle w:val="NormalBold"/>
      </w:pPr>
      <w:r w:rsidRPr="00111D1F">
        <w:rPr>
          <w:rStyle w:val="HideTWBExt"/>
          <w:b w:val="0"/>
          <w:noProof w:val="0"/>
        </w:rPr>
        <w:t>&lt;/RepeatBlock-By&gt;</w:t>
      </w:r>
    </w:p>
    <w:p w14:paraId="5BCE6154"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778A963" w14:textId="77777777" w:rsidR="00CB5B14" w:rsidRPr="00111D1F" w:rsidRDefault="00CB5B14" w:rsidP="00CB5B14">
      <w:pPr>
        <w:pStyle w:val="NormalBold"/>
      </w:pPr>
      <w:r w:rsidRPr="00111D1F">
        <w:rPr>
          <w:rStyle w:val="HideTWBExt"/>
          <w:b w:val="0"/>
          <w:noProof w:val="0"/>
        </w:rPr>
        <w:t>&lt;Article&gt;</w:t>
      </w:r>
      <w:r w:rsidRPr="00111D1F">
        <w:t>Betragtning 12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4E1EC1F" w14:textId="77777777" w:rsidTr="00DE1DAA">
        <w:trPr>
          <w:trHeight w:hRule="exact" w:val="240"/>
          <w:jc w:val="center"/>
        </w:trPr>
        <w:tc>
          <w:tcPr>
            <w:tcW w:w="9752" w:type="dxa"/>
            <w:gridSpan w:val="2"/>
          </w:tcPr>
          <w:p w14:paraId="0B06F497" w14:textId="77777777" w:rsidR="00CB5B14" w:rsidRPr="00111D1F" w:rsidRDefault="00CB5B14" w:rsidP="00DE1DAA"/>
        </w:tc>
      </w:tr>
      <w:tr w:rsidR="00CB5B14" w:rsidRPr="00111D1F" w14:paraId="29116C36" w14:textId="77777777" w:rsidTr="00DE1DAA">
        <w:trPr>
          <w:trHeight w:val="240"/>
          <w:jc w:val="center"/>
        </w:trPr>
        <w:tc>
          <w:tcPr>
            <w:tcW w:w="4876" w:type="dxa"/>
          </w:tcPr>
          <w:p w14:paraId="0A2C1BA2" w14:textId="77777777" w:rsidR="00CB5B14" w:rsidRPr="00111D1F" w:rsidRDefault="00CB5B14" w:rsidP="00DE1DAA">
            <w:pPr>
              <w:pStyle w:val="AmColumnHeading"/>
            </w:pPr>
            <w:r w:rsidRPr="00111D1F">
              <w:t>Kommissionens forslag</w:t>
            </w:r>
          </w:p>
        </w:tc>
        <w:tc>
          <w:tcPr>
            <w:tcW w:w="4876" w:type="dxa"/>
          </w:tcPr>
          <w:p w14:paraId="592CDC6F" w14:textId="77777777" w:rsidR="00CB5B14" w:rsidRPr="00111D1F" w:rsidRDefault="00CB5B14" w:rsidP="00DE1DAA">
            <w:pPr>
              <w:pStyle w:val="AmColumnHeading"/>
            </w:pPr>
            <w:r w:rsidRPr="00111D1F">
              <w:t>Ændringsforslag</w:t>
            </w:r>
          </w:p>
        </w:tc>
      </w:tr>
      <w:tr w:rsidR="00CB5B14" w:rsidRPr="00111D1F" w14:paraId="419BFF5F" w14:textId="77777777" w:rsidTr="00DE1DAA">
        <w:trPr>
          <w:jc w:val="center"/>
        </w:trPr>
        <w:tc>
          <w:tcPr>
            <w:tcW w:w="4876" w:type="dxa"/>
          </w:tcPr>
          <w:p w14:paraId="1C711DF3" w14:textId="77777777" w:rsidR="00CB5B14" w:rsidRPr="00111D1F" w:rsidRDefault="00CB5B14" w:rsidP="00DE1DAA">
            <w:pPr>
              <w:pStyle w:val="Normal6a"/>
            </w:pPr>
            <w:r w:rsidRPr="00111D1F">
              <w:rPr>
                <w:b/>
                <w:i/>
              </w:rPr>
              <w:t>(12)</w:t>
            </w:r>
            <w:r w:rsidRPr="00111D1F">
              <w:tab/>
            </w:r>
            <w:r w:rsidRPr="00111D1F">
              <w:rPr>
                <w:b/>
                <w:i/>
              </w:rPr>
              <w:t>For at sikre at de nødvendige redskaber er på plads til at bistå medlemsstaterne med at håndtere de udfordringer, der kan opstå som følge af tilstedeværelsen på deres område af tredjelandsstatsborgere, der er sårbare ansøgere om international beskyttelse, uanset hvordan de har passeret de ydre grænser, bør det i rapporten også anføres, hvorvidt de nævnte medlemsstater står over for sådanne udfordringer. Disse medlemsstater bør også kunne forlade sig på, at "solidaritetspuljen" vil blive anvendt med henblik på at omfordele sårbare personer.</w:t>
            </w:r>
          </w:p>
        </w:tc>
        <w:tc>
          <w:tcPr>
            <w:tcW w:w="4876" w:type="dxa"/>
          </w:tcPr>
          <w:p w14:paraId="3A96ADF2" w14:textId="77777777" w:rsidR="00CB5B14" w:rsidRPr="00111D1F" w:rsidRDefault="00CB5B14" w:rsidP="00DE1DAA">
            <w:pPr>
              <w:pStyle w:val="Normal6a"/>
            </w:pPr>
            <w:r w:rsidRPr="00111D1F">
              <w:rPr>
                <w:b/>
                <w:i/>
              </w:rPr>
              <w:t>udgår</w:t>
            </w:r>
          </w:p>
        </w:tc>
      </w:tr>
    </w:tbl>
    <w:p w14:paraId="18A0ACE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71658D5" w14:textId="77777777" w:rsidR="00CB5B14" w:rsidRPr="00111D1F" w:rsidRDefault="00CB5B14" w:rsidP="00CB5B14">
      <w:r w:rsidRPr="00111D1F">
        <w:rPr>
          <w:rStyle w:val="HideTWBExt"/>
          <w:noProof w:val="0"/>
        </w:rPr>
        <w:t>&lt;/AmendB&gt;</w:t>
      </w:r>
    </w:p>
    <w:p w14:paraId="33507BD4"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254</w:t>
      </w:r>
      <w:r w:rsidRPr="00111D1F">
        <w:rPr>
          <w:rStyle w:val="HideTWBExt"/>
          <w:b w:val="0"/>
          <w:noProof w:val="0"/>
        </w:rPr>
        <w:t>&lt;/NumAmB&gt;</w:t>
      </w:r>
    </w:p>
    <w:p w14:paraId="31AB3C8C" w14:textId="77777777" w:rsidR="00CB5B14" w:rsidRPr="00111D1F" w:rsidRDefault="00CB5B14" w:rsidP="00CB5B14">
      <w:pPr>
        <w:pStyle w:val="NormalBold"/>
      </w:pPr>
      <w:r w:rsidRPr="00111D1F">
        <w:rPr>
          <w:rStyle w:val="HideTWBExt"/>
          <w:b w:val="0"/>
          <w:noProof w:val="0"/>
        </w:rPr>
        <w:t>&lt;RepeatBlock-By&gt;&lt;Members&gt;</w:t>
      </w:r>
      <w:r w:rsidRPr="00111D1F">
        <w:t>Nadine Morano</w:t>
      </w:r>
      <w:r w:rsidRPr="00111D1F">
        <w:rPr>
          <w:rStyle w:val="HideTWBExt"/>
          <w:b w:val="0"/>
          <w:noProof w:val="0"/>
        </w:rPr>
        <w:t>&lt;/Members&gt;</w:t>
      </w:r>
    </w:p>
    <w:p w14:paraId="113E9A1C" w14:textId="77777777" w:rsidR="00CB5B14" w:rsidRPr="00111D1F" w:rsidRDefault="00CB5B14" w:rsidP="00CB5B14">
      <w:pPr>
        <w:pStyle w:val="NormalBold"/>
      </w:pPr>
      <w:r w:rsidRPr="00111D1F">
        <w:rPr>
          <w:rStyle w:val="HideTWBExt"/>
          <w:b w:val="0"/>
          <w:noProof w:val="0"/>
        </w:rPr>
        <w:t>&lt;/RepeatBlock-By&gt;</w:t>
      </w:r>
    </w:p>
    <w:p w14:paraId="29AAD01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8FD7A0B" w14:textId="77777777" w:rsidR="00CB5B14" w:rsidRPr="00111D1F" w:rsidRDefault="00CB5B14" w:rsidP="00CB5B14">
      <w:pPr>
        <w:pStyle w:val="NormalBold"/>
      </w:pPr>
      <w:r w:rsidRPr="00111D1F">
        <w:rPr>
          <w:rStyle w:val="HideTWBExt"/>
          <w:b w:val="0"/>
          <w:noProof w:val="0"/>
        </w:rPr>
        <w:t>&lt;Article&gt;</w:t>
      </w:r>
      <w:r w:rsidRPr="00111D1F">
        <w:t>Betragtning 12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7B37D5D" w14:textId="77777777" w:rsidTr="00DE1DAA">
        <w:trPr>
          <w:trHeight w:hRule="exact" w:val="240"/>
          <w:jc w:val="center"/>
        </w:trPr>
        <w:tc>
          <w:tcPr>
            <w:tcW w:w="9752" w:type="dxa"/>
            <w:gridSpan w:val="2"/>
          </w:tcPr>
          <w:p w14:paraId="4F3FA541" w14:textId="77777777" w:rsidR="00CB5B14" w:rsidRPr="00111D1F" w:rsidRDefault="00CB5B14" w:rsidP="00DE1DAA"/>
        </w:tc>
      </w:tr>
      <w:tr w:rsidR="00CB5B14" w:rsidRPr="00111D1F" w14:paraId="4EC727DB" w14:textId="77777777" w:rsidTr="00DE1DAA">
        <w:trPr>
          <w:trHeight w:val="240"/>
          <w:jc w:val="center"/>
        </w:trPr>
        <w:tc>
          <w:tcPr>
            <w:tcW w:w="4876" w:type="dxa"/>
          </w:tcPr>
          <w:p w14:paraId="1BDD2EF5" w14:textId="77777777" w:rsidR="00CB5B14" w:rsidRPr="00111D1F" w:rsidRDefault="00CB5B14" w:rsidP="00DE1DAA">
            <w:pPr>
              <w:pStyle w:val="AmColumnHeading"/>
            </w:pPr>
            <w:r w:rsidRPr="00111D1F">
              <w:t>Kommissionens forslag</w:t>
            </w:r>
          </w:p>
        </w:tc>
        <w:tc>
          <w:tcPr>
            <w:tcW w:w="4876" w:type="dxa"/>
          </w:tcPr>
          <w:p w14:paraId="0F5F1C23" w14:textId="77777777" w:rsidR="00CB5B14" w:rsidRPr="00111D1F" w:rsidRDefault="00CB5B14" w:rsidP="00DE1DAA">
            <w:pPr>
              <w:pStyle w:val="AmColumnHeading"/>
            </w:pPr>
            <w:r w:rsidRPr="00111D1F">
              <w:t>Ændringsforslag</w:t>
            </w:r>
          </w:p>
        </w:tc>
      </w:tr>
      <w:tr w:rsidR="00CB5B14" w:rsidRPr="00111D1F" w14:paraId="477E84B7" w14:textId="77777777" w:rsidTr="00DE1DAA">
        <w:trPr>
          <w:jc w:val="center"/>
        </w:trPr>
        <w:tc>
          <w:tcPr>
            <w:tcW w:w="4876" w:type="dxa"/>
          </w:tcPr>
          <w:p w14:paraId="4950DECA" w14:textId="77777777" w:rsidR="00CB5B14" w:rsidRPr="00111D1F" w:rsidRDefault="00CB5B14" w:rsidP="00DE1DAA">
            <w:pPr>
              <w:pStyle w:val="Normal6a"/>
            </w:pPr>
            <w:r w:rsidRPr="00111D1F">
              <w:t>(12)</w:t>
            </w:r>
            <w:r w:rsidRPr="00111D1F">
              <w:tab/>
              <w:t xml:space="preserve">For at sikre at de nødvendige redskaber er på plads til at bistå medlemsstaterne med at håndtere de udfordringer, der kan opstå som følge af tilstedeværelsen på deres område af tredjelandsstatsborgere, der er sårbare ansøgere om international beskyttelse, uanset hvordan de har passeret de ydre grænser, bør det i rapporten også anføres, hvorvidt de nævnte medlemsstater står over for sådanne udfordringer. </w:t>
            </w:r>
            <w:r w:rsidRPr="00111D1F">
              <w:rPr>
                <w:b/>
                <w:i/>
              </w:rPr>
              <w:t>Disse medlemsstater bør også kunne forlade sig på, at "solidaritetspuljen" vil blive anvendt med henblik på at omfordele sårbare personer.</w:t>
            </w:r>
          </w:p>
        </w:tc>
        <w:tc>
          <w:tcPr>
            <w:tcW w:w="4876" w:type="dxa"/>
          </w:tcPr>
          <w:p w14:paraId="3E7FCA3E" w14:textId="77777777" w:rsidR="00CB5B14" w:rsidRPr="00111D1F" w:rsidRDefault="00CB5B14" w:rsidP="00DE1DAA">
            <w:pPr>
              <w:pStyle w:val="Normal6a"/>
            </w:pPr>
            <w:r w:rsidRPr="00111D1F">
              <w:t>(12)</w:t>
            </w:r>
            <w:r w:rsidRPr="00111D1F">
              <w:tab/>
              <w:t>For at sikre at de nødvendige redskaber er på plads til at bistå medlemsstaterne med at håndtere de udfordringer, der kan opstå som følge af tilstedeværelsen på deres område af tredjelandsstatsborgere, der er sårbare ansøgere om international beskyttelse, uanset hvordan de har passeret de ydre grænser, bør det i rapporten også anføres, hvorvidt de nævnte medlemsstater står over for sådanne udfordringer.</w:t>
            </w:r>
          </w:p>
        </w:tc>
      </w:tr>
    </w:tbl>
    <w:p w14:paraId="5BB6324D"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{FR}</w:t>
      </w:r>
      <w:r w:rsidRPr="00111D1F">
        <w:t>fr</w:t>
      </w:r>
      <w:r w:rsidRPr="00111D1F">
        <w:rPr>
          <w:rStyle w:val="HideTWBExt"/>
          <w:noProof w:val="0"/>
        </w:rPr>
        <w:t>&lt;/Original&gt;</w:t>
      </w:r>
    </w:p>
    <w:p w14:paraId="77B49B4C" w14:textId="77777777" w:rsidR="00CB5B14" w:rsidRPr="00111D1F" w:rsidRDefault="00CB5B14" w:rsidP="00CB5B14">
      <w:r w:rsidRPr="00111D1F">
        <w:rPr>
          <w:rStyle w:val="HideTWBExt"/>
          <w:noProof w:val="0"/>
        </w:rPr>
        <w:t>&lt;/AmendB&gt;</w:t>
      </w:r>
    </w:p>
    <w:p w14:paraId="2282FEF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255</w:t>
      </w:r>
      <w:r w:rsidRPr="00111D1F">
        <w:rPr>
          <w:rStyle w:val="HideTWBExt"/>
          <w:b w:val="0"/>
          <w:noProof w:val="0"/>
        </w:rPr>
        <w:t>&lt;/NumAmB&gt;</w:t>
      </w:r>
    </w:p>
    <w:p w14:paraId="167C996F"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4516FE48" w14:textId="77777777" w:rsidR="00CB5B14" w:rsidRPr="00111D1F" w:rsidRDefault="00CB5B14" w:rsidP="00CB5B14">
      <w:pPr>
        <w:pStyle w:val="NormalBold"/>
      </w:pPr>
      <w:r w:rsidRPr="00111D1F">
        <w:rPr>
          <w:rStyle w:val="HideTWBExt"/>
          <w:b w:val="0"/>
          <w:noProof w:val="0"/>
        </w:rPr>
        <w:t>&lt;/RepeatBlock-By&gt;</w:t>
      </w:r>
    </w:p>
    <w:p w14:paraId="1E25EA8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FA2CC68" w14:textId="77777777" w:rsidR="00CB5B14" w:rsidRPr="00111D1F" w:rsidRDefault="00CB5B14" w:rsidP="00CB5B14">
      <w:pPr>
        <w:pStyle w:val="NormalBold"/>
      </w:pPr>
      <w:r w:rsidRPr="00111D1F">
        <w:rPr>
          <w:rStyle w:val="HideTWBExt"/>
          <w:b w:val="0"/>
          <w:noProof w:val="0"/>
        </w:rPr>
        <w:t>&lt;Article&gt;</w:t>
      </w:r>
      <w:r w:rsidRPr="00111D1F">
        <w:t>Betragtning 12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3FD36FF" w14:textId="77777777" w:rsidTr="00DE1DAA">
        <w:trPr>
          <w:trHeight w:hRule="exact" w:val="240"/>
          <w:jc w:val="center"/>
        </w:trPr>
        <w:tc>
          <w:tcPr>
            <w:tcW w:w="9752" w:type="dxa"/>
            <w:gridSpan w:val="2"/>
          </w:tcPr>
          <w:p w14:paraId="13886E54" w14:textId="77777777" w:rsidR="00CB5B14" w:rsidRPr="00111D1F" w:rsidRDefault="00CB5B14" w:rsidP="00DE1DAA"/>
        </w:tc>
      </w:tr>
      <w:tr w:rsidR="00CB5B14" w:rsidRPr="00111D1F" w14:paraId="0EB812F9" w14:textId="77777777" w:rsidTr="00DE1DAA">
        <w:trPr>
          <w:trHeight w:val="240"/>
          <w:jc w:val="center"/>
        </w:trPr>
        <w:tc>
          <w:tcPr>
            <w:tcW w:w="4876" w:type="dxa"/>
          </w:tcPr>
          <w:p w14:paraId="5433D477" w14:textId="77777777" w:rsidR="00CB5B14" w:rsidRPr="00111D1F" w:rsidRDefault="00CB5B14" w:rsidP="00DE1DAA">
            <w:pPr>
              <w:pStyle w:val="AmColumnHeading"/>
            </w:pPr>
            <w:r w:rsidRPr="00111D1F">
              <w:t>Kommissionens forslag</w:t>
            </w:r>
          </w:p>
        </w:tc>
        <w:tc>
          <w:tcPr>
            <w:tcW w:w="4876" w:type="dxa"/>
          </w:tcPr>
          <w:p w14:paraId="636AAE92" w14:textId="77777777" w:rsidR="00CB5B14" w:rsidRPr="00111D1F" w:rsidRDefault="00CB5B14" w:rsidP="00DE1DAA">
            <w:pPr>
              <w:pStyle w:val="AmColumnHeading"/>
            </w:pPr>
            <w:r w:rsidRPr="00111D1F">
              <w:t>Ændringsforslag</w:t>
            </w:r>
          </w:p>
        </w:tc>
      </w:tr>
      <w:tr w:rsidR="00CB5B14" w:rsidRPr="00111D1F" w14:paraId="460A4441" w14:textId="77777777" w:rsidTr="00DE1DAA">
        <w:trPr>
          <w:jc w:val="center"/>
        </w:trPr>
        <w:tc>
          <w:tcPr>
            <w:tcW w:w="4876" w:type="dxa"/>
          </w:tcPr>
          <w:p w14:paraId="46BC9E91" w14:textId="77777777" w:rsidR="00CB5B14" w:rsidRPr="00111D1F" w:rsidRDefault="00CB5B14" w:rsidP="00DE1DAA">
            <w:pPr>
              <w:pStyle w:val="Normal6a"/>
            </w:pPr>
            <w:r w:rsidRPr="00111D1F">
              <w:t>(12)</w:t>
            </w:r>
            <w:r w:rsidRPr="00111D1F">
              <w:tab/>
              <w:t xml:space="preserve">For at sikre at de nødvendige redskaber er på plads til at bistå medlemsstaterne med at håndtere de udfordringer, der kan opstå som følge af tilstedeværelsen på deres område af tredjelandsstatsborgere, der er </w:t>
            </w:r>
            <w:r w:rsidRPr="00111D1F">
              <w:rPr>
                <w:b/>
                <w:bCs/>
                <w:i/>
                <w:iCs/>
              </w:rPr>
              <w:t>sårbare</w:t>
            </w:r>
            <w:r w:rsidRPr="00111D1F">
              <w:t xml:space="preserve"> ansøgere om international beskyttelse, uanset hvordan de har passeret de ydre grænser, bør det i rapporten også anføres, hvorvidt de nævnte medlemsstater </w:t>
            </w:r>
            <w:r w:rsidRPr="00111D1F">
              <w:rPr>
                <w:b/>
                <w:bCs/>
                <w:i/>
                <w:iCs/>
              </w:rPr>
              <w:t>står over for sådanne udfordringer</w:t>
            </w:r>
            <w:r w:rsidRPr="00111D1F">
              <w:t>. Disse medlemsstater bør også kunne forlade sig på</w:t>
            </w:r>
            <w:r w:rsidRPr="00111D1F">
              <w:rPr>
                <w:b/>
                <w:bCs/>
                <w:i/>
                <w:iCs/>
              </w:rPr>
              <w:t>, at "solidaritetspuljen" vil blive anvendt med henblik på at omfordele sårbare personer</w:t>
            </w:r>
            <w:r w:rsidRPr="00111D1F">
              <w:t>.</w:t>
            </w:r>
          </w:p>
        </w:tc>
        <w:tc>
          <w:tcPr>
            <w:tcW w:w="4876" w:type="dxa"/>
          </w:tcPr>
          <w:p w14:paraId="4D1BFEC9" w14:textId="77777777" w:rsidR="00CB5B14" w:rsidRPr="00111D1F" w:rsidRDefault="00CB5B14" w:rsidP="00DE1DAA">
            <w:pPr>
              <w:pStyle w:val="Normal6a"/>
            </w:pPr>
            <w:r w:rsidRPr="00111D1F">
              <w:t>(12)</w:t>
            </w:r>
            <w:r w:rsidRPr="00111D1F">
              <w:tab/>
              <w:t xml:space="preserve">For at sikre at de nødvendige redskaber er på plads til at bistå medlemsstaterne med at håndtere de udfordringer, der kan opstå som følge af tilstedeværelsen på deres område af tredjelandsstatsborgere, der er ansøgere om international beskyttelse, uanset hvordan de har passeret de ydre grænser, bør det i rapporten også anføres, hvorvidt de nævnte medlemsstater </w:t>
            </w:r>
            <w:r w:rsidRPr="00111D1F">
              <w:rPr>
                <w:b/>
                <w:bCs/>
                <w:i/>
                <w:iCs/>
              </w:rPr>
              <w:t>har givet</w:t>
            </w:r>
            <w:r w:rsidRPr="00111D1F">
              <w:rPr>
                <w:b/>
                <w:bCs/>
              </w:rPr>
              <w:t xml:space="preserve"> </w:t>
            </w:r>
            <w:r w:rsidRPr="00111D1F">
              <w:rPr>
                <w:b/>
                <w:bCs/>
                <w:i/>
                <w:iCs/>
              </w:rPr>
              <w:t>effektiv adgang til international beskyttelse på deres område og efterlever princippet om non-refoulement</w:t>
            </w:r>
            <w:r w:rsidRPr="00111D1F">
              <w:t xml:space="preserve">. Disse medlemsstater bør også kunne forlade sig på </w:t>
            </w:r>
            <w:r w:rsidRPr="00111D1F">
              <w:rPr>
                <w:b/>
                <w:bCs/>
                <w:i/>
                <w:iCs/>
              </w:rPr>
              <w:t>en automatisk fordelingsmekanisme, der vil sørge for omfordelingen af ansøgere</w:t>
            </w:r>
            <w:r w:rsidRPr="00111D1F">
              <w:t>.</w:t>
            </w:r>
          </w:p>
        </w:tc>
      </w:tr>
    </w:tbl>
    <w:p w14:paraId="12E94649"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A3A1BBD" w14:textId="77777777" w:rsidR="00CB5B14" w:rsidRPr="00111D1F" w:rsidRDefault="00CB5B14" w:rsidP="00CB5B14">
      <w:r w:rsidRPr="00111D1F">
        <w:rPr>
          <w:rStyle w:val="HideTWBExt"/>
          <w:noProof w:val="0"/>
        </w:rPr>
        <w:t>&lt;/AmendB&gt;</w:t>
      </w:r>
    </w:p>
    <w:p w14:paraId="3650805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256</w:t>
      </w:r>
      <w:r w:rsidRPr="00111D1F">
        <w:rPr>
          <w:rStyle w:val="HideTWBExt"/>
          <w:b w:val="0"/>
          <w:noProof w:val="0"/>
        </w:rPr>
        <w:t>&lt;/NumAmB&gt;</w:t>
      </w:r>
    </w:p>
    <w:p w14:paraId="4958E37F"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721C6111" w14:textId="77777777" w:rsidR="00CB5B14" w:rsidRPr="00111D1F" w:rsidRDefault="00CB5B14" w:rsidP="00CB5B14">
      <w:pPr>
        <w:pStyle w:val="NormalBold"/>
      </w:pPr>
      <w:r w:rsidRPr="00111D1F">
        <w:rPr>
          <w:rStyle w:val="HideTWBExt"/>
          <w:b w:val="0"/>
          <w:noProof w:val="0"/>
        </w:rPr>
        <w:t>&lt;/RepeatBlock-By&gt;</w:t>
      </w:r>
    </w:p>
    <w:p w14:paraId="45C4B28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601A782" w14:textId="77777777" w:rsidR="00CB5B14" w:rsidRPr="00111D1F" w:rsidRDefault="00CB5B14" w:rsidP="00CB5B14">
      <w:pPr>
        <w:pStyle w:val="NormalBold"/>
      </w:pPr>
      <w:r w:rsidRPr="00111D1F">
        <w:rPr>
          <w:rStyle w:val="HideTWBExt"/>
          <w:b w:val="0"/>
          <w:noProof w:val="0"/>
        </w:rPr>
        <w:t>&lt;Article&gt;</w:t>
      </w:r>
      <w:r w:rsidRPr="00111D1F">
        <w:t>Betragtning 12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5ED386E" w14:textId="77777777" w:rsidTr="00DE1DAA">
        <w:trPr>
          <w:trHeight w:hRule="exact" w:val="240"/>
          <w:jc w:val="center"/>
        </w:trPr>
        <w:tc>
          <w:tcPr>
            <w:tcW w:w="9752" w:type="dxa"/>
            <w:gridSpan w:val="2"/>
          </w:tcPr>
          <w:p w14:paraId="2883DE20" w14:textId="77777777" w:rsidR="00CB5B14" w:rsidRPr="00111D1F" w:rsidRDefault="00CB5B14" w:rsidP="00DE1DAA"/>
        </w:tc>
      </w:tr>
      <w:tr w:rsidR="00CB5B14" w:rsidRPr="00111D1F" w14:paraId="3822196C" w14:textId="77777777" w:rsidTr="00DE1DAA">
        <w:trPr>
          <w:trHeight w:val="240"/>
          <w:jc w:val="center"/>
        </w:trPr>
        <w:tc>
          <w:tcPr>
            <w:tcW w:w="4876" w:type="dxa"/>
          </w:tcPr>
          <w:p w14:paraId="589AC6C0" w14:textId="77777777" w:rsidR="00CB5B14" w:rsidRPr="00111D1F" w:rsidRDefault="00CB5B14" w:rsidP="00DE1DAA">
            <w:pPr>
              <w:pStyle w:val="AmColumnHeading"/>
            </w:pPr>
            <w:r w:rsidRPr="00111D1F">
              <w:t>Kommissionens forslag</w:t>
            </w:r>
          </w:p>
        </w:tc>
        <w:tc>
          <w:tcPr>
            <w:tcW w:w="4876" w:type="dxa"/>
          </w:tcPr>
          <w:p w14:paraId="44C79814" w14:textId="77777777" w:rsidR="00CB5B14" w:rsidRPr="00111D1F" w:rsidRDefault="00CB5B14" w:rsidP="00DE1DAA">
            <w:pPr>
              <w:pStyle w:val="AmColumnHeading"/>
            </w:pPr>
            <w:r w:rsidRPr="00111D1F">
              <w:t>Ændringsforslag</w:t>
            </w:r>
          </w:p>
        </w:tc>
      </w:tr>
      <w:tr w:rsidR="00CB5B14" w:rsidRPr="00111D1F" w14:paraId="578C6FA2" w14:textId="77777777" w:rsidTr="00DE1DAA">
        <w:trPr>
          <w:jc w:val="center"/>
        </w:trPr>
        <w:tc>
          <w:tcPr>
            <w:tcW w:w="4876" w:type="dxa"/>
          </w:tcPr>
          <w:p w14:paraId="0F361C21" w14:textId="77777777" w:rsidR="00CB5B14" w:rsidRPr="00111D1F" w:rsidRDefault="00CB5B14" w:rsidP="00DE1DAA">
            <w:pPr>
              <w:pStyle w:val="Normal6a"/>
            </w:pPr>
            <w:r w:rsidRPr="00111D1F">
              <w:t>(12)</w:t>
            </w:r>
            <w:r w:rsidRPr="00111D1F">
              <w:tab/>
              <w:t xml:space="preserve">For at sikre at de nødvendige redskaber er på plads til at bistå medlemsstaterne med at håndtere de udfordringer, der kan opstå som følge af tilstedeværelsen på deres område af tredjelandsstatsborgere, der er sårbare ansøgere om international beskyttelse, uanset hvordan de har passeret de ydre grænser, bør det i rapporten også anføres, hvorvidt de nævnte medlemsstater står over for sådanne udfordringer. </w:t>
            </w:r>
            <w:r w:rsidRPr="00111D1F">
              <w:rPr>
                <w:b/>
                <w:i/>
              </w:rPr>
              <w:t>Disse medlemsstater bør også kunne forlade sig på, at "solidaritetspuljen" vil blive anvendt med henblik på at omfordele sårbare personer.</w:t>
            </w:r>
          </w:p>
        </w:tc>
        <w:tc>
          <w:tcPr>
            <w:tcW w:w="4876" w:type="dxa"/>
          </w:tcPr>
          <w:p w14:paraId="29E1D3F0" w14:textId="77777777" w:rsidR="00CB5B14" w:rsidRPr="00111D1F" w:rsidRDefault="00CB5B14" w:rsidP="00DE1DAA">
            <w:pPr>
              <w:pStyle w:val="Normal6a"/>
            </w:pPr>
            <w:r w:rsidRPr="00111D1F">
              <w:t>(12)</w:t>
            </w:r>
            <w:r w:rsidRPr="00111D1F">
              <w:tab/>
              <w:t>For at sikre at de nødvendige redskaber er på plads til at bistå medlemsstaterne med at håndtere de udfordringer, der kan opstå som følge af tilstedeværelsen på deres område af tredjelandsstatsborgere, der er sårbare ansøgere om international beskyttelse, uanset hvordan de har passeret de ydre grænser, bør det i rapporten også anføres, hvorvidt de nævnte medlemsstater står over for sådanne udfordringer.</w:t>
            </w:r>
          </w:p>
        </w:tc>
      </w:tr>
    </w:tbl>
    <w:p w14:paraId="41A384B3"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926A19E" w14:textId="77777777" w:rsidR="00CB5B14" w:rsidRPr="00111D1F" w:rsidRDefault="00CB5B14" w:rsidP="00CB5B14">
      <w:r w:rsidRPr="00111D1F">
        <w:rPr>
          <w:rStyle w:val="HideTWBExt"/>
          <w:noProof w:val="0"/>
        </w:rPr>
        <w:t>&lt;/AmendB&gt;</w:t>
      </w:r>
    </w:p>
    <w:p w14:paraId="1CD511C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257</w:t>
      </w:r>
      <w:r w:rsidRPr="00111D1F">
        <w:rPr>
          <w:rStyle w:val="HideTWBExt"/>
          <w:b w:val="0"/>
          <w:noProof w:val="0"/>
        </w:rPr>
        <w:t>&lt;/NumAmB&gt;</w:t>
      </w:r>
    </w:p>
    <w:p w14:paraId="351819CC"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78A26F69" w14:textId="77777777" w:rsidR="00CB5B14" w:rsidRPr="00111D1F" w:rsidRDefault="00CB5B14" w:rsidP="00CB5B14">
      <w:pPr>
        <w:pStyle w:val="NormalBold"/>
      </w:pPr>
      <w:r w:rsidRPr="00111D1F">
        <w:rPr>
          <w:rStyle w:val="HideTWBExt"/>
          <w:b w:val="0"/>
          <w:noProof w:val="0"/>
        </w:rPr>
        <w:t>&lt;/RepeatBlock-By&gt;</w:t>
      </w:r>
    </w:p>
    <w:p w14:paraId="0A991A37"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E8F6841" w14:textId="77777777" w:rsidR="00CB5B14" w:rsidRPr="00111D1F" w:rsidRDefault="00CB5B14" w:rsidP="00CB5B14">
      <w:pPr>
        <w:pStyle w:val="NormalBold"/>
      </w:pPr>
      <w:r w:rsidRPr="00111D1F">
        <w:rPr>
          <w:rStyle w:val="HideTWBExt"/>
          <w:b w:val="0"/>
          <w:noProof w:val="0"/>
        </w:rPr>
        <w:t>&lt;Article&gt;</w:t>
      </w:r>
      <w:r w:rsidRPr="00111D1F">
        <w:t>Betragtning 12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FBC7DBD" w14:textId="77777777" w:rsidTr="00DE1DAA">
        <w:trPr>
          <w:trHeight w:hRule="exact" w:val="240"/>
          <w:jc w:val="center"/>
        </w:trPr>
        <w:tc>
          <w:tcPr>
            <w:tcW w:w="9752" w:type="dxa"/>
            <w:gridSpan w:val="2"/>
          </w:tcPr>
          <w:p w14:paraId="4E9F48E6" w14:textId="77777777" w:rsidR="00CB5B14" w:rsidRPr="00111D1F" w:rsidRDefault="00CB5B14" w:rsidP="00DE1DAA"/>
        </w:tc>
      </w:tr>
      <w:tr w:rsidR="00CB5B14" w:rsidRPr="00111D1F" w14:paraId="2D3BAE56" w14:textId="77777777" w:rsidTr="00DE1DAA">
        <w:trPr>
          <w:trHeight w:val="240"/>
          <w:jc w:val="center"/>
        </w:trPr>
        <w:tc>
          <w:tcPr>
            <w:tcW w:w="4876" w:type="dxa"/>
          </w:tcPr>
          <w:p w14:paraId="0D30A1DE" w14:textId="77777777" w:rsidR="00CB5B14" w:rsidRPr="00111D1F" w:rsidRDefault="00CB5B14" w:rsidP="00DE1DAA">
            <w:pPr>
              <w:pStyle w:val="AmColumnHeading"/>
            </w:pPr>
            <w:r w:rsidRPr="00111D1F">
              <w:t>Kommissionens forslag</w:t>
            </w:r>
          </w:p>
        </w:tc>
        <w:tc>
          <w:tcPr>
            <w:tcW w:w="4876" w:type="dxa"/>
          </w:tcPr>
          <w:p w14:paraId="1DBE6BD6" w14:textId="77777777" w:rsidR="00CB5B14" w:rsidRPr="00111D1F" w:rsidRDefault="00CB5B14" w:rsidP="00DE1DAA">
            <w:pPr>
              <w:pStyle w:val="AmColumnHeading"/>
            </w:pPr>
            <w:r w:rsidRPr="00111D1F">
              <w:t>Ændringsforslag</w:t>
            </w:r>
          </w:p>
        </w:tc>
      </w:tr>
      <w:tr w:rsidR="00CB5B14" w:rsidRPr="00111D1F" w14:paraId="08097C12" w14:textId="77777777" w:rsidTr="00DE1DAA">
        <w:trPr>
          <w:jc w:val="center"/>
        </w:trPr>
        <w:tc>
          <w:tcPr>
            <w:tcW w:w="4876" w:type="dxa"/>
          </w:tcPr>
          <w:p w14:paraId="659BD88E" w14:textId="77777777" w:rsidR="00CB5B14" w:rsidRPr="00111D1F" w:rsidRDefault="00CB5B14" w:rsidP="00DE1DAA">
            <w:pPr>
              <w:pStyle w:val="Normal6a"/>
            </w:pPr>
            <w:r w:rsidRPr="00111D1F">
              <w:t>(12)</w:t>
            </w:r>
            <w:r w:rsidRPr="00111D1F">
              <w:tab/>
              <w:t xml:space="preserve">For at sikre at de nødvendige redskaber er på plads til at bistå medlemsstaterne med at håndtere de udfordringer, der kan opstå som følge af tilstedeværelsen på deres område af tredjelandsstatsborgere, der er sårbare ansøgere om international beskyttelse, uanset hvordan de har passeret de ydre grænser, bør det i rapporten også anføres, hvorvidt de nævnte medlemsstater står over for sådanne udfordringer. </w:t>
            </w:r>
            <w:r w:rsidRPr="00111D1F">
              <w:rPr>
                <w:b/>
                <w:i/>
              </w:rPr>
              <w:t>Disse medlemsstater bør også kunne forlade sig på, at "solidaritetspuljen" vil blive anvendt med henblik på at omfordele sårbare personer.</w:t>
            </w:r>
          </w:p>
        </w:tc>
        <w:tc>
          <w:tcPr>
            <w:tcW w:w="4876" w:type="dxa"/>
          </w:tcPr>
          <w:p w14:paraId="26CFAC15" w14:textId="77777777" w:rsidR="00CB5B14" w:rsidRPr="00111D1F" w:rsidRDefault="00CB5B14" w:rsidP="00DE1DAA">
            <w:pPr>
              <w:pStyle w:val="Normal6a"/>
            </w:pPr>
            <w:r w:rsidRPr="00111D1F">
              <w:t>(12)</w:t>
            </w:r>
            <w:r w:rsidRPr="00111D1F">
              <w:tab/>
              <w:t>For at sikre at de nødvendige redskaber er på plads til at bistå medlemsstaterne med at håndtere de udfordringer, der kan opstå som følge af tilstedeværelsen på deres område af tredjelandsstatsborgere, der er sårbare ansøgere om international beskyttelse, uanset hvordan de har passeret de ydre grænser, bør det i rapporten også anføres, hvorvidt de nævnte medlemsstater står over for sådanne udfordringer.</w:t>
            </w:r>
          </w:p>
        </w:tc>
      </w:tr>
    </w:tbl>
    <w:p w14:paraId="6EE97B3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E296539" w14:textId="77777777" w:rsidR="00CB5B14" w:rsidRPr="00111D1F" w:rsidRDefault="00CB5B14" w:rsidP="00CB5B14">
      <w:r w:rsidRPr="00111D1F">
        <w:rPr>
          <w:rStyle w:val="HideTWBExt"/>
          <w:noProof w:val="0"/>
        </w:rPr>
        <w:t>&lt;/AmendB&gt;</w:t>
      </w:r>
    </w:p>
    <w:p w14:paraId="58014050"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258</w:t>
      </w:r>
      <w:r w:rsidRPr="00111D1F">
        <w:rPr>
          <w:rStyle w:val="HideTWBExt"/>
          <w:b w:val="0"/>
          <w:noProof w:val="0"/>
        </w:rPr>
        <w:t>&lt;/NumAmB&gt;</w:t>
      </w:r>
    </w:p>
    <w:p w14:paraId="430D2716"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6AA151A7" w14:textId="77777777" w:rsidR="00CB5B14" w:rsidRPr="00111D1F" w:rsidRDefault="00CB5B14" w:rsidP="00CB5B14">
      <w:pPr>
        <w:pStyle w:val="NormalBold"/>
      </w:pPr>
      <w:r w:rsidRPr="00111D1F">
        <w:rPr>
          <w:rStyle w:val="HideTWBExt"/>
          <w:b w:val="0"/>
          <w:noProof w:val="0"/>
        </w:rPr>
        <w:t>&lt;/RepeatBlock-By&gt;</w:t>
      </w:r>
    </w:p>
    <w:p w14:paraId="49C66BA1"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C1BD1E8" w14:textId="77777777" w:rsidR="00CB5B14" w:rsidRPr="00111D1F" w:rsidRDefault="00CB5B14" w:rsidP="00CB5B14">
      <w:pPr>
        <w:pStyle w:val="NormalBold"/>
      </w:pPr>
      <w:r w:rsidRPr="00111D1F">
        <w:rPr>
          <w:rStyle w:val="HideTWBExt"/>
          <w:b w:val="0"/>
          <w:noProof w:val="0"/>
        </w:rPr>
        <w:t>&lt;Article&gt;</w:t>
      </w:r>
      <w:r w:rsidRPr="00111D1F">
        <w:t>Betragtning 12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B9640A6" w14:textId="77777777" w:rsidTr="00DE1DAA">
        <w:trPr>
          <w:trHeight w:hRule="exact" w:val="240"/>
          <w:jc w:val="center"/>
        </w:trPr>
        <w:tc>
          <w:tcPr>
            <w:tcW w:w="9752" w:type="dxa"/>
            <w:gridSpan w:val="2"/>
          </w:tcPr>
          <w:p w14:paraId="3250A9FE" w14:textId="77777777" w:rsidR="00CB5B14" w:rsidRPr="00111D1F" w:rsidRDefault="00CB5B14" w:rsidP="00DE1DAA"/>
        </w:tc>
      </w:tr>
      <w:tr w:rsidR="00CB5B14" w:rsidRPr="00111D1F" w14:paraId="2249F809" w14:textId="77777777" w:rsidTr="00DE1DAA">
        <w:trPr>
          <w:trHeight w:val="240"/>
          <w:jc w:val="center"/>
        </w:trPr>
        <w:tc>
          <w:tcPr>
            <w:tcW w:w="4876" w:type="dxa"/>
          </w:tcPr>
          <w:p w14:paraId="2E3B162B" w14:textId="77777777" w:rsidR="00CB5B14" w:rsidRPr="00111D1F" w:rsidRDefault="00CB5B14" w:rsidP="00DE1DAA">
            <w:pPr>
              <w:pStyle w:val="AmColumnHeading"/>
            </w:pPr>
            <w:r w:rsidRPr="00111D1F">
              <w:t>Kommissionens forslag</w:t>
            </w:r>
          </w:p>
        </w:tc>
        <w:tc>
          <w:tcPr>
            <w:tcW w:w="4876" w:type="dxa"/>
          </w:tcPr>
          <w:p w14:paraId="2BCE3EBF" w14:textId="77777777" w:rsidR="00CB5B14" w:rsidRPr="00111D1F" w:rsidRDefault="00CB5B14" w:rsidP="00DE1DAA">
            <w:pPr>
              <w:pStyle w:val="AmColumnHeading"/>
            </w:pPr>
            <w:r w:rsidRPr="00111D1F">
              <w:t>Ændringsforslag</w:t>
            </w:r>
          </w:p>
        </w:tc>
      </w:tr>
      <w:tr w:rsidR="00CB5B14" w:rsidRPr="00111D1F" w14:paraId="29347445" w14:textId="77777777" w:rsidTr="00DE1DAA">
        <w:trPr>
          <w:jc w:val="center"/>
        </w:trPr>
        <w:tc>
          <w:tcPr>
            <w:tcW w:w="4876" w:type="dxa"/>
          </w:tcPr>
          <w:p w14:paraId="0ABD3229" w14:textId="77777777" w:rsidR="00CB5B14" w:rsidRPr="00111D1F" w:rsidRDefault="00CB5B14" w:rsidP="00DE1DAA">
            <w:pPr>
              <w:pStyle w:val="Normal6a"/>
            </w:pPr>
            <w:r w:rsidRPr="00111D1F">
              <w:t>(12)</w:t>
            </w:r>
            <w:r w:rsidRPr="00111D1F">
              <w:tab/>
              <w:t xml:space="preserve">For at sikre at de nødvendige redskaber er på plads til at bistå medlemsstaterne med at håndtere de udfordringer, der kan opstå som følge af tilstedeværelsen på deres område af tredjelandsstatsborgere, der er sårbare ansøgere om international beskyttelse, uanset hvordan de har passeret de ydre grænser, bør det i rapporten også anføres, hvorvidt de nævnte medlemsstater står over for sådanne udfordringer. Disse medlemsstater bør </w:t>
            </w:r>
            <w:r w:rsidRPr="00111D1F">
              <w:rPr>
                <w:b/>
                <w:bCs/>
                <w:i/>
                <w:iCs/>
              </w:rPr>
              <w:t>også</w:t>
            </w:r>
            <w:r w:rsidRPr="00111D1F">
              <w:t xml:space="preserve"> kunne forlade sig på</w:t>
            </w:r>
            <w:r w:rsidRPr="00111D1F">
              <w:rPr>
                <w:b/>
                <w:bCs/>
                <w:i/>
                <w:iCs/>
              </w:rPr>
              <w:t>, at "solidaritetspuljen" vil blive anvendt med henblik på at omfordele sårbare personer</w:t>
            </w:r>
            <w:r w:rsidRPr="00111D1F">
              <w:t>.</w:t>
            </w:r>
          </w:p>
        </w:tc>
        <w:tc>
          <w:tcPr>
            <w:tcW w:w="4876" w:type="dxa"/>
          </w:tcPr>
          <w:p w14:paraId="173A0DE9" w14:textId="72A31617" w:rsidR="00CB5B14" w:rsidRPr="00111D1F" w:rsidRDefault="00CB5B14" w:rsidP="00DE1DAA">
            <w:pPr>
              <w:pStyle w:val="Normal6a"/>
            </w:pPr>
            <w:r w:rsidRPr="00111D1F">
              <w:t>(12)</w:t>
            </w:r>
            <w:r w:rsidRPr="00111D1F">
              <w:tab/>
              <w:t xml:space="preserve">For at sikre at de nødvendige redskaber er på plads til at bistå medlemsstaterne med at håndtere de udfordringer, der kan opstå som følge af tilstedeværelsen på deres område af tredjelandsstatsborgere, der er sårbare ansøgere om international beskyttelse, uanset hvordan de har passeret de ydre grænser, bør det i rapporten også anføres, hvorvidt de nævnte medlemsstater står over for sådanne udfordringer. Disse medlemsstater bør </w:t>
            </w:r>
            <w:r w:rsidRPr="00111D1F">
              <w:rPr>
                <w:b/>
                <w:bCs/>
                <w:i/>
                <w:iCs/>
              </w:rPr>
              <w:t>altid</w:t>
            </w:r>
            <w:r w:rsidRPr="00111D1F">
              <w:rPr>
                <w:b/>
                <w:bCs/>
              </w:rPr>
              <w:t xml:space="preserve"> </w:t>
            </w:r>
            <w:r w:rsidRPr="00111D1F">
              <w:t xml:space="preserve">kunne forlade sig på </w:t>
            </w:r>
            <w:r w:rsidRPr="00111D1F">
              <w:rPr>
                <w:b/>
                <w:bCs/>
                <w:i/>
                <w:iCs/>
              </w:rPr>
              <w:t xml:space="preserve">de bindende solidaritetsbidrag i artikel 45 og, hvis de er under migrationspres, </w:t>
            </w:r>
            <w:r w:rsidR="00DB1ED8" w:rsidRPr="00111D1F">
              <w:rPr>
                <w:b/>
                <w:bCs/>
                <w:i/>
                <w:iCs/>
              </w:rPr>
              <w:t>bidragene</w:t>
            </w:r>
            <w:r w:rsidRPr="00111D1F">
              <w:rPr>
                <w:b/>
                <w:bCs/>
                <w:i/>
                <w:iCs/>
              </w:rPr>
              <w:t xml:space="preserve"> </w:t>
            </w:r>
            <w:r w:rsidR="00D04859" w:rsidRPr="00111D1F">
              <w:rPr>
                <w:b/>
                <w:bCs/>
                <w:i/>
                <w:iCs/>
              </w:rPr>
              <w:t>jf.</w:t>
            </w:r>
            <w:r w:rsidRPr="00111D1F">
              <w:rPr>
                <w:b/>
                <w:bCs/>
                <w:i/>
                <w:iCs/>
              </w:rPr>
              <w:t xml:space="preserve"> artikel 51, stk. 3</w:t>
            </w:r>
            <w:r w:rsidRPr="00111D1F">
              <w:t>.</w:t>
            </w:r>
          </w:p>
        </w:tc>
      </w:tr>
    </w:tbl>
    <w:p w14:paraId="5C5D3FA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05EBEB0" w14:textId="77777777" w:rsidR="00CB5B14" w:rsidRPr="00111D1F" w:rsidRDefault="00CB5B14" w:rsidP="00CB5B14">
      <w:r w:rsidRPr="00111D1F">
        <w:rPr>
          <w:rStyle w:val="HideTWBExt"/>
          <w:noProof w:val="0"/>
        </w:rPr>
        <w:t>&lt;/AmendB&gt;</w:t>
      </w:r>
    </w:p>
    <w:p w14:paraId="7AAE5E4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259</w:t>
      </w:r>
      <w:r w:rsidRPr="00111D1F">
        <w:rPr>
          <w:rStyle w:val="HideTWBExt"/>
          <w:b w:val="0"/>
          <w:noProof w:val="0"/>
        </w:rPr>
        <w:t>&lt;/NumAmB&gt;</w:t>
      </w:r>
    </w:p>
    <w:p w14:paraId="0E64020C"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2DAF2CA6" w14:textId="77777777" w:rsidR="00CB5B14" w:rsidRPr="00111D1F" w:rsidRDefault="00CB5B14" w:rsidP="00CB5B14">
      <w:pPr>
        <w:pStyle w:val="NormalBold"/>
      </w:pPr>
      <w:r w:rsidRPr="00111D1F">
        <w:rPr>
          <w:rStyle w:val="HideTWBExt"/>
          <w:b w:val="0"/>
          <w:noProof w:val="0"/>
        </w:rPr>
        <w:t>&lt;/RepeatBlock-By&gt;</w:t>
      </w:r>
    </w:p>
    <w:p w14:paraId="3450AF2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65D2725" w14:textId="77777777" w:rsidR="00CB5B14" w:rsidRPr="00111D1F" w:rsidRDefault="00CB5B14" w:rsidP="00CB5B14">
      <w:pPr>
        <w:pStyle w:val="NormalBold"/>
      </w:pPr>
      <w:r w:rsidRPr="00111D1F">
        <w:rPr>
          <w:rStyle w:val="HideTWBExt"/>
          <w:b w:val="0"/>
          <w:noProof w:val="0"/>
        </w:rPr>
        <w:t>&lt;Article&gt;</w:t>
      </w:r>
      <w:r w:rsidRPr="00111D1F">
        <w:t>Betragtning 12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3D38F78" w14:textId="77777777" w:rsidTr="00DE1DAA">
        <w:trPr>
          <w:trHeight w:hRule="exact" w:val="240"/>
          <w:jc w:val="center"/>
        </w:trPr>
        <w:tc>
          <w:tcPr>
            <w:tcW w:w="9752" w:type="dxa"/>
            <w:gridSpan w:val="2"/>
          </w:tcPr>
          <w:p w14:paraId="0EB36919" w14:textId="77777777" w:rsidR="00CB5B14" w:rsidRPr="00111D1F" w:rsidRDefault="00CB5B14" w:rsidP="00DE1DAA"/>
        </w:tc>
      </w:tr>
      <w:tr w:rsidR="00CB5B14" w:rsidRPr="00111D1F" w14:paraId="4262137F" w14:textId="77777777" w:rsidTr="00DE1DAA">
        <w:trPr>
          <w:trHeight w:val="240"/>
          <w:jc w:val="center"/>
        </w:trPr>
        <w:tc>
          <w:tcPr>
            <w:tcW w:w="4876" w:type="dxa"/>
          </w:tcPr>
          <w:p w14:paraId="3633A897" w14:textId="77777777" w:rsidR="00CB5B14" w:rsidRPr="00111D1F" w:rsidRDefault="00CB5B14" w:rsidP="00DE1DAA">
            <w:pPr>
              <w:pStyle w:val="AmColumnHeading"/>
            </w:pPr>
            <w:r w:rsidRPr="00111D1F">
              <w:t>Kommissionens forslag</w:t>
            </w:r>
          </w:p>
        </w:tc>
        <w:tc>
          <w:tcPr>
            <w:tcW w:w="4876" w:type="dxa"/>
          </w:tcPr>
          <w:p w14:paraId="76D772F5" w14:textId="77777777" w:rsidR="00CB5B14" w:rsidRPr="00111D1F" w:rsidRDefault="00CB5B14" w:rsidP="00DE1DAA">
            <w:pPr>
              <w:pStyle w:val="AmColumnHeading"/>
            </w:pPr>
            <w:r w:rsidRPr="00111D1F">
              <w:t>Ændringsforslag</w:t>
            </w:r>
          </w:p>
        </w:tc>
      </w:tr>
      <w:tr w:rsidR="00CB5B14" w:rsidRPr="00111D1F" w14:paraId="4B2AF487" w14:textId="77777777" w:rsidTr="00DE1DAA">
        <w:trPr>
          <w:jc w:val="center"/>
        </w:trPr>
        <w:tc>
          <w:tcPr>
            <w:tcW w:w="4876" w:type="dxa"/>
          </w:tcPr>
          <w:p w14:paraId="4792B798" w14:textId="77777777" w:rsidR="00CB5B14" w:rsidRPr="00111D1F" w:rsidRDefault="00CB5B14" w:rsidP="00DE1DAA">
            <w:pPr>
              <w:pStyle w:val="Normal6a"/>
            </w:pPr>
            <w:r w:rsidRPr="00111D1F">
              <w:t>(12)</w:t>
            </w:r>
            <w:r w:rsidRPr="00111D1F">
              <w:tab/>
              <w:t xml:space="preserve">For at sikre at de nødvendige redskaber er på plads til at bistå medlemsstaterne med at håndtere de udfordringer, der kan opstå som følge af tilstedeværelsen på deres område af tredjelandsstatsborgere, der er sårbare ansøgere om international beskyttelse, </w:t>
            </w:r>
            <w:r w:rsidRPr="00111D1F">
              <w:rPr>
                <w:b/>
                <w:bCs/>
                <w:i/>
                <w:iCs/>
              </w:rPr>
              <w:t>uanset hvordan de har passeret de ydre grænser,</w:t>
            </w:r>
            <w:r w:rsidRPr="00111D1F">
              <w:t xml:space="preserve"> bør det i rapporten også anføres, hvorvidt de nævnte medlemsstater står over for sådanne udfordringer. Disse medlemsstater bør også kunne forlade sig på, at "solidaritetspuljen" vil blive anvendt med henblik på at omfordele sårbare personer.</w:t>
            </w:r>
          </w:p>
        </w:tc>
        <w:tc>
          <w:tcPr>
            <w:tcW w:w="4876" w:type="dxa"/>
          </w:tcPr>
          <w:p w14:paraId="629A0E7E" w14:textId="77777777" w:rsidR="00CB5B14" w:rsidRPr="00111D1F" w:rsidRDefault="00CB5B14" w:rsidP="00DE1DAA">
            <w:pPr>
              <w:pStyle w:val="Normal6a"/>
            </w:pPr>
            <w:r w:rsidRPr="00111D1F">
              <w:t>(12)</w:t>
            </w:r>
            <w:r w:rsidRPr="00111D1F">
              <w:tab/>
              <w:t>For at sikre at de nødvendige redskaber er på plads til at bistå medlemsstaterne med at håndtere de udfordringer, der kan opstå som følge af tilstedeværelsen på deres område af tredjelandsstatsborgere, der er sårbare ansøgere om international beskyttelse, bør det i rapporten også anføres, hvorvidt de nævnte medlemsstater står over for sådanne udfordringer. Disse medlemsstater bør også kunne forlade sig på, at "solidaritetspuljen" vil blive anvendt med henblik på at omfordele sårbare personer.</w:t>
            </w:r>
          </w:p>
        </w:tc>
      </w:tr>
    </w:tbl>
    <w:p w14:paraId="49F3C971"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883CB32" w14:textId="77777777" w:rsidR="00CB5B14" w:rsidRPr="00111D1F" w:rsidRDefault="00CB5B14" w:rsidP="00CB5B14">
      <w:r w:rsidRPr="00111D1F">
        <w:rPr>
          <w:rStyle w:val="HideTWBExt"/>
          <w:noProof w:val="0"/>
        </w:rPr>
        <w:t>&lt;/AmendB&gt;</w:t>
      </w:r>
    </w:p>
    <w:p w14:paraId="5467918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260</w:t>
      </w:r>
      <w:r w:rsidRPr="00111D1F">
        <w:rPr>
          <w:rStyle w:val="HideTWBExt"/>
          <w:b w:val="0"/>
          <w:noProof w:val="0"/>
        </w:rPr>
        <w:t>&lt;/NumAmB&gt;</w:t>
      </w:r>
    </w:p>
    <w:p w14:paraId="244772B7" w14:textId="77777777" w:rsidR="00CB5B14" w:rsidRPr="00111D1F" w:rsidRDefault="00CB5B14" w:rsidP="00CB5B14">
      <w:pPr>
        <w:pStyle w:val="NormalBold"/>
      </w:pPr>
      <w:r w:rsidRPr="00111D1F">
        <w:rPr>
          <w:rStyle w:val="HideTWBExt"/>
          <w:b w:val="0"/>
          <w:noProof w:val="0"/>
        </w:rPr>
        <w:t>&lt;RepeatBlock-By&gt;&lt;Members&gt;</w:t>
      </w:r>
      <w:r w:rsidRPr="00111D1F">
        <w:t>Laura Ferrara, Sabrina Pignedoli</w:t>
      </w:r>
      <w:r w:rsidRPr="00111D1F">
        <w:rPr>
          <w:rStyle w:val="HideTWBExt"/>
          <w:b w:val="0"/>
          <w:noProof w:val="0"/>
        </w:rPr>
        <w:t>&lt;/Members&gt;</w:t>
      </w:r>
    </w:p>
    <w:p w14:paraId="64089B90" w14:textId="77777777" w:rsidR="00CB5B14" w:rsidRPr="00111D1F" w:rsidRDefault="00CB5B14" w:rsidP="00CB5B14">
      <w:pPr>
        <w:pStyle w:val="NormalBold"/>
      </w:pPr>
      <w:r w:rsidRPr="00111D1F">
        <w:rPr>
          <w:rStyle w:val="HideTWBExt"/>
          <w:b w:val="0"/>
          <w:noProof w:val="0"/>
        </w:rPr>
        <w:t>&lt;/RepeatBlock-By&gt;</w:t>
      </w:r>
    </w:p>
    <w:p w14:paraId="3944CF49"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FD0F38C" w14:textId="77777777" w:rsidR="00CB5B14" w:rsidRPr="00111D1F" w:rsidRDefault="00CB5B14" w:rsidP="00CB5B14">
      <w:pPr>
        <w:pStyle w:val="NormalBold"/>
      </w:pPr>
      <w:r w:rsidRPr="00111D1F">
        <w:rPr>
          <w:rStyle w:val="HideTWBExt"/>
          <w:b w:val="0"/>
          <w:noProof w:val="0"/>
        </w:rPr>
        <w:t>&lt;Article&gt;</w:t>
      </w:r>
      <w:r w:rsidRPr="00111D1F">
        <w:t>Betragtning 12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194366F" w14:textId="77777777" w:rsidTr="00DE1DAA">
        <w:trPr>
          <w:trHeight w:hRule="exact" w:val="240"/>
          <w:jc w:val="center"/>
        </w:trPr>
        <w:tc>
          <w:tcPr>
            <w:tcW w:w="9752" w:type="dxa"/>
            <w:gridSpan w:val="2"/>
          </w:tcPr>
          <w:p w14:paraId="2E1BF509" w14:textId="77777777" w:rsidR="00CB5B14" w:rsidRPr="00111D1F" w:rsidRDefault="00CB5B14" w:rsidP="00DE1DAA"/>
        </w:tc>
      </w:tr>
      <w:tr w:rsidR="00CB5B14" w:rsidRPr="00111D1F" w14:paraId="5019E1EF" w14:textId="77777777" w:rsidTr="00DE1DAA">
        <w:trPr>
          <w:trHeight w:val="240"/>
          <w:jc w:val="center"/>
        </w:trPr>
        <w:tc>
          <w:tcPr>
            <w:tcW w:w="4876" w:type="dxa"/>
          </w:tcPr>
          <w:p w14:paraId="2DF903D6" w14:textId="77777777" w:rsidR="00CB5B14" w:rsidRPr="00111D1F" w:rsidRDefault="00CB5B14" w:rsidP="00DE1DAA">
            <w:pPr>
              <w:pStyle w:val="AmColumnHeading"/>
            </w:pPr>
            <w:r w:rsidRPr="00111D1F">
              <w:t>Kommissionens forslag</w:t>
            </w:r>
          </w:p>
        </w:tc>
        <w:tc>
          <w:tcPr>
            <w:tcW w:w="4876" w:type="dxa"/>
          </w:tcPr>
          <w:p w14:paraId="4514F578" w14:textId="77777777" w:rsidR="00CB5B14" w:rsidRPr="00111D1F" w:rsidRDefault="00CB5B14" w:rsidP="00DE1DAA">
            <w:pPr>
              <w:pStyle w:val="AmColumnHeading"/>
            </w:pPr>
            <w:r w:rsidRPr="00111D1F">
              <w:t>Ændringsforslag</w:t>
            </w:r>
          </w:p>
        </w:tc>
      </w:tr>
      <w:tr w:rsidR="00CB5B14" w:rsidRPr="00111D1F" w14:paraId="79176FD6" w14:textId="77777777" w:rsidTr="00DE1DAA">
        <w:trPr>
          <w:jc w:val="center"/>
        </w:trPr>
        <w:tc>
          <w:tcPr>
            <w:tcW w:w="4876" w:type="dxa"/>
          </w:tcPr>
          <w:p w14:paraId="0BFD6E2F" w14:textId="77777777" w:rsidR="00CB5B14" w:rsidRPr="00111D1F" w:rsidRDefault="00CB5B14" w:rsidP="00DE1DAA">
            <w:pPr>
              <w:pStyle w:val="Normal6a"/>
            </w:pPr>
            <w:r w:rsidRPr="00111D1F">
              <w:t>(12)</w:t>
            </w:r>
            <w:r w:rsidRPr="00111D1F">
              <w:tab/>
              <w:t>For at sikre at de nødvendige redskaber er på plads til at bistå medlemsstaterne med at håndtere de udfordringer, der kan opstå som følge af tilstedeværelsen på deres område af tredjelandsstatsborgere, der er sårbare ansøgere om international beskyttelse, uanset hvordan de har passeret de ydre grænser, bør det i rapporten også anføres, hvorvidt de nævnte medlemsstater står over for sådanne udfordringer. Disse medlemsstater bør også kunne forlade sig på</w:t>
            </w:r>
            <w:r w:rsidRPr="00111D1F">
              <w:rPr>
                <w:b/>
                <w:i/>
              </w:rPr>
              <w:t>, at "solidaritetspuljen" vil blive anvendt med henblik på at omfordele</w:t>
            </w:r>
            <w:r w:rsidRPr="00111D1F">
              <w:t xml:space="preserve"> sårbare personer.</w:t>
            </w:r>
          </w:p>
        </w:tc>
        <w:tc>
          <w:tcPr>
            <w:tcW w:w="4876" w:type="dxa"/>
          </w:tcPr>
          <w:p w14:paraId="1478CB2E" w14:textId="77777777" w:rsidR="00CB5B14" w:rsidRPr="00111D1F" w:rsidRDefault="00CB5B14" w:rsidP="00DE1DAA">
            <w:pPr>
              <w:pStyle w:val="Normal6a"/>
            </w:pPr>
            <w:r w:rsidRPr="00111D1F">
              <w:t>(12)</w:t>
            </w:r>
            <w:r w:rsidRPr="00111D1F">
              <w:tab/>
              <w:t xml:space="preserve">For at sikre at de nødvendige redskaber er på plads til at bistå medlemsstaterne med at håndtere de udfordringer, der kan opstå som følge af tilstedeværelsen på deres område af tredjelandsstatsborgere, der er sårbare ansøgere om international beskyttelse, uanset hvordan de har passeret de ydre grænser, bør det i rapporten også anføres, hvorvidt de nævnte medlemsstater står over for sådanne udfordringer. Disse medlemsstater bør også kunne forlade sig på </w:t>
            </w:r>
            <w:r w:rsidRPr="00111D1F">
              <w:rPr>
                <w:b/>
                <w:i/>
              </w:rPr>
              <w:t>en omfordeling af</w:t>
            </w:r>
            <w:r w:rsidRPr="00111D1F">
              <w:t xml:space="preserve"> sårbare personer.</w:t>
            </w:r>
          </w:p>
        </w:tc>
      </w:tr>
    </w:tbl>
    <w:p w14:paraId="132A539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{IT}</w:t>
      </w:r>
      <w:r w:rsidRPr="00111D1F">
        <w:t>it</w:t>
      </w:r>
      <w:r w:rsidRPr="00111D1F">
        <w:rPr>
          <w:rStyle w:val="HideTWBExt"/>
          <w:noProof w:val="0"/>
        </w:rPr>
        <w:t>&lt;/Original&gt;</w:t>
      </w:r>
    </w:p>
    <w:p w14:paraId="59D487AA" w14:textId="77777777" w:rsidR="00CB5B14" w:rsidRPr="00111D1F" w:rsidRDefault="00CB5B14" w:rsidP="00CB5B14">
      <w:r w:rsidRPr="00111D1F">
        <w:rPr>
          <w:rStyle w:val="HideTWBExt"/>
          <w:noProof w:val="0"/>
        </w:rPr>
        <w:t>&lt;/AmendB&gt;</w:t>
      </w:r>
    </w:p>
    <w:p w14:paraId="3009E631"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261</w:t>
      </w:r>
      <w:r w:rsidRPr="00111D1F">
        <w:rPr>
          <w:rStyle w:val="HideTWBExt"/>
          <w:b w:val="0"/>
          <w:noProof w:val="0"/>
        </w:rPr>
        <w:t>&lt;/NumAmB&gt;</w:t>
      </w:r>
    </w:p>
    <w:p w14:paraId="06D0A305"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0D0AB9A8" w14:textId="77777777" w:rsidR="00CB5B14" w:rsidRPr="00111D1F" w:rsidRDefault="00CB5B14" w:rsidP="00CB5B14">
      <w:pPr>
        <w:pStyle w:val="NormalBold"/>
      </w:pPr>
      <w:r w:rsidRPr="00111D1F">
        <w:rPr>
          <w:rStyle w:val="HideTWBExt"/>
          <w:b w:val="0"/>
          <w:noProof w:val="0"/>
        </w:rPr>
        <w:t>&lt;/RepeatBlock-By&gt;</w:t>
      </w:r>
    </w:p>
    <w:p w14:paraId="6F811667"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6456C59" w14:textId="77777777" w:rsidR="00CB5B14" w:rsidRPr="00111D1F" w:rsidRDefault="00CB5B14" w:rsidP="00CB5B14">
      <w:pPr>
        <w:pStyle w:val="NormalBold"/>
      </w:pPr>
      <w:r w:rsidRPr="00111D1F">
        <w:rPr>
          <w:rStyle w:val="HideTWBExt"/>
          <w:b w:val="0"/>
          <w:noProof w:val="0"/>
        </w:rPr>
        <w:t>&lt;Article&gt;</w:t>
      </w:r>
      <w:r w:rsidRPr="00111D1F">
        <w:t>Betragtning 13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63FB950" w14:textId="77777777" w:rsidTr="00DE1DAA">
        <w:trPr>
          <w:trHeight w:hRule="exact" w:val="240"/>
          <w:jc w:val="center"/>
        </w:trPr>
        <w:tc>
          <w:tcPr>
            <w:tcW w:w="9752" w:type="dxa"/>
            <w:gridSpan w:val="2"/>
          </w:tcPr>
          <w:p w14:paraId="705A60C8" w14:textId="77777777" w:rsidR="00CB5B14" w:rsidRPr="00111D1F" w:rsidRDefault="00CB5B14" w:rsidP="00DE1DAA"/>
        </w:tc>
      </w:tr>
      <w:tr w:rsidR="00CB5B14" w:rsidRPr="00111D1F" w14:paraId="64394650" w14:textId="77777777" w:rsidTr="00DE1DAA">
        <w:trPr>
          <w:trHeight w:val="240"/>
          <w:jc w:val="center"/>
        </w:trPr>
        <w:tc>
          <w:tcPr>
            <w:tcW w:w="4876" w:type="dxa"/>
          </w:tcPr>
          <w:p w14:paraId="65B51830" w14:textId="77777777" w:rsidR="00CB5B14" w:rsidRPr="00111D1F" w:rsidRDefault="00CB5B14" w:rsidP="00DE1DAA">
            <w:pPr>
              <w:pStyle w:val="AmColumnHeading"/>
            </w:pPr>
            <w:r w:rsidRPr="00111D1F">
              <w:t>Kommissionens forslag</w:t>
            </w:r>
          </w:p>
        </w:tc>
        <w:tc>
          <w:tcPr>
            <w:tcW w:w="4876" w:type="dxa"/>
          </w:tcPr>
          <w:p w14:paraId="6F6DD961" w14:textId="77777777" w:rsidR="00CB5B14" w:rsidRPr="00111D1F" w:rsidRDefault="00CB5B14" w:rsidP="00DE1DAA">
            <w:pPr>
              <w:pStyle w:val="AmColumnHeading"/>
            </w:pPr>
            <w:r w:rsidRPr="00111D1F">
              <w:t>Ændringsforslag</w:t>
            </w:r>
          </w:p>
        </w:tc>
      </w:tr>
      <w:tr w:rsidR="00CB5B14" w:rsidRPr="00111D1F" w14:paraId="0880E469" w14:textId="77777777" w:rsidTr="00DE1DAA">
        <w:trPr>
          <w:jc w:val="center"/>
        </w:trPr>
        <w:tc>
          <w:tcPr>
            <w:tcW w:w="4876" w:type="dxa"/>
          </w:tcPr>
          <w:p w14:paraId="044B5072" w14:textId="77777777" w:rsidR="00CB5B14" w:rsidRPr="00111D1F" w:rsidRDefault="00CB5B14" w:rsidP="00DE1DAA">
            <w:pPr>
              <w:pStyle w:val="Normal6a"/>
            </w:pPr>
            <w:r w:rsidRPr="00111D1F">
              <w:t>(13)</w:t>
            </w:r>
            <w:r w:rsidRPr="00111D1F">
              <w:tab/>
              <w:t xml:space="preserve">Med henblik på en effektiv gennemførelse af </w:t>
            </w:r>
            <w:r w:rsidRPr="00111D1F">
              <w:rPr>
                <w:b/>
                <w:bCs/>
                <w:i/>
                <w:iCs/>
              </w:rPr>
              <w:t>den</w:t>
            </w:r>
            <w:r w:rsidRPr="00111D1F">
              <w:t xml:space="preserve"> fælles </w:t>
            </w:r>
            <w:r w:rsidRPr="00111D1F">
              <w:rPr>
                <w:b/>
                <w:bCs/>
                <w:i/>
                <w:iCs/>
              </w:rPr>
              <w:t>ramme</w:t>
            </w:r>
            <w:r w:rsidRPr="00111D1F">
              <w:t xml:space="preserve"> og for at afdække mangler</w:t>
            </w:r>
            <w:r w:rsidRPr="00111D1F">
              <w:rPr>
                <w:b/>
                <w:bCs/>
                <w:i/>
                <w:iCs/>
              </w:rPr>
              <w:t>,</w:t>
            </w:r>
            <w:r w:rsidRPr="00111D1F">
              <w:t xml:space="preserve"> imødegå udfordringer</w:t>
            </w:r>
            <w:r w:rsidRPr="00111D1F">
              <w:rPr>
                <w:b/>
                <w:bCs/>
                <w:i/>
                <w:iCs/>
              </w:rPr>
              <w:t xml:space="preserve"> og forhindre, at der opbygges et migrationspres</w:t>
            </w:r>
            <w:r w:rsidRPr="00111D1F">
              <w:t xml:space="preserve">, bør Kommissionen overvåge og regelmæssigt aflægge rapport om </w:t>
            </w:r>
            <w:r w:rsidRPr="00111D1F">
              <w:rPr>
                <w:b/>
                <w:bCs/>
                <w:i/>
                <w:iCs/>
              </w:rPr>
              <w:t>migrationssituationen</w:t>
            </w:r>
            <w:r w:rsidRPr="00111D1F">
              <w:t>.</w:t>
            </w:r>
          </w:p>
        </w:tc>
        <w:tc>
          <w:tcPr>
            <w:tcW w:w="4876" w:type="dxa"/>
          </w:tcPr>
          <w:p w14:paraId="5859CFAC" w14:textId="4E3A057C" w:rsidR="00CB5B14" w:rsidRPr="00111D1F" w:rsidRDefault="00CB5B14" w:rsidP="00DE1DAA">
            <w:pPr>
              <w:pStyle w:val="Normal6a"/>
            </w:pPr>
            <w:r w:rsidRPr="00111D1F">
              <w:t>(13)</w:t>
            </w:r>
            <w:r w:rsidRPr="00111D1F">
              <w:tab/>
              <w:t xml:space="preserve">Med henblik på en effektiv gennemførelse af </w:t>
            </w:r>
            <w:r w:rsidRPr="00111D1F">
              <w:rPr>
                <w:b/>
                <w:bCs/>
                <w:i/>
                <w:iCs/>
              </w:rPr>
              <w:t>det</w:t>
            </w:r>
            <w:r w:rsidRPr="00111D1F">
              <w:t xml:space="preserve"> fælles </w:t>
            </w:r>
            <w:r w:rsidRPr="00111D1F">
              <w:rPr>
                <w:b/>
                <w:bCs/>
                <w:i/>
                <w:iCs/>
              </w:rPr>
              <w:t xml:space="preserve">system baseret på solidaritet </w:t>
            </w:r>
            <w:r w:rsidRPr="00111D1F">
              <w:t xml:space="preserve">og for at afdække mangler </w:t>
            </w:r>
            <w:r w:rsidRPr="00111D1F">
              <w:rPr>
                <w:b/>
                <w:bCs/>
                <w:i/>
                <w:iCs/>
              </w:rPr>
              <w:t>og</w:t>
            </w:r>
            <w:r w:rsidRPr="00111D1F">
              <w:t xml:space="preserve"> imødegå udfordringer, bør Kommissionen overvåge og regelmæssigt aflægge rapport om </w:t>
            </w:r>
            <w:r w:rsidRPr="00111D1F">
              <w:rPr>
                <w:b/>
                <w:bCs/>
                <w:i/>
                <w:iCs/>
              </w:rPr>
              <w:t>gennemførelsen af gældende EU-ret på asylområdet</w:t>
            </w:r>
            <w:r w:rsidRPr="00111D1F">
              <w:t xml:space="preserve">. </w:t>
            </w:r>
            <w:r w:rsidRPr="00111D1F">
              <w:rPr>
                <w:b/>
                <w:i/>
              </w:rPr>
              <w:t>Kommissionen bør overvåge og regelmæssigt aflægge rapport om overholdelsen af grundlæggende rettigheder for ansøgere af international beskyttelse i Unionen.</w:t>
            </w:r>
          </w:p>
        </w:tc>
      </w:tr>
    </w:tbl>
    <w:p w14:paraId="53C74B56"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FA20F1E" w14:textId="77777777" w:rsidR="00CB5B14" w:rsidRPr="00111D1F" w:rsidRDefault="00CB5B14" w:rsidP="00CB5B14">
      <w:r w:rsidRPr="00111D1F">
        <w:rPr>
          <w:rStyle w:val="HideTWBExt"/>
          <w:noProof w:val="0"/>
        </w:rPr>
        <w:t>&lt;/AmendB&gt;</w:t>
      </w:r>
    </w:p>
    <w:p w14:paraId="4913A33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262</w:t>
      </w:r>
      <w:r w:rsidRPr="00111D1F">
        <w:rPr>
          <w:rStyle w:val="HideTWBExt"/>
          <w:b w:val="0"/>
          <w:noProof w:val="0"/>
        </w:rPr>
        <w:t>&lt;/NumAmB&gt;</w:t>
      </w:r>
    </w:p>
    <w:p w14:paraId="1169168D"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0792E117" w14:textId="77777777" w:rsidR="00CB5B14" w:rsidRPr="00111D1F" w:rsidRDefault="00CB5B14" w:rsidP="00CB5B14">
      <w:pPr>
        <w:pStyle w:val="NormalBold"/>
      </w:pPr>
      <w:r w:rsidRPr="00111D1F">
        <w:rPr>
          <w:rStyle w:val="HideTWBExt"/>
          <w:b w:val="0"/>
          <w:noProof w:val="0"/>
        </w:rPr>
        <w:t>&lt;/RepeatBlock-By&gt;</w:t>
      </w:r>
    </w:p>
    <w:p w14:paraId="28D1D5DF"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5068D6D" w14:textId="77777777" w:rsidR="00CB5B14" w:rsidRPr="00111D1F" w:rsidRDefault="00CB5B14" w:rsidP="00CB5B14">
      <w:pPr>
        <w:pStyle w:val="NormalBold"/>
      </w:pPr>
      <w:r w:rsidRPr="00111D1F">
        <w:rPr>
          <w:rStyle w:val="HideTWBExt"/>
          <w:b w:val="0"/>
          <w:noProof w:val="0"/>
        </w:rPr>
        <w:t>&lt;Article&gt;</w:t>
      </w:r>
      <w:r w:rsidRPr="00111D1F">
        <w:t>Betragtning 13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279DEAE" w14:textId="77777777" w:rsidTr="00DE1DAA">
        <w:trPr>
          <w:trHeight w:hRule="exact" w:val="240"/>
          <w:jc w:val="center"/>
        </w:trPr>
        <w:tc>
          <w:tcPr>
            <w:tcW w:w="9752" w:type="dxa"/>
            <w:gridSpan w:val="2"/>
          </w:tcPr>
          <w:p w14:paraId="376C5807" w14:textId="77777777" w:rsidR="00CB5B14" w:rsidRPr="00111D1F" w:rsidRDefault="00CB5B14" w:rsidP="00DE1DAA"/>
        </w:tc>
      </w:tr>
      <w:tr w:rsidR="00CB5B14" w:rsidRPr="00111D1F" w14:paraId="18426454" w14:textId="77777777" w:rsidTr="00DE1DAA">
        <w:trPr>
          <w:trHeight w:val="240"/>
          <w:jc w:val="center"/>
        </w:trPr>
        <w:tc>
          <w:tcPr>
            <w:tcW w:w="4876" w:type="dxa"/>
          </w:tcPr>
          <w:p w14:paraId="2860A6C2" w14:textId="77777777" w:rsidR="00CB5B14" w:rsidRPr="00111D1F" w:rsidRDefault="00CB5B14" w:rsidP="00DE1DAA">
            <w:pPr>
              <w:pStyle w:val="AmColumnHeading"/>
            </w:pPr>
            <w:r w:rsidRPr="00111D1F">
              <w:t>Kommissionens forslag</w:t>
            </w:r>
          </w:p>
        </w:tc>
        <w:tc>
          <w:tcPr>
            <w:tcW w:w="4876" w:type="dxa"/>
          </w:tcPr>
          <w:p w14:paraId="1EEA2962" w14:textId="77777777" w:rsidR="00CB5B14" w:rsidRPr="00111D1F" w:rsidRDefault="00CB5B14" w:rsidP="00DE1DAA">
            <w:pPr>
              <w:pStyle w:val="AmColumnHeading"/>
            </w:pPr>
            <w:r w:rsidRPr="00111D1F">
              <w:t>Ændringsforslag</w:t>
            </w:r>
          </w:p>
        </w:tc>
      </w:tr>
      <w:tr w:rsidR="00CB5B14" w:rsidRPr="00111D1F" w14:paraId="4BA6606F" w14:textId="77777777" w:rsidTr="00DE1DAA">
        <w:trPr>
          <w:jc w:val="center"/>
        </w:trPr>
        <w:tc>
          <w:tcPr>
            <w:tcW w:w="4876" w:type="dxa"/>
          </w:tcPr>
          <w:p w14:paraId="460FA82E" w14:textId="77777777" w:rsidR="00CB5B14" w:rsidRPr="00111D1F" w:rsidRDefault="00CB5B14" w:rsidP="00DE1DAA">
            <w:pPr>
              <w:pStyle w:val="Normal6a"/>
            </w:pPr>
            <w:r w:rsidRPr="00111D1F">
              <w:t>(13)</w:t>
            </w:r>
            <w:r w:rsidRPr="00111D1F">
              <w:tab/>
              <w:t xml:space="preserve">Med henblik på en effektiv gennemførelse af den fælles ramme og for at afdække mangler, imødegå udfordringer og forhindre, at der opbygges et </w:t>
            </w:r>
            <w:r w:rsidRPr="00111D1F">
              <w:rPr>
                <w:b/>
                <w:bCs/>
                <w:i/>
                <w:iCs/>
              </w:rPr>
              <w:t>migrationspres</w:t>
            </w:r>
            <w:r w:rsidRPr="00111D1F">
              <w:t xml:space="preserve">, bør Kommissionen overvåge og regelmæssigt aflægge rapport om </w:t>
            </w:r>
            <w:r w:rsidRPr="00111D1F">
              <w:rPr>
                <w:b/>
                <w:bCs/>
                <w:i/>
                <w:iCs/>
              </w:rPr>
              <w:t>migrationssituationen</w:t>
            </w:r>
            <w:r w:rsidRPr="00111D1F">
              <w:t>.</w:t>
            </w:r>
          </w:p>
        </w:tc>
        <w:tc>
          <w:tcPr>
            <w:tcW w:w="4876" w:type="dxa"/>
          </w:tcPr>
          <w:p w14:paraId="61B3D95B" w14:textId="77777777" w:rsidR="00CB5B14" w:rsidRPr="00111D1F" w:rsidRDefault="00CB5B14" w:rsidP="00DE1DAA">
            <w:pPr>
              <w:pStyle w:val="Normal6a"/>
            </w:pPr>
            <w:r w:rsidRPr="00111D1F">
              <w:t>(13)</w:t>
            </w:r>
            <w:r w:rsidRPr="00111D1F">
              <w:tab/>
              <w:t xml:space="preserve">Med henblik på en effektiv gennemførelse af den fælles ramme og for at afdække mangler, imødegå udfordringer og forhindre, at der opbygges et </w:t>
            </w:r>
            <w:r w:rsidRPr="00111D1F">
              <w:rPr>
                <w:b/>
                <w:bCs/>
                <w:i/>
                <w:iCs/>
              </w:rPr>
              <w:t>pres på asyl- og modtagelsessystemer</w:t>
            </w:r>
            <w:r w:rsidRPr="00111D1F">
              <w:t xml:space="preserve">, bør Kommissionen overvåge og regelmæssigt aflægge rapport om </w:t>
            </w:r>
            <w:r w:rsidRPr="00111D1F">
              <w:rPr>
                <w:b/>
                <w:bCs/>
                <w:i/>
                <w:iCs/>
              </w:rPr>
              <w:t>asylsituationen</w:t>
            </w:r>
            <w:r w:rsidRPr="00111D1F">
              <w:t>.</w:t>
            </w:r>
          </w:p>
        </w:tc>
      </w:tr>
    </w:tbl>
    <w:p w14:paraId="48CE5D23"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FD7E740" w14:textId="77777777" w:rsidR="00CB5B14" w:rsidRPr="00111D1F" w:rsidRDefault="00CB5B14" w:rsidP="00CB5B14">
      <w:r w:rsidRPr="00111D1F">
        <w:rPr>
          <w:rStyle w:val="HideTWBExt"/>
          <w:noProof w:val="0"/>
        </w:rPr>
        <w:t>&lt;/AmendB&gt;</w:t>
      </w:r>
    </w:p>
    <w:p w14:paraId="1D78E50A"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263</w:t>
      </w:r>
      <w:r w:rsidRPr="00111D1F">
        <w:rPr>
          <w:rStyle w:val="HideTWBExt"/>
          <w:b w:val="0"/>
          <w:noProof w:val="0"/>
        </w:rPr>
        <w:t>&lt;/NumAmB&gt;</w:t>
      </w:r>
    </w:p>
    <w:p w14:paraId="41F76C6D"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4C07697D" w14:textId="77777777" w:rsidR="00CB5B14" w:rsidRPr="00111D1F" w:rsidRDefault="00CB5B14" w:rsidP="00CB5B14">
      <w:pPr>
        <w:pStyle w:val="NormalBold"/>
      </w:pPr>
      <w:r w:rsidRPr="00111D1F">
        <w:rPr>
          <w:rStyle w:val="HideTWBExt"/>
          <w:b w:val="0"/>
          <w:noProof w:val="0"/>
        </w:rPr>
        <w:t>&lt;/RepeatBlock-By&gt;</w:t>
      </w:r>
    </w:p>
    <w:p w14:paraId="5366BCB9"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762D6A8" w14:textId="77777777" w:rsidR="00CB5B14" w:rsidRPr="00111D1F" w:rsidRDefault="00CB5B14" w:rsidP="00CB5B14">
      <w:pPr>
        <w:pStyle w:val="NormalBold"/>
      </w:pPr>
      <w:r w:rsidRPr="00111D1F">
        <w:rPr>
          <w:rStyle w:val="HideTWBExt"/>
          <w:b w:val="0"/>
          <w:noProof w:val="0"/>
        </w:rPr>
        <w:t>&lt;Article&gt;</w:t>
      </w:r>
      <w:r w:rsidRPr="00111D1F">
        <w:t>Betragtning 13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847358B" w14:textId="77777777" w:rsidTr="00DE1DAA">
        <w:trPr>
          <w:trHeight w:hRule="exact" w:val="240"/>
          <w:jc w:val="center"/>
        </w:trPr>
        <w:tc>
          <w:tcPr>
            <w:tcW w:w="9752" w:type="dxa"/>
            <w:gridSpan w:val="2"/>
          </w:tcPr>
          <w:p w14:paraId="15D1AF85" w14:textId="77777777" w:rsidR="00CB5B14" w:rsidRPr="00111D1F" w:rsidRDefault="00CB5B14" w:rsidP="00DE1DAA"/>
        </w:tc>
      </w:tr>
      <w:tr w:rsidR="00CB5B14" w:rsidRPr="00111D1F" w14:paraId="691BFD97" w14:textId="77777777" w:rsidTr="00DE1DAA">
        <w:trPr>
          <w:trHeight w:val="240"/>
          <w:jc w:val="center"/>
        </w:trPr>
        <w:tc>
          <w:tcPr>
            <w:tcW w:w="4876" w:type="dxa"/>
          </w:tcPr>
          <w:p w14:paraId="4EDDE020" w14:textId="77777777" w:rsidR="00CB5B14" w:rsidRPr="00111D1F" w:rsidRDefault="00CB5B14" w:rsidP="00DE1DAA">
            <w:pPr>
              <w:pStyle w:val="AmColumnHeading"/>
            </w:pPr>
            <w:r w:rsidRPr="00111D1F">
              <w:t>Kommissionens forslag</w:t>
            </w:r>
          </w:p>
        </w:tc>
        <w:tc>
          <w:tcPr>
            <w:tcW w:w="4876" w:type="dxa"/>
          </w:tcPr>
          <w:p w14:paraId="30EC022B" w14:textId="77777777" w:rsidR="00CB5B14" w:rsidRPr="00111D1F" w:rsidRDefault="00CB5B14" w:rsidP="00DE1DAA">
            <w:pPr>
              <w:pStyle w:val="AmColumnHeading"/>
            </w:pPr>
            <w:r w:rsidRPr="00111D1F">
              <w:t>Ændringsforslag</w:t>
            </w:r>
          </w:p>
        </w:tc>
      </w:tr>
      <w:tr w:rsidR="00CB5B14" w:rsidRPr="00111D1F" w14:paraId="75F2A19D" w14:textId="77777777" w:rsidTr="00DE1DAA">
        <w:trPr>
          <w:jc w:val="center"/>
        </w:trPr>
        <w:tc>
          <w:tcPr>
            <w:tcW w:w="4876" w:type="dxa"/>
          </w:tcPr>
          <w:p w14:paraId="71DC7F1E" w14:textId="77777777" w:rsidR="00CB5B14" w:rsidRPr="00111D1F" w:rsidRDefault="00CB5B14" w:rsidP="00DE1DAA">
            <w:pPr>
              <w:pStyle w:val="Normal6a"/>
            </w:pPr>
            <w:r w:rsidRPr="00111D1F">
              <w:t>(13)</w:t>
            </w:r>
            <w:r w:rsidRPr="00111D1F">
              <w:tab/>
              <w:t xml:space="preserve">Med henblik på en effektiv gennemførelse af den fælles ramme og for at afdække mangler, imødegå udfordringer og forhindre, at der opbygges et migrationspres, bør Kommissionen </w:t>
            </w:r>
            <w:r w:rsidRPr="00111D1F">
              <w:rPr>
                <w:b/>
                <w:bCs/>
                <w:i/>
                <w:iCs/>
              </w:rPr>
              <w:t>overvåge og regelmæssigt aflægge rapport om migrationssituationen</w:t>
            </w:r>
            <w:r w:rsidRPr="00111D1F">
              <w:t>.</w:t>
            </w:r>
          </w:p>
        </w:tc>
        <w:tc>
          <w:tcPr>
            <w:tcW w:w="4876" w:type="dxa"/>
          </w:tcPr>
          <w:p w14:paraId="33058601" w14:textId="77777777" w:rsidR="00CB5B14" w:rsidRPr="00111D1F" w:rsidRDefault="00CB5B14" w:rsidP="00DE1DAA">
            <w:pPr>
              <w:pStyle w:val="Normal6a"/>
            </w:pPr>
            <w:r w:rsidRPr="00111D1F">
              <w:t>(13)</w:t>
            </w:r>
            <w:r w:rsidRPr="00111D1F">
              <w:tab/>
              <w:t xml:space="preserve">Med henblik på en effektiv gennemførelse af den fælles ramme og for at afdække mangler, imødegå udfordringer og forhindre, at der opbygges et migrationspres, bør Kommissionen </w:t>
            </w:r>
            <w:r w:rsidRPr="00111D1F">
              <w:rPr>
                <w:b/>
                <w:bCs/>
                <w:i/>
                <w:iCs/>
              </w:rPr>
              <w:t>arbejde tæt sammen med medlemsstaterne</w:t>
            </w:r>
            <w:r w:rsidRPr="00111D1F">
              <w:t>.</w:t>
            </w:r>
          </w:p>
        </w:tc>
      </w:tr>
    </w:tbl>
    <w:p w14:paraId="782EE849"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A923A39" w14:textId="77777777" w:rsidR="00CB5B14" w:rsidRPr="00111D1F" w:rsidRDefault="00CB5B14" w:rsidP="00CB5B14">
      <w:r w:rsidRPr="00111D1F">
        <w:rPr>
          <w:rStyle w:val="HideTWBExt"/>
          <w:noProof w:val="0"/>
        </w:rPr>
        <w:t>&lt;/AmendB&gt;</w:t>
      </w:r>
    </w:p>
    <w:p w14:paraId="57D9A08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264</w:t>
      </w:r>
      <w:r w:rsidRPr="00111D1F">
        <w:rPr>
          <w:rStyle w:val="HideTWBExt"/>
          <w:b w:val="0"/>
          <w:noProof w:val="0"/>
        </w:rPr>
        <w:t>&lt;/NumAmB&gt;</w:t>
      </w:r>
    </w:p>
    <w:p w14:paraId="52EFE3E2"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58063F93" w14:textId="77777777" w:rsidR="00CB5B14" w:rsidRPr="00111D1F" w:rsidRDefault="00CB5B14" w:rsidP="00CB5B14">
      <w:pPr>
        <w:pStyle w:val="NormalBold"/>
      </w:pPr>
      <w:r w:rsidRPr="00111D1F">
        <w:rPr>
          <w:rStyle w:val="HideTWBExt"/>
          <w:b w:val="0"/>
          <w:noProof w:val="0"/>
        </w:rPr>
        <w:t>&lt;/RepeatBlock-By&gt;</w:t>
      </w:r>
    </w:p>
    <w:p w14:paraId="02C1C884"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F3628D2" w14:textId="77777777" w:rsidR="00CB5B14" w:rsidRPr="00111D1F" w:rsidRDefault="00CB5B14" w:rsidP="00CB5B14">
      <w:pPr>
        <w:pStyle w:val="NormalBold"/>
      </w:pPr>
      <w:r w:rsidRPr="00111D1F">
        <w:rPr>
          <w:rStyle w:val="HideTWBExt"/>
          <w:b w:val="0"/>
          <w:noProof w:val="0"/>
        </w:rPr>
        <w:t>&lt;Article&gt;</w:t>
      </w:r>
      <w:r w:rsidRPr="00111D1F">
        <w:t>Betragtning 13 a (ny)</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85E7360" w14:textId="77777777" w:rsidTr="00DE1DAA">
        <w:trPr>
          <w:trHeight w:hRule="exact" w:val="240"/>
          <w:jc w:val="center"/>
        </w:trPr>
        <w:tc>
          <w:tcPr>
            <w:tcW w:w="9752" w:type="dxa"/>
            <w:gridSpan w:val="2"/>
          </w:tcPr>
          <w:p w14:paraId="3BC8FB53" w14:textId="77777777" w:rsidR="00CB5B14" w:rsidRPr="00111D1F" w:rsidRDefault="00CB5B14" w:rsidP="00DE1DAA"/>
        </w:tc>
      </w:tr>
      <w:tr w:rsidR="00CB5B14" w:rsidRPr="00111D1F" w14:paraId="188A895B" w14:textId="77777777" w:rsidTr="00DE1DAA">
        <w:trPr>
          <w:trHeight w:val="240"/>
          <w:jc w:val="center"/>
        </w:trPr>
        <w:tc>
          <w:tcPr>
            <w:tcW w:w="4876" w:type="dxa"/>
          </w:tcPr>
          <w:p w14:paraId="4A7CE3A5" w14:textId="77777777" w:rsidR="00CB5B14" w:rsidRPr="00111D1F" w:rsidRDefault="00CB5B14" w:rsidP="00DE1DAA">
            <w:pPr>
              <w:pStyle w:val="AmColumnHeading"/>
            </w:pPr>
            <w:r w:rsidRPr="00111D1F">
              <w:t>Kommissionens forslag</w:t>
            </w:r>
          </w:p>
        </w:tc>
        <w:tc>
          <w:tcPr>
            <w:tcW w:w="4876" w:type="dxa"/>
          </w:tcPr>
          <w:p w14:paraId="34360C81" w14:textId="77777777" w:rsidR="00CB5B14" w:rsidRPr="00111D1F" w:rsidRDefault="00CB5B14" w:rsidP="00DE1DAA">
            <w:pPr>
              <w:pStyle w:val="AmColumnHeading"/>
            </w:pPr>
            <w:r w:rsidRPr="00111D1F">
              <w:t>Ændringsforslag</w:t>
            </w:r>
          </w:p>
        </w:tc>
      </w:tr>
      <w:tr w:rsidR="00CB5B14" w:rsidRPr="00111D1F" w14:paraId="143CED78" w14:textId="77777777" w:rsidTr="00DE1DAA">
        <w:trPr>
          <w:jc w:val="center"/>
        </w:trPr>
        <w:tc>
          <w:tcPr>
            <w:tcW w:w="4876" w:type="dxa"/>
          </w:tcPr>
          <w:p w14:paraId="15C42F65" w14:textId="77777777" w:rsidR="00CB5B14" w:rsidRPr="00111D1F" w:rsidRDefault="00CB5B14" w:rsidP="00DE1DAA">
            <w:pPr>
              <w:pStyle w:val="Normal6a"/>
            </w:pPr>
          </w:p>
        </w:tc>
        <w:tc>
          <w:tcPr>
            <w:tcW w:w="4876" w:type="dxa"/>
          </w:tcPr>
          <w:p w14:paraId="225AE62C" w14:textId="07A54E67" w:rsidR="00CB5B14" w:rsidRPr="00111D1F" w:rsidRDefault="00CB5B14" w:rsidP="00DE1DAA">
            <w:pPr>
              <w:pStyle w:val="Normal6a"/>
            </w:pPr>
            <w:r w:rsidRPr="00111D1F">
              <w:rPr>
                <w:b/>
                <w:i/>
              </w:rPr>
              <w:t>(13a)</w:t>
            </w:r>
            <w:r w:rsidRPr="00111D1F">
              <w:tab/>
            </w:r>
            <w:r w:rsidRPr="00111D1F">
              <w:rPr>
                <w:b/>
                <w:i/>
              </w:rPr>
              <w:t xml:space="preserve">For at sikre </w:t>
            </w:r>
            <w:r w:rsidR="0030567F" w:rsidRPr="00111D1F">
              <w:rPr>
                <w:b/>
                <w:i/>
              </w:rPr>
              <w:t xml:space="preserve">en </w:t>
            </w:r>
            <w:r w:rsidRPr="00111D1F">
              <w:rPr>
                <w:b/>
                <w:i/>
              </w:rPr>
              <w:t>smidig omfordeling af ansøgere og beskyttede i henhold til denne forordning bør Kommissionen udpege en EU-omfordelingskoordinator. EU-omfordelingskoordinatoren bør have til opgave at overvåge og koordinere det operationelle aspekt af omfordelingen, fungere som et centralt kontakt- og informationspunkt og bistå med at løse konflikter, der opstår mellem medlemsstaterne i forbindelse med gennemførelsen af denne forordning. EU-omfordelingskoordinatoren skal i samarbejde med Kommissionen og Asylagenturet også fremme sammenhængende arbejdsmetoder til at verificere alle meningsfulde forbindelser, som personer, der er berettiget til omfordeling, kan have med omfordelingsmedlemsstaterne. Omfordelingskoordinatorens kontor bør have tilstrækkeligt personale og tilstrækkelige ressourcer til at kunne opfylde denne rolle på en effektiv måde.</w:t>
            </w:r>
          </w:p>
        </w:tc>
      </w:tr>
    </w:tbl>
    <w:p w14:paraId="006ED303"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6A1D955" w14:textId="77777777" w:rsidR="00CB5B14" w:rsidRPr="00111D1F" w:rsidRDefault="00CB5B14" w:rsidP="00CB5B14">
      <w:r w:rsidRPr="00111D1F">
        <w:rPr>
          <w:rStyle w:val="HideTWBExt"/>
          <w:noProof w:val="0"/>
        </w:rPr>
        <w:t>&lt;/AmendB&gt;</w:t>
      </w:r>
    </w:p>
    <w:p w14:paraId="677A9C18"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265</w:t>
      </w:r>
      <w:r w:rsidRPr="00111D1F">
        <w:rPr>
          <w:rStyle w:val="HideTWBExt"/>
          <w:b w:val="0"/>
          <w:noProof w:val="0"/>
        </w:rPr>
        <w:t>&lt;/NumAmB&gt;</w:t>
      </w:r>
    </w:p>
    <w:p w14:paraId="65C32DD7" w14:textId="77777777" w:rsidR="00CB5B14" w:rsidRPr="00111D1F" w:rsidRDefault="00CB5B14" w:rsidP="00CB5B14">
      <w:pPr>
        <w:pStyle w:val="NormalBold"/>
      </w:pPr>
      <w:r w:rsidRPr="00111D1F">
        <w:rPr>
          <w:rStyle w:val="HideTWBExt"/>
          <w:b w:val="0"/>
          <w:noProof w:val="0"/>
        </w:rPr>
        <w:t>&lt;RepeatBlock-By&gt;&lt;Members&gt;</w:t>
      </w:r>
      <w:r w:rsidRPr="00111D1F">
        <w:t>Tomas Tobé, Lena Düpont, Jeroen Lenaers</w:t>
      </w:r>
      <w:r w:rsidRPr="00111D1F">
        <w:rPr>
          <w:rStyle w:val="HideTWBExt"/>
          <w:b w:val="0"/>
          <w:noProof w:val="0"/>
        </w:rPr>
        <w:t>&lt;/Members&gt;</w:t>
      </w:r>
    </w:p>
    <w:p w14:paraId="0BC28B3E" w14:textId="77777777" w:rsidR="00CB5B14" w:rsidRPr="00111D1F" w:rsidRDefault="00CB5B14" w:rsidP="00CB5B14">
      <w:pPr>
        <w:pStyle w:val="NormalBold"/>
      </w:pPr>
      <w:r w:rsidRPr="00111D1F">
        <w:rPr>
          <w:rStyle w:val="HideTWBExt"/>
          <w:b w:val="0"/>
          <w:noProof w:val="0"/>
        </w:rPr>
        <w:t>&lt;/RepeatBlock-By&gt;</w:t>
      </w:r>
    </w:p>
    <w:p w14:paraId="41647FD9"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78975C2" w14:textId="77777777" w:rsidR="00CB5B14" w:rsidRPr="00111D1F" w:rsidRDefault="00CB5B14" w:rsidP="00CB5B14">
      <w:pPr>
        <w:pStyle w:val="NormalBold"/>
      </w:pPr>
      <w:r w:rsidRPr="00111D1F">
        <w:rPr>
          <w:rStyle w:val="HideTWBExt"/>
          <w:b w:val="0"/>
          <w:noProof w:val="0"/>
        </w:rPr>
        <w:t>&lt;Article&gt;</w:t>
      </w:r>
      <w:r w:rsidRPr="00111D1F">
        <w:t>Betragtning 13 a (ny)</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31F944F" w14:textId="77777777" w:rsidTr="00DE1DAA">
        <w:trPr>
          <w:trHeight w:hRule="exact" w:val="240"/>
          <w:jc w:val="center"/>
        </w:trPr>
        <w:tc>
          <w:tcPr>
            <w:tcW w:w="9752" w:type="dxa"/>
            <w:gridSpan w:val="2"/>
          </w:tcPr>
          <w:p w14:paraId="7F7769B7" w14:textId="77777777" w:rsidR="00CB5B14" w:rsidRPr="00111D1F" w:rsidRDefault="00CB5B14" w:rsidP="00DE1DAA"/>
        </w:tc>
      </w:tr>
      <w:tr w:rsidR="00CB5B14" w:rsidRPr="00111D1F" w14:paraId="46D496E5" w14:textId="77777777" w:rsidTr="00DE1DAA">
        <w:trPr>
          <w:trHeight w:val="240"/>
          <w:jc w:val="center"/>
        </w:trPr>
        <w:tc>
          <w:tcPr>
            <w:tcW w:w="4876" w:type="dxa"/>
          </w:tcPr>
          <w:p w14:paraId="0D8953DF" w14:textId="77777777" w:rsidR="00CB5B14" w:rsidRPr="00111D1F" w:rsidRDefault="00CB5B14" w:rsidP="00DE1DAA">
            <w:pPr>
              <w:pStyle w:val="AmColumnHeading"/>
            </w:pPr>
            <w:r w:rsidRPr="00111D1F">
              <w:t>Kommissionens forslag</w:t>
            </w:r>
          </w:p>
        </w:tc>
        <w:tc>
          <w:tcPr>
            <w:tcW w:w="4876" w:type="dxa"/>
          </w:tcPr>
          <w:p w14:paraId="68635C30" w14:textId="77777777" w:rsidR="00CB5B14" w:rsidRPr="00111D1F" w:rsidRDefault="00CB5B14" w:rsidP="00DE1DAA">
            <w:pPr>
              <w:pStyle w:val="AmColumnHeading"/>
            </w:pPr>
            <w:r w:rsidRPr="00111D1F">
              <w:t>Ændringsforslag</w:t>
            </w:r>
          </w:p>
        </w:tc>
      </w:tr>
      <w:tr w:rsidR="00CB5B14" w:rsidRPr="00111D1F" w14:paraId="48D43D8E" w14:textId="77777777" w:rsidTr="00DE1DAA">
        <w:trPr>
          <w:jc w:val="center"/>
        </w:trPr>
        <w:tc>
          <w:tcPr>
            <w:tcW w:w="4876" w:type="dxa"/>
          </w:tcPr>
          <w:p w14:paraId="64ADB9E3" w14:textId="77777777" w:rsidR="00CB5B14" w:rsidRPr="00111D1F" w:rsidRDefault="00CB5B14" w:rsidP="00DE1DAA">
            <w:pPr>
              <w:pStyle w:val="Normal6a"/>
            </w:pPr>
          </w:p>
        </w:tc>
        <w:tc>
          <w:tcPr>
            <w:tcW w:w="4876" w:type="dxa"/>
          </w:tcPr>
          <w:p w14:paraId="77C12C7A" w14:textId="77777777" w:rsidR="00CB5B14" w:rsidRPr="00111D1F" w:rsidRDefault="00CB5B14" w:rsidP="00DE1DAA">
            <w:pPr>
              <w:pStyle w:val="Normal6a"/>
            </w:pPr>
            <w:r w:rsidRPr="00111D1F">
              <w:rPr>
                <w:b/>
                <w:i/>
              </w:rPr>
              <w:t>(13a)</w:t>
            </w:r>
            <w:r w:rsidRPr="00111D1F">
              <w:tab/>
            </w:r>
            <w:r w:rsidRPr="00111D1F">
              <w:rPr>
                <w:b/>
                <w:i/>
              </w:rPr>
              <w:t>I lyset af de seneste hastigt skiftende migrationssituationer, som har ført til komplekse migrationsudfordringer og et betydeligt migrationspres på de enkelte medlemsstater langs Unionens ydre grænser, er der behov for at indføre en ny mekanisme, når en medlemsstat er i risiko for et migrationspres. En sådan mekanisme bør omfatte en hurtig og samlet reaktion fra Kommissionen og Unionens organer, kontorer og agenturer for at yde den pågældende medlemsstat operationel, juridisk, diplomatisk og finansiel støtte med henblik på at mindske risikoen for migrationspres.</w:t>
            </w:r>
          </w:p>
        </w:tc>
      </w:tr>
    </w:tbl>
    <w:p w14:paraId="114A4688"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9808FFE" w14:textId="77777777" w:rsidR="00CB5B14" w:rsidRPr="00111D1F" w:rsidRDefault="00CB5B14" w:rsidP="00CB5B14">
      <w:r w:rsidRPr="00111D1F">
        <w:rPr>
          <w:rStyle w:val="HideTWBExt"/>
          <w:noProof w:val="0"/>
        </w:rPr>
        <w:t>&lt;/AmendB&gt;</w:t>
      </w:r>
    </w:p>
    <w:p w14:paraId="55CD042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266</w:t>
      </w:r>
      <w:r w:rsidRPr="00111D1F">
        <w:rPr>
          <w:rStyle w:val="HideTWBExt"/>
          <w:b w:val="0"/>
          <w:noProof w:val="0"/>
        </w:rPr>
        <w:t>&lt;/NumAmB&gt;</w:t>
      </w:r>
    </w:p>
    <w:p w14:paraId="3524A462"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Birgit Sippel, Franco Roberti, Cyrus Engerer, Caterina Chinnici</w:t>
      </w:r>
      <w:r w:rsidRPr="00111D1F">
        <w:rPr>
          <w:rStyle w:val="HideTWBExt"/>
          <w:b w:val="0"/>
          <w:noProof w:val="0"/>
        </w:rPr>
        <w:t>&lt;/Members&gt;</w:t>
      </w:r>
    </w:p>
    <w:p w14:paraId="59C30C22" w14:textId="77777777" w:rsidR="00CB5B14" w:rsidRPr="00111D1F" w:rsidRDefault="00CB5B14" w:rsidP="00CB5B14">
      <w:pPr>
        <w:pStyle w:val="NormalBold"/>
      </w:pPr>
      <w:r w:rsidRPr="00111D1F">
        <w:rPr>
          <w:rStyle w:val="HideTWBExt"/>
          <w:b w:val="0"/>
          <w:noProof w:val="0"/>
        </w:rPr>
        <w:t>&lt;/RepeatBlock-By&gt;</w:t>
      </w:r>
    </w:p>
    <w:p w14:paraId="2AB54799"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7888ADB" w14:textId="77777777" w:rsidR="00CB5B14" w:rsidRPr="00111D1F" w:rsidRDefault="00CB5B14" w:rsidP="00CB5B14">
      <w:pPr>
        <w:pStyle w:val="NormalBold"/>
      </w:pPr>
      <w:r w:rsidRPr="00111D1F">
        <w:rPr>
          <w:rStyle w:val="HideTWBExt"/>
          <w:b w:val="0"/>
          <w:noProof w:val="0"/>
        </w:rPr>
        <w:t>&lt;Article&gt;</w:t>
      </w:r>
      <w:r w:rsidRPr="00111D1F">
        <w:t>Betragtning 13 a (ny)</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CF578B6" w14:textId="77777777" w:rsidTr="00DE1DAA">
        <w:trPr>
          <w:trHeight w:hRule="exact" w:val="240"/>
          <w:jc w:val="center"/>
        </w:trPr>
        <w:tc>
          <w:tcPr>
            <w:tcW w:w="9752" w:type="dxa"/>
            <w:gridSpan w:val="2"/>
          </w:tcPr>
          <w:p w14:paraId="1C43B7F8" w14:textId="77777777" w:rsidR="00CB5B14" w:rsidRPr="00111D1F" w:rsidRDefault="00CB5B14" w:rsidP="00DE1DAA"/>
        </w:tc>
      </w:tr>
      <w:tr w:rsidR="00CB5B14" w:rsidRPr="00111D1F" w14:paraId="03654D50" w14:textId="77777777" w:rsidTr="00DE1DAA">
        <w:trPr>
          <w:trHeight w:val="240"/>
          <w:jc w:val="center"/>
        </w:trPr>
        <w:tc>
          <w:tcPr>
            <w:tcW w:w="4876" w:type="dxa"/>
          </w:tcPr>
          <w:p w14:paraId="2024D33B" w14:textId="77777777" w:rsidR="00CB5B14" w:rsidRPr="00111D1F" w:rsidRDefault="00CB5B14" w:rsidP="00DE1DAA">
            <w:pPr>
              <w:pStyle w:val="AmColumnHeading"/>
            </w:pPr>
            <w:r w:rsidRPr="00111D1F">
              <w:t>Kommissionens forslag</w:t>
            </w:r>
          </w:p>
        </w:tc>
        <w:tc>
          <w:tcPr>
            <w:tcW w:w="4876" w:type="dxa"/>
          </w:tcPr>
          <w:p w14:paraId="3FC854AD" w14:textId="77777777" w:rsidR="00CB5B14" w:rsidRPr="00111D1F" w:rsidRDefault="00CB5B14" w:rsidP="00DE1DAA">
            <w:pPr>
              <w:pStyle w:val="AmColumnHeading"/>
            </w:pPr>
            <w:r w:rsidRPr="00111D1F">
              <w:t>Ændringsforslag</w:t>
            </w:r>
          </w:p>
        </w:tc>
      </w:tr>
      <w:tr w:rsidR="00CB5B14" w:rsidRPr="00111D1F" w14:paraId="4C002822" w14:textId="77777777" w:rsidTr="00DE1DAA">
        <w:trPr>
          <w:jc w:val="center"/>
        </w:trPr>
        <w:tc>
          <w:tcPr>
            <w:tcW w:w="4876" w:type="dxa"/>
          </w:tcPr>
          <w:p w14:paraId="6053AF15" w14:textId="77777777" w:rsidR="00CB5B14" w:rsidRPr="00111D1F" w:rsidRDefault="00CB5B14" w:rsidP="00DE1DAA">
            <w:pPr>
              <w:pStyle w:val="Normal6a"/>
            </w:pPr>
          </w:p>
        </w:tc>
        <w:tc>
          <w:tcPr>
            <w:tcW w:w="4876" w:type="dxa"/>
          </w:tcPr>
          <w:p w14:paraId="05709B3D" w14:textId="30810CAE" w:rsidR="00CB5B14" w:rsidRPr="00111D1F" w:rsidRDefault="00CB5B14" w:rsidP="00DE1DAA">
            <w:pPr>
              <w:pStyle w:val="Normal6a"/>
            </w:pPr>
            <w:r w:rsidRPr="00111D1F">
              <w:rPr>
                <w:b/>
                <w:i/>
              </w:rPr>
              <w:t>(13a)</w:t>
            </w:r>
            <w:r w:rsidRPr="00111D1F">
              <w:tab/>
            </w:r>
            <w:r w:rsidRPr="00111D1F">
              <w:rPr>
                <w:b/>
                <w:i/>
              </w:rPr>
              <w:t xml:space="preserve">Med henblik på </w:t>
            </w:r>
            <w:r w:rsidR="008A315C" w:rsidRPr="00111D1F">
              <w:rPr>
                <w:b/>
                <w:i/>
              </w:rPr>
              <w:t xml:space="preserve">en </w:t>
            </w:r>
            <w:r w:rsidRPr="00111D1F">
              <w:rPr>
                <w:b/>
                <w:i/>
              </w:rPr>
              <w:t>effektiv forvaltning af Unionens ydre grænser bør der oprettes en uafhængig grænseovervågningsmekanisme for at sikre dens overholdelse af den europæiske menneskerettighedskonvention, EU's charter om grundlæggende rettigheder samt EU-ret og international ret.</w:t>
            </w:r>
          </w:p>
        </w:tc>
      </w:tr>
    </w:tbl>
    <w:p w14:paraId="3D108A4D"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E967FAB" w14:textId="77777777" w:rsidR="00CB5B14" w:rsidRPr="00111D1F" w:rsidRDefault="00CB5B14" w:rsidP="00CB5B14">
      <w:r w:rsidRPr="00111D1F">
        <w:rPr>
          <w:rStyle w:val="HideTWBExt"/>
          <w:noProof w:val="0"/>
        </w:rPr>
        <w:t>&lt;/AmendB&gt;</w:t>
      </w:r>
    </w:p>
    <w:p w14:paraId="4D22181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267</w:t>
      </w:r>
      <w:r w:rsidRPr="00111D1F">
        <w:rPr>
          <w:rStyle w:val="HideTWBExt"/>
          <w:b w:val="0"/>
          <w:noProof w:val="0"/>
        </w:rPr>
        <w:t>&lt;/NumAmB&gt;</w:t>
      </w:r>
    </w:p>
    <w:p w14:paraId="30034921" w14:textId="77777777" w:rsidR="00CB5B14" w:rsidRPr="00111D1F" w:rsidRDefault="00CB5B14" w:rsidP="00CB5B14">
      <w:pPr>
        <w:pStyle w:val="NormalBold"/>
      </w:pPr>
      <w:r w:rsidRPr="00111D1F">
        <w:rPr>
          <w:rStyle w:val="HideTWBExt"/>
          <w:b w:val="0"/>
          <w:noProof w:val="0"/>
        </w:rPr>
        <w:t>&lt;RepeatBlock-By&gt;&lt;Members&gt;</w:t>
      </w:r>
      <w:r w:rsidRPr="00111D1F">
        <w:t>Tomas Tobé, Lena Düpont, Jeroen Lenaers, Elissavet Vozemberg-Vrionidi</w:t>
      </w:r>
      <w:r w:rsidRPr="00111D1F">
        <w:rPr>
          <w:rStyle w:val="HideTWBExt"/>
          <w:b w:val="0"/>
          <w:noProof w:val="0"/>
        </w:rPr>
        <w:t>&lt;/Members&gt;</w:t>
      </w:r>
    </w:p>
    <w:p w14:paraId="09194CDC" w14:textId="77777777" w:rsidR="00CB5B14" w:rsidRPr="00111D1F" w:rsidRDefault="00CB5B14" w:rsidP="00CB5B14">
      <w:pPr>
        <w:pStyle w:val="NormalBold"/>
      </w:pPr>
      <w:r w:rsidRPr="00111D1F">
        <w:rPr>
          <w:rStyle w:val="HideTWBExt"/>
          <w:b w:val="0"/>
          <w:noProof w:val="0"/>
        </w:rPr>
        <w:t>&lt;/RepeatBlock-By&gt;</w:t>
      </w:r>
    </w:p>
    <w:p w14:paraId="2AA64D8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8F99B1F" w14:textId="77777777" w:rsidR="00CB5B14" w:rsidRPr="00111D1F" w:rsidRDefault="00CB5B14" w:rsidP="00CB5B14">
      <w:pPr>
        <w:pStyle w:val="NormalBold"/>
      </w:pPr>
      <w:r w:rsidRPr="00111D1F">
        <w:rPr>
          <w:rStyle w:val="HideTWBExt"/>
          <w:b w:val="0"/>
          <w:noProof w:val="0"/>
        </w:rPr>
        <w:t>&lt;Article&gt;</w:t>
      </w:r>
      <w:r w:rsidRPr="00111D1F">
        <w:t>Betragtning 13 b (ny)</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2B80138" w14:textId="77777777" w:rsidTr="00DE1DAA">
        <w:trPr>
          <w:trHeight w:hRule="exact" w:val="240"/>
          <w:jc w:val="center"/>
        </w:trPr>
        <w:tc>
          <w:tcPr>
            <w:tcW w:w="9752" w:type="dxa"/>
            <w:gridSpan w:val="2"/>
          </w:tcPr>
          <w:p w14:paraId="2AC0D4FF" w14:textId="77777777" w:rsidR="00CB5B14" w:rsidRPr="00111D1F" w:rsidRDefault="00CB5B14" w:rsidP="00DE1DAA"/>
        </w:tc>
      </w:tr>
      <w:tr w:rsidR="00CB5B14" w:rsidRPr="00111D1F" w14:paraId="3CB66DDF" w14:textId="77777777" w:rsidTr="00DE1DAA">
        <w:trPr>
          <w:trHeight w:val="240"/>
          <w:jc w:val="center"/>
        </w:trPr>
        <w:tc>
          <w:tcPr>
            <w:tcW w:w="4876" w:type="dxa"/>
          </w:tcPr>
          <w:p w14:paraId="28139F3B" w14:textId="77777777" w:rsidR="00CB5B14" w:rsidRPr="00111D1F" w:rsidRDefault="00CB5B14" w:rsidP="00DE1DAA">
            <w:pPr>
              <w:pStyle w:val="AmColumnHeading"/>
            </w:pPr>
            <w:r w:rsidRPr="00111D1F">
              <w:t>Kommissionens forslag</w:t>
            </w:r>
          </w:p>
        </w:tc>
        <w:tc>
          <w:tcPr>
            <w:tcW w:w="4876" w:type="dxa"/>
          </w:tcPr>
          <w:p w14:paraId="13D064C4" w14:textId="77777777" w:rsidR="00CB5B14" w:rsidRPr="00111D1F" w:rsidRDefault="00CB5B14" w:rsidP="00DE1DAA">
            <w:pPr>
              <w:pStyle w:val="AmColumnHeading"/>
            </w:pPr>
            <w:r w:rsidRPr="00111D1F">
              <w:t>Ændringsforslag</w:t>
            </w:r>
          </w:p>
        </w:tc>
      </w:tr>
      <w:tr w:rsidR="00CB5B14" w:rsidRPr="00111D1F" w14:paraId="0BFD4078" w14:textId="77777777" w:rsidTr="00DE1DAA">
        <w:trPr>
          <w:jc w:val="center"/>
        </w:trPr>
        <w:tc>
          <w:tcPr>
            <w:tcW w:w="4876" w:type="dxa"/>
          </w:tcPr>
          <w:p w14:paraId="3DA1E678" w14:textId="77777777" w:rsidR="00CB5B14" w:rsidRPr="00111D1F" w:rsidRDefault="00CB5B14" w:rsidP="00DE1DAA">
            <w:pPr>
              <w:pStyle w:val="Normal6a"/>
            </w:pPr>
          </w:p>
        </w:tc>
        <w:tc>
          <w:tcPr>
            <w:tcW w:w="4876" w:type="dxa"/>
          </w:tcPr>
          <w:p w14:paraId="07135700" w14:textId="7E8C1C8C" w:rsidR="00CB5B14" w:rsidRPr="00111D1F" w:rsidRDefault="00CB5B14" w:rsidP="00DE1DAA">
            <w:pPr>
              <w:pStyle w:val="Normal6a"/>
            </w:pPr>
            <w:r w:rsidRPr="00111D1F">
              <w:rPr>
                <w:b/>
                <w:i/>
              </w:rPr>
              <w:t>(13b)</w:t>
            </w:r>
            <w:r w:rsidRPr="00111D1F">
              <w:tab/>
            </w:r>
            <w:r w:rsidRPr="00111D1F">
              <w:rPr>
                <w:b/>
                <w:i/>
              </w:rPr>
              <w:t xml:space="preserve">For at reducere risikoen for migrationspres og for at forhindre og opdage uregelmæssig migration bør Unionen og medlemsstaterne træffe foranstaltninger til effektiv forvaltning af Unionens ydre grænser på grundlag af en integreret europæisk grænseforvaltning. I henhold til artikel 3, stk. 2, litra a), i forordning </w:t>
            </w:r>
            <w:r w:rsidR="008A315C" w:rsidRPr="00111D1F">
              <w:rPr>
                <w:b/>
                <w:i/>
              </w:rPr>
              <w:t xml:space="preserve">(EU) </w:t>
            </w:r>
            <w:r w:rsidRPr="00111D1F">
              <w:rPr>
                <w:b/>
                <w:i/>
              </w:rPr>
              <w:t>2021/1148 bør dette omfatte finansiering af infrastruktur, bygninger, systemer og tjenester, der er nødvendige ved grænseovergange og til grænseovervågning mellem grænseovergange.</w:t>
            </w:r>
          </w:p>
        </w:tc>
      </w:tr>
    </w:tbl>
    <w:p w14:paraId="0D9EE82E"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43DE31C" w14:textId="77777777" w:rsidR="00CB5B14" w:rsidRPr="00111D1F" w:rsidRDefault="00CB5B14" w:rsidP="00CB5B14">
      <w:r w:rsidRPr="00111D1F">
        <w:rPr>
          <w:rStyle w:val="HideTWBExt"/>
          <w:noProof w:val="0"/>
        </w:rPr>
        <w:t>&lt;/AmendB&gt;</w:t>
      </w:r>
    </w:p>
    <w:p w14:paraId="5F83987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268</w:t>
      </w:r>
      <w:r w:rsidRPr="00111D1F">
        <w:rPr>
          <w:rStyle w:val="HideTWBExt"/>
          <w:b w:val="0"/>
          <w:noProof w:val="0"/>
        </w:rPr>
        <w:t>&lt;/NumAmB&gt;</w:t>
      </w:r>
    </w:p>
    <w:p w14:paraId="567D32E5"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1C166C56" w14:textId="77777777" w:rsidR="00CB5B14" w:rsidRPr="00111D1F" w:rsidRDefault="00CB5B14" w:rsidP="00CB5B14">
      <w:pPr>
        <w:pStyle w:val="NormalBold"/>
      </w:pPr>
      <w:r w:rsidRPr="00111D1F">
        <w:rPr>
          <w:rStyle w:val="HideTWBExt"/>
          <w:b w:val="0"/>
          <w:noProof w:val="0"/>
        </w:rPr>
        <w:t>&lt;/RepeatBlock-By&gt;</w:t>
      </w:r>
    </w:p>
    <w:p w14:paraId="2346DD5C"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0A6DC26" w14:textId="77777777" w:rsidR="00CB5B14" w:rsidRPr="00111D1F" w:rsidRDefault="00CB5B14" w:rsidP="00CB5B14">
      <w:pPr>
        <w:pStyle w:val="NormalBold"/>
      </w:pPr>
      <w:r w:rsidRPr="00111D1F">
        <w:rPr>
          <w:rStyle w:val="HideTWBExt"/>
          <w:b w:val="0"/>
          <w:noProof w:val="0"/>
        </w:rPr>
        <w:t>&lt;Article&gt;</w:t>
      </w:r>
      <w:r w:rsidRPr="00111D1F">
        <w:t>Betragtning 14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D2B960F" w14:textId="77777777" w:rsidTr="00DE1DAA">
        <w:trPr>
          <w:trHeight w:hRule="exact" w:val="240"/>
          <w:jc w:val="center"/>
        </w:trPr>
        <w:tc>
          <w:tcPr>
            <w:tcW w:w="9752" w:type="dxa"/>
            <w:gridSpan w:val="2"/>
          </w:tcPr>
          <w:p w14:paraId="4C5893D1" w14:textId="77777777" w:rsidR="00CB5B14" w:rsidRPr="00111D1F" w:rsidRDefault="00CB5B14" w:rsidP="00DE1DAA"/>
        </w:tc>
      </w:tr>
      <w:tr w:rsidR="00CB5B14" w:rsidRPr="00111D1F" w14:paraId="0B5FC218" w14:textId="77777777" w:rsidTr="00DE1DAA">
        <w:trPr>
          <w:trHeight w:val="240"/>
          <w:jc w:val="center"/>
        </w:trPr>
        <w:tc>
          <w:tcPr>
            <w:tcW w:w="4876" w:type="dxa"/>
          </w:tcPr>
          <w:p w14:paraId="0C28B530" w14:textId="77777777" w:rsidR="00CB5B14" w:rsidRPr="00111D1F" w:rsidRDefault="00CB5B14" w:rsidP="00DE1DAA">
            <w:pPr>
              <w:pStyle w:val="AmColumnHeading"/>
            </w:pPr>
            <w:r w:rsidRPr="00111D1F">
              <w:t>Kommissionens forslag</w:t>
            </w:r>
          </w:p>
        </w:tc>
        <w:tc>
          <w:tcPr>
            <w:tcW w:w="4876" w:type="dxa"/>
          </w:tcPr>
          <w:p w14:paraId="10BBB01B" w14:textId="77777777" w:rsidR="00CB5B14" w:rsidRPr="00111D1F" w:rsidRDefault="00CB5B14" w:rsidP="00DE1DAA">
            <w:pPr>
              <w:pStyle w:val="AmColumnHeading"/>
            </w:pPr>
            <w:r w:rsidRPr="00111D1F">
              <w:t>Ændringsforslag</w:t>
            </w:r>
          </w:p>
        </w:tc>
      </w:tr>
      <w:tr w:rsidR="00CB5B14" w:rsidRPr="00111D1F" w14:paraId="70FA52EB" w14:textId="77777777" w:rsidTr="00DE1DAA">
        <w:trPr>
          <w:jc w:val="center"/>
        </w:trPr>
        <w:tc>
          <w:tcPr>
            <w:tcW w:w="4876" w:type="dxa"/>
          </w:tcPr>
          <w:p w14:paraId="73A5D4BA" w14:textId="77777777" w:rsidR="00CB5B14" w:rsidRPr="00111D1F" w:rsidRDefault="00CB5B14" w:rsidP="00DE1DAA">
            <w:pPr>
              <w:pStyle w:val="Normal6a"/>
            </w:pPr>
            <w:r w:rsidRPr="00111D1F">
              <w:rPr>
                <w:b/>
                <w:i/>
              </w:rPr>
              <w:t>(14)</w:t>
            </w:r>
            <w:r w:rsidRPr="00111D1F">
              <w:tab/>
            </w:r>
            <w:r w:rsidRPr="00111D1F">
              <w:rPr>
                <w:b/>
                <w:i/>
              </w:rPr>
              <w:t>En effektiv tilbagesendelsespolitik er et væsentligt element i et velfungerende system for Unionens asylforvaltning og migrationsstyring, hvor de personer, som ikke har ret til at opholde sig på Unionens område, tilbagesendes. Da en betydelig del af ansøgningerne om international beskyttelse kan betragtes som grundløse, er det nødvendigt at gøre tilbagesendelsespolitikken mere effektiv. Ved at gøre tilbagesendelserne mere effektive og mindske hullerne mellem asyl- og tilbagesendelsesprocedurerne vil presset på asylsystemet falde, hvilket gør det lettere at anvende reglerne om afgørelse af, hvilken medlemsstat der er ansvarlig for at behandle disse ansøgninger, samt bidrage til at sikre en effektiv adgang til international beskyttelse for personer med behov herfor.</w:t>
            </w:r>
          </w:p>
        </w:tc>
        <w:tc>
          <w:tcPr>
            <w:tcW w:w="4876" w:type="dxa"/>
          </w:tcPr>
          <w:p w14:paraId="3BDEE4BF" w14:textId="77777777" w:rsidR="00CB5B14" w:rsidRPr="00111D1F" w:rsidRDefault="00CB5B14" w:rsidP="00DE1DAA">
            <w:pPr>
              <w:pStyle w:val="Normal6a"/>
            </w:pPr>
            <w:r w:rsidRPr="00111D1F">
              <w:rPr>
                <w:b/>
                <w:i/>
              </w:rPr>
              <w:t>udgår</w:t>
            </w:r>
          </w:p>
        </w:tc>
      </w:tr>
    </w:tbl>
    <w:p w14:paraId="4E4BF1E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28C7141" w14:textId="77777777" w:rsidR="00CB5B14" w:rsidRPr="00111D1F" w:rsidRDefault="00CB5B14" w:rsidP="00CB5B14">
      <w:r w:rsidRPr="00111D1F">
        <w:rPr>
          <w:rStyle w:val="HideTWBExt"/>
          <w:noProof w:val="0"/>
        </w:rPr>
        <w:t>&lt;/AmendB&gt;</w:t>
      </w:r>
    </w:p>
    <w:p w14:paraId="2F8D065E"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269</w:t>
      </w:r>
      <w:r w:rsidRPr="00111D1F">
        <w:rPr>
          <w:rStyle w:val="HideTWBExt"/>
          <w:b w:val="0"/>
          <w:noProof w:val="0"/>
        </w:rPr>
        <w:t>&lt;/NumAmB&gt;</w:t>
      </w:r>
    </w:p>
    <w:p w14:paraId="503A1D03"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6077E643" w14:textId="77777777" w:rsidR="00CB5B14" w:rsidRPr="00111D1F" w:rsidRDefault="00CB5B14" w:rsidP="00CB5B14">
      <w:pPr>
        <w:pStyle w:val="NormalBold"/>
      </w:pPr>
      <w:r w:rsidRPr="00111D1F">
        <w:rPr>
          <w:rStyle w:val="HideTWBExt"/>
          <w:b w:val="0"/>
          <w:noProof w:val="0"/>
        </w:rPr>
        <w:t>&lt;/RepeatBlock-By&gt;</w:t>
      </w:r>
    </w:p>
    <w:p w14:paraId="72C980F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76466E8" w14:textId="77777777" w:rsidR="00CB5B14" w:rsidRPr="00111D1F" w:rsidRDefault="00CB5B14" w:rsidP="00CB5B14">
      <w:pPr>
        <w:pStyle w:val="NormalBold"/>
      </w:pPr>
      <w:r w:rsidRPr="00111D1F">
        <w:rPr>
          <w:rStyle w:val="HideTWBExt"/>
          <w:b w:val="0"/>
          <w:noProof w:val="0"/>
        </w:rPr>
        <w:t>&lt;Article&gt;</w:t>
      </w:r>
      <w:r w:rsidRPr="00111D1F">
        <w:t>Betragtning 14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2F6FE50" w14:textId="77777777" w:rsidTr="00DE1DAA">
        <w:trPr>
          <w:trHeight w:hRule="exact" w:val="240"/>
          <w:jc w:val="center"/>
        </w:trPr>
        <w:tc>
          <w:tcPr>
            <w:tcW w:w="9752" w:type="dxa"/>
            <w:gridSpan w:val="2"/>
          </w:tcPr>
          <w:p w14:paraId="21CCA587" w14:textId="77777777" w:rsidR="00CB5B14" w:rsidRPr="00111D1F" w:rsidRDefault="00CB5B14" w:rsidP="00DE1DAA"/>
        </w:tc>
      </w:tr>
      <w:tr w:rsidR="00CB5B14" w:rsidRPr="00111D1F" w14:paraId="45C34489" w14:textId="77777777" w:rsidTr="00DE1DAA">
        <w:trPr>
          <w:trHeight w:val="240"/>
          <w:jc w:val="center"/>
        </w:trPr>
        <w:tc>
          <w:tcPr>
            <w:tcW w:w="4876" w:type="dxa"/>
          </w:tcPr>
          <w:p w14:paraId="18872DD7" w14:textId="77777777" w:rsidR="00CB5B14" w:rsidRPr="00111D1F" w:rsidRDefault="00CB5B14" w:rsidP="00DE1DAA">
            <w:pPr>
              <w:pStyle w:val="AmColumnHeading"/>
            </w:pPr>
            <w:r w:rsidRPr="00111D1F">
              <w:t>Kommissionens forslag</w:t>
            </w:r>
          </w:p>
        </w:tc>
        <w:tc>
          <w:tcPr>
            <w:tcW w:w="4876" w:type="dxa"/>
          </w:tcPr>
          <w:p w14:paraId="14F63E5D" w14:textId="77777777" w:rsidR="00CB5B14" w:rsidRPr="00111D1F" w:rsidRDefault="00CB5B14" w:rsidP="00DE1DAA">
            <w:pPr>
              <w:pStyle w:val="AmColumnHeading"/>
            </w:pPr>
            <w:r w:rsidRPr="00111D1F">
              <w:t>Ændringsforslag</w:t>
            </w:r>
          </w:p>
        </w:tc>
      </w:tr>
      <w:tr w:rsidR="00CB5B14" w:rsidRPr="00111D1F" w14:paraId="01F46BCB" w14:textId="77777777" w:rsidTr="00DE1DAA">
        <w:trPr>
          <w:jc w:val="center"/>
        </w:trPr>
        <w:tc>
          <w:tcPr>
            <w:tcW w:w="4876" w:type="dxa"/>
          </w:tcPr>
          <w:p w14:paraId="6F2911EF" w14:textId="77777777" w:rsidR="00CB5B14" w:rsidRPr="00111D1F" w:rsidRDefault="00CB5B14" w:rsidP="00DE1DAA">
            <w:pPr>
              <w:pStyle w:val="Normal6a"/>
            </w:pPr>
            <w:r w:rsidRPr="00111D1F">
              <w:rPr>
                <w:b/>
                <w:i/>
              </w:rPr>
              <w:t>(14)</w:t>
            </w:r>
            <w:r w:rsidRPr="00111D1F">
              <w:tab/>
            </w:r>
            <w:r w:rsidRPr="00111D1F">
              <w:rPr>
                <w:b/>
                <w:i/>
              </w:rPr>
              <w:t>En effektiv tilbagesendelsespolitik er et væsentligt element i et velfungerende system for Unionens asylforvaltning og migrationsstyring, hvor de personer, som ikke har ret til at opholde sig på Unionens område, tilbagesendes. Da en betydelig del af ansøgningerne om international beskyttelse kan betragtes som grundløse, er det nødvendigt at gøre tilbagesendelsespolitikken mere effektiv. Ved at gøre tilbagesendelserne mere effektive og mindske hullerne mellem asyl- og tilbagesendelsesprocedurerne vil presset på asylsystemet falde, hvilket gør det lettere at anvende reglerne om afgørelse af, hvilken medlemsstat der er ansvarlig for at behandle disse ansøgninger, samt bidrage til at sikre en effektiv adgang til international beskyttelse for personer med behov herfor.</w:t>
            </w:r>
          </w:p>
        </w:tc>
        <w:tc>
          <w:tcPr>
            <w:tcW w:w="4876" w:type="dxa"/>
          </w:tcPr>
          <w:p w14:paraId="15A1F9AF" w14:textId="77777777" w:rsidR="00CB5B14" w:rsidRPr="00111D1F" w:rsidRDefault="00CB5B14" w:rsidP="00DE1DAA">
            <w:pPr>
              <w:pStyle w:val="Normal6a"/>
            </w:pPr>
            <w:r w:rsidRPr="00111D1F">
              <w:rPr>
                <w:b/>
                <w:i/>
              </w:rPr>
              <w:t>udgår</w:t>
            </w:r>
          </w:p>
        </w:tc>
      </w:tr>
    </w:tbl>
    <w:p w14:paraId="18D80D96"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38DE7DF" w14:textId="77777777" w:rsidR="00CB5B14" w:rsidRPr="00111D1F" w:rsidRDefault="00CB5B14" w:rsidP="00CB5B14">
      <w:r w:rsidRPr="00111D1F">
        <w:rPr>
          <w:rStyle w:val="HideTWBExt"/>
          <w:noProof w:val="0"/>
        </w:rPr>
        <w:t>&lt;/AmendB&gt;</w:t>
      </w:r>
    </w:p>
    <w:p w14:paraId="3AAFA21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270</w:t>
      </w:r>
      <w:r w:rsidRPr="00111D1F">
        <w:rPr>
          <w:rStyle w:val="HideTWBExt"/>
          <w:b w:val="0"/>
          <w:noProof w:val="0"/>
        </w:rPr>
        <w:t>&lt;/NumAmB&gt;</w:t>
      </w:r>
    </w:p>
    <w:p w14:paraId="7EEAB2D5"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0CDB8B18" w14:textId="77777777" w:rsidR="00CB5B14" w:rsidRPr="00111D1F" w:rsidRDefault="00CB5B14" w:rsidP="00CB5B14">
      <w:pPr>
        <w:pStyle w:val="NormalBold"/>
      </w:pPr>
      <w:r w:rsidRPr="00111D1F">
        <w:rPr>
          <w:rStyle w:val="HideTWBExt"/>
          <w:b w:val="0"/>
          <w:noProof w:val="0"/>
        </w:rPr>
        <w:t>&lt;/RepeatBlock-By&gt;</w:t>
      </w:r>
    </w:p>
    <w:p w14:paraId="5D73D8F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057F70A" w14:textId="77777777" w:rsidR="00CB5B14" w:rsidRPr="00111D1F" w:rsidRDefault="00CB5B14" w:rsidP="00CB5B14">
      <w:pPr>
        <w:pStyle w:val="NormalBold"/>
      </w:pPr>
      <w:r w:rsidRPr="00111D1F">
        <w:rPr>
          <w:rStyle w:val="HideTWBExt"/>
          <w:b w:val="0"/>
          <w:noProof w:val="0"/>
        </w:rPr>
        <w:t>&lt;Article&gt;</w:t>
      </w:r>
      <w:r w:rsidRPr="00111D1F">
        <w:t>Betragtning 14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13EE8E3" w14:textId="77777777" w:rsidTr="00DE1DAA">
        <w:trPr>
          <w:trHeight w:hRule="exact" w:val="240"/>
          <w:jc w:val="center"/>
        </w:trPr>
        <w:tc>
          <w:tcPr>
            <w:tcW w:w="9752" w:type="dxa"/>
            <w:gridSpan w:val="2"/>
          </w:tcPr>
          <w:p w14:paraId="09AD1D04" w14:textId="77777777" w:rsidR="00CB5B14" w:rsidRPr="00111D1F" w:rsidRDefault="00CB5B14" w:rsidP="00DE1DAA"/>
        </w:tc>
      </w:tr>
      <w:tr w:rsidR="00CB5B14" w:rsidRPr="00111D1F" w14:paraId="411E9CB3" w14:textId="77777777" w:rsidTr="00DE1DAA">
        <w:trPr>
          <w:trHeight w:val="240"/>
          <w:jc w:val="center"/>
        </w:trPr>
        <w:tc>
          <w:tcPr>
            <w:tcW w:w="4876" w:type="dxa"/>
          </w:tcPr>
          <w:p w14:paraId="75791C69" w14:textId="77777777" w:rsidR="00CB5B14" w:rsidRPr="00111D1F" w:rsidRDefault="00CB5B14" w:rsidP="00DE1DAA">
            <w:pPr>
              <w:pStyle w:val="AmColumnHeading"/>
            </w:pPr>
            <w:r w:rsidRPr="00111D1F">
              <w:t>Kommissionens forslag</w:t>
            </w:r>
          </w:p>
        </w:tc>
        <w:tc>
          <w:tcPr>
            <w:tcW w:w="4876" w:type="dxa"/>
          </w:tcPr>
          <w:p w14:paraId="4243E114" w14:textId="77777777" w:rsidR="00CB5B14" w:rsidRPr="00111D1F" w:rsidRDefault="00CB5B14" w:rsidP="00DE1DAA">
            <w:pPr>
              <w:pStyle w:val="AmColumnHeading"/>
            </w:pPr>
            <w:r w:rsidRPr="00111D1F">
              <w:t>Ændringsforslag</w:t>
            </w:r>
          </w:p>
        </w:tc>
      </w:tr>
      <w:tr w:rsidR="00CB5B14" w:rsidRPr="00111D1F" w14:paraId="1F87D3F9" w14:textId="77777777" w:rsidTr="00DE1DAA">
        <w:trPr>
          <w:jc w:val="center"/>
        </w:trPr>
        <w:tc>
          <w:tcPr>
            <w:tcW w:w="4876" w:type="dxa"/>
          </w:tcPr>
          <w:p w14:paraId="4E6E5019" w14:textId="77777777" w:rsidR="00CB5B14" w:rsidRPr="00111D1F" w:rsidRDefault="00CB5B14" w:rsidP="00DE1DAA">
            <w:pPr>
              <w:pStyle w:val="Normal6a"/>
            </w:pPr>
            <w:r w:rsidRPr="00111D1F">
              <w:t>(14)</w:t>
            </w:r>
            <w:r w:rsidRPr="00111D1F">
              <w:tab/>
              <w:t xml:space="preserve">En effektiv </w:t>
            </w:r>
            <w:r w:rsidRPr="00111D1F">
              <w:rPr>
                <w:b/>
                <w:bCs/>
                <w:i/>
                <w:iCs/>
              </w:rPr>
              <w:t>tilbagesendelsespolitik er et væsentligt element</w:t>
            </w:r>
            <w:r w:rsidRPr="00111D1F">
              <w:rPr>
                <w:b/>
                <w:bCs/>
              </w:rPr>
              <w:t xml:space="preserve"> </w:t>
            </w:r>
            <w:r w:rsidRPr="00111D1F">
              <w:t xml:space="preserve">i et velfungerende </w:t>
            </w:r>
            <w:r w:rsidRPr="00111D1F">
              <w:rPr>
                <w:b/>
                <w:bCs/>
                <w:i/>
                <w:iCs/>
              </w:rPr>
              <w:t>system</w:t>
            </w:r>
            <w:r w:rsidRPr="00111D1F">
              <w:t xml:space="preserve"> for </w:t>
            </w:r>
            <w:r w:rsidRPr="00111D1F">
              <w:rPr>
                <w:b/>
                <w:bCs/>
                <w:i/>
                <w:iCs/>
              </w:rPr>
              <w:t>Unionens asylforvaltning og migrationsstyring, hvor de personer, som ikke har ret til at opholde sig på Unionens område, tilbagesendes</w:t>
            </w:r>
            <w:r w:rsidRPr="00111D1F">
              <w:t xml:space="preserve">. </w:t>
            </w:r>
            <w:r w:rsidRPr="00111D1F">
              <w:rPr>
                <w:b/>
                <w:i/>
              </w:rPr>
              <w:t>Da en betydelig del af ansøgningerne om international beskyttelse kan betragtes som grundløse, er det nødvendigt at gøre tilbagesendelsespolitikken mere effektiv. Ved at gøre tilbagesendelserne mere effektive og mindske hullerne mellem asyl- og tilbagesendelsesprocedurerne vil presset på asylsystemet falde, hvilket gør det lettere at anvende reglerne om afgørelse af, hvilken medlemsstat der er ansvarlig for at behandle disse ansøgninger, samt bidrage til at sikre en effektiv adgang til international beskyttelse for personer med behov herfor.</w:t>
            </w:r>
          </w:p>
        </w:tc>
        <w:tc>
          <w:tcPr>
            <w:tcW w:w="4876" w:type="dxa"/>
          </w:tcPr>
          <w:p w14:paraId="7903BD73" w14:textId="77777777" w:rsidR="00CB5B14" w:rsidRPr="00111D1F" w:rsidRDefault="00CB5B14" w:rsidP="00DE1DAA">
            <w:pPr>
              <w:pStyle w:val="Normal6a"/>
            </w:pPr>
            <w:r w:rsidRPr="00111D1F">
              <w:t>(14)</w:t>
            </w:r>
            <w:r w:rsidRPr="00111D1F">
              <w:tab/>
              <w:t xml:space="preserve">En effektiv </w:t>
            </w:r>
            <w:r w:rsidRPr="00111D1F">
              <w:rPr>
                <w:b/>
                <w:bCs/>
                <w:i/>
                <w:iCs/>
              </w:rPr>
              <w:t xml:space="preserve">gennemførelse af den gældende EU-ret på asylområdet med fuld overholdelse af ansøgeres grundlæggende rettigheder og en rimelig ansvarsfordeling </w:t>
            </w:r>
            <w:r w:rsidRPr="00111D1F">
              <w:t xml:space="preserve">er </w:t>
            </w:r>
            <w:r w:rsidRPr="00111D1F">
              <w:rPr>
                <w:b/>
                <w:bCs/>
                <w:i/>
                <w:iCs/>
              </w:rPr>
              <w:t>væsentlige elementer</w:t>
            </w:r>
            <w:r w:rsidRPr="00111D1F">
              <w:t xml:space="preserve"> i et velfungerende </w:t>
            </w:r>
            <w:r w:rsidRPr="00111D1F">
              <w:rPr>
                <w:b/>
                <w:bCs/>
                <w:i/>
                <w:iCs/>
              </w:rPr>
              <w:t>asylsystem</w:t>
            </w:r>
            <w:r w:rsidRPr="00111D1F">
              <w:t xml:space="preserve"> for </w:t>
            </w:r>
            <w:r w:rsidRPr="00111D1F">
              <w:rPr>
                <w:b/>
                <w:bCs/>
                <w:i/>
                <w:iCs/>
              </w:rPr>
              <w:t>Unionen</w:t>
            </w:r>
            <w:r w:rsidRPr="00111D1F">
              <w:t>.</w:t>
            </w:r>
          </w:p>
        </w:tc>
      </w:tr>
    </w:tbl>
    <w:p w14:paraId="38DBC03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169BFC4" w14:textId="77777777" w:rsidR="00CB5B14" w:rsidRPr="00111D1F" w:rsidRDefault="00CB5B14" w:rsidP="00CB5B14">
      <w:r w:rsidRPr="00111D1F">
        <w:rPr>
          <w:rStyle w:val="HideTWBExt"/>
          <w:noProof w:val="0"/>
        </w:rPr>
        <w:t>&lt;/AmendB&gt;</w:t>
      </w:r>
    </w:p>
    <w:p w14:paraId="689301AF"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271</w:t>
      </w:r>
      <w:r w:rsidRPr="00111D1F">
        <w:rPr>
          <w:rStyle w:val="HideTWBExt"/>
          <w:b w:val="0"/>
          <w:noProof w:val="0"/>
        </w:rPr>
        <w:t>&lt;/NumAmB&gt;</w:t>
      </w:r>
    </w:p>
    <w:p w14:paraId="6AB47608" w14:textId="77777777" w:rsidR="00CB5B14" w:rsidRPr="00111D1F" w:rsidRDefault="00CB5B14" w:rsidP="00CB5B14">
      <w:pPr>
        <w:pStyle w:val="NormalBold"/>
      </w:pPr>
      <w:r w:rsidRPr="00111D1F">
        <w:rPr>
          <w:rStyle w:val="HideTWBExt"/>
          <w:b w:val="0"/>
          <w:noProof w:val="0"/>
        </w:rPr>
        <w:t>&lt;RepeatBlock-By&gt;&lt;Members&gt;</w:t>
      </w:r>
      <w:r w:rsidRPr="00111D1F">
        <w:t>Caterina Chinnici, Javier Moreno Sánchez</w:t>
      </w:r>
      <w:r w:rsidRPr="00111D1F">
        <w:rPr>
          <w:rStyle w:val="HideTWBExt"/>
          <w:b w:val="0"/>
          <w:noProof w:val="0"/>
        </w:rPr>
        <w:t>&lt;/Members&gt;</w:t>
      </w:r>
    </w:p>
    <w:p w14:paraId="2820FA7B" w14:textId="77777777" w:rsidR="00CB5B14" w:rsidRPr="00111D1F" w:rsidRDefault="00CB5B14" w:rsidP="00CB5B14">
      <w:pPr>
        <w:pStyle w:val="NormalBold"/>
      </w:pPr>
      <w:r w:rsidRPr="00111D1F">
        <w:rPr>
          <w:rStyle w:val="HideTWBExt"/>
          <w:b w:val="0"/>
          <w:noProof w:val="0"/>
        </w:rPr>
        <w:t>&lt;/RepeatBlock-By&gt;</w:t>
      </w:r>
    </w:p>
    <w:p w14:paraId="143617E7"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A3FBCE0" w14:textId="77777777" w:rsidR="00CB5B14" w:rsidRPr="00111D1F" w:rsidRDefault="00CB5B14" w:rsidP="00CB5B14">
      <w:pPr>
        <w:pStyle w:val="NormalBold"/>
      </w:pPr>
      <w:r w:rsidRPr="00111D1F">
        <w:rPr>
          <w:rStyle w:val="HideTWBExt"/>
          <w:b w:val="0"/>
          <w:noProof w:val="0"/>
        </w:rPr>
        <w:t>&lt;Article&gt;</w:t>
      </w:r>
      <w:r w:rsidRPr="00111D1F">
        <w:t>Betragtning 14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0F77946" w14:textId="77777777" w:rsidTr="00DE1DAA">
        <w:trPr>
          <w:trHeight w:hRule="exact" w:val="240"/>
          <w:jc w:val="center"/>
        </w:trPr>
        <w:tc>
          <w:tcPr>
            <w:tcW w:w="9752" w:type="dxa"/>
            <w:gridSpan w:val="2"/>
          </w:tcPr>
          <w:p w14:paraId="7A3DD3E9" w14:textId="77777777" w:rsidR="00CB5B14" w:rsidRPr="00111D1F" w:rsidRDefault="00CB5B14" w:rsidP="00DE1DAA"/>
        </w:tc>
      </w:tr>
      <w:tr w:rsidR="00CB5B14" w:rsidRPr="00111D1F" w14:paraId="4B4F4439" w14:textId="77777777" w:rsidTr="00DE1DAA">
        <w:trPr>
          <w:trHeight w:val="240"/>
          <w:jc w:val="center"/>
        </w:trPr>
        <w:tc>
          <w:tcPr>
            <w:tcW w:w="4876" w:type="dxa"/>
          </w:tcPr>
          <w:p w14:paraId="20F42E00" w14:textId="77777777" w:rsidR="00CB5B14" w:rsidRPr="00111D1F" w:rsidRDefault="00CB5B14" w:rsidP="00DE1DAA">
            <w:pPr>
              <w:pStyle w:val="AmColumnHeading"/>
            </w:pPr>
            <w:r w:rsidRPr="00111D1F">
              <w:t>Kommissionens forslag</w:t>
            </w:r>
          </w:p>
        </w:tc>
        <w:tc>
          <w:tcPr>
            <w:tcW w:w="4876" w:type="dxa"/>
          </w:tcPr>
          <w:p w14:paraId="529578FC" w14:textId="77777777" w:rsidR="00CB5B14" w:rsidRPr="00111D1F" w:rsidRDefault="00CB5B14" w:rsidP="00DE1DAA">
            <w:pPr>
              <w:pStyle w:val="AmColumnHeading"/>
            </w:pPr>
            <w:r w:rsidRPr="00111D1F">
              <w:t>Ændringsforslag</w:t>
            </w:r>
          </w:p>
        </w:tc>
      </w:tr>
      <w:tr w:rsidR="00CB5B14" w:rsidRPr="00111D1F" w14:paraId="620DA6AE" w14:textId="77777777" w:rsidTr="00DE1DAA">
        <w:trPr>
          <w:jc w:val="center"/>
        </w:trPr>
        <w:tc>
          <w:tcPr>
            <w:tcW w:w="4876" w:type="dxa"/>
          </w:tcPr>
          <w:p w14:paraId="3AF90F08" w14:textId="77777777" w:rsidR="00CB5B14" w:rsidRPr="00111D1F" w:rsidRDefault="00CB5B14" w:rsidP="00DE1DAA">
            <w:pPr>
              <w:pStyle w:val="Normal6a"/>
            </w:pPr>
            <w:r w:rsidRPr="00111D1F">
              <w:t>(14)</w:t>
            </w:r>
            <w:r w:rsidRPr="00111D1F">
              <w:tab/>
              <w:t>En effektiv tilbagesendelsespolitik er et væsentligt element i et velfungerende system for Unionens asylforvaltning og migrationsstyring, hvor de personer, som ikke har ret til at opholde sig på Unionens område, tilbagesendes. Da en betydelig del af ansøgningerne om international beskyttelse kan betragtes som grundløse, er det nødvendigt at gøre tilbagesendelsespolitikken mere effektiv. Ved at gøre tilbagesendelserne mere effektive og mindske hullerne mellem asyl- og tilbagesendelsesprocedurerne vil presset på asylsystemet falde, hvilket gør det lettere at anvende reglerne om afgørelse af, hvilken medlemsstat der er ansvarlig for at behandle disse ansøgninger, samt bidrage til at sikre en effektiv adgang til international beskyttelse for personer med behov herfor.</w:t>
            </w:r>
          </w:p>
        </w:tc>
        <w:tc>
          <w:tcPr>
            <w:tcW w:w="4876" w:type="dxa"/>
          </w:tcPr>
          <w:p w14:paraId="7FC274F4" w14:textId="0D4A147E" w:rsidR="00CB5B14" w:rsidRPr="00111D1F" w:rsidRDefault="00CB5B14" w:rsidP="00DE1DAA">
            <w:pPr>
              <w:pStyle w:val="Normal6a"/>
            </w:pPr>
            <w:r w:rsidRPr="00111D1F">
              <w:t>(14)</w:t>
            </w:r>
            <w:r w:rsidRPr="00111D1F">
              <w:tab/>
              <w:t xml:space="preserve">En effektiv tilbagesendelsespolitik er et væsentligt element i et velfungerende system for Unionens asylforvaltning og migrationsstyring, hvor de personer, som ikke har ret til at opholde sig på Unionens område, tilbagesendes. Da en betydelig del af ansøgningerne om international beskyttelse kan betragtes som grundløse, er det nødvendigt at gøre tilbagesendelsespolitikken mere effektiv. Ved at gøre tilbagesendelserne mere effektive og mindske hullerne mellem asyl- og tilbagesendelsesprocedurerne vil presset på asylsystemet falde, hvilket gør det lettere at anvende reglerne om afgørelse af, hvilken medlemsstat der er ansvarlig for at behandle disse ansøgninger, samt bidrage til at sikre en effektiv adgang til international beskyttelse for personer med behov herfor. </w:t>
            </w:r>
            <w:r w:rsidRPr="00111D1F">
              <w:rPr>
                <w:b/>
                <w:i/>
              </w:rPr>
              <w:t xml:space="preserve">Frivillig afrejse bør altid foretrækkes og </w:t>
            </w:r>
            <w:r w:rsidR="007F56F3" w:rsidRPr="00111D1F">
              <w:rPr>
                <w:b/>
                <w:i/>
              </w:rPr>
              <w:t>fremmes</w:t>
            </w:r>
            <w:r w:rsidRPr="00111D1F">
              <w:rPr>
                <w:b/>
                <w:i/>
              </w:rPr>
              <w:t xml:space="preserve"> frem for udsendelse. Der må kun ske tilbagesendelse af et barn, hvis det gennem en procedure anses for at være i barnets tarv. Dette bør ikke omfatte brug af fysisk tvang eller fysisk fastholdelse eller andre former for tvang mod dem eller deres familiemedlemmer.</w:t>
            </w:r>
          </w:p>
        </w:tc>
      </w:tr>
    </w:tbl>
    <w:p w14:paraId="40C04CBC"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C4C94E0" w14:textId="77777777" w:rsidR="00CB5B14" w:rsidRPr="00111D1F" w:rsidRDefault="00CB5B14" w:rsidP="00CB5B14">
      <w:r w:rsidRPr="00111D1F">
        <w:rPr>
          <w:rStyle w:val="HideTWBExt"/>
          <w:noProof w:val="0"/>
        </w:rPr>
        <w:t>&lt;/AmendB&gt;</w:t>
      </w:r>
    </w:p>
    <w:p w14:paraId="1F5A15DE"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272</w:t>
      </w:r>
      <w:r w:rsidRPr="00111D1F">
        <w:rPr>
          <w:rStyle w:val="HideTWBExt"/>
          <w:b w:val="0"/>
          <w:noProof w:val="0"/>
        </w:rPr>
        <w:t>&lt;/NumAmB&gt;</w:t>
      </w:r>
    </w:p>
    <w:p w14:paraId="5E059F0B" w14:textId="77777777" w:rsidR="00CB5B14" w:rsidRPr="00111D1F" w:rsidRDefault="00CB5B14" w:rsidP="00CB5B14">
      <w:pPr>
        <w:pStyle w:val="NormalBold"/>
      </w:pPr>
      <w:r w:rsidRPr="00111D1F">
        <w:rPr>
          <w:rStyle w:val="HideTWBExt"/>
          <w:b w:val="0"/>
          <w:noProof w:val="0"/>
        </w:rPr>
        <w:t>&lt;RepeatBlock-By&gt;&lt;Members&gt;</w:t>
      </w:r>
      <w:r w:rsidRPr="00111D1F">
        <w:t>Hilde Vautmans, Fabienne Keller, Jan-Christoph Oetjen, Sophia in 't Veld, Moritz Körner, Abir Al-Sahlani</w:t>
      </w:r>
      <w:r w:rsidRPr="00111D1F">
        <w:rPr>
          <w:rStyle w:val="HideTWBExt"/>
          <w:b w:val="0"/>
          <w:noProof w:val="0"/>
        </w:rPr>
        <w:t>&lt;/Members&gt;</w:t>
      </w:r>
    </w:p>
    <w:p w14:paraId="18B34815" w14:textId="77777777" w:rsidR="00CB5B14" w:rsidRPr="00111D1F" w:rsidRDefault="00CB5B14" w:rsidP="00CB5B14">
      <w:pPr>
        <w:pStyle w:val="NormalBold"/>
      </w:pPr>
      <w:r w:rsidRPr="00111D1F">
        <w:rPr>
          <w:rStyle w:val="HideTWBExt"/>
          <w:b w:val="0"/>
          <w:noProof w:val="0"/>
        </w:rPr>
        <w:t>&lt;/RepeatBlock-By&gt;</w:t>
      </w:r>
    </w:p>
    <w:p w14:paraId="30E1145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5D6F93E" w14:textId="77777777" w:rsidR="00CB5B14" w:rsidRPr="00111D1F" w:rsidRDefault="00CB5B14" w:rsidP="00CB5B14">
      <w:pPr>
        <w:pStyle w:val="NormalBold"/>
      </w:pPr>
      <w:r w:rsidRPr="00111D1F">
        <w:rPr>
          <w:rStyle w:val="HideTWBExt"/>
          <w:b w:val="0"/>
          <w:noProof w:val="0"/>
        </w:rPr>
        <w:t>&lt;Article&gt;</w:t>
      </w:r>
      <w:r w:rsidRPr="00111D1F">
        <w:t>Betragtning 14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04CDD3E" w14:textId="77777777" w:rsidTr="00DE1DAA">
        <w:trPr>
          <w:trHeight w:hRule="exact" w:val="240"/>
          <w:jc w:val="center"/>
        </w:trPr>
        <w:tc>
          <w:tcPr>
            <w:tcW w:w="9752" w:type="dxa"/>
            <w:gridSpan w:val="2"/>
          </w:tcPr>
          <w:p w14:paraId="6324A7F9" w14:textId="77777777" w:rsidR="00CB5B14" w:rsidRPr="00111D1F" w:rsidRDefault="00CB5B14" w:rsidP="00DE1DAA"/>
        </w:tc>
      </w:tr>
      <w:tr w:rsidR="00CB5B14" w:rsidRPr="00111D1F" w14:paraId="698DFBA7" w14:textId="77777777" w:rsidTr="00DE1DAA">
        <w:trPr>
          <w:trHeight w:val="240"/>
          <w:jc w:val="center"/>
        </w:trPr>
        <w:tc>
          <w:tcPr>
            <w:tcW w:w="4876" w:type="dxa"/>
          </w:tcPr>
          <w:p w14:paraId="6FD04892" w14:textId="77777777" w:rsidR="00CB5B14" w:rsidRPr="00111D1F" w:rsidRDefault="00CB5B14" w:rsidP="00DE1DAA">
            <w:pPr>
              <w:pStyle w:val="AmColumnHeading"/>
            </w:pPr>
            <w:r w:rsidRPr="00111D1F">
              <w:t>Kommissionens forslag</w:t>
            </w:r>
          </w:p>
        </w:tc>
        <w:tc>
          <w:tcPr>
            <w:tcW w:w="4876" w:type="dxa"/>
          </w:tcPr>
          <w:p w14:paraId="247CF9F5" w14:textId="77777777" w:rsidR="00CB5B14" w:rsidRPr="00111D1F" w:rsidRDefault="00CB5B14" w:rsidP="00DE1DAA">
            <w:pPr>
              <w:pStyle w:val="AmColumnHeading"/>
            </w:pPr>
            <w:r w:rsidRPr="00111D1F">
              <w:t>Ændringsforslag</w:t>
            </w:r>
          </w:p>
        </w:tc>
      </w:tr>
      <w:tr w:rsidR="00CB5B14" w:rsidRPr="00111D1F" w14:paraId="0B017D3F" w14:textId="77777777" w:rsidTr="00DE1DAA">
        <w:trPr>
          <w:jc w:val="center"/>
        </w:trPr>
        <w:tc>
          <w:tcPr>
            <w:tcW w:w="4876" w:type="dxa"/>
          </w:tcPr>
          <w:p w14:paraId="06FC12BC" w14:textId="77777777" w:rsidR="00CB5B14" w:rsidRPr="00111D1F" w:rsidRDefault="00CB5B14" w:rsidP="00DE1DAA">
            <w:pPr>
              <w:pStyle w:val="Normal6a"/>
            </w:pPr>
            <w:r w:rsidRPr="00111D1F">
              <w:t>(14)</w:t>
            </w:r>
            <w:r w:rsidRPr="00111D1F">
              <w:tab/>
              <w:t>En effektiv tilbagesendelsespolitik er et væsentligt element i et velfungerende system for Unionens asylforvaltning og migrationsstyring, hvor de personer, som ikke har ret til at opholde sig på Unionens område, tilbagesendes. Da en betydelig del af ansøgningerne om international beskyttelse kan betragtes som grundløse, er det nødvendigt at gøre tilbagesendelsespolitikken mere effektiv. Ved at gøre tilbagesendelserne mere effektive og mindske hullerne mellem asyl- og tilbagesendelsesprocedurerne vil presset på asylsystemet falde, hvilket gør det lettere at anvende reglerne om afgørelse af, hvilken medlemsstat der er ansvarlig for at behandle disse ansøgninger, samt bidrage til at sikre en effektiv adgang til international beskyttelse for personer med behov herfor.</w:t>
            </w:r>
          </w:p>
        </w:tc>
        <w:tc>
          <w:tcPr>
            <w:tcW w:w="4876" w:type="dxa"/>
          </w:tcPr>
          <w:p w14:paraId="0F675A57" w14:textId="1A0BDC88" w:rsidR="00CB5B14" w:rsidRPr="00111D1F" w:rsidRDefault="00CB5B14" w:rsidP="00DE1DAA">
            <w:pPr>
              <w:pStyle w:val="Normal6a"/>
            </w:pPr>
            <w:r w:rsidRPr="00111D1F">
              <w:t>(14)</w:t>
            </w:r>
            <w:r w:rsidRPr="00111D1F">
              <w:tab/>
              <w:t xml:space="preserve">En effektiv tilbagesendelsespolitik er et væsentligt element i et velfungerende system for Unionens asylforvaltning og migrationsstyring, hvor de personer, som ikke har ret til at opholde sig på Unionens område, tilbagesendes. Da en betydelig del af ansøgningerne om international beskyttelse kan betragtes som grundløse, er det nødvendigt at gøre tilbagesendelsespolitikken mere effektiv. Ved at gøre tilbagesendelserne mere effektive og mindske hullerne mellem asyl- og tilbagesendelsesprocedurerne vil presset på asylsystemet falde, hvilket gør det lettere at anvende reglerne om afgørelse af, hvilken medlemsstat der er ansvarlig for at behandle disse ansøgninger, samt bidrage til at sikre en effektiv adgang til international beskyttelse for personer med behov herfor. </w:t>
            </w:r>
            <w:r w:rsidRPr="00111D1F">
              <w:rPr>
                <w:b/>
                <w:i/>
              </w:rPr>
              <w:t xml:space="preserve">Frivillig afrejse bør altid foretrækkes og </w:t>
            </w:r>
            <w:r w:rsidR="001E1E3E" w:rsidRPr="00111D1F">
              <w:rPr>
                <w:b/>
                <w:i/>
              </w:rPr>
              <w:t>fremmes</w:t>
            </w:r>
            <w:r w:rsidRPr="00111D1F">
              <w:rPr>
                <w:b/>
                <w:i/>
              </w:rPr>
              <w:t xml:space="preserve"> frem for tvungen udsendelse. Uledsagede børn må kun sendes tilbage, hvis det er i deres tarv, og det bør ikke omfatte brug af fysisk tvang eller fysisk fastholdelse eller andre former for tvang mod dem.</w:t>
            </w:r>
          </w:p>
        </w:tc>
      </w:tr>
    </w:tbl>
    <w:p w14:paraId="532E91D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C9E72B3" w14:textId="77777777" w:rsidR="00CB5B14" w:rsidRPr="00111D1F" w:rsidRDefault="00CB5B14" w:rsidP="00CB5B14">
      <w:r w:rsidRPr="00111D1F">
        <w:rPr>
          <w:rStyle w:val="HideTWBExt"/>
          <w:noProof w:val="0"/>
        </w:rPr>
        <w:t>&lt;/AmendB&gt;</w:t>
      </w:r>
    </w:p>
    <w:p w14:paraId="04DF1FDD"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273</w:t>
      </w:r>
      <w:r w:rsidRPr="00111D1F">
        <w:rPr>
          <w:rStyle w:val="HideTWBExt"/>
          <w:b w:val="0"/>
          <w:noProof w:val="0"/>
        </w:rPr>
        <w:t>&lt;/NumAmB&gt;</w:t>
      </w:r>
    </w:p>
    <w:p w14:paraId="7ED61F8C"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77853BE3" w14:textId="77777777" w:rsidR="00CB5B14" w:rsidRPr="00111D1F" w:rsidRDefault="00CB5B14" w:rsidP="00CB5B14">
      <w:pPr>
        <w:pStyle w:val="NormalBold"/>
      </w:pPr>
      <w:r w:rsidRPr="00111D1F">
        <w:rPr>
          <w:rStyle w:val="HideTWBExt"/>
          <w:b w:val="0"/>
          <w:noProof w:val="0"/>
        </w:rPr>
        <w:t>&lt;/RepeatBlock-By&gt;</w:t>
      </w:r>
    </w:p>
    <w:p w14:paraId="4D576162"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C3FD86D" w14:textId="77777777" w:rsidR="00CB5B14" w:rsidRPr="00111D1F" w:rsidRDefault="00CB5B14" w:rsidP="00CB5B14">
      <w:pPr>
        <w:pStyle w:val="NormalBold"/>
      </w:pPr>
      <w:r w:rsidRPr="00111D1F">
        <w:rPr>
          <w:rStyle w:val="HideTWBExt"/>
          <w:b w:val="0"/>
          <w:noProof w:val="0"/>
        </w:rPr>
        <w:t>&lt;Article&gt;</w:t>
      </w:r>
      <w:r w:rsidRPr="00111D1F">
        <w:t>Betragtning 14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EBB0E5B" w14:textId="77777777" w:rsidTr="00DE1DAA">
        <w:trPr>
          <w:trHeight w:hRule="exact" w:val="240"/>
          <w:jc w:val="center"/>
        </w:trPr>
        <w:tc>
          <w:tcPr>
            <w:tcW w:w="9752" w:type="dxa"/>
            <w:gridSpan w:val="2"/>
          </w:tcPr>
          <w:p w14:paraId="285E8FB0" w14:textId="77777777" w:rsidR="00CB5B14" w:rsidRPr="00111D1F" w:rsidRDefault="00CB5B14" w:rsidP="00DE1DAA"/>
        </w:tc>
      </w:tr>
      <w:tr w:rsidR="00CB5B14" w:rsidRPr="00111D1F" w14:paraId="1BCE613E" w14:textId="77777777" w:rsidTr="00DE1DAA">
        <w:trPr>
          <w:trHeight w:val="240"/>
          <w:jc w:val="center"/>
        </w:trPr>
        <w:tc>
          <w:tcPr>
            <w:tcW w:w="4876" w:type="dxa"/>
          </w:tcPr>
          <w:p w14:paraId="79229478" w14:textId="77777777" w:rsidR="00CB5B14" w:rsidRPr="00111D1F" w:rsidRDefault="00CB5B14" w:rsidP="00DE1DAA">
            <w:pPr>
              <w:pStyle w:val="AmColumnHeading"/>
            </w:pPr>
            <w:r w:rsidRPr="00111D1F">
              <w:t>Kommissionens forslag</w:t>
            </w:r>
          </w:p>
        </w:tc>
        <w:tc>
          <w:tcPr>
            <w:tcW w:w="4876" w:type="dxa"/>
          </w:tcPr>
          <w:p w14:paraId="3EA6B083" w14:textId="77777777" w:rsidR="00CB5B14" w:rsidRPr="00111D1F" w:rsidRDefault="00CB5B14" w:rsidP="00DE1DAA">
            <w:pPr>
              <w:pStyle w:val="AmColumnHeading"/>
            </w:pPr>
            <w:r w:rsidRPr="00111D1F">
              <w:t>Ændringsforslag</w:t>
            </w:r>
          </w:p>
        </w:tc>
      </w:tr>
      <w:tr w:rsidR="00CB5B14" w:rsidRPr="00111D1F" w14:paraId="1842A92D" w14:textId="77777777" w:rsidTr="00DE1DAA">
        <w:trPr>
          <w:jc w:val="center"/>
        </w:trPr>
        <w:tc>
          <w:tcPr>
            <w:tcW w:w="4876" w:type="dxa"/>
          </w:tcPr>
          <w:p w14:paraId="57753E38" w14:textId="77777777" w:rsidR="00CB5B14" w:rsidRPr="00111D1F" w:rsidRDefault="00CB5B14" w:rsidP="00DE1DAA">
            <w:pPr>
              <w:pStyle w:val="Normal6a"/>
            </w:pPr>
            <w:r w:rsidRPr="00111D1F">
              <w:t>(14)</w:t>
            </w:r>
            <w:r w:rsidRPr="00111D1F">
              <w:tab/>
              <w:t xml:space="preserve">En effektiv tilbagesendelsespolitik er et væsentligt element i et velfungerende system for Unionens asylforvaltning og migrationsstyring, hvor de personer, som ikke har ret til at opholde sig på Unionens område, tilbagesendes. Da </w:t>
            </w:r>
            <w:r w:rsidRPr="00111D1F">
              <w:rPr>
                <w:b/>
                <w:bCs/>
                <w:i/>
                <w:iCs/>
              </w:rPr>
              <w:t>en betydelig del af</w:t>
            </w:r>
            <w:r w:rsidRPr="00111D1F">
              <w:t xml:space="preserve"> </w:t>
            </w:r>
            <w:r w:rsidRPr="00111D1F">
              <w:rPr>
                <w:b/>
                <w:bCs/>
                <w:i/>
                <w:iCs/>
              </w:rPr>
              <w:t>ansøgningerne</w:t>
            </w:r>
            <w:r w:rsidRPr="00111D1F">
              <w:t xml:space="preserve"> om international beskyttelse </w:t>
            </w:r>
            <w:r w:rsidRPr="00111D1F">
              <w:rPr>
                <w:b/>
                <w:bCs/>
                <w:i/>
                <w:iCs/>
              </w:rPr>
              <w:t>kan betragtes som</w:t>
            </w:r>
            <w:r w:rsidRPr="00111D1F">
              <w:t xml:space="preserve"> grundløse, er det nødvendigt at gøre tilbagesendelsespolitikken mere effektiv. Ved at </w:t>
            </w:r>
            <w:r w:rsidRPr="00111D1F">
              <w:rPr>
                <w:b/>
                <w:bCs/>
                <w:i/>
                <w:iCs/>
              </w:rPr>
              <w:t>gøre tilbagesendelserne mere effektive og mindske hullerne mellem asyl- og tilbagesendelsesprocedurerne</w:t>
            </w:r>
            <w:r w:rsidRPr="00111D1F">
              <w:t xml:space="preserve"> vil presset på asylsystemet falde, hvilket gør det lettere at anvende reglerne om afgørelse af, hvilken medlemsstat der er ansvarlig for at behandle disse ansøgninger, samt bidrage til at sikre en effektiv adgang til international beskyttelse for personer med behov herfor.</w:t>
            </w:r>
          </w:p>
        </w:tc>
        <w:tc>
          <w:tcPr>
            <w:tcW w:w="4876" w:type="dxa"/>
          </w:tcPr>
          <w:p w14:paraId="47E0DB1C" w14:textId="04EF51D0" w:rsidR="00CB5B14" w:rsidRPr="00111D1F" w:rsidRDefault="00CB5B14" w:rsidP="00DE1DAA">
            <w:pPr>
              <w:pStyle w:val="Normal6a"/>
            </w:pPr>
            <w:r w:rsidRPr="00111D1F">
              <w:t>(14)</w:t>
            </w:r>
            <w:r w:rsidRPr="00111D1F">
              <w:tab/>
              <w:t xml:space="preserve">En effektiv tilbagesendelsespolitik er et væsentligt element i et velfungerende system for Unionens asylforvaltning og migrationsstyring, hvor de personer, som ikke har ret til at opholde sig på Unionens område, tilbagesendes </w:t>
            </w:r>
            <w:r w:rsidRPr="00111D1F">
              <w:rPr>
                <w:b/>
                <w:bCs/>
                <w:i/>
                <w:iCs/>
              </w:rPr>
              <w:t>hurtigt</w:t>
            </w:r>
            <w:r w:rsidRPr="00111D1F">
              <w:t xml:space="preserve">. Da </w:t>
            </w:r>
            <w:r w:rsidRPr="00111D1F">
              <w:rPr>
                <w:b/>
                <w:bCs/>
                <w:i/>
                <w:iCs/>
              </w:rPr>
              <w:t>et betydeligt</w:t>
            </w:r>
            <w:r w:rsidRPr="00111D1F">
              <w:rPr>
                <w:b/>
                <w:bCs/>
              </w:rPr>
              <w:t xml:space="preserve"> </w:t>
            </w:r>
            <w:r w:rsidRPr="00111D1F">
              <w:rPr>
                <w:b/>
                <w:bCs/>
                <w:i/>
                <w:iCs/>
              </w:rPr>
              <w:t>antal</w:t>
            </w:r>
            <w:r w:rsidRPr="00111D1F">
              <w:t xml:space="preserve"> </w:t>
            </w:r>
            <w:r w:rsidRPr="00111D1F">
              <w:rPr>
                <w:b/>
                <w:bCs/>
                <w:i/>
                <w:iCs/>
              </w:rPr>
              <w:t>ansøgninger</w:t>
            </w:r>
            <w:r w:rsidRPr="00111D1F">
              <w:t xml:space="preserve"> om international beskyttelse </w:t>
            </w:r>
            <w:r w:rsidRPr="00111D1F">
              <w:rPr>
                <w:b/>
                <w:bCs/>
                <w:i/>
                <w:iCs/>
              </w:rPr>
              <w:t>er</w:t>
            </w:r>
            <w:r w:rsidRPr="00111D1F">
              <w:rPr>
                <w:b/>
                <w:bCs/>
              </w:rPr>
              <w:t xml:space="preserve"> </w:t>
            </w:r>
            <w:r w:rsidRPr="00111D1F">
              <w:t xml:space="preserve">grundløse, er det nødvendigt at gøre tilbagesendelsespolitikken mere effektiv. Ved at </w:t>
            </w:r>
            <w:r w:rsidRPr="00111D1F">
              <w:rPr>
                <w:b/>
                <w:bCs/>
                <w:i/>
                <w:iCs/>
              </w:rPr>
              <w:t xml:space="preserve">øge antallet af tilbagesendelser af tredjelandsstatsborgere med ulovligt ophold, der allerede opholder sig på medlemsstaters område, forhindre og afskrække ulovlige afrejser af migranter fra oprindelses- og transitlande og kun give adgang til </w:t>
            </w:r>
            <w:r w:rsidR="005A10EC" w:rsidRPr="00111D1F">
              <w:rPr>
                <w:b/>
                <w:bCs/>
                <w:i/>
                <w:iCs/>
              </w:rPr>
              <w:t>D</w:t>
            </w:r>
            <w:r w:rsidRPr="00111D1F">
              <w:rPr>
                <w:b/>
                <w:bCs/>
                <w:i/>
                <w:iCs/>
              </w:rPr>
              <w:t xml:space="preserve">en Europæiske Union for de migranter, der reelt har behov for international beskyttelse, </w:t>
            </w:r>
            <w:r w:rsidRPr="00111D1F">
              <w:t xml:space="preserve">vil presset på asylsystemet falde, hvilket gør det lettere at anvende reglerne om afgørelse af, hvilken medlemsstat der er ansvarlig for at behandle disse ansøgninger, samt bidrage til at sikre en effektiv adgang til international beskyttelse for personer med </w:t>
            </w:r>
            <w:r w:rsidRPr="00111D1F">
              <w:rPr>
                <w:b/>
                <w:bCs/>
                <w:i/>
                <w:iCs/>
              </w:rPr>
              <w:t>reelt</w:t>
            </w:r>
            <w:r w:rsidRPr="00111D1F">
              <w:rPr>
                <w:b/>
                <w:bCs/>
              </w:rPr>
              <w:t xml:space="preserve"> </w:t>
            </w:r>
            <w:r w:rsidRPr="00111D1F">
              <w:t>behov herfor.</w:t>
            </w:r>
          </w:p>
        </w:tc>
      </w:tr>
    </w:tbl>
    <w:p w14:paraId="5060DB5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ECAA691" w14:textId="77777777" w:rsidR="00CB5B14" w:rsidRPr="00111D1F" w:rsidRDefault="00CB5B14" w:rsidP="00CB5B14">
      <w:r w:rsidRPr="00111D1F">
        <w:rPr>
          <w:rStyle w:val="HideTWBExt"/>
          <w:noProof w:val="0"/>
        </w:rPr>
        <w:t>&lt;/AmendB&gt;</w:t>
      </w:r>
    </w:p>
    <w:p w14:paraId="39A0AA74"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274</w:t>
      </w:r>
      <w:r w:rsidRPr="00111D1F">
        <w:rPr>
          <w:rStyle w:val="HideTWBExt"/>
          <w:b w:val="0"/>
          <w:noProof w:val="0"/>
        </w:rPr>
        <w:t>&lt;/NumAmB&gt;</w:t>
      </w:r>
    </w:p>
    <w:p w14:paraId="63B7FB5B"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2432BC62" w14:textId="77777777" w:rsidR="00CB5B14" w:rsidRPr="00111D1F" w:rsidRDefault="00CB5B14" w:rsidP="00CB5B14">
      <w:pPr>
        <w:pStyle w:val="NormalBold"/>
      </w:pPr>
      <w:r w:rsidRPr="00111D1F">
        <w:rPr>
          <w:rStyle w:val="HideTWBExt"/>
          <w:b w:val="0"/>
          <w:noProof w:val="0"/>
        </w:rPr>
        <w:t>&lt;/RepeatBlock-By&gt;</w:t>
      </w:r>
    </w:p>
    <w:p w14:paraId="4971CBC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DA35268" w14:textId="77777777" w:rsidR="00CB5B14" w:rsidRPr="00111D1F" w:rsidRDefault="00CB5B14" w:rsidP="00CB5B14">
      <w:pPr>
        <w:pStyle w:val="NormalBold"/>
      </w:pPr>
      <w:r w:rsidRPr="00111D1F">
        <w:rPr>
          <w:rStyle w:val="HideTWBExt"/>
          <w:b w:val="0"/>
          <w:noProof w:val="0"/>
        </w:rPr>
        <w:t>&lt;Article&gt;</w:t>
      </w:r>
      <w:r w:rsidRPr="00111D1F">
        <w:t>Betragtning 14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2D544A7" w14:textId="77777777" w:rsidTr="00DE1DAA">
        <w:trPr>
          <w:trHeight w:hRule="exact" w:val="240"/>
          <w:jc w:val="center"/>
        </w:trPr>
        <w:tc>
          <w:tcPr>
            <w:tcW w:w="9752" w:type="dxa"/>
            <w:gridSpan w:val="2"/>
          </w:tcPr>
          <w:p w14:paraId="6D9D33B3" w14:textId="77777777" w:rsidR="00CB5B14" w:rsidRPr="00111D1F" w:rsidRDefault="00CB5B14" w:rsidP="00DE1DAA"/>
        </w:tc>
      </w:tr>
      <w:tr w:rsidR="00CB5B14" w:rsidRPr="00111D1F" w14:paraId="2DE3463F" w14:textId="77777777" w:rsidTr="00DE1DAA">
        <w:trPr>
          <w:trHeight w:val="240"/>
          <w:jc w:val="center"/>
        </w:trPr>
        <w:tc>
          <w:tcPr>
            <w:tcW w:w="4876" w:type="dxa"/>
          </w:tcPr>
          <w:p w14:paraId="0AB7806E" w14:textId="77777777" w:rsidR="00CB5B14" w:rsidRPr="00111D1F" w:rsidRDefault="00CB5B14" w:rsidP="00DE1DAA">
            <w:pPr>
              <w:pStyle w:val="AmColumnHeading"/>
            </w:pPr>
            <w:r w:rsidRPr="00111D1F">
              <w:t>Kommissionens forslag</w:t>
            </w:r>
          </w:p>
        </w:tc>
        <w:tc>
          <w:tcPr>
            <w:tcW w:w="4876" w:type="dxa"/>
          </w:tcPr>
          <w:p w14:paraId="3CC6B38F" w14:textId="77777777" w:rsidR="00CB5B14" w:rsidRPr="00111D1F" w:rsidRDefault="00CB5B14" w:rsidP="00DE1DAA">
            <w:pPr>
              <w:pStyle w:val="AmColumnHeading"/>
            </w:pPr>
            <w:r w:rsidRPr="00111D1F">
              <w:t>Ændringsforslag</w:t>
            </w:r>
          </w:p>
        </w:tc>
      </w:tr>
      <w:tr w:rsidR="00CB5B14" w:rsidRPr="00111D1F" w14:paraId="41ADDE6F" w14:textId="77777777" w:rsidTr="00DE1DAA">
        <w:trPr>
          <w:jc w:val="center"/>
        </w:trPr>
        <w:tc>
          <w:tcPr>
            <w:tcW w:w="4876" w:type="dxa"/>
          </w:tcPr>
          <w:p w14:paraId="030ABBCD" w14:textId="77777777" w:rsidR="00CB5B14" w:rsidRPr="00111D1F" w:rsidRDefault="00CB5B14" w:rsidP="00DE1DAA">
            <w:pPr>
              <w:pStyle w:val="Normal6a"/>
            </w:pPr>
            <w:r w:rsidRPr="00111D1F">
              <w:t>(14)</w:t>
            </w:r>
            <w:r w:rsidRPr="00111D1F">
              <w:tab/>
              <w:t xml:space="preserve">En effektiv tilbagesendelsespolitik er et væsentligt element i </w:t>
            </w:r>
            <w:r w:rsidRPr="00111D1F">
              <w:rPr>
                <w:b/>
                <w:bCs/>
                <w:i/>
                <w:iCs/>
              </w:rPr>
              <w:t>et</w:t>
            </w:r>
            <w:r w:rsidRPr="00111D1F">
              <w:t xml:space="preserve"> velfungerende </w:t>
            </w:r>
            <w:r w:rsidRPr="00111D1F">
              <w:rPr>
                <w:b/>
                <w:bCs/>
                <w:i/>
                <w:iCs/>
              </w:rPr>
              <w:t>system for Unionens asylforvaltning og migrationsstyring, hvor de personer, som ikke har ret til at opholde sig på Unionens område, tilbagesendes.</w:t>
            </w:r>
            <w:r w:rsidRPr="00111D1F">
              <w:rPr>
                <w:b/>
                <w:i/>
              </w:rPr>
              <w:t xml:space="preserve"> Da en betydelig del af ansøgningerne om international beskyttelse kan betragtes som grundløse, er det nødvendigt at gøre tilbagesendelsespolitikken mere effektiv. </w:t>
            </w:r>
            <w:r w:rsidRPr="00111D1F">
              <w:rPr>
                <w:b/>
                <w:bCs/>
                <w:i/>
                <w:iCs/>
              </w:rPr>
              <w:t>Ved at gøre tilbagesendelserne mere effektive og mindske hullerne mellem asyl- og tilbagesendelsesprocedurerne vil presset på asylsystemet falde, hvilket gør det lettere at anvende reglerne om afgørelse af, hvilken medlemsstat der er ansvarlig for at behandle disse ansøgninger, samt bidrage til at sikre en effektiv adgang til international</w:t>
            </w:r>
            <w:r w:rsidRPr="00111D1F">
              <w:rPr>
                <w:b/>
                <w:bCs/>
              </w:rPr>
              <w:t xml:space="preserve"> </w:t>
            </w:r>
            <w:r w:rsidRPr="00111D1F">
              <w:t xml:space="preserve">beskyttelse </w:t>
            </w:r>
            <w:r w:rsidRPr="00111D1F">
              <w:rPr>
                <w:b/>
                <w:bCs/>
                <w:i/>
                <w:iCs/>
              </w:rPr>
              <w:t>for personer med behov herfor</w:t>
            </w:r>
            <w:r w:rsidRPr="00111D1F">
              <w:t>.</w:t>
            </w:r>
          </w:p>
        </w:tc>
        <w:tc>
          <w:tcPr>
            <w:tcW w:w="4876" w:type="dxa"/>
          </w:tcPr>
          <w:p w14:paraId="4DD363F0" w14:textId="77777777" w:rsidR="00CB5B14" w:rsidRPr="00111D1F" w:rsidRDefault="00CB5B14" w:rsidP="00DE1DAA">
            <w:pPr>
              <w:pStyle w:val="Normal6a"/>
            </w:pPr>
            <w:r w:rsidRPr="00111D1F">
              <w:t>(14)</w:t>
            </w:r>
            <w:r w:rsidRPr="00111D1F">
              <w:tab/>
              <w:t>En effektiv</w:t>
            </w:r>
            <w:r w:rsidRPr="00111D1F">
              <w:rPr>
                <w:b/>
                <w:bCs/>
                <w:i/>
                <w:iCs/>
              </w:rPr>
              <w:t>, robust og hurtig</w:t>
            </w:r>
            <w:r w:rsidRPr="00111D1F">
              <w:t xml:space="preserve"> tilbagesendelsespolitik er et væsentligt element i </w:t>
            </w:r>
            <w:r w:rsidRPr="00111D1F">
              <w:rPr>
                <w:b/>
                <w:bCs/>
                <w:i/>
                <w:iCs/>
              </w:rPr>
              <w:t>en</w:t>
            </w:r>
            <w:r w:rsidRPr="00111D1F">
              <w:t xml:space="preserve"> velfungerende beskyttelse </w:t>
            </w:r>
            <w:r w:rsidRPr="00111D1F">
              <w:rPr>
                <w:b/>
                <w:bCs/>
                <w:i/>
                <w:iCs/>
              </w:rPr>
              <w:t>af enhver</w:t>
            </w:r>
            <w:r w:rsidRPr="00111D1F">
              <w:t xml:space="preserve"> </w:t>
            </w:r>
            <w:r w:rsidRPr="00111D1F">
              <w:rPr>
                <w:b/>
                <w:bCs/>
                <w:i/>
                <w:iCs/>
              </w:rPr>
              <w:t>nationalstat</w:t>
            </w:r>
            <w:r w:rsidRPr="00111D1F">
              <w:t xml:space="preserve">. </w:t>
            </w:r>
            <w:r w:rsidRPr="00111D1F">
              <w:rPr>
                <w:b/>
                <w:i/>
              </w:rPr>
              <w:t>Der opfordres derfor til, at alle medlemsstater sørger for at arrangere behandling af alle tredjelandsstatsborgeres asylansøgninger uden for Europa. Ansøgere, der har registreret sig i Unionen, kan tilbageholdes, hvis det anses for nødvendigt. Hvis der er begrundet årsag til at anse en ansøger for at udgøre en fare for den nationale sikkerhed eller offentlige orden, skal ansøgeren straks tilbageholdes.</w:t>
            </w:r>
          </w:p>
        </w:tc>
      </w:tr>
    </w:tbl>
    <w:p w14:paraId="463B168D"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3DCEAF9" w14:textId="77777777" w:rsidR="00CB5B14" w:rsidRPr="00111D1F" w:rsidRDefault="00CB5B14" w:rsidP="00CB5B14">
      <w:r w:rsidRPr="00111D1F">
        <w:rPr>
          <w:rStyle w:val="HideTWBExt"/>
          <w:noProof w:val="0"/>
        </w:rPr>
        <w:t>&lt;/AmendB&gt;</w:t>
      </w:r>
    </w:p>
    <w:p w14:paraId="064977D1"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275</w:t>
      </w:r>
      <w:r w:rsidRPr="00111D1F">
        <w:rPr>
          <w:rStyle w:val="HideTWBExt"/>
          <w:b w:val="0"/>
          <w:noProof w:val="0"/>
        </w:rPr>
        <w:t>&lt;/NumAmB&gt;</w:t>
      </w:r>
    </w:p>
    <w:p w14:paraId="4B86377C" w14:textId="77777777" w:rsidR="00CB5B14" w:rsidRPr="00111D1F" w:rsidRDefault="00CB5B14" w:rsidP="00CB5B14">
      <w:pPr>
        <w:pStyle w:val="NormalBold"/>
      </w:pPr>
      <w:r w:rsidRPr="00111D1F">
        <w:rPr>
          <w:rStyle w:val="HideTWBExt"/>
          <w:b w:val="0"/>
          <w:noProof w:val="0"/>
        </w:rPr>
        <w:t>&lt;RepeatBlock-By&gt;&lt;Members&gt;</w:t>
      </w:r>
      <w:r w:rsidRPr="00111D1F">
        <w:t>Charlie Weimers, Laura Huhtasaari, Peter Kofod</w:t>
      </w:r>
      <w:r w:rsidRPr="00111D1F">
        <w:rPr>
          <w:rStyle w:val="HideTWBExt"/>
          <w:b w:val="0"/>
          <w:noProof w:val="0"/>
        </w:rPr>
        <w:t>&lt;/Members&gt;</w:t>
      </w:r>
    </w:p>
    <w:p w14:paraId="770B707A" w14:textId="77777777" w:rsidR="00CB5B14" w:rsidRPr="00111D1F" w:rsidRDefault="00CB5B14" w:rsidP="00CB5B14">
      <w:pPr>
        <w:pStyle w:val="NormalBold"/>
      </w:pPr>
      <w:r w:rsidRPr="00111D1F">
        <w:rPr>
          <w:rStyle w:val="HideTWBExt"/>
          <w:b w:val="0"/>
          <w:noProof w:val="0"/>
        </w:rPr>
        <w:t>&lt;/RepeatBlock-By&gt;</w:t>
      </w:r>
    </w:p>
    <w:p w14:paraId="0CE6EFC2"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288ADA3" w14:textId="77777777" w:rsidR="00CB5B14" w:rsidRPr="00111D1F" w:rsidRDefault="00CB5B14" w:rsidP="00CB5B14">
      <w:pPr>
        <w:pStyle w:val="NormalBold"/>
      </w:pPr>
      <w:r w:rsidRPr="00111D1F">
        <w:rPr>
          <w:rStyle w:val="HideTWBExt"/>
          <w:b w:val="0"/>
          <w:noProof w:val="0"/>
        </w:rPr>
        <w:t>&lt;Article&gt;</w:t>
      </w:r>
      <w:r w:rsidRPr="00111D1F">
        <w:t>Betragtning 14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1F6F247" w14:textId="77777777" w:rsidTr="00DE1DAA">
        <w:trPr>
          <w:trHeight w:hRule="exact" w:val="240"/>
          <w:jc w:val="center"/>
        </w:trPr>
        <w:tc>
          <w:tcPr>
            <w:tcW w:w="9752" w:type="dxa"/>
            <w:gridSpan w:val="2"/>
          </w:tcPr>
          <w:p w14:paraId="2079F69F" w14:textId="77777777" w:rsidR="00CB5B14" w:rsidRPr="00111D1F" w:rsidRDefault="00CB5B14" w:rsidP="00DE1DAA"/>
        </w:tc>
      </w:tr>
      <w:tr w:rsidR="00CB5B14" w:rsidRPr="00111D1F" w14:paraId="4E3CF813" w14:textId="77777777" w:rsidTr="00DE1DAA">
        <w:trPr>
          <w:trHeight w:val="240"/>
          <w:jc w:val="center"/>
        </w:trPr>
        <w:tc>
          <w:tcPr>
            <w:tcW w:w="4876" w:type="dxa"/>
          </w:tcPr>
          <w:p w14:paraId="79B95053" w14:textId="77777777" w:rsidR="00CB5B14" w:rsidRPr="00111D1F" w:rsidRDefault="00CB5B14" w:rsidP="00DE1DAA">
            <w:pPr>
              <w:pStyle w:val="AmColumnHeading"/>
            </w:pPr>
            <w:r w:rsidRPr="00111D1F">
              <w:t>Kommissionens forslag</w:t>
            </w:r>
          </w:p>
        </w:tc>
        <w:tc>
          <w:tcPr>
            <w:tcW w:w="4876" w:type="dxa"/>
          </w:tcPr>
          <w:p w14:paraId="554B8BBF" w14:textId="77777777" w:rsidR="00CB5B14" w:rsidRPr="00111D1F" w:rsidRDefault="00CB5B14" w:rsidP="00DE1DAA">
            <w:pPr>
              <w:pStyle w:val="AmColumnHeading"/>
            </w:pPr>
            <w:r w:rsidRPr="00111D1F">
              <w:t>Ændringsforslag</w:t>
            </w:r>
          </w:p>
        </w:tc>
      </w:tr>
      <w:tr w:rsidR="00CB5B14" w:rsidRPr="00111D1F" w14:paraId="4880C454" w14:textId="77777777" w:rsidTr="00DE1DAA">
        <w:trPr>
          <w:jc w:val="center"/>
        </w:trPr>
        <w:tc>
          <w:tcPr>
            <w:tcW w:w="4876" w:type="dxa"/>
          </w:tcPr>
          <w:p w14:paraId="1405DB01" w14:textId="77777777" w:rsidR="00CB5B14" w:rsidRPr="00111D1F" w:rsidRDefault="00CB5B14" w:rsidP="00DE1DAA">
            <w:pPr>
              <w:pStyle w:val="Normal6a"/>
            </w:pPr>
            <w:r w:rsidRPr="00111D1F">
              <w:t>(14)</w:t>
            </w:r>
            <w:r w:rsidRPr="00111D1F">
              <w:tab/>
              <w:t xml:space="preserve">En effektiv tilbagesendelsespolitik er et væsentligt element i et velfungerende system for </w:t>
            </w:r>
            <w:r w:rsidRPr="00111D1F">
              <w:rPr>
                <w:b/>
                <w:bCs/>
                <w:i/>
                <w:iCs/>
              </w:rPr>
              <w:t>Unionens</w:t>
            </w:r>
            <w:r w:rsidRPr="00111D1F">
              <w:t xml:space="preserve"> asylforvaltning og migrationsstyring, hvor de personer, som ikke har ret til at opholde sig på </w:t>
            </w:r>
            <w:r w:rsidRPr="00111D1F">
              <w:rPr>
                <w:b/>
                <w:bCs/>
                <w:i/>
                <w:iCs/>
              </w:rPr>
              <w:t>Unionens</w:t>
            </w:r>
            <w:r w:rsidRPr="00111D1F">
              <w:t xml:space="preserve"> område, tilbagesendes. Da en betydelig del af ansøgningerne om international beskyttelse kan betragtes som grundløse, er det nødvendigt at gøre tilbagesendelsespolitikken mere effektiv. Ved at gøre tilbagesendelserne mere effektive og </w:t>
            </w:r>
            <w:r w:rsidRPr="00111D1F">
              <w:rPr>
                <w:b/>
                <w:bCs/>
                <w:i/>
                <w:iCs/>
              </w:rPr>
              <w:t>mindske hullerne mellem asyl- og tilbagesendelsesprocedurerne</w:t>
            </w:r>
            <w:r w:rsidRPr="00111D1F">
              <w:t xml:space="preserve"> vil presset på asylsystemet falde, </w:t>
            </w:r>
            <w:r w:rsidRPr="00111D1F">
              <w:rPr>
                <w:b/>
                <w:bCs/>
                <w:i/>
                <w:iCs/>
              </w:rPr>
              <w:t>hvilket gør det lettere at anvende reglerne om afgørelse af, hvilken medlemsstat der er ansvarlig for at behandle disse ansøgninger, samt bidrage til at sikre en</w:t>
            </w:r>
            <w:r w:rsidRPr="00111D1F">
              <w:t xml:space="preserve"> effektiv adgang til international beskyttelse for personer med behov herfor.</w:t>
            </w:r>
          </w:p>
        </w:tc>
        <w:tc>
          <w:tcPr>
            <w:tcW w:w="4876" w:type="dxa"/>
          </w:tcPr>
          <w:p w14:paraId="3FAF70A2" w14:textId="5C8BF097" w:rsidR="00CB5B14" w:rsidRPr="00111D1F" w:rsidRDefault="00CB5B14" w:rsidP="00DE1DAA">
            <w:pPr>
              <w:pStyle w:val="Normal6a"/>
            </w:pPr>
            <w:r w:rsidRPr="00111D1F">
              <w:t>(14)</w:t>
            </w:r>
            <w:r w:rsidRPr="00111D1F">
              <w:tab/>
              <w:t xml:space="preserve">En effektiv tilbagesendelsespolitik er et væsentligt element i et velfungerende system for asylforvaltning og migrationsstyring, hvor de personer, som ikke har ret til at opholde sig på </w:t>
            </w:r>
            <w:r w:rsidRPr="00111D1F">
              <w:rPr>
                <w:b/>
                <w:bCs/>
                <w:i/>
                <w:iCs/>
              </w:rPr>
              <w:t>medlemsstaters</w:t>
            </w:r>
            <w:r w:rsidRPr="00111D1F">
              <w:t xml:space="preserve"> område, tilbagesendes. Da en betydelig del af ansøgningerne om international beskyttelse kan betragtes som grundløse, er det nødvendigt at gøre tilbagesendelsespolitikken mere effektiv </w:t>
            </w:r>
            <w:r w:rsidRPr="00111D1F">
              <w:rPr>
                <w:b/>
                <w:bCs/>
                <w:i/>
                <w:iCs/>
              </w:rPr>
              <w:t xml:space="preserve">og fjerne incitamenter til økonomisk migration eller livsstilsmigration til Den Europæiske Union ved at gennemføre den danske model med behandling af anmodninger om og lette international beskyttelse i modtagelsescentre i </w:t>
            </w:r>
            <w:r w:rsidR="000E0A64" w:rsidRPr="00111D1F">
              <w:rPr>
                <w:b/>
                <w:bCs/>
                <w:i/>
                <w:iCs/>
              </w:rPr>
              <w:t>partnertredje</w:t>
            </w:r>
            <w:r w:rsidRPr="00111D1F">
              <w:rPr>
                <w:b/>
                <w:bCs/>
                <w:i/>
                <w:iCs/>
              </w:rPr>
              <w:t>lande</w:t>
            </w:r>
            <w:r w:rsidRPr="00111D1F">
              <w:t xml:space="preserve">. Ved at gøre tilbagesendelserne mere effektive og </w:t>
            </w:r>
            <w:r w:rsidRPr="00111D1F">
              <w:rPr>
                <w:b/>
                <w:bCs/>
                <w:i/>
                <w:iCs/>
              </w:rPr>
              <w:t xml:space="preserve">ikke tillade ansøgninger om international beskyttelse på medlemsstaternes område </w:t>
            </w:r>
            <w:r w:rsidRPr="00111D1F">
              <w:t xml:space="preserve">vil presset på asylsystemet falde, </w:t>
            </w:r>
            <w:r w:rsidRPr="00111D1F">
              <w:rPr>
                <w:b/>
                <w:bCs/>
                <w:i/>
                <w:iCs/>
              </w:rPr>
              <w:t>og</w:t>
            </w:r>
            <w:r w:rsidRPr="00111D1F">
              <w:rPr>
                <w:b/>
                <w:bCs/>
              </w:rPr>
              <w:t xml:space="preserve"> </w:t>
            </w:r>
            <w:r w:rsidRPr="00111D1F">
              <w:t xml:space="preserve">effektiv adgang til international beskyttelse for personer med behov herfor </w:t>
            </w:r>
            <w:r w:rsidRPr="00111D1F">
              <w:rPr>
                <w:b/>
                <w:bCs/>
                <w:i/>
                <w:iCs/>
              </w:rPr>
              <w:t>ville være mere bredt tilgængelig</w:t>
            </w:r>
            <w:r w:rsidRPr="00111D1F">
              <w:t>.</w:t>
            </w:r>
          </w:p>
        </w:tc>
      </w:tr>
    </w:tbl>
    <w:p w14:paraId="0EF89D51"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2B7D4E2" w14:textId="77777777" w:rsidR="00CB5B14" w:rsidRPr="00111D1F" w:rsidRDefault="00CB5B14" w:rsidP="00CB5B14">
      <w:r w:rsidRPr="00111D1F">
        <w:rPr>
          <w:rStyle w:val="HideTWBExt"/>
          <w:noProof w:val="0"/>
        </w:rPr>
        <w:t>&lt;/AmendB&gt;</w:t>
      </w:r>
    </w:p>
    <w:p w14:paraId="1F1C70C0"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276</w:t>
      </w:r>
      <w:r w:rsidRPr="00111D1F">
        <w:rPr>
          <w:rStyle w:val="HideTWBExt"/>
          <w:b w:val="0"/>
          <w:noProof w:val="0"/>
        </w:rPr>
        <w:t>&lt;/NumAmB&gt;</w:t>
      </w:r>
    </w:p>
    <w:p w14:paraId="211E34B1"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Michal Šimečka, Jan-Christoph Oetjen, Malik Azmani, Sophia in 't Veld, Karen Melchior, Abir Al-Sahlani</w:t>
      </w:r>
      <w:r w:rsidRPr="00111D1F">
        <w:rPr>
          <w:rStyle w:val="HideTWBExt"/>
          <w:b w:val="0"/>
          <w:noProof w:val="0"/>
        </w:rPr>
        <w:t>&lt;/Members&gt;</w:t>
      </w:r>
    </w:p>
    <w:p w14:paraId="1ED833F5" w14:textId="77777777" w:rsidR="00CB5B14" w:rsidRPr="00111D1F" w:rsidRDefault="00CB5B14" w:rsidP="00CB5B14">
      <w:pPr>
        <w:pStyle w:val="NormalBold"/>
      </w:pPr>
      <w:r w:rsidRPr="00111D1F">
        <w:rPr>
          <w:rStyle w:val="HideTWBExt"/>
          <w:b w:val="0"/>
          <w:noProof w:val="0"/>
        </w:rPr>
        <w:t>&lt;/RepeatBlock-By&gt;</w:t>
      </w:r>
    </w:p>
    <w:p w14:paraId="674E06AF"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76348C2" w14:textId="77777777" w:rsidR="00CB5B14" w:rsidRPr="00111D1F" w:rsidRDefault="00CB5B14" w:rsidP="00CB5B14">
      <w:pPr>
        <w:pStyle w:val="NormalBold"/>
      </w:pPr>
      <w:r w:rsidRPr="00111D1F">
        <w:rPr>
          <w:rStyle w:val="HideTWBExt"/>
          <w:b w:val="0"/>
          <w:noProof w:val="0"/>
        </w:rPr>
        <w:t>&lt;Article&gt;</w:t>
      </w:r>
      <w:r w:rsidRPr="00111D1F">
        <w:t>Betragtning 14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118B463" w14:textId="77777777" w:rsidTr="00DE1DAA">
        <w:trPr>
          <w:trHeight w:hRule="exact" w:val="240"/>
          <w:jc w:val="center"/>
        </w:trPr>
        <w:tc>
          <w:tcPr>
            <w:tcW w:w="9752" w:type="dxa"/>
            <w:gridSpan w:val="2"/>
          </w:tcPr>
          <w:p w14:paraId="76EB0481" w14:textId="77777777" w:rsidR="00CB5B14" w:rsidRPr="00111D1F" w:rsidRDefault="00CB5B14" w:rsidP="00DE1DAA"/>
        </w:tc>
      </w:tr>
      <w:tr w:rsidR="00CB5B14" w:rsidRPr="00111D1F" w14:paraId="0DC162DD" w14:textId="77777777" w:rsidTr="00DE1DAA">
        <w:trPr>
          <w:trHeight w:val="240"/>
          <w:jc w:val="center"/>
        </w:trPr>
        <w:tc>
          <w:tcPr>
            <w:tcW w:w="4876" w:type="dxa"/>
          </w:tcPr>
          <w:p w14:paraId="1BCD069E" w14:textId="77777777" w:rsidR="00CB5B14" w:rsidRPr="00111D1F" w:rsidRDefault="00CB5B14" w:rsidP="00DE1DAA">
            <w:pPr>
              <w:pStyle w:val="AmColumnHeading"/>
            </w:pPr>
            <w:r w:rsidRPr="00111D1F">
              <w:t>Kommissionens forslag</w:t>
            </w:r>
          </w:p>
        </w:tc>
        <w:tc>
          <w:tcPr>
            <w:tcW w:w="4876" w:type="dxa"/>
          </w:tcPr>
          <w:p w14:paraId="2383AE45" w14:textId="77777777" w:rsidR="00CB5B14" w:rsidRPr="00111D1F" w:rsidRDefault="00CB5B14" w:rsidP="00DE1DAA">
            <w:pPr>
              <w:pStyle w:val="AmColumnHeading"/>
            </w:pPr>
            <w:r w:rsidRPr="00111D1F">
              <w:t>Ændringsforslag</w:t>
            </w:r>
          </w:p>
        </w:tc>
      </w:tr>
      <w:tr w:rsidR="00CB5B14" w:rsidRPr="00111D1F" w14:paraId="3278932F" w14:textId="77777777" w:rsidTr="00DE1DAA">
        <w:trPr>
          <w:jc w:val="center"/>
        </w:trPr>
        <w:tc>
          <w:tcPr>
            <w:tcW w:w="4876" w:type="dxa"/>
          </w:tcPr>
          <w:p w14:paraId="4EFA6AF0" w14:textId="77777777" w:rsidR="00CB5B14" w:rsidRPr="00111D1F" w:rsidRDefault="00CB5B14" w:rsidP="00DE1DAA">
            <w:pPr>
              <w:pStyle w:val="Normal6a"/>
            </w:pPr>
            <w:r w:rsidRPr="00111D1F">
              <w:t>(14)</w:t>
            </w:r>
            <w:r w:rsidRPr="00111D1F">
              <w:tab/>
              <w:t>En effektiv tilbagesendelsespolitik er et væsentligt element i et velfungerende system for Unionens asylforvaltning og migrationsstyring, hvor de personer, som ikke har ret til at opholde sig på Unionens område, tilbagesendes. Da en betydelig del af ansøgningerne om international beskyttelse kan betragtes som grundløse, er det nødvendigt at gøre tilbagesendelsespolitikken mere effektiv. Ved at gøre tilbagesendelserne mere effektive og mindske hullerne mellem asyl- og tilbagesendelsesprocedurerne vil presset på asylsystemet falde, hvilket gør det lettere at anvende reglerne om afgørelse af, hvilken medlemsstat der er ansvarlig for at behandle disse ansøgninger, samt bidrage til at sikre en effektiv adgang til international beskyttelse for personer med behov herfor.</w:t>
            </w:r>
          </w:p>
        </w:tc>
        <w:tc>
          <w:tcPr>
            <w:tcW w:w="4876" w:type="dxa"/>
          </w:tcPr>
          <w:p w14:paraId="77E54AEE" w14:textId="77777777" w:rsidR="00CB5B14" w:rsidRPr="00111D1F" w:rsidRDefault="00CB5B14" w:rsidP="00DE1DAA">
            <w:pPr>
              <w:pStyle w:val="Normal6a"/>
            </w:pPr>
            <w:r w:rsidRPr="00111D1F">
              <w:t>(14)</w:t>
            </w:r>
            <w:r w:rsidRPr="00111D1F">
              <w:tab/>
              <w:t>En effektiv tilbagesendelsespolitik er et væsentligt element i et velfungerende system for Unionens asylforvaltning og migrationsstyring, hvor de personer, som ikke har ret til at opholde sig på Unionens område, tilbagesendes. Da en betydelig del af ansøgningerne om international beskyttelse kan betragtes som grundløse, er det nødvendigt at gøre tilbagesendelsespolitikken mere effektiv</w:t>
            </w:r>
            <w:r w:rsidRPr="00111D1F">
              <w:rPr>
                <w:b/>
                <w:bCs/>
                <w:i/>
                <w:iCs/>
              </w:rPr>
              <w:t>, samtidig med at grundlæggende rettigheder og princippet om non-refoulement respekteres</w:t>
            </w:r>
            <w:r w:rsidRPr="00111D1F">
              <w:t xml:space="preserve">. Ved at gøre tilbagesendelserne mere effektive og mindske hullerne mellem asyl- og tilbagesendelsesprocedurerne vil presset på asylsystemet falde, hvilket gør det lettere at anvende reglerne om afgørelse af, hvilken medlemsstat der er ansvarlig for at behandle disse ansøgninger, samt bidrage til at sikre en effektiv adgang til international beskyttelse for personer med behov herfor </w:t>
            </w:r>
            <w:r w:rsidRPr="00111D1F">
              <w:rPr>
                <w:b/>
                <w:bCs/>
                <w:i/>
                <w:iCs/>
              </w:rPr>
              <w:t>og til kvaliteten af afgørelser om asyl og tilbagesendelse</w:t>
            </w:r>
            <w:r w:rsidRPr="00111D1F">
              <w:t>.</w:t>
            </w:r>
          </w:p>
        </w:tc>
      </w:tr>
    </w:tbl>
    <w:p w14:paraId="56B33C54"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51E3C95" w14:textId="77777777" w:rsidR="00CB5B14" w:rsidRPr="00111D1F" w:rsidRDefault="00CB5B14" w:rsidP="00CB5B14">
      <w:r w:rsidRPr="00111D1F">
        <w:rPr>
          <w:rStyle w:val="HideTWBExt"/>
          <w:noProof w:val="0"/>
        </w:rPr>
        <w:t>&lt;/AmendB&gt;</w:t>
      </w:r>
    </w:p>
    <w:p w14:paraId="62D6162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277</w:t>
      </w:r>
      <w:r w:rsidRPr="00111D1F">
        <w:rPr>
          <w:rStyle w:val="HideTWBExt"/>
          <w:b w:val="0"/>
          <w:noProof w:val="0"/>
        </w:rPr>
        <w:t>&lt;/NumAmB&gt;</w:t>
      </w:r>
    </w:p>
    <w:p w14:paraId="4A1C15A8"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327798D0" w14:textId="77777777" w:rsidR="00CB5B14" w:rsidRPr="00111D1F" w:rsidRDefault="00CB5B14" w:rsidP="00CB5B14">
      <w:pPr>
        <w:pStyle w:val="NormalBold"/>
      </w:pPr>
      <w:r w:rsidRPr="00111D1F">
        <w:rPr>
          <w:rStyle w:val="HideTWBExt"/>
          <w:b w:val="0"/>
          <w:noProof w:val="0"/>
        </w:rPr>
        <w:t>&lt;/RepeatBlock-By&gt;</w:t>
      </w:r>
    </w:p>
    <w:p w14:paraId="312E21AE"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1CED9F1" w14:textId="77777777" w:rsidR="00CB5B14" w:rsidRPr="00111D1F" w:rsidRDefault="00CB5B14" w:rsidP="00CB5B14">
      <w:pPr>
        <w:pStyle w:val="NormalBold"/>
      </w:pPr>
      <w:r w:rsidRPr="00111D1F">
        <w:rPr>
          <w:rStyle w:val="HideTWBExt"/>
          <w:b w:val="0"/>
          <w:noProof w:val="0"/>
        </w:rPr>
        <w:t>&lt;Article&gt;</w:t>
      </w:r>
      <w:r w:rsidRPr="00111D1F">
        <w:t>Betragtning 14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7A5FB97" w14:textId="77777777" w:rsidTr="00DE1DAA">
        <w:trPr>
          <w:trHeight w:hRule="exact" w:val="240"/>
          <w:jc w:val="center"/>
        </w:trPr>
        <w:tc>
          <w:tcPr>
            <w:tcW w:w="9752" w:type="dxa"/>
            <w:gridSpan w:val="2"/>
          </w:tcPr>
          <w:p w14:paraId="078BC234" w14:textId="77777777" w:rsidR="00CB5B14" w:rsidRPr="00111D1F" w:rsidRDefault="00CB5B14" w:rsidP="00DE1DAA"/>
        </w:tc>
      </w:tr>
      <w:tr w:rsidR="00CB5B14" w:rsidRPr="00111D1F" w14:paraId="21BFFE28" w14:textId="77777777" w:rsidTr="00DE1DAA">
        <w:trPr>
          <w:trHeight w:val="240"/>
          <w:jc w:val="center"/>
        </w:trPr>
        <w:tc>
          <w:tcPr>
            <w:tcW w:w="4876" w:type="dxa"/>
          </w:tcPr>
          <w:p w14:paraId="55B19A42" w14:textId="77777777" w:rsidR="00CB5B14" w:rsidRPr="00111D1F" w:rsidRDefault="00CB5B14" w:rsidP="00DE1DAA">
            <w:pPr>
              <w:pStyle w:val="AmColumnHeading"/>
            </w:pPr>
            <w:r w:rsidRPr="00111D1F">
              <w:t>Kommissionens forslag</w:t>
            </w:r>
          </w:p>
        </w:tc>
        <w:tc>
          <w:tcPr>
            <w:tcW w:w="4876" w:type="dxa"/>
          </w:tcPr>
          <w:p w14:paraId="1977BDFB" w14:textId="77777777" w:rsidR="00CB5B14" w:rsidRPr="00111D1F" w:rsidRDefault="00CB5B14" w:rsidP="00DE1DAA">
            <w:pPr>
              <w:pStyle w:val="AmColumnHeading"/>
            </w:pPr>
            <w:r w:rsidRPr="00111D1F">
              <w:t>Ændringsforslag</w:t>
            </w:r>
          </w:p>
        </w:tc>
      </w:tr>
      <w:tr w:rsidR="00CB5B14" w:rsidRPr="00111D1F" w14:paraId="7226F010" w14:textId="77777777" w:rsidTr="00DE1DAA">
        <w:trPr>
          <w:jc w:val="center"/>
        </w:trPr>
        <w:tc>
          <w:tcPr>
            <w:tcW w:w="4876" w:type="dxa"/>
          </w:tcPr>
          <w:p w14:paraId="5D86124E" w14:textId="77777777" w:rsidR="00CB5B14" w:rsidRPr="00111D1F" w:rsidRDefault="00CB5B14" w:rsidP="00DE1DAA">
            <w:pPr>
              <w:pStyle w:val="Normal6a"/>
            </w:pPr>
            <w:r w:rsidRPr="00111D1F">
              <w:t>(14)</w:t>
            </w:r>
            <w:r w:rsidRPr="00111D1F">
              <w:tab/>
              <w:t xml:space="preserve">En effektiv tilbagesendelsespolitik er et væsentligt element i et velfungerende system for Unionens asylforvaltning og migrationsstyring, hvor de personer, som ikke har ret til at opholde sig på Unionens område, tilbagesendes. Da en betydelig del af ansøgningerne om international beskyttelse </w:t>
            </w:r>
            <w:r w:rsidRPr="00111D1F">
              <w:rPr>
                <w:b/>
                <w:bCs/>
                <w:i/>
                <w:iCs/>
              </w:rPr>
              <w:t>kan betragtes som</w:t>
            </w:r>
            <w:r w:rsidRPr="00111D1F">
              <w:t xml:space="preserve"> grundløse, er det nødvendigt at gøre tilbagesendelsespolitikken mere effektiv. Ved at gøre tilbagesendelserne mere effektive og mindske hullerne mellem asyl- og tilbagesendelsesprocedurerne vil presset på asylsystemet falde, hvilket gør det lettere at anvende reglerne om afgørelse af, hvilken medlemsstat der er ansvarlig for at behandle disse ansøgninger, samt bidrage til at sikre en effektiv adgang til international beskyttelse for personer med behov herfor.</w:t>
            </w:r>
          </w:p>
        </w:tc>
        <w:tc>
          <w:tcPr>
            <w:tcW w:w="4876" w:type="dxa"/>
          </w:tcPr>
          <w:p w14:paraId="7B792900" w14:textId="77777777" w:rsidR="00CB5B14" w:rsidRPr="00111D1F" w:rsidRDefault="00CB5B14" w:rsidP="00DE1DAA">
            <w:pPr>
              <w:pStyle w:val="Normal6a"/>
            </w:pPr>
            <w:r w:rsidRPr="00111D1F">
              <w:t>(14)</w:t>
            </w:r>
            <w:r w:rsidRPr="00111D1F">
              <w:tab/>
              <w:t xml:space="preserve">En effektiv tilbagesendelsespolitik er et væsentligt element i et </w:t>
            </w:r>
            <w:r w:rsidRPr="00111D1F">
              <w:rPr>
                <w:b/>
                <w:bCs/>
                <w:i/>
                <w:iCs/>
              </w:rPr>
              <w:t xml:space="preserve">retfærdigt og </w:t>
            </w:r>
            <w:r w:rsidRPr="00111D1F">
              <w:t xml:space="preserve">velfungerende system for Unionens asylforvaltning og migrationsstyring, hvor de personer, som ikke har ret til at opholde sig på Unionens område, tilbagesendes </w:t>
            </w:r>
            <w:r w:rsidRPr="00111D1F">
              <w:rPr>
                <w:b/>
                <w:bCs/>
                <w:i/>
                <w:iCs/>
              </w:rPr>
              <w:t>hurtigt</w:t>
            </w:r>
            <w:r w:rsidRPr="00111D1F">
              <w:t xml:space="preserve">. Da en betydelig del af ansøgningerne om international beskyttelse </w:t>
            </w:r>
            <w:r w:rsidRPr="00111D1F">
              <w:rPr>
                <w:b/>
                <w:bCs/>
                <w:i/>
                <w:iCs/>
              </w:rPr>
              <w:t>er</w:t>
            </w:r>
            <w:r w:rsidRPr="00111D1F">
              <w:rPr>
                <w:b/>
                <w:bCs/>
              </w:rPr>
              <w:t xml:space="preserve"> </w:t>
            </w:r>
            <w:r w:rsidRPr="00111D1F">
              <w:t xml:space="preserve">grundløse, er det nødvendigt at gøre tilbagesendelsespolitikken mere effektiv. Ved at gøre tilbagesendelserne mere effektive og mindske hullerne mellem asyl- og tilbagesendelsesprocedurerne vil presset på asylsystemet falde, hvilket gør det lettere at anvende reglerne om afgørelse af, hvilken medlemsstat der er ansvarlig for at behandle disse ansøgninger, samt bidrage til at sikre en effektiv adgang til international beskyttelse for personer med </w:t>
            </w:r>
            <w:r w:rsidRPr="00111D1F">
              <w:rPr>
                <w:b/>
                <w:bCs/>
                <w:i/>
                <w:iCs/>
              </w:rPr>
              <w:t xml:space="preserve">reelt </w:t>
            </w:r>
            <w:r w:rsidRPr="00111D1F">
              <w:t>behov herfor.</w:t>
            </w:r>
          </w:p>
        </w:tc>
      </w:tr>
    </w:tbl>
    <w:p w14:paraId="5AD49ACF"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943E0ED" w14:textId="77777777" w:rsidR="00CB5B14" w:rsidRPr="00111D1F" w:rsidRDefault="00CB5B14" w:rsidP="00CB5B14">
      <w:r w:rsidRPr="00111D1F">
        <w:rPr>
          <w:rStyle w:val="HideTWBExt"/>
          <w:noProof w:val="0"/>
        </w:rPr>
        <w:t>&lt;/AmendB&gt;</w:t>
      </w:r>
    </w:p>
    <w:p w14:paraId="0F08E416"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278</w:t>
      </w:r>
      <w:r w:rsidRPr="00111D1F">
        <w:rPr>
          <w:rStyle w:val="HideTWBExt"/>
          <w:b w:val="0"/>
          <w:noProof w:val="0"/>
        </w:rPr>
        <w:t>&lt;/NumAmB&gt;</w:t>
      </w:r>
    </w:p>
    <w:p w14:paraId="6322CFDF"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498D7A79" w14:textId="77777777" w:rsidR="00CB5B14" w:rsidRPr="00111D1F" w:rsidRDefault="00CB5B14" w:rsidP="00CB5B14">
      <w:pPr>
        <w:pStyle w:val="NormalBold"/>
      </w:pPr>
      <w:r w:rsidRPr="00111D1F">
        <w:rPr>
          <w:rStyle w:val="HideTWBExt"/>
          <w:b w:val="0"/>
          <w:noProof w:val="0"/>
        </w:rPr>
        <w:t>&lt;/RepeatBlock-By&gt;</w:t>
      </w:r>
    </w:p>
    <w:p w14:paraId="53A05357"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8AA1336" w14:textId="77777777" w:rsidR="00CB5B14" w:rsidRPr="00111D1F" w:rsidRDefault="00CB5B14" w:rsidP="00CB5B14">
      <w:pPr>
        <w:pStyle w:val="NormalBold"/>
      </w:pPr>
      <w:r w:rsidRPr="00111D1F">
        <w:rPr>
          <w:rStyle w:val="HideTWBExt"/>
          <w:b w:val="0"/>
          <w:noProof w:val="0"/>
        </w:rPr>
        <w:t>&lt;Article&gt;</w:t>
      </w:r>
      <w:r w:rsidRPr="00111D1F">
        <w:t>Betragtning 14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8494F97" w14:textId="77777777" w:rsidTr="00DE1DAA">
        <w:trPr>
          <w:trHeight w:hRule="exact" w:val="240"/>
          <w:jc w:val="center"/>
        </w:trPr>
        <w:tc>
          <w:tcPr>
            <w:tcW w:w="9752" w:type="dxa"/>
            <w:gridSpan w:val="2"/>
          </w:tcPr>
          <w:p w14:paraId="3FAFD9F5" w14:textId="77777777" w:rsidR="00CB5B14" w:rsidRPr="00111D1F" w:rsidRDefault="00CB5B14" w:rsidP="00DE1DAA"/>
        </w:tc>
      </w:tr>
      <w:tr w:rsidR="00CB5B14" w:rsidRPr="00111D1F" w14:paraId="24ABEC99" w14:textId="77777777" w:rsidTr="00DE1DAA">
        <w:trPr>
          <w:trHeight w:val="240"/>
          <w:jc w:val="center"/>
        </w:trPr>
        <w:tc>
          <w:tcPr>
            <w:tcW w:w="4876" w:type="dxa"/>
          </w:tcPr>
          <w:p w14:paraId="0F7F278E" w14:textId="77777777" w:rsidR="00CB5B14" w:rsidRPr="00111D1F" w:rsidRDefault="00CB5B14" w:rsidP="00DE1DAA">
            <w:pPr>
              <w:pStyle w:val="AmColumnHeading"/>
            </w:pPr>
            <w:r w:rsidRPr="00111D1F">
              <w:t>Kommissionens forslag</w:t>
            </w:r>
          </w:p>
        </w:tc>
        <w:tc>
          <w:tcPr>
            <w:tcW w:w="4876" w:type="dxa"/>
          </w:tcPr>
          <w:p w14:paraId="1C1D21F1" w14:textId="77777777" w:rsidR="00CB5B14" w:rsidRPr="00111D1F" w:rsidRDefault="00CB5B14" w:rsidP="00DE1DAA">
            <w:pPr>
              <w:pStyle w:val="AmColumnHeading"/>
            </w:pPr>
            <w:r w:rsidRPr="00111D1F">
              <w:t>Ændringsforslag</w:t>
            </w:r>
          </w:p>
        </w:tc>
      </w:tr>
      <w:tr w:rsidR="00CB5B14" w:rsidRPr="00111D1F" w14:paraId="2BE28C8B" w14:textId="77777777" w:rsidTr="00DE1DAA">
        <w:trPr>
          <w:jc w:val="center"/>
        </w:trPr>
        <w:tc>
          <w:tcPr>
            <w:tcW w:w="4876" w:type="dxa"/>
          </w:tcPr>
          <w:p w14:paraId="72A07F72" w14:textId="77777777" w:rsidR="00CB5B14" w:rsidRPr="00111D1F" w:rsidRDefault="00CB5B14" w:rsidP="00DE1DAA">
            <w:pPr>
              <w:pStyle w:val="Normal6a"/>
            </w:pPr>
            <w:r w:rsidRPr="00111D1F">
              <w:t>(14)</w:t>
            </w:r>
            <w:r w:rsidRPr="00111D1F">
              <w:tab/>
              <w:t xml:space="preserve">En effektiv tilbagesendelsespolitik er et væsentligt element i et velfungerende </w:t>
            </w:r>
            <w:r w:rsidRPr="00111D1F">
              <w:rPr>
                <w:b/>
                <w:bCs/>
                <w:i/>
                <w:iCs/>
              </w:rPr>
              <w:t>system for Unionens asylforvaltning og migrationsstyring</w:t>
            </w:r>
            <w:r w:rsidRPr="00111D1F">
              <w:t>, hvor de personer, som ikke har ret til at opholde sig på Unionens område, tilbagesendes. Da en betydelig del af ansøgningerne om international beskyttelse kan betragtes som grundløse, er det nødvendigt at gøre tilbagesendelsespolitikken mere effektiv. Ved at gøre tilbagesendelserne mere effektive og mindske hullerne mellem asyl- og tilbagesendelsesprocedurerne vil presset på asylsystemet falde, hvilket gør det lettere at anvende reglerne om afgørelse af, hvilken medlemsstat der er ansvarlig for at behandle disse ansøgninger, samt bidrage til at sikre en effektiv adgang til international beskyttelse for personer med behov herfor.</w:t>
            </w:r>
          </w:p>
        </w:tc>
        <w:tc>
          <w:tcPr>
            <w:tcW w:w="4876" w:type="dxa"/>
          </w:tcPr>
          <w:p w14:paraId="12463EC3" w14:textId="77777777" w:rsidR="00CB5B14" w:rsidRPr="00111D1F" w:rsidRDefault="00CB5B14" w:rsidP="00DE1DAA">
            <w:pPr>
              <w:pStyle w:val="Normal6a"/>
            </w:pPr>
            <w:r w:rsidRPr="00111D1F">
              <w:t>(14)</w:t>
            </w:r>
            <w:r w:rsidRPr="00111D1F">
              <w:tab/>
              <w:t xml:space="preserve">En effektiv tilbagesendelsespolitik er et væsentligt element i et velfungerende </w:t>
            </w:r>
            <w:r w:rsidRPr="00111D1F">
              <w:rPr>
                <w:b/>
                <w:bCs/>
                <w:i/>
                <w:iCs/>
              </w:rPr>
              <w:t>asyl- og migrationssystem i Unionen</w:t>
            </w:r>
            <w:r w:rsidRPr="00111D1F">
              <w:t xml:space="preserve">, hvor de personer, som ikke har ret til at opholde sig på Unionens område, tilbagesendes </w:t>
            </w:r>
            <w:r w:rsidRPr="00111D1F">
              <w:rPr>
                <w:b/>
                <w:bCs/>
                <w:i/>
                <w:iCs/>
              </w:rPr>
              <w:t>hurtigt</w:t>
            </w:r>
            <w:r w:rsidRPr="00111D1F">
              <w:t>. Da en betydelig del af ansøgningerne om international beskyttelse kan betragtes som grundløse, er det nødvendigt at gøre tilbagesendelsespolitikken mere effektiv. Ved at gøre tilbagesendelserne mere effektive og mindske hullerne mellem asyl- og tilbagesendelsesprocedurerne vil presset på asylsystemet falde, hvilket gør det lettere at anvende reglerne om afgørelse af, hvilken medlemsstat der er ansvarlig for at behandle disse ansøgninger, samt bidrage til at sikre en effektiv adgang til international beskyttelse for personer med behov herfor.</w:t>
            </w:r>
          </w:p>
        </w:tc>
      </w:tr>
    </w:tbl>
    <w:p w14:paraId="2D3671D6"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CB9E135" w14:textId="77777777" w:rsidR="00CB5B14" w:rsidRPr="00111D1F" w:rsidRDefault="00CB5B14" w:rsidP="00CB5B14">
      <w:r w:rsidRPr="00111D1F">
        <w:rPr>
          <w:rStyle w:val="HideTWBExt"/>
          <w:noProof w:val="0"/>
        </w:rPr>
        <w:t>&lt;/AmendB&gt;</w:t>
      </w:r>
    </w:p>
    <w:p w14:paraId="10C2ABA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279</w:t>
      </w:r>
      <w:r w:rsidRPr="00111D1F">
        <w:rPr>
          <w:rStyle w:val="HideTWBExt"/>
          <w:b w:val="0"/>
          <w:noProof w:val="0"/>
        </w:rPr>
        <w:t>&lt;/NumAmB&gt;</w:t>
      </w:r>
    </w:p>
    <w:p w14:paraId="17407AB1"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1FAF9B4A" w14:textId="77777777" w:rsidR="00CB5B14" w:rsidRPr="00111D1F" w:rsidRDefault="00CB5B14" w:rsidP="00CB5B14">
      <w:pPr>
        <w:pStyle w:val="NormalBold"/>
      </w:pPr>
      <w:r w:rsidRPr="00111D1F">
        <w:rPr>
          <w:rStyle w:val="HideTWBExt"/>
          <w:b w:val="0"/>
          <w:noProof w:val="0"/>
        </w:rPr>
        <w:t>&lt;/RepeatBlock-By&gt;</w:t>
      </w:r>
    </w:p>
    <w:p w14:paraId="2EE52832"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843D67D" w14:textId="77777777" w:rsidR="00CB5B14" w:rsidRPr="00111D1F" w:rsidRDefault="00CB5B14" w:rsidP="00CB5B14">
      <w:pPr>
        <w:pStyle w:val="NormalBold"/>
      </w:pPr>
      <w:r w:rsidRPr="00111D1F">
        <w:rPr>
          <w:rStyle w:val="HideTWBExt"/>
          <w:b w:val="0"/>
          <w:noProof w:val="0"/>
        </w:rPr>
        <w:t>&lt;Article&gt;</w:t>
      </w:r>
      <w:r w:rsidRPr="00111D1F">
        <w:t>Betragtning 15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050A28D" w14:textId="77777777" w:rsidTr="00DE1DAA">
        <w:trPr>
          <w:trHeight w:hRule="exact" w:val="240"/>
          <w:jc w:val="center"/>
        </w:trPr>
        <w:tc>
          <w:tcPr>
            <w:tcW w:w="9752" w:type="dxa"/>
            <w:gridSpan w:val="2"/>
          </w:tcPr>
          <w:p w14:paraId="4D884876" w14:textId="77777777" w:rsidR="00CB5B14" w:rsidRPr="00111D1F" w:rsidRDefault="00CB5B14" w:rsidP="00DE1DAA"/>
        </w:tc>
      </w:tr>
      <w:tr w:rsidR="00CB5B14" w:rsidRPr="00111D1F" w14:paraId="13A5EF34" w14:textId="77777777" w:rsidTr="00DE1DAA">
        <w:trPr>
          <w:trHeight w:val="240"/>
          <w:jc w:val="center"/>
        </w:trPr>
        <w:tc>
          <w:tcPr>
            <w:tcW w:w="4876" w:type="dxa"/>
          </w:tcPr>
          <w:p w14:paraId="307899DF" w14:textId="77777777" w:rsidR="00CB5B14" w:rsidRPr="00111D1F" w:rsidRDefault="00CB5B14" w:rsidP="00DE1DAA">
            <w:pPr>
              <w:pStyle w:val="AmColumnHeading"/>
            </w:pPr>
            <w:r w:rsidRPr="00111D1F">
              <w:t>Kommissionens forslag</w:t>
            </w:r>
          </w:p>
        </w:tc>
        <w:tc>
          <w:tcPr>
            <w:tcW w:w="4876" w:type="dxa"/>
          </w:tcPr>
          <w:p w14:paraId="1DB3BEA8" w14:textId="77777777" w:rsidR="00CB5B14" w:rsidRPr="00111D1F" w:rsidRDefault="00CB5B14" w:rsidP="00DE1DAA">
            <w:pPr>
              <w:pStyle w:val="AmColumnHeading"/>
            </w:pPr>
            <w:r w:rsidRPr="00111D1F">
              <w:t>Ændringsforslag</w:t>
            </w:r>
          </w:p>
        </w:tc>
      </w:tr>
      <w:tr w:rsidR="00CB5B14" w:rsidRPr="00111D1F" w14:paraId="683AA3A8" w14:textId="77777777" w:rsidTr="00DE1DAA">
        <w:trPr>
          <w:jc w:val="center"/>
        </w:trPr>
        <w:tc>
          <w:tcPr>
            <w:tcW w:w="4876" w:type="dxa"/>
          </w:tcPr>
          <w:p w14:paraId="5FD64BE5" w14:textId="77777777" w:rsidR="00CB5B14" w:rsidRPr="00111D1F" w:rsidRDefault="00CB5B14" w:rsidP="00DE1DAA">
            <w:pPr>
              <w:pStyle w:val="Normal6a"/>
            </w:pPr>
            <w:r w:rsidRPr="00111D1F">
              <w:rPr>
                <w:b/>
                <w:i/>
              </w:rPr>
              <w:t>(15)</w:t>
            </w:r>
            <w:r w:rsidRPr="00111D1F">
              <w:tab/>
            </w:r>
            <w:r w:rsidRPr="00111D1F">
              <w:rPr>
                <w:b/>
                <w:i/>
              </w:rPr>
              <w:t xml:space="preserve">For at styrke samarbejdet med tredjelande om tilbagesendelse og tilbagetagelse af tredjelandsstatsborgere med ulovligt ophold er det nødvendigt at udvikle en ny mekanisme, som omfatter alle relevante EU-politikker og -redskaber, for derved at forbedre koordineringen af de forskellige foranstaltninger inden for andre politikområder end migration, som Unionen og medlemsstaterne kan træffe med henblik herpå. </w:t>
            </w:r>
            <w:r w:rsidRPr="00111D1F">
              <w:rPr>
                <w:b/>
                <w:bCs/>
                <w:i/>
                <w:iCs/>
              </w:rPr>
              <w:t>Denne mekanisme bør bygge på den analyse, der foretages i henhold til Europa-Parlamentets og Rådets forordning (EU) 810/2019</w:t>
            </w:r>
            <w:r w:rsidRPr="00111D1F">
              <w:rPr>
                <w:rStyle w:val="SupBoldItalic"/>
                <w:b w:val="0"/>
                <w:bCs/>
                <w:i w:val="0"/>
                <w:iCs/>
              </w:rPr>
              <w:t>38</w:t>
            </w:r>
            <w:r w:rsidRPr="00111D1F">
              <w:rPr>
                <w:b/>
                <w:bCs/>
                <w:i/>
                <w:iCs/>
              </w:rPr>
              <w:t xml:space="preserve"> eller på grundlag af alle andre tilgængelige oplysninger, og tage hensyn til Unionens overordnede forbindelser med tredjelandet.</w:t>
            </w:r>
            <w:r w:rsidRPr="00111D1F">
              <w:rPr>
                <w:b/>
                <w:i/>
              </w:rPr>
              <w:t xml:space="preserve"> Mekanismen bør desuden tjene til støtte for gennemførelsen af overtagelse af tilbagesendelser.</w:t>
            </w:r>
          </w:p>
        </w:tc>
        <w:tc>
          <w:tcPr>
            <w:tcW w:w="4876" w:type="dxa"/>
          </w:tcPr>
          <w:p w14:paraId="3B2A7E43" w14:textId="77777777" w:rsidR="00CB5B14" w:rsidRPr="00111D1F" w:rsidRDefault="00CB5B14" w:rsidP="00DE1DAA">
            <w:pPr>
              <w:pStyle w:val="Normal6a"/>
            </w:pPr>
            <w:r w:rsidRPr="00111D1F">
              <w:rPr>
                <w:b/>
                <w:i/>
              </w:rPr>
              <w:t>udgår</w:t>
            </w:r>
          </w:p>
        </w:tc>
      </w:tr>
      <w:tr w:rsidR="00CB5B14" w:rsidRPr="00111D1F" w14:paraId="01413CDD" w14:textId="77777777" w:rsidTr="00DE1DAA">
        <w:trPr>
          <w:jc w:val="center"/>
        </w:trPr>
        <w:tc>
          <w:tcPr>
            <w:tcW w:w="4876" w:type="dxa"/>
          </w:tcPr>
          <w:p w14:paraId="2CA563A3" w14:textId="77777777" w:rsidR="00CB5B14" w:rsidRPr="00111D1F" w:rsidRDefault="00CB5B14" w:rsidP="00DE1DAA">
            <w:pPr>
              <w:pStyle w:val="Normal6a"/>
            </w:pPr>
            <w:r w:rsidRPr="00111D1F">
              <w:t>_________________</w:t>
            </w:r>
          </w:p>
        </w:tc>
        <w:tc>
          <w:tcPr>
            <w:tcW w:w="4876" w:type="dxa"/>
          </w:tcPr>
          <w:p w14:paraId="5FEC2480" w14:textId="77777777" w:rsidR="00CB5B14" w:rsidRPr="00111D1F" w:rsidRDefault="00CB5B14" w:rsidP="00DE1DAA">
            <w:pPr>
              <w:pStyle w:val="Normal6a"/>
            </w:pPr>
          </w:p>
        </w:tc>
      </w:tr>
      <w:tr w:rsidR="00CB5B14" w:rsidRPr="00111D1F" w14:paraId="41ABC4C4" w14:textId="77777777" w:rsidTr="00DE1DAA">
        <w:trPr>
          <w:jc w:val="center"/>
        </w:trPr>
        <w:tc>
          <w:tcPr>
            <w:tcW w:w="4876" w:type="dxa"/>
          </w:tcPr>
          <w:p w14:paraId="3EC88F26" w14:textId="77777777" w:rsidR="00CB5B14" w:rsidRPr="00111D1F" w:rsidRDefault="00CB5B14" w:rsidP="00DE1DAA">
            <w:pPr>
              <w:pStyle w:val="Normal6a"/>
            </w:pPr>
            <w:r w:rsidRPr="00111D1F">
              <w:rPr>
                <w:rStyle w:val="SupBoldItalic"/>
              </w:rPr>
              <w:t>38</w:t>
            </w:r>
            <w:r w:rsidRPr="00111D1F">
              <w:t xml:space="preserve"> </w:t>
            </w:r>
            <w:r w:rsidRPr="00111D1F">
              <w:rPr>
                <w:b/>
                <w:bCs/>
                <w:i/>
                <w:iCs/>
              </w:rPr>
              <w:t>Europa-Parlamentets og Rådets forordning (EF) nr. 810/2009 af 13. juli 2009 om en fællesskabskodeks for visa (visumkodeks) (EUT L 243 af 15.9.2009, s. 1).</w:t>
            </w:r>
          </w:p>
        </w:tc>
        <w:tc>
          <w:tcPr>
            <w:tcW w:w="4876" w:type="dxa"/>
          </w:tcPr>
          <w:p w14:paraId="2F288CBC" w14:textId="77777777" w:rsidR="00CB5B14" w:rsidRPr="00111D1F" w:rsidRDefault="00CB5B14" w:rsidP="00DE1DAA">
            <w:pPr>
              <w:pStyle w:val="Normal6a"/>
            </w:pPr>
          </w:p>
        </w:tc>
      </w:tr>
    </w:tbl>
    <w:p w14:paraId="75A85D14"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707CC37" w14:textId="77777777" w:rsidR="00CB5B14" w:rsidRPr="00111D1F" w:rsidRDefault="00CB5B14" w:rsidP="00CB5B14">
      <w:r w:rsidRPr="00111D1F">
        <w:rPr>
          <w:rStyle w:val="HideTWBExt"/>
          <w:noProof w:val="0"/>
        </w:rPr>
        <w:t>&lt;/AmendB&gt;</w:t>
      </w:r>
    </w:p>
    <w:p w14:paraId="3A85422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280</w:t>
      </w:r>
      <w:r w:rsidRPr="00111D1F">
        <w:rPr>
          <w:rStyle w:val="HideTWBExt"/>
          <w:b w:val="0"/>
          <w:noProof w:val="0"/>
        </w:rPr>
        <w:t>&lt;/NumAmB&gt;</w:t>
      </w:r>
    </w:p>
    <w:p w14:paraId="25484743"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60E28E6F" w14:textId="77777777" w:rsidR="00CB5B14" w:rsidRPr="00111D1F" w:rsidRDefault="00CB5B14" w:rsidP="00CB5B14">
      <w:pPr>
        <w:pStyle w:val="NormalBold"/>
      </w:pPr>
      <w:r w:rsidRPr="00111D1F">
        <w:rPr>
          <w:rStyle w:val="HideTWBExt"/>
          <w:b w:val="0"/>
          <w:noProof w:val="0"/>
        </w:rPr>
        <w:t>&lt;/RepeatBlock-By&gt;</w:t>
      </w:r>
    </w:p>
    <w:p w14:paraId="6E7F21E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E444BC6" w14:textId="77777777" w:rsidR="00CB5B14" w:rsidRPr="00111D1F" w:rsidRDefault="00CB5B14" w:rsidP="00CB5B14">
      <w:pPr>
        <w:pStyle w:val="NormalBold"/>
      </w:pPr>
      <w:r w:rsidRPr="00111D1F">
        <w:rPr>
          <w:rStyle w:val="HideTWBExt"/>
          <w:b w:val="0"/>
          <w:noProof w:val="0"/>
        </w:rPr>
        <w:t>&lt;Article&gt;</w:t>
      </w:r>
      <w:r w:rsidRPr="00111D1F">
        <w:t>Betragtning 15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A113100" w14:textId="77777777" w:rsidTr="00DE1DAA">
        <w:trPr>
          <w:trHeight w:hRule="exact" w:val="240"/>
          <w:jc w:val="center"/>
        </w:trPr>
        <w:tc>
          <w:tcPr>
            <w:tcW w:w="9752" w:type="dxa"/>
            <w:gridSpan w:val="2"/>
          </w:tcPr>
          <w:p w14:paraId="3D1BAEE4" w14:textId="77777777" w:rsidR="00CB5B14" w:rsidRPr="00111D1F" w:rsidRDefault="00CB5B14" w:rsidP="00DE1DAA"/>
        </w:tc>
      </w:tr>
      <w:tr w:rsidR="00CB5B14" w:rsidRPr="00111D1F" w14:paraId="13D58EC9" w14:textId="77777777" w:rsidTr="00DE1DAA">
        <w:trPr>
          <w:trHeight w:val="240"/>
          <w:jc w:val="center"/>
        </w:trPr>
        <w:tc>
          <w:tcPr>
            <w:tcW w:w="4876" w:type="dxa"/>
          </w:tcPr>
          <w:p w14:paraId="3091B47A" w14:textId="77777777" w:rsidR="00CB5B14" w:rsidRPr="00111D1F" w:rsidRDefault="00CB5B14" w:rsidP="00DE1DAA">
            <w:pPr>
              <w:pStyle w:val="AmColumnHeading"/>
            </w:pPr>
            <w:r w:rsidRPr="00111D1F">
              <w:t>Kommissionens forslag</w:t>
            </w:r>
          </w:p>
        </w:tc>
        <w:tc>
          <w:tcPr>
            <w:tcW w:w="4876" w:type="dxa"/>
          </w:tcPr>
          <w:p w14:paraId="60C5803D" w14:textId="77777777" w:rsidR="00CB5B14" w:rsidRPr="00111D1F" w:rsidRDefault="00CB5B14" w:rsidP="00DE1DAA">
            <w:pPr>
              <w:pStyle w:val="AmColumnHeading"/>
            </w:pPr>
            <w:r w:rsidRPr="00111D1F">
              <w:t>Ændringsforslag</w:t>
            </w:r>
          </w:p>
        </w:tc>
      </w:tr>
      <w:tr w:rsidR="00CB5B14" w:rsidRPr="00111D1F" w14:paraId="408EDF06" w14:textId="77777777" w:rsidTr="00DE1DAA">
        <w:trPr>
          <w:jc w:val="center"/>
        </w:trPr>
        <w:tc>
          <w:tcPr>
            <w:tcW w:w="4876" w:type="dxa"/>
          </w:tcPr>
          <w:p w14:paraId="02D37AB5" w14:textId="77777777" w:rsidR="00CB5B14" w:rsidRPr="00111D1F" w:rsidRDefault="00CB5B14" w:rsidP="00DE1DAA">
            <w:pPr>
              <w:pStyle w:val="Normal6a"/>
            </w:pPr>
            <w:r w:rsidRPr="00111D1F">
              <w:rPr>
                <w:b/>
                <w:i/>
              </w:rPr>
              <w:t>(15)</w:t>
            </w:r>
            <w:r w:rsidRPr="00111D1F">
              <w:tab/>
            </w:r>
            <w:r w:rsidRPr="00111D1F">
              <w:rPr>
                <w:b/>
                <w:i/>
              </w:rPr>
              <w:t xml:space="preserve">For at styrke samarbejdet med tredjelande om tilbagesendelse og tilbagetagelse af tredjelandsstatsborgere med ulovligt ophold er det nødvendigt at udvikle en ny mekanisme, som omfatter alle relevante EU-politikker og -redskaber, for derved at forbedre koordineringen af de forskellige foranstaltninger inden for andre politikområder end migration, som Unionen og medlemsstaterne kan træffe med henblik herpå. </w:t>
            </w:r>
            <w:r w:rsidRPr="00111D1F">
              <w:rPr>
                <w:b/>
                <w:bCs/>
                <w:i/>
                <w:iCs/>
              </w:rPr>
              <w:t>Denne mekanisme bør bygge på den analyse, der foretages i henhold til Europa-Parlamentets og Rådets forordning (EU) 810/2019</w:t>
            </w:r>
            <w:r w:rsidRPr="00111D1F">
              <w:rPr>
                <w:rStyle w:val="SupBoldItalic"/>
                <w:b w:val="0"/>
                <w:bCs/>
                <w:i w:val="0"/>
                <w:iCs/>
              </w:rPr>
              <w:t>38</w:t>
            </w:r>
            <w:r w:rsidRPr="00111D1F">
              <w:rPr>
                <w:b/>
                <w:bCs/>
                <w:i/>
                <w:iCs/>
              </w:rPr>
              <w:t xml:space="preserve"> eller på grundlag af alle andre tilgængelige oplysninger, og tage hensyn til Unionens overordnede forbindelser med tredjelandet.</w:t>
            </w:r>
            <w:r w:rsidRPr="00111D1F">
              <w:rPr>
                <w:b/>
                <w:i/>
              </w:rPr>
              <w:t xml:space="preserve"> Mekanismen bør desuden tjene til støtte for gennemførelsen af overtagelse af tilbagesendelser.</w:t>
            </w:r>
          </w:p>
        </w:tc>
        <w:tc>
          <w:tcPr>
            <w:tcW w:w="4876" w:type="dxa"/>
          </w:tcPr>
          <w:p w14:paraId="06172263" w14:textId="77777777" w:rsidR="00CB5B14" w:rsidRPr="00111D1F" w:rsidRDefault="00CB5B14" w:rsidP="00DE1DAA">
            <w:pPr>
              <w:pStyle w:val="Normal6a"/>
            </w:pPr>
            <w:r w:rsidRPr="00111D1F">
              <w:rPr>
                <w:b/>
                <w:i/>
              </w:rPr>
              <w:t>udgår</w:t>
            </w:r>
          </w:p>
        </w:tc>
      </w:tr>
      <w:tr w:rsidR="00CB5B14" w:rsidRPr="00111D1F" w14:paraId="6ADB9416" w14:textId="77777777" w:rsidTr="00DE1DAA">
        <w:trPr>
          <w:jc w:val="center"/>
        </w:trPr>
        <w:tc>
          <w:tcPr>
            <w:tcW w:w="4876" w:type="dxa"/>
          </w:tcPr>
          <w:p w14:paraId="440EB659" w14:textId="77777777" w:rsidR="00CB5B14" w:rsidRPr="00111D1F" w:rsidRDefault="00CB5B14" w:rsidP="00DE1DAA">
            <w:pPr>
              <w:pStyle w:val="Normal6a"/>
            </w:pPr>
            <w:r w:rsidRPr="00111D1F">
              <w:t>_________________</w:t>
            </w:r>
          </w:p>
        </w:tc>
        <w:tc>
          <w:tcPr>
            <w:tcW w:w="4876" w:type="dxa"/>
          </w:tcPr>
          <w:p w14:paraId="03764256" w14:textId="77777777" w:rsidR="00CB5B14" w:rsidRPr="00111D1F" w:rsidRDefault="00CB5B14" w:rsidP="00DE1DAA">
            <w:pPr>
              <w:pStyle w:val="Normal6a"/>
            </w:pPr>
          </w:p>
        </w:tc>
      </w:tr>
      <w:tr w:rsidR="00CB5B14" w:rsidRPr="00111D1F" w14:paraId="719BC830" w14:textId="77777777" w:rsidTr="00DE1DAA">
        <w:trPr>
          <w:jc w:val="center"/>
        </w:trPr>
        <w:tc>
          <w:tcPr>
            <w:tcW w:w="4876" w:type="dxa"/>
          </w:tcPr>
          <w:p w14:paraId="04CD0EB3" w14:textId="77777777" w:rsidR="00CB5B14" w:rsidRPr="00111D1F" w:rsidRDefault="00CB5B14" w:rsidP="00DE1DAA">
            <w:pPr>
              <w:pStyle w:val="Normal6a"/>
            </w:pPr>
            <w:r w:rsidRPr="00111D1F">
              <w:rPr>
                <w:rStyle w:val="SupBoldItalic"/>
              </w:rPr>
              <w:t>38</w:t>
            </w:r>
            <w:r w:rsidRPr="00111D1F">
              <w:t xml:space="preserve"> </w:t>
            </w:r>
            <w:r w:rsidRPr="00111D1F">
              <w:rPr>
                <w:b/>
                <w:bCs/>
                <w:i/>
                <w:iCs/>
              </w:rPr>
              <w:t>Europa-Parlamentets og Rådets forordning (EF) nr. 810/2009 af 13. juli 2009 om en fællesskabskodeks for visa (visumkodeks) (EUT L 243 af 15.9.2009, s. 1).</w:t>
            </w:r>
          </w:p>
        </w:tc>
        <w:tc>
          <w:tcPr>
            <w:tcW w:w="4876" w:type="dxa"/>
          </w:tcPr>
          <w:p w14:paraId="49B9A27F" w14:textId="77777777" w:rsidR="00CB5B14" w:rsidRPr="00111D1F" w:rsidRDefault="00CB5B14" w:rsidP="00DE1DAA">
            <w:pPr>
              <w:pStyle w:val="Normal6a"/>
            </w:pPr>
          </w:p>
        </w:tc>
      </w:tr>
    </w:tbl>
    <w:p w14:paraId="005BC26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B3E226A" w14:textId="77777777" w:rsidR="00CB5B14" w:rsidRPr="00111D1F" w:rsidRDefault="00CB5B14" w:rsidP="00CB5B14">
      <w:r w:rsidRPr="00111D1F">
        <w:rPr>
          <w:rStyle w:val="HideTWBExt"/>
          <w:noProof w:val="0"/>
        </w:rPr>
        <w:t>&lt;/AmendB&gt;</w:t>
      </w:r>
    </w:p>
    <w:p w14:paraId="3954FB1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281</w:t>
      </w:r>
      <w:r w:rsidRPr="00111D1F">
        <w:rPr>
          <w:rStyle w:val="HideTWBExt"/>
          <w:b w:val="0"/>
          <w:noProof w:val="0"/>
        </w:rPr>
        <w:t>&lt;/NumAmB&gt;</w:t>
      </w:r>
    </w:p>
    <w:p w14:paraId="0C30D216"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47F842B9" w14:textId="77777777" w:rsidR="00CB5B14" w:rsidRPr="00111D1F" w:rsidRDefault="00CB5B14" w:rsidP="00CB5B14">
      <w:pPr>
        <w:pStyle w:val="NormalBold"/>
      </w:pPr>
      <w:r w:rsidRPr="00111D1F">
        <w:rPr>
          <w:rStyle w:val="HideTWBExt"/>
          <w:b w:val="0"/>
          <w:noProof w:val="0"/>
        </w:rPr>
        <w:t>&lt;/RepeatBlock-By&gt;</w:t>
      </w:r>
    </w:p>
    <w:p w14:paraId="1A249DE8"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9CA99F0" w14:textId="77777777" w:rsidR="00CB5B14" w:rsidRPr="00111D1F" w:rsidRDefault="00CB5B14" w:rsidP="00CB5B14">
      <w:pPr>
        <w:pStyle w:val="NormalBold"/>
      </w:pPr>
      <w:r w:rsidRPr="00111D1F">
        <w:rPr>
          <w:rStyle w:val="HideTWBExt"/>
          <w:b w:val="0"/>
          <w:noProof w:val="0"/>
        </w:rPr>
        <w:t>&lt;Article&gt;</w:t>
      </w:r>
      <w:r w:rsidRPr="00111D1F">
        <w:t>Betragtning 15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E0BDA76" w14:textId="77777777" w:rsidTr="00DE1DAA">
        <w:trPr>
          <w:trHeight w:hRule="exact" w:val="240"/>
          <w:jc w:val="center"/>
        </w:trPr>
        <w:tc>
          <w:tcPr>
            <w:tcW w:w="9752" w:type="dxa"/>
            <w:gridSpan w:val="2"/>
          </w:tcPr>
          <w:p w14:paraId="3C8038B2" w14:textId="77777777" w:rsidR="00CB5B14" w:rsidRPr="00111D1F" w:rsidRDefault="00CB5B14" w:rsidP="00DE1DAA"/>
        </w:tc>
      </w:tr>
      <w:tr w:rsidR="00CB5B14" w:rsidRPr="00111D1F" w14:paraId="7077712B" w14:textId="77777777" w:rsidTr="00DE1DAA">
        <w:trPr>
          <w:trHeight w:val="240"/>
          <w:jc w:val="center"/>
        </w:trPr>
        <w:tc>
          <w:tcPr>
            <w:tcW w:w="4876" w:type="dxa"/>
          </w:tcPr>
          <w:p w14:paraId="47C89385" w14:textId="77777777" w:rsidR="00CB5B14" w:rsidRPr="00111D1F" w:rsidRDefault="00CB5B14" w:rsidP="00DE1DAA">
            <w:pPr>
              <w:pStyle w:val="AmColumnHeading"/>
            </w:pPr>
            <w:r w:rsidRPr="00111D1F">
              <w:t>Kommissionens forslag</w:t>
            </w:r>
          </w:p>
        </w:tc>
        <w:tc>
          <w:tcPr>
            <w:tcW w:w="4876" w:type="dxa"/>
          </w:tcPr>
          <w:p w14:paraId="74D0270F" w14:textId="77777777" w:rsidR="00CB5B14" w:rsidRPr="00111D1F" w:rsidRDefault="00CB5B14" w:rsidP="00DE1DAA">
            <w:pPr>
              <w:pStyle w:val="AmColumnHeading"/>
            </w:pPr>
            <w:r w:rsidRPr="00111D1F">
              <w:t>Ændringsforslag</w:t>
            </w:r>
          </w:p>
        </w:tc>
      </w:tr>
      <w:tr w:rsidR="00CB5B14" w:rsidRPr="00111D1F" w14:paraId="0AF8BE28" w14:textId="77777777" w:rsidTr="00DE1DAA">
        <w:trPr>
          <w:jc w:val="center"/>
        </w:trPr>
        <w:tc>
          <w:tcPr>
            <w:tcW w:w="4876" w:type="dxa"/>
          </w:tcPr>
          <w:p w14:paraId="313D6F3D" w14:textId="77777777" w:rsidR="00CB5B14" w:rsidRPr="00111D1F" w:rsidRDefault="00CB5B14" w:rsidP="00DE1DAA">
            <w:pPr>
              <w:pStyle w:val="Normal6a"/>
            </w:pPr>
            <w:r w:rsidRPr="00111D1F">
              <w:rPr>
                <w:b/>
                <w:i/>
              </w:rPr>
              <w:t>(15)</w:t>
            </w:r>
            <w:r w:rsidRPr="00111D1F">
              <w:tab/>
            </w:r>
            <w:r w:rsidRPr="00111D1F">
              <w:rPr>
                <w:b/>
                <w:i/>
              </w:rPr>
              <w:t xml:space="preserve">For at styrke samarbejdet med tredjelande om tilbagesendelse og tilbagetagelse af tredjelandsstatsborgere med ulovligt ophold er det nødvendigt at udvikle en ny mekanisme, som omfatter alle relevante EU-politikker og -redskaber, for derved at forbedre koordineringen af de forskellige foranstaltninger inden for andre politikområder end migration, som Unionen og medlemsstaterne kan træffe med henblik herpå. </w:t>
            </w:r>
            <w:r w:rsidRPr="00111D1F">
              <w:rPr>
                <w:b/>
                <w:bCs/>
                <w:i/>
                <w:iCs/>
              </w:rPr>
              <w:t>Denne mekanisme bør bygge på den analyse, der foretages i henhold til Europa-Parlamentets og Rådets forordning (EU) 810/2019</w:t>
            </w:r>
            <w:r w:rsidRPr="00111D1F">
              <w:rPr>
                <w:rStyle w:val="SupBoldItalic"/>
                <w:b w:val="0"/>
                <w:bCs/>
                <w:i w:val="0"/>
                <w:iCs/>
              </w:rPr>
              <w:t>38</w:t>
            </w:r>
            <w:r w:rsidRPr="00111D1F">
              <w:rPr>
                <w:b/>
                <w:bCs/>
                <w:i/>
                <w:iCs/>
              </w:rPr>
              <w:t xml:space="preserve"> eller på grundlag af alle andre tilgængelige oplysninger, og tage hensyn til Unionens overordnede forbindelser med tredjelandet.</w:t>
            </w:r>
            <w:r w:rsidRPr="00111D1F">
              <w:rPr>
                <w:b/>
                <w:i/>
              </w:rPr>
              <w:t xml:space="preserve"> Mekanismen bør desuden tjene til støtte for gennemførelsen af overtagelse af tilbagesendelser.</w:t>
            </w:r>
          </w:p>
        </w:tc>
        <w:tc>
          <w:tcPr>
            <w:tcW w:w="4876" w:type="dxa"/>
          </w:tcPr>
          <w:p w14:paraId="1CE1514D" w14:textId="77777777" w:rsidR="00CB5B14" w:rsidRPr="00111D1F" w:rsidRDefault="00CB5B14" w:rsidP="00DE1DAA">
            <w:pPr>
              <w:pStyle w:val="Normal6a"/>
            </w:pPr>
            <w:r w:rsidRPr="00111D1F">
              <w:rPr>
                <w:b/>
                <w:i/>
              </w:rPr>
              <w:t>udgår</w:t>
            </w:r>
          </w:p>
        </w:tc>
      </w:tr>
      <w:tr w:rsidR="00CB5B14" w:rsidRPr="00111D1F" w14:paraId="1661CD2D" w14:textId="77777777" w:rsidTr="00DE1DAA">
        <w:trPr>
          <w:jc w:val="center"/>
        </w:trPr>
        <w:tc>
          <w:tcPr>
            <w:tcW w:w="4876" w:type="dxa"/>
          </w:tcPr>
          <w:p w14:paraId="03A3CD71" w14:textId="77777777" w:rsidR="00CB5B14" w:rsidRPr="00111D1F" w:rsidRDefault="00CB5B14" w:rsidP="00DE1DAA">
            <w:pPr>
              <w:pStyle w:val="Normal6a"/>
            </w:pPr>
            <w:r w:rsidRPr="00111D1F">
              <w:t>_________________</w:t>
            </w:r>
          </w:p>
        </w:tc>
        <w:tc>
          <w:tcPr>
            <w:tcW w:w="4876" w:type="dxa"/>
          </w:tcPr>
          <w:p w14:paraId="3E0D1169" w14:textId="77777777" w:rsidR="00CB5B14" w:rsidRPr="00111D1F" w:rsidRDefault="00CB5B14" w:rsidP="00DE1DAA">
            <w:pPr>
              <w:pStyle w:val="Normal6a"/>
            </w:pPr>
          </w:p>
        </w:tc>
      </w:tr>
      <w:tr w:rsidR="00CB5B14" w:rsidRPr="00111D1F" w14:paraId="6CA98619" w14:textId="77777777" w:rsidTr="00DE1DAA">
        <w:trPr>
          <w:jc w:val="center"/>
        </w:trPr>
        <w:tc>
          <w:tcPr>
            <w:tcW w:w="4876" w:type="dxa"/>
          </w:tcPr>
          <w:p w14:paraId="4108FDA1" w14:textId="77777777" w:rsidR="00CB5B14" w:rsidRPr="00111D1F" w:rsidRDefault="00CB5B14" w:rsidP="00DE1DAA">
            <w:pPr>
              <w:pStyle w:val="Normal6a"/>
            </w:pPr>
            <w:r w:rsidRPr="00111D1F">
              <w:rPr>
                <w:rStyle w:val="SupBoldItalic"/>
              </w:rPr>
              <w:t>38</w:t>
            </w:r>
            <w:r w:rsidRPr="00111D1F">
              <w:t xml:space="preserve"> </w:t>
            </w:r>
            <w:r w:rsidRPr="00111D1F">
              <w:rPr>
                <w:b/>
                <w:bCs/>
                <w:i/>
                <w:iCs/>
              </w:rPr>
              <w:t>Europa-Parlamentets og Rådets forordning (EF) nr. 810/2009 af 13. juli 2009 om en fællesskabskodeks for visa (visumkodeks) (EUT L 243 af 15.9.2009, s. 1).</w:t>
            </w:r>
          </w:p>
        </w:tc>
        <w:tc>
          <w:tcPr>
            <w:tcW w:w="4876" w:type="dxa"/>
          </w:tcPr>
          <w:p w14:paraId="10F6F1DE" w14:textId="77777777" w:rsidR="00CB5B14" w:rsidRPr="00111D1F" w:rsidRDefault="00CB5B14" w:rsidP="00DE1DAA">
            <w:pPr>
              <w:pStyle w:val="Normal6a"/>
            </w:pPr>
          </w:p>
        </w:tc>
      </w:tr>
    </w:tbl>
    <w:p w14:paraId="3E8A4C9E"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AAA13A7" w14:textId="77777777" w:rsidR="00CB5B14" w:rsidRPr="00111D1F" w:rsidRDefault="00CB5B14" w:rsidP="00CB5B14">
      <w:r w:rsidRPr="00111D1F">
        <w:rPr>
          <w:rStyle w:val="HideTWBExt"/>
          <w:noProof w:val="0"/>
        </w:rPr>
        <w:t>&lt;/AmendB&gt;</w:t>
      </w:r>
    </w:p>
    <w:p w14:paraId="61FF5A7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282</w:t>
      </w:r>
      <w:r w:rsidRPr="00111D1F">
        <w:rPr>
          <w:rStyle w:val="HideTWBExt"/>
          <w:b w:val="0"/>
          <w:noProof w:val="0"/>
        </w:rPr>
        <w:t>&lt;/NumAmB&gt;</w:t>
      </w:r>
    </w:p>
    <w:p w14:paraId="1C3DB749"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06AD2644" w14:textId="77777777" w:rsidR="00CB5B14" w:rsidRPr="00111D1F" w:rsidRDefault="00CB5B14" w:rsidP="00CB5B14">
      <w:pPr>
        <w:pStyle w:val="NormalBold"/>
      </w:pPr>
      <w:r w:rsidRPr="00111D1F">
        <w:rPr>
          <w:rStyle w:val="HideTWBExt"/>
          <w:b w:val="0"/>
          <w:noProof w:val="0"/>
        </w:rPr>
        <w:t>&lt;/RepeatBlock-By&gt;</w:t>
      </w:r>
    </w:p>
    <w:p w14:paraId="3BA1C1C4"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793457C" w14:textId="77777777" w:rsidR="00CB5B14" w:rsidRPr="00111D1F" w:rsidRDefault="00CB5B14" w:rsidP="00CB5B14">
      <w:pPr>
        <w:pStyle w:val="NormalBold"/>
      </w:pPr>
      <w:r w:rsidRPr="00111D1F">
        <w:rPr>
          <w:rStyle w:val="HideTWBExt"/>
          <w:b w:val="0"/>
          <w:noProof w:val="0"/>
        </w:rPr>
        <w:t>&lt;Article&gt;</w:t>
      </w:r>
      <w:r w:rsidRPr="00111D1F">
        <w:t>Betragtning 15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574D0AE" w14:textId="77777777" w:rsidTr="00DE1DAA">
        <w:trPr>
          <w:trHeight w:hRule="exact" w:val="240"/>
          <w:jc w:val="center"/>
        </w:trPr>
        <w:tc>
          <w:tcPr>
            <w:tcW w:w="9752" w:type="dxa"/>
            <w:gridSpan w:val="2"/>
          </w:tcPr>
          <w:p w14:paraId="77DD723F" w14:textId="77777777" w:rsidR="00CB5B14" w:rsidRPr="00111D1F" w:rsidRDefault="00CB5B14" w:rsidP="00DE1DAA"/>
        </w:tc>
      </w:tr>
      <w:tr w:rsidR="00CB5B14" w:rsidRPr="00111D1F" w14:paraId="1A24EF04" w14:textId="77777777" w:rsidTr="00DE1DAA">
        <w:trPr>
          <w:trHeight w:val="240"/>
          <w:jc w:val="center"/>
        </w:trPr>
        <w:tc>
          <w:tcPr>
            <w:tcW w:w="4876" w:type="dxa"/>
          </w:tcPr>
          <w:p w14:paraId="6D764500" w14:textId="77777777" w:rsidR="00CB5B14" w:rsidRPr="00111D1F" w:rsidRDefault="00CB5B14" w:rsidP="00DE1DAA">
            <w:pPr>
              <w:pStyle w:val="AmColumnHeading"/>
            </w:pPr>
            <w:r w:rsidRPr="00111D1F">
              <w:t>Kommissionens forslag</w:t>
            </w:r>
          </w:p>
        </w:tc>
        <w:tc>
          <w:tcPr>
            <w:tcW w:w="4876" w:type="dxa"/>
          </w:tcPr>
          <w:p w14:paraId="6D420E21" w14:textId="77777777" w:rsidR="00CB5B14" w:rsidRPr="00111D1F" w:rsidRDefault="00CB5B14" w:rsidP="00DE1DAA">
            <w:pPr>
              <w:pStyle w:val="AmColumnHeading"/>
            </w:pPr>
            <w:r w:rsidRPr="00111D1F">
              <w:t>Ændringsforslag</w:t>
            </w:r>
          </w:p>
        </w:tc>
      </w:tr>
      <w:tr w:rsidR="00CB5B14" w:rsidRPr="00111D1F" w14:paraId="6DCCD251" w14:textId="77777777" w:rsidTr="00DE1DAA">
        <w:trPr>
          <w:jc w:val="center"/>
        </w:trPr>
        <w:tc>
          <w:tcPr>
            <w:tcW w:w="4876" w:type="dxa"/>
          </w:tcPr>
          <w:p w14:paraId="15F23D01" w14:textId="77777777" w:rsidR="00CB5B14" w:rsidRPr="00111D1F" w:rsidRDefault="00CB5B14" w:rsidP="00DE1DAA">
            <w:pPr>
              <w:pStyle w:val="Normal6a"/>
            </w:pPr>
            <w:r w:rsidRPr="00111D1F">
              <w:t>(15)</w:t>
            </w:r>
            <w:r w:rsidRPr="00111D1F">
              <w:tab/>
              <w:t xml:space="preserve">For at styrke samarbejdet med tredjelande om tilbagesendelse </w:t>
            </w:r>
            <w:r w:rsidRPr="00111D1F">
              <w:rPr>
                <w:b/>
                <w:bCs/>
                <w:i/>
                <w:iCs/>
              </w:rPr>
              <w:t>og tilbagetagelse af tredjelandsstatsborgere med ulovligt ophold</w:t>
            </w:r>
            <w:r w:rsidRPr="00111D1F">
              <w:t xml:space="preserve"> er det nødvendigt at </w:t>
            </w:r>
            <w:r w:rsidRPr="00111D1F">
              <w:rPr>
                <w:b/>
                <w:bCs/>
                <w:i/>
                <w:iCs/>
              </w:rPr>
              <w:t>udvikle en ny mekanisme, som omfatter alle relevante EU-politikker og -redskaber, for derved at forbedre koordineringen af de forskellige foranstaltninger inden for andre politikområder end migration, som Unionen og medlemsstaterne kan træffe med henblik herpå.</w:t>
            </w:r>
            <w:r w:rsidRPr="00111D1F">
              <w:rPr>
                <w:b/>
                <w:i/>
              </w:rPr>
              <w:t xml:space="preserve"> </w:t>
            </w:r>
            <w:r w:rsidRPr="00111D1F">
              <w:rPr>
                <w:b/>
                <w:bCs/>
                <w:i/>
                <w:iCs/>
              </w:rPr>
              <w:t>Denne mekanisme bør bygge på den analyse, der foretages i henhold til Europa-Parlamentets og Rådets forordning (EU) 810/2019</w:t>
            </w:r>
            <w:r w:rsidRPr="00111D1F">
              <w:rPr>
                <w:rStyle w:val="SupBoldItalic"/>
                <w:b w:val="0"/>
                <w:bCs/>
                <w:i w:val="0"/>
                <w:iCs/>
              </w:rPr>
              <w:t>38</w:t>
            </w:r>
            <w:r w:rsidRPr="00111D1F">
              <w:rPr>
                <w:b/>
                <w:bCs/>
                <w:i/>
                <w:iCs/>
              </w:rPr>
              <w:t xml:space="preserve"> eller på grundlag af alle andre tilgængelige oplysninger, og tage hensyn til Unionens overordnede forbindelser med tredjelandet.</w:t>
            </w:r>
            <w:r w:rsidRPr="00111D1F">
              <w:rPr>
                <w:b/>
                <w:i/>
              </w:rPr>
              <w:t xml:space="preserve"> </w:t>
            </w:r>
            <w:r w:rsidRPr="00111D1F">
              <w:rPr>
                <w:b/>
                <w:bCs/>
                <w:i/>
                <w:iCs/>
              </w:rPr>
              <w:t>Mekanismen bør desuden tjene til støtte for gennemførelsen af overtagelse af tilbagesendelser</w:t>
            </w:r>
            <w:r w:rsidRPr="00111D1F">
              <w:t>.</w:t>
            </w:r>
          </w:p>
        </w:tc>
        <w:tc>
          <w:tcPr>
            <w:tcW w:w="4876" w:type="dxa"/>
          </w:tcPr>
          <w:p w14:paraId="091B0CF5" w14:textId="77777777" w:rsidR="00CB5B14" w:rsidRPr="00111D1F" w:rsidRDefault="00CB5B14" w:rsidP="00DE1DAA">
            <w:pPr>
              <w:pStyle w:val="Normal6a"/>
            </w:pPr>
            <w:r w:rsidRPr="00111D1F">
              <w:t>(15)</w:t>
            </w:r>
            <w:r w:rsidRPr="00111D1F">
              <w:tab/>
              <w:t xml:space="preserve">For at styrke samarbejdet med tredjelande om tilbagesendelse </w:t>
            </w:r>
            <w:r w:rsidRPr="00111D1F">
              <w:rPr>
                <w:b/>
                <w:bCs/>
                <w:i/>
                <w:iCs/>
              </w:rPr>
              <w:t>af ulovlige migranter</w:t>
            </w:r>
            <w:r w:rsidRPr="00111D1F">
              <w:rPr>
                <w:b/>
                <w:bCs/>
              </w:rPr>
              <w:t xml:space="preserve"> </w:t>
            </w:r>
            <w:r w:rsidRPr="00111D1F">
              <w:t xml:space="preserve">er det nødvendigt at </w:t>
            </w:r>
            <w:r w:rsidRPr="00111D1F">
              <w:rPr>
                <w:b/>
                <w:bCs/>
                <w:i/>
                <w:iCs/>
              </w:rPr>
              <w:t>fokusere Kommissionens finansiering og medarbejdere på at sikre, at disse migranter straks tilbagesendes</w:t>
            </w:r>
            <w:r w:rsidRPr="00111D1F">
              <w:t>.</w:t>
            </w:r>
          </w:p>
        </w:tc>
      </w:tr>
      <w:tr w:rsidR="00CB5B14" w:rsidRPr="00111D1F" w14:paraId="5AB7B40A" w14:textId="77777777" w:rsidTr="00DE1DAA">
        <w:trPr>
          <w:jc w:val="center"/>
        </w:trPr>
        <w:tc>
          <w:tcPr>
            <w:tcW w:w="4876" w:type="dxa"/>
          </w:tcPr>
          <w:p w14:paraId="65AD59EC" w14:textId="77777777" w:rsidR="00CB5B14" w:rsidRPr="00111D1F" w:rsidRDefault="00CB5B14" w:rsidP="00DE1DAA">
            <w:pPr>
              <w:pStyle w:val="Normal6a"/>
            </w:pPr>
            <w:r w:rsidRPr="00111D1F">
              <w:t>_________________</w:t>
            </w:r>
          </w:p>
        </w:tc>
        <w:tc>
          <w:tcPr>
            <w:tcW w:w="4876" w:type="dxa"/>
          </w:tcPr>
          <w:p w14:paraId="465F8D2C" w14:textId="77777777" w:rsidR="00CB5B14" w:rsidRPr="00111D1F" w:rsidRDefault="00CB5B14" w:rsidP="00DE1DAA">
            <w:pPr>
              <w:pStyle w:val="Normal6a"/>
            </w:pPr>
          </w:p>
        </w:tc>
      </w:tr>
      <w:tr w:rsidR="00CB5B14" w:rsidRPr="00111D1F" w14:paraId="5ECBF2A9" w14:textId="77777777" w:rsidTr="00DE1DAA">
        <w:trPr>
          <w:jc w:val="center"/>
        </w:trPr>
        <w:tc>
          <w:tcPr>
            <w:tcW w:w="4876" w:type="dxa"/>
          </w:tcPr>
          <w:p w14:paraId="5482C26B" w14:textId="77777777" w:rsidR="00CB5B14" w:rsidRPr="00111D1F" w:rsidRDefault="00CB5B14" w:rsidP="00DE1DAA">
            <w:pPr>
              <w:pStyle w:val="Normal6a"/>
            </w:pPr>
            <w:r w:rsidRPr="00111D1F">
              <w:rPr>
                <w:rStyle w:val="SupBoldItalic"/>
              </w:rPr>
              <w:t>38</w:t>
            </w:r>
            <w:r w:rsidRPr="00111D1F">
              <w:t xml:space="preserve"> </w:t>
            </w:r>
            <w:r w:rsidRPr="00111D1F">
              <w:rPr>
                <w:b/>
                <w:bCs/>
                <w:i/>
                <w:iCs/>
              </w:rPr>
              <w:t>Europa-Parlamentets og Rådets forordning (EF) nr. 810/2009 af 13. juli 2009 om en fællesskabskodeks for visa (visumkodeks) (EUT L 243 af 15.9.2009, s. 1).</w:t>
            </w:r>
          </w:p>
        </w:tc>
        <w:tc>
          <w:tcPr>
            <w:tcW w:w="4876" w:type="dxa"/>
          </w:tcPr>
          <w:p w14:paraId="37695418" w14:textId="77777777" w:rsidR="00CB5B14" w:rsidRPr="00111D1F" w:rsidRDefault="00CB5B14" w:rsidP="00DE1DAA">
            <w:pPr>
              <w:pStyle w:val="Normal6a"/>
            </w:pPr>
          </w:p>
        </w:tc>
      </w:tr>
    </w:tbl>
    <w:p w14:paraId="51292458"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26433D6" w14:textId="77777777" w:rsidR="00CB5B14" w:rsidRPr="00111D1F" w:rsidRDefault="00CB5B14" w:rsidP="00CB5B14">
      <w:r w:rsidRPr="00111D1F">
        <w:rPr>
          <w:rStyle w:val="HideTWBExt"/>
          <w:noProof w:val="0"/>
        </w:rPr>
        <w:t>&lt;/AmendB&gt;</w:t>
      </w:r>
    </w:p>
    <w:p w14:paraId="5B34B4AE"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283</w:t>
      </w:r>
      <w:r w:rsidRPr="00111D1F">
        <w:rPr>
          <w:rStyle w:val="HideTWBExt"/>
          <w:b w:val="0"/>
          <w:noProof w:val="0"/>
        </w:rPr>
        <w:t>&lt;/NumAmB&gt;</w:t>
      </w:r>
    </w:p>
    <w:p w14:paraId="1004685B"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Michal Šimečka, Jan-Christoph Oetjen, Malik Azmani, Sophia in 't Veld, Karen Melchior, Abir Al-Sahlani</w:t>
      </w:r>
      <w:r w:rsidRPr="00111D1F">
        <w:rPr>
          <w:rStyle w:val="HideTWBExt"/>
          <w:b w:val="0"/>
          <w:noProof w:val="0"/>
        </w:rPr>
        <w:t>&lt;/Members&gt;</w:t>
      </w:r>
    </w:p>
    <w:p w14:paraId="1424292D" w14:textId="77777777" w:rsidR="00CB5B14" w:rsidRPr="00111D1F" w:rsidRDefault="00CB5B14" w:rsidP="00CB5B14">
      <w:pPr>
        <w:pStyle w:val="NormalBold"/>
      </w:pPr>
      <w:r w:rsidRPr="00111D1F">
        <w:rPr>
          <w:rStyle w:val="HideTWBExt"/>
          <w:b w:val="0"/>
          <w:noProof w:val="0"/>
        </w:rPr>
        <w:t>&lt;/RepeatBlock-By&gt;</w:t>
      </w:r>
    </w:p>
    <w:p w14:paraId="4A4C6D14"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10167E9" w14:textId="77777777" w:rsidR="00CB5B14" w:rsidRPr="00111D1F" w:rsidRDefault="00CB5B14" w:rsidP="00CB5B14">
      <w:pPr>
        <w:pStyle w:val="NormalBold"/>
      </w:pPr>
      <w:r w:rsidRPr="00111D1F">
        <w:rPr>
          <w:rStyle w:val="HideTWBExt"/>
          <w:b w:val="0"/>
          <w:noProof w:val="0"/>
        </w:rPr>
        <w:t>&lt;Article&gt;</w:t>
      </w:r>
      <w:r w:rsidRPr="00111D1F">
        <w:t>Betragtning 15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4F1D218" w14:textId="77777777" w:rsidTr="00DE1DAA">
        <w:trPr>
          <w:trHeight w:hRule="exact" w:val="240"/>
          <w:jc w:val="center"/>
        </w:trPr>
        <w:tc>
          <w:tcPr>
            <w:tcW w:w="9752" w:type="dxa"/>
            <w:gridSpan w:val="2"/>
          </w:tcPr>
          <w:p w14:paraId="5DFC5911" w14:textId="77777777" w:rsidR="00CB5B14" w:rsidRPr="00111D1F" w:rsidRDefault="00CB5B14" w:rsidP="00DE1DAA"/>
        </w:tc>
      </w:tr>
      <w:tr w:rsidR="00CB5B14" w:rsidRPr="00111D1F" w14:paraId="051D8122" w14:textId="77777777" w:rsidTr="00DE1DAA">
        <w:trPr>
          <w:trHeight w:val="240"/>
          <w:jc w:val="center"/>
        </w:trPr>
        <w:tc>
          <w:tcPr>
            <w:tcW w:w="4876" w:type="dxa"/>
          </w:tcPr>
          <w:p w14:paraId="3C15B24B" w14:textId="77777777" w:rsidR="00CB5B14" w:rsidRPr="00111D1F" w:rsidRDefault="00CB5B14" w:rsidP="00DE1DAA">
            <w:pPr>
              <w:pStyle w:val="AmColumnHeading"/>
            </w:pPr>
            <w:r w:rsidRPr="00111D1F">
              <w:t>Kommissionens forslag</w:t>
            </w:r>
          </w:p>
        </w:tc>
        <w:tc>
          <w:tcPr>
            <w:tcW w:w="4876" w:type="dxa"/>
          </w:tcPr>
          <w:p w14:paraId="2765BD57" w14:textId="77777777" w:rsidR="00CB5B14" w:rsidRPr="00111D1F" w:rsidRDefault="00CB5B14" w:rsidP="00DE1DAA">
            <w:pPr>
              <w:pStyle w:val="AmColumnHeading"/>
            </w:pPr>
            <w:r w:rsidRPr="00111D1F">
              <w:t>Ændringsforslag</w:t>
            </w:r>
          </w:p>
        </w:tc>
      </w:tr>
      <w:tr w:rsidR="00CB5B14" w:rsidRPr="00111D1F" w14:paraId="2D6CBB36" w14:textId="77777777" w:rsidTr="00DE1DAA">
        <w:trPr>
          <w:jc w:val="center"/>
        </w:trPr>
        <w:tc>
          <w:tcPr>
            <w:tcW w:w="4876" w:type="dxa"/>
          </w:tcPr>
          <w:p w14:paraId="57EFB69D" w14:textId="77777777" w:rsidR="00CB5B14" w:rsidRPr="00111D1F" w:rsidRDefault="00CB5B14" w:rsidP="00DE1DAA">
            <w:pPr>
              <w:pStyle w:val="Normal6a"/>
            </w:pPr>
            <w:r w:rsidRPr="00111D1F">
              <w:t>(15)</w:t>
            </w:r>
            <w:r w:rsidRPr="00111D1F">
              <w:tab/>
            </w:r>
            <w:r w:rsidRPr="00111D1F">
              <w:rPr>
                <w:b/>
                <w:bCs/>
                <w:i/>
                <w:iCs/>
              </w:rPr>
              <w:t>For</w:t>
            </w:r>
            <w:r w:rsidRPr="00111D1F">
              <w:t xml:space="preserve"> at styrke samarbejdet med tredjelande om tilbagesendelse og tilbagetagelse af tredjelandsstatsborgere med ulovligt ophold </w:t>
            </w:r>
            <w:r w:rsidRPr="00111D1F">
              <w:rPr>
                <w:b/>
                <w:bCs/>
                <w:i/>
                <w:iCs/>
              </w:rPr>
              <w:t>er det nødvendigt at</w:t>
            </w:r>
            <w:r w:rsidRPr="00111D1F">
              <w:t xml:space="preserve"> udvikle en ny mekanisme, som omfatter alle relevante EU-politikker og -redskaber, for derved at forbedre koordineringen af de forskellige foranstaltninger inden for andre politikområder end migration, som Unionen og medlemsstaterne kan træffe med henblik herpå. Denne mekanisme bør bygge på den analyse, der foretages i henhold til Europa-Parlamentets og Rådets forordning (EU) 810/2019</w:t>
            </w:r>
            <w:r w:rsidRPr="00111D1F">
              <w:rPr>
                <w:rStyle w:val="Sup"/>
              </w:rPr>
              <w:t>38</w:t>
            </w:r>
            <w:r w:rsidRPr="00111D1F">
              <w:t xml:space="preserve"> eller på grundlag af alle andre tilgængelige oplysninger, og tage hensyn til Unionens overordnede forbindelser med tredjelandet. Mekanismen bør desuden tjene til støtte for gennemførelsen af overtagelse af tilbagesendelser.</w:t>
            </w:r>
          </w:p>
        </w:tc>
        <w:tc>
          <w:tcPr>
            <w:tcW w:w="4876" w:type="dxa"/>
          </w:tcPr>
          <w:p w14:paraId="223D86E5" w14:textId="1A1C910A" w:rsidR="00CB5B14" w:rsidRPr="00111D1F" w:rsidRDefault="00CB5B14" w:rsidP="00DE1DAA">
            <w:pPr>
              <w:pStyle w:val="Normal6a"/>
            </w:pPr>
            <w:r w:rsidRPr="00111D1F">
              <w:t>(15)</w:t>
            </w:r>
            <w:r w:rsidRPr="00111D1F">
              <w:tab/>
            </w:r>
            <w:r w:rsidRPr="00111D1F">
              <w:rPr>
                <w:b/>
                <w:bCs/>
                <w:i/>
                <w:iCs/>
              </w:rPr>
              <w:t>Det er nødvendigt</w:t>
            </w:r>
            <w:r w:rsidRPr="00111D1F">
              <w:rPr>
                <w:b/>
                <w:bCs/>
              </w:rPr>
              <w:t xml:space="preserve"> </w:t>
            </w:r>
            <w:r w:rsidRPr="00111D1F">
              <w:t xml:space="preserve">at styrke samarbejdet med tredjelande om </w:t>
            </w:r>
            <w:r w:rsidRPr="00111D1F">
              <w:rPr>
                <w:b/>
                <w:bCs/>
                <w:i/>
                <w:iCs/>
              </w:rPr>
              <w:t>asyl, migration og grænseforvaltning, herunder</w:t>
            </w:r>
            <w:r w:rsidR="0059461D" w:rsidRPr="00111D1F">
              <w:rPr>
                <w:b/>
                <w:bCs/>
                <w:i/>
                <w:iCs/>
              </w:rPr>
              <w:t xml:space="preserve"> </w:t>
            </w:r>
            <w:r w:rsidRPr="00111D1F">
              <w:t>tilbagesendelse og tilbagetagelse af tredjelandsstatsborgere med ulovligt ophold</w:t>
            </w:r>
            <w:r w:rsidRPr="00111D1F">
              <w:rPr>
                <w:b/>
                <w:bCs/>
                <w:i/>
                <w:iCs/>
              </w:rPr>
              <w:t>.</w:t>
            </w:r>
            <w:r w:rsidRPr="00111D1F">
              <w:rPr>
                <w:b/>
                <w:i/>
              </w:rPr>
              <w:t xml:space="preserve"> </w:t>
            </w:r>
            <w:r w:rsidRPr="00111D1F">
              <w:rPr>
                <w:b/>
                <w:bCs/>
                <w:i/>
                <w:iCs/>
              </w:rPr>
              <w:t xml:space="preserve">Derfor bør Unionen og medlemsstaterne </w:t>
            </w:r>
            <w:r w:rsidRPr="00111D1F">
              <w:t xml:space="preserve">udvikle en ny mekanisme </w:t>
            </w:r>
            <w:r w:rsidRPr="00111D1F">
              <w:rPr>
                <w:b/>
                <w:bCs/>
                <w:i/>
                <w:iCs/>
              </w:rPr>
              <w:t>for samarbejde</w:t>
            </w:r>
            <w:r w:rsidRPr="00111D1F">
              <w:t xml:space="preserve">, </w:t>
            </w:r>
            <w:r w:rsidRPr="00111D1F">
              <w:rPr>
                <w:b/>
                <w:bCs/>
                <w:i/>
                <w:iCs/>
              </w:rPr>
              <w:t>herunder ved at oprette skræddersyede og gensidigt fordelagtige partnerskaber med tredjelande</w:t>
            </w:r>
            <w:r w:rsidRPr="00111D1F">
              <w:t>,</w:t>
            </w:r>
            <w:r w:rsidRPr="00111D1F">
              <w:rPr>
                <w:b/>
                <w:bCs/>
                <w:i/>
                <w:iCs/>
              </w:rPr>
              <w:t xml:space="preserve"> </w:t>
            </w:r>
            <w:r w:rsidRPr="00111D1F">
              <w:t>som omfatter alle relevante EU-politikker og -redskaber, for derved at forbedre koordineringen af de forskellige foranstaltninger inden for andre politikområder end migration, som Unionen og medlemsstaterne kan træffe med henblik herpå</w:t>
            </w:r>
            <w:r w:rsidRPr="00111D1F">
              <w:rPr>
                <w:b/>
                <w:bCs/>
                <w:i/>
                <w:iCs/>
              </w:rPr>
              <w:t>.</w:t>
            </w:r>
            <w:r w:rsidRPr="00111D1F">
              <w:rPr>
                <w:b/>
                <w:i/>
              </w:rPr>
              <w:t xml:space="preserve"> Sådanne partnerskaber bør danne en ramme for bedre koordinering af politikker med tredjelande og skabe en win-win-situation for begge part</w:t>
            </w:r>
            <w:r w:rsidR="0059461D" w:rsidRPr="00111D1F">
              <w:rPr>
                <w:b/>
                <w:i/>
              </w:rPr>
              <w:t>n</w:t>
            </w:r>
            <w:r w:rsidRPr="00111D1F">
              <w:rPr>
                <w:b/>
                <w:i/>
              </w:rPr>
              <w:t>er</w:t>
            </w:r>
            <w:r w:rsidR="0059461D" w:rsidRPr="00111D1F">
              <w:rPr>
                <w:b/>
                <w:i/>
              </w:rPr>
              <w:t>e</w:t>
            </w:r>
            <w:r w:rsidRPr="00111D1F">
              <w:rPr>
                <w:b/>
                <w:i/>
              </w:rPr>
              <w:t xml:space="preserve"> og være baseret på menneskerettigheder, retsstatsprincippet og respekt for Unionens fælles værdier</w:t>
            </w:r>
            <w:r w:rsidRPr="00111D1F">
              <w:t>. Denne mekanisme bør bygge på den analyse, der foretages i henhold til Europa-Parlamentets og Rådets forordning (EU) 810/2019</w:t>
            </w:r>
            <w:r w:rsidRPr="00111D1F">
              <w:rPr>
                <w:rStyle w:val="Sup"/>
              </w:rPr>
              <w:t>38</w:t>
            </w:r>
            <w:r w:rsidRPr="00111D1F">
              <w:t xml:space="preserve"> eller på grundlag af alle andre tilgængelige oplysninger, og tage hensyn til Unionens overordnede forbindelser med tredjelandet. Mekanismen bør desuden tjene til støtte for gennemførelsen af overtagelse af tilbagesendelser.</w:t>
            </w:r>
          </w:p>
        </w:tc>
      </w:tr>
      <w:tr w:rsidR="00CB5B14" w:rsidRPr="00111D1F" w14:paraId="63CF080E" w14:textId="77777777" w:rsidTr="00DE1DAA">
        <w:trPr>
          <w:jc w:val="center"/>
        </w:trPr>
        <w:tc>
          <w:tcPr>
            <w:tcW w:w="4876" w:type="dxa"/>
          </w:tcPr>
          <w:p w14:paraId="3F56CD0D" w14:textId="77777777" w:rsidR="00CB5B14" w:rsidRPr="00111D1F" w:rsidRDefault="00CB5B14" w:rsidP="00DE1DAA">
            <w:pPr>
              <w:pStyle w:val="Normal6a"/>
            </w:pPr>
            <w:r w:rsidRPr="00111D1F">
              <w:t>_________________</w:t>
            </w:r>
          </w:p>
        </w:tc>
        <w:tc>
          <w:tcPr>
            <w:tcW w:w="4876" w:type="dxa"/>
          </w:tcPr>
          <w:p w14:paraId="00053BAD" w14:textId="77777777" w:rsidR="00CB5B14" w:rsidRPr="00111D1F" w:rsidRDefault="00CB5B14" w:rsidP="00DE1DAA">
            <w:pPr>
              <w:pStyle w:val="Normal6a"/>
            </w:pPr>
            <w:r w:rsidRPr="00111D1F">
              <w:t>_________________</w:t>
            </w:r>
          </w:p>
        </w:tc>
      </w:tr>
      <w:tr w:rsidR="00CB5B14" w:rsidRPr="00111D1F" w14:paraId="54C3C4A0" w14:textId="77777777" w:rsidTr="00DE1DAA">
        <w:trPr>
          <w:jc w:val="center"/>
        </w:trPr>
        <w:tc>
          <w:tcPr>
            <w:tcW w:w="4876" w:type="dxa"/>
          </w:tcPr>
          <w:p w14:paraId="1874E15F" w14:textId="77777777" w:rsidR="00CB5B14" w:rsidRPr="00111D1F" w:rsidRDefault="00CB5B14" w:rsidP="00DE1DAA">
            <w:pPr>
              <w:pStyle w:val="Normal6a"/>
            </w:pPr>
            <w:r w:rsidRPr="00111D1F">
              <w:rPr>
                <w:rStyle w:val="Sup"/>
              </w:rPr>
              <w:t>38</w:t>
            </w:r>
            <w:r w:rsidRPr="00111D1F">
              <w:t xml:space="preserve"> Europa-Parlamentets og Rådets forordning (EF) nr. 810/2009 af 13. juli 2009 om en fællesskabskodeks for visa (visumkodeks) (EUT L 243 af 15.9.2009, s. 1).</w:t>
            </w:r>
          </w:p>
        </w:tc>
        <w:tc>
          <w:tcPr>
            <w:tcW w:w="4876" w:type="dxa"/>
          </w:tcPr>
          <w:p w14:paraId="56F6CA82" w14:textId="77777777" w:rsidR="00CB5B14" w:rsidRPr="00111D1F" w:rsidRDefault="00CB5B14" w:rsidP="00DE1DAA">
            <w:pPr>
              <w:pStyle w:val="Normal6a"/>
            </w:pPr>
            <w:r w:rsidRPr="00111D1F">
              <w:rPr>
                <w:rStyle w:val="Sup"/>
              </w:rPr>
              <w:t>38</w:t>
            </w:r>
            <w:r w:rsidRPr="00111D1F">
              <w:t xml:space="preserve"> Europa-Parlamentets og Rådets forordning (EF) nr. 810/2009 af 13. juli 2009 om en fællesskabskodeks for visa (visumkodeks) (EUT L 243 af 15.9.2009, s. 1).</w:t>
            </w:r>
          </w:p>
        </w:tc>
      </w:tr>
    </w:tbl>
    <w:p w14:paraId="755B217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41EB46E" w14:textId="77777777" w:rsidR="00CB5B14" w:rsidRPr="00111D1F" w:rsidRDefault="00CB5B14" w:rsidP="00CB5B14">
      <w:r w:rsidRPr="00111D1F">
        <w:rPr>
          <w:rStyle w:val="HideTWBExt"/>
          <w:noProof w:val="0"/>
        </w:rPr>
        <w:t>&lt;/AmendB&gt;</w:t>
      </w:r>
    </w:p>
    <w:p w14:paraId="3CC5AC7E"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284</w:t>
      </w:r>
      <w:r w:rsidRPr="00111D1F">
        <w:rPr>
          <w:rStyle w:val="HideTWBExt"/>
          <w:b w:val="0"/>
          <w:noProof w:val="0"/>
        </w:rPr>
        <w:t>&lt;/NumAmB&gt;</w:t>
      </w:r>
    </w:p>
    <w:p w14:paraId="06772CD4" w14:textId="77777777" w:rsidR="00CB5B14" w:rsidRPr="00111D1F" w:rsidRDefault="00CB5B14" w:rsidP="00CB5B14">
      <w:pPr>
        <w:pStyle w:val="NormalBold"/>
      </w:pPr>
      <w:r w:rsidRPr="00111D1F">
        <w:rPr>
          <w:rStyle w:val="HideTWBExt"/>
          <w:b w:val="0"/>
          <w:noProof w:val="0"/>
        </w:rPr>
        <w:t>&lt;RepeatBlock-By&gt;&lt;Members&gt;</w:t>
      </w:r>
      <w:r w:rsidRPr="00111D1F">
        <w:t>Charlie Weimers, Laura Huhtasaari, Peter Kofod</w:t>
      </w:r>
      <w:r w:rsidRPr="00111D1F">
        <w:rPr>
          <w:rStyle w:val="HideTWBExt"/>
          <w:b w:val="0"/>
          <w:noProof w:val="0"/>
        </w:rPr>
        <w:t>&lt;/Members&gt;</w:t>
      </w:r>
    </w:p>
    <w:p w14:paraId="24FF6655" w14:textId="77777777" w:rsidR="00CB5B14" w:rsidRPr="00111D1F" w:rsidRDefault="00CB5B14" w:rsidP="00CB5B14">
      <w:pPr>
        <w:pStyle w:val="NormalBold"/>
      </w:pPr>
      <w:r w:rsidRPr="00111D1F">
        <w:rPr>
          <w:rStyle w:val="HideTWBExt"/>
          <w:b w:val="0"/>
          <w:noProof w:val="0"/>
        </w:rPr>
        <w:t>&lt;/RepeatBlock-By&gt;</w:t>
      </w:r>
    </w:p>
    <w:p w14:paraId="75058FE3"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16DDC77" w14:textId="77777777" w:rsidR="00CB5B14" w:rsidRPr="00111D1F" w:rsidRDefault="00CB5B14" w:rsidP="00CB5B14">
      <w:pPr>
        <w:pStyle w:val="NormalBold"/>
      </w:pPr>
      <w:r w:rsidRPr="00111D1F">
        <w:rPr>
          <w:rStyle w:val="HideTWBExt"/>
          <w:b w:val="0"/>
          <w:noProof w:val="0"/>
        </w:rPr>
        <w:t>&lt;Article&gt;</w:t>
      </w:r>
      <w:r w:rsidRPr="00111D1F">
        <w:t>Betragtning 15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6C21AE6" w14:textId="77777777" w:rsidTr="00DE1DAA">
        <w:trPr>
          <w:trHeight w:hRule="exact" w:val="240"/>
          <w:jc w:val="center"/>
        </w:trPr>
        <w:tc>
          <w:tcPr>
            <w:tcW w:w="9752" w:type="dxa"/>
            <w:gridSpan w:val="2"/>
          </w:tcPr>
          <w:p w14:paraId="1EAFBBBE" w14:textId="77777777" w:rsidR="00CB5B14" w:rsidRPr="00111D1F" w:rsidRDefault="00CB5B14" w:rsidP="00DE1DAA"/>
        </w:tc>
      </w:tr>
      <w:tr w:rsidR="00CB5B14" w:rsidRPr="00111D1F" w14:paraId="3D91438E" w14:textId="77777777" w:rsidTr="00DE1DAA">
        <w:trPr>
          <w:trHeight w:val="240"/>
          <w:jc w:val="center"/>
        </w:trPr>
        <w:tc>
          <w:tcPr>
            <w:tcW w:w="4876" w:type="dxa"/>
          </w:tcPr>
          <w:p w14:paraId="6F8ED034" w14:textId="77777777" w:rsidR="00CB5B14" w:rsidRPr="00111D1F" w:rsidRDefault="00CB5B14" w:rsidP="00DE1DAA">
            <w:pPr>
              <w:pStyle w:val="AmColumnHeading"/>
            </w:pPr>
            <w:r w:rsidRPr="00111D1F">
              <w:t>Kommissionens forslag</w:t>
            </w:r>
          </w:p>
        </w:tc>
        <w:tc>
          <w:tcPr>
            <w:tcW w:w="4876" w:type="dxa"/>
          </w:tcPr>
          <w:p w14:paraId="54D6553F" w14:textId="77777777" w:rsidR="00CB5B14" w:rsidRPr="00111D1F" w:rsidRDefault="00CB5B14" w:rsidP="00DE1DAA">
            <w:pPr>
              <w:pStyle w:val="AmColumnHeading"/>
            </w:pPr>
            <w:r w:rsidRPr="00111D1F">
              <w:t>Ændringsforslag</w:t>
            </w:r>
          </w:p>
        </w:tc>
      </w:tr>
      <w:tr w:rsidR="00CB5B14" w:rsidRPr="00111D1F" w14:paraId="4F4606B6" w14:textId="77777777" w:rsidTr="00DE1DAA">
        <w:trPr>
          <w:jc w:val="center"/>
        </w:trPr>
        <w:tc>
          <w:tcPr>
            <w:tcW w:w="4876" w:type="dxa"/>
          </w:tcPr>
          <w:p w14:paraId="08D9671F" w14:textId="77777777" w:rsidR="00CB5B14" w:rsidRPr="00111D1F" w:rsidRDefault="00CB5B14" w:rsidP="00DE1DAA">
            <w:pPr>
              <w:pStyle w:val="Normal6a"/>
            </w:pPr>
            <w:r w:rsidRPr="00111D1F">
              <w:t>(15)</w:t>
            </w:r>
            <w:r w:rsidRPr="00111D1F">
              <w:tab/>
              <w:t xml:space="preserve">For at styrke samarbejdet med tredjelande om tilbagesendelse og </w:t>
            </w:r>
            <w:r w:rsidRPr="00111D1F">
              <w:rPr>
                <w:b/>
                <w:bCs/>
                <w:i/>
                <w:iCs/>
              </w:rPr>
              <w:t>tilbagetagelse af tredjelandsstatsborgere med ulovligt ophold er det nødvendigt at udvikle en ny mekanisme, som omfatter alle relevante EU-politikker og -redskaber, for derved at forbedre koordineringen af de forskellige foranstaltninger inden for andre politikområder end</w:t>
            </w:r>
            <w:r w:rsidRPr="00111D1F">
              <w:t xml:space="preserve"> migration</w:t>
            </w:r>
            <w:r w:rsidRPr="00111D1F">
              <w:rPr>
                <w:b/>
                <w:bCs/>
                <w:i/>
                <w:iCs/>
              </w:rPr>
              <w:t>, som Unionen og medlemsstaterne kan træffe med henblik herpå.</w:t>
            </w:r>
            <w:r w:rsidRPr="00111D1F">
              <w:rPr>
                <w:b/>
                <w:i/>
              </w:rPr>
              <w:t xml:space="preserve"> </w:t>
            </w:r>
            <w:r w:rsidRPr="00111D1F">
              <w:rPr>
                <w:b/>
                <w:bCs/>
                <w:i/>
                <w:iCs/>
              </w:rPr>
              <w:t>Denne mekanisme bør bygge på den analyse, der foretages i henhold til Europa-Parlamentets og Rådets forordning (EU) 810/2019</w:t>
            </w:r>
            <w:r w:rsidRPr="00111D1F">
              <w:rPr>
                <w:rStyle w:val="SupBoldItalic"/>
                <w:b w:val="0"/>
                <w:bCs/>
                <w:i w:val="0"/>
                <w:iCs/>
              </w:rPr>
              <w:t>38</w:t>
            </w:r>
            <w:r w:rsidRPr="00111D1F">
              <w:rPr>
                <w:b/>
                <w:bCs/>
                <w:i/>
                <w:iCs/>
              </w:rPr>
              <w:t xml:space="preserve"> eller på grundlag af alle andre tilgængelige oplysninger, og tage hensyn til Unionens overordnede forbindelser med tredjelandet</w:t>
            </w:r>
            <w:r w:rsidRPr="00111D1F">
              <w:t xml:space="preserve">. </w:t>
            </w:r>
            <w:r w:rsidRPr="00111D1F">
              <w:rPr>
                <w:b/>
                <w:i/>
              </w:rPr>
              <w:t>Mekanismen bør desuden tjene til støtte for gennemførelsen af overtagelse af tilbagesendelser.</w:t>
            </w:r>
          </w:p>
        </w:tc>
        <w:tc>
          <w:tcPr>
            <w:tcW w:w="4876" w:type="dxa"/>
          </w:tcPr>
          <w:p w14:paraId="1755BD26" w14:textId="511DF377" w:rsidR="00CB5B14" w:rsidRPr="00111D1F" w:rsidRDefault="00CB5B14" w:rsidP="00DE1DAA">
            <w:pPr>
              <w:pStyle w:val="Normal6a"/>
            </w:pPr>
            <w:r w:rsidRPr="00111D1F">
              <w:t>(15)</w:t>
            </w:r>
            <w:r w:rsidRPr="00111D1F">
              <w:tab/>
              <w:t xml:space="preserve">For at styrke samarbejdet med tredjelande om tilbagesendelse og </w:t>
            </w:r>
            <w:r w:rsidR="00587FFD" w:rsidRPr="00111D1F">
              <w:rPr>
                <w:b/>
                <w:bCs/>
                <w:i/>
                <w:iCs/>
              </w:rPr>
              <w:t>ville</w:t>
            </w:r>
            <w:r w:rsidR="00587FFD" w:rsidRPr="00111D1F">
              <w:t xml:space="preserve"> </w:t>
            </w:r>
            <w:r w:rsidRPr="00111D1F">
              <w:rPr>
                <w:b/>
                <w:bCs/>
                <w:i/>
                <w:iCs/>
              </w:rPr>
              <w:t>oprettelsen af modtagelsescentre</w:t>
            </w:r>
            <w:r w:rsidRPr="00111D1F">
              <w:rPr>
                <w:b/>
                <w:bCs/>
              </w:rPr>
              <w:t xml:space="preserve"> </w:t>
            </w:r>
            <w:r w:rsidRPr="00111D1F">
              <w:rPr>
                <w:b/>
                <w:bCs/>
                <w:i/>
                <w:iCs/>
              </w:rPr>
              <w:t xml:space="preserve">i </w:t>
            </w:r>
            <w:r w:rsidR="000E0A64" w:rsidRPr="00111D1F">
              <w:rPr>
                <w:b/>
                <w:bCs/>
                <w:i/>
                <w:iCs/>
              </w:rPr>
              <w:t>partner</w:t>
            </w:r>
            <w:r w:rsidRPr="00111D1F">
              <w:rPr>
                <w:b/>
                <w:bCs/>
                <w:i/>
                <w:iCs/>
              </w:rPr>
              <w:t xml:space="preserve">tredjelande, hvor anmodningen om international beskyttelse og facilitering heraf ville finde sted, i meget høj grad fjerne incitamentet til økonomisk </w:t>
            </w:r>
            <w:r w:rsidRPr="00111D1F">
              <w:t xml:space="preserve">migration </w:t>
            </w:r>
            <w:r w:rsidRPr="00111D1F">
              <w:rPr>
                <w:b/>
                <w:bCs/>
                <w:i/>
                <w:iCs/>
              </w:rPr>
              <w:t xml:space="preserve">og livsstilsmigration til </w:t>
            </w:r>
            <w:r w:rsidR="00587FFD" w:rsidRPr="00111D1F">
              <w:rPr>
                <w:b/>
                <w:bCs/>
                <w:i/>
                <w:iCs/>
              </w:rPr>
              <w:t>D</w:t>
            </w:r>
            <w:r w:rsidRPr="00111D1F">
              <w:rPr>
                <w:b/>
                <w:bCs/>
                <w:i/>
                <w:iCs/>
              </w:rPr>
              <w:t>en Europæiske Unions medlemsstater</w:t>
            </w:r>
            <w:r w:rsidRPr="00111D1F">
              <w:t>.</w:t>
            </w:r>
          </w:p>
        </w:tc>
      </w:tr>
      <w:tr w:rsidR="00CB5B14" w:rsidRPr="00111D1F" w14:paraId="75F01E86" w14:textId="77777777" w:rsidTr="00DE1DAA">
        <w:trPr>
          <w:jc w:val="center"/>
        </w:trPr>
        <w:tc>
          <w:tcPr>
            <w:tcW w:w="4876" w:type="dxa"/>
          </w:tcPr>
          <w:p w14:paraId="4C7C5EE4" w14:textId="77777777" w:rsidR="00CB5B14" w:rsidRPr="00111D1F" w:rsidRDefault="00CB5B14" w:rsidP="00DE1DAA">
            <w:pPr>
              <w:pStyle w:val="Normal6a"/>
            </w:pPr>
            <w:r w:rsidRPr="00111D1F">
              <w:t>_________________</w:t>
            </w:r>
          </w:p>
        </w:tc>
        <w:tc>
          <w:tcPr>
            <w:tcW w:w="4876" w:type="dxa"/>
          </w:tcPr>
          <w:p w14:paraId="5A512472" w14:textId="77777777" w:rsidR="00CB5B14" w:rsidRPr="00111D1F" w:rsidRDefault="00CB5B14" w:rsidP="00DE1DAA">
            <w:pPr>
              <w:pStyle w:val="Normal6a"/>
            </w:pPr>
          </w:p>
        </w:tc>
      </w:tr>
      <w:tr w:rsidR="00CB5B14" w:rsidRPr="00111D1F" w14:paraId="1182DD6C" w14:textId="77777777" w:rsidTr="00DE1DAA">
        <w:trPr>
          <w:jc w:val="center"/>
        </w:trPr>
        <w:tc>
          <w:tcPr>
            <w:tcW w:w="4876" w:type="dxa"/>
          </w:tcPr>
          <w:p w14:paraId="17CFF737" w14:textId="77777777" w:rsidR="00CB5B14" w:rsidRPr="00111D1F" w:rsidRDefault="00CB5B14" w:rsidP="00DE1DAA">
            <w:pPr>
              <w:pStyle w:val="Normal6a"/>
            </w:pPr>
            <w:r w:rsidRPr="00111D1F">
              <w:rPr>
                <w:rStyle w:val="SupBoldItalic"/>
              </w:rPr>
              <w:t>38</w:t>
            </w:r>
            <w:r w:rsidRPr="00111D1F">
              <w:t xml:space="preserve"> </w:t>
            </w:r>
            <w:r w:rsidRPr="00111D1F">
              <w:rPr>
                <w:b/>
                <w:bCs/>
                <w:i/>
                <w:iCs/>
              </w:rPr>
              <w:t>Europa-Parlamentets og Rådets forordning (EF) nr. 810/2009 af 13. juli 2009 om en fællesskabskodeks for visa (visumkodeks) (EUT L 243 af 15.9.2009, s. 1).</w:t>
            </w:r>
          </w:p>
        </w:tc>
        <w:tc>
          <w:tcPr>
            <w:tcW w:w="4876" w:type="dxa"/>
          </w:tcPr>
          <w:p w14:paraId="204BA843" w14:textId="77777777" w:rsidR="00CB5B14" w:rsidRPr="00111D1F" w:rsidRDefault="00CB5B14" w:rsidP="00DE1DAA">
            <w:pPr>
              <w:pStyle w:val="Normal6a"/>
            </w:pPr>
          </w:p>
        </w:tc>
      </w:tr>
    </w:tbl>
    <w:p w14:paraId="64752BDC"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E207687" w14:textId="77777777" w:rsidR="00CB5B14" w:rsidRPr="00111D1F" w:rsidRDefault="00CB5B14" w:rsidP="00CB5B14">
      <w:r w:rsidRPr="00111D1F">
        <w:rPr>
          <w:rStyle w:val="HideTWBExt"/>
          <w:noProof w:val="0"/>
        </w:rPr>
        <w:t>&lt;/AmendB&gt;</w:t>
      </w:r>
    </w:p>
    <w:p w14:paraId="6F77578E"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285</w:t>
      </w:r>
      <w:r w:rsidRPr="00111D1F">
        <w:rPr>
          <w:rStyle w:val="HideTWBExt"/>
          <w:b w:val="0"/>
          <w:noProof w:val="0"/>
        </w:rPr>
        <w:t>&lt;/NumAmB&gt;</w:t>
      </w:r>
    </w:p>
    <w:p w14:paraId="5066C7BD"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12097FE5" w14:textId="77777777" w:rsidR="00CB5B14" w:rsidRPr="00111D1F" w:rsidRDefault="00CB5B14" w:rsidP="00CB5B14">
      <w:pPr>
        <w:pStyle w:val="NormalBold"/>
      </w:pPr>
      <w:r w:rsidRPr="00111D1F">
        <w:rPr>
          <w:rStyle w:val="HideTWBExt"/>
          <w:b w:val="0"/>
          <w:noProof w:val="0"/>
        </w:rPr>
        <w:t>&lt;/RepeatBlock-By&gt;</w:t>
      </w:r>
    </w:p>
    <w:p w14:paraId="117C2CB1"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3CB3420" w14:textId="77777777" w:rsidR="00CB5B14" w:rsidRPr="00111D1F" w:rsidRDefault="00CB5B14" w:rsidP="00CB5B14">
      <w:pPr>
        <w:pStyle w:val="NormalBold"/>
      </w:pPr>
      <w:r w:rsidRPr="00111D1F">
        <w:rPr>
          <w:rStyle w:val="HideTWBExt"/>
          <w:b w:val="0"/>
          <w:noProof w:val="0"/>
        </w:rPr>
        <w:t>&lt;Article&gt;</w:t>
      </w:r>
      <w:r w:rsidRPr="00111D1F">
        <w:t>Betragtning 15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F819787" w14:textId="77777777" w:rsidTr="00DE1DAA">
        <w:trPr>
          <w:trHeight w:hRule="exact" w:val="240"/>
          <w:jc w:val="center"/>
        </w:trPr>
        <w:tc>
          <w:tcPr>
            <w:tcW w:w="9752" w:type="dxa"/>
            <w:gridSpan w:val="2"/>
          </w:tcPr>
          <w:p w14:paraId="059BA7D0" w14:textId="77777777" w:rsidR="00CB5B14" w:rsidRPr="00111D1F" w:rsidRDefault="00CB5B14" w:rsidP="00DE1DAA"/>
        </w:tc>
      </w:tr>
      <w:tr w:rsidR="00CB5B14" w:rsidRPr="00111D1F" w14:paraId="5773224B" w14:textId="77777777" w:rsidTr="00DE1DAA">
        <w:trPr>
          <w:trHeight w:val="240"/>
          <w:jc w:val="center"/>
        </w:trPr>
        <w:tc>
          <w:tcPr>
            <w:tcW w:w="4876" w:type="dxa"/>
          </w:tcPr>
          <w:p w14:paraId="699EDC06" w14:textId="77777777" w:rsidR="00CB5B14" w:rsidRPr="00111D1F" w:rsidRDefault="00CB5B14" w:rsidP="00DE1DAA">
            <w:pPr>
              <w:pStyle w:val="AmColumnHeading"/>
            </w:pPr>
            <w:r w:rsidRPr="00111D1F">
              <w:t>Kommissionens forslag</w:t>
            </w:r>
          </w:p>
        </w:tc>
        <w:tc>
          <w:tcPr>
            <w:tcW w:w="4876" w:type="dxa"/>
          </w:tcPr>
          <w:p w14:paraId="0E6BC50C" w14:textId="77777777" w:rsidR="00CB5B14" w:rsidRPr="00111D1F" w:rsidRDefault="00CB5B14" w:rsidP="00DE1DAA">
            <w:pPr>
              <w:pStyle w:val="AmColumnHeading"/>
            </w:pPr>
            <w:r w:rsidRPr="00111D1F">
              <w:t>Ændringsforslag</w:t>
            </w:r>
          </w:p>
        </w:tc>
      </w:tr>
      <w:tr w:rsidR="00CB5B14" w:rsidRPr="00111D1F" w14:paraId="596ABF2C" w14:textId="77777777" w:rsidTr="00DE1DAA">
        <w:trPr>
          <w:jc w:val="center"/>
        </w:trPr>
        <w:tc>
          <w:tcPr>
            <w:tcW w:w="4876" w:type="dxa"/>
          </w:tcPr>
          <w:p w14:paraId="76F77547" w14:textId="77777777" w:rsidR="00CB5B14" w:rsidRPr="00111D1F" w:rsidRDefault="00CB5B14" w:rsidP="00DE1DAA">
            <w:pPr>
              <w:pStyle w:val="Normal6a"/>
            </w:pPr>
            <w:r w:rsidRPr="00111D1F">
              <w:t>(15)</w:t>
            </w:r>
            <w:r w:rsidRPr="00111D1F">
              <w:tab/>
              <w:t>For at styrke samarbejdet med tredjelande om tilbagesendelse og tilbagetagelse af tredjelandsstatsborgere med ulovligt ophold er det nødvendigt at udvikle en ny mekanisme</w:t>
            </w:r>
            <w:r w:rsidRPr="00111D1F">
              <w:rPr>
                <w:b/>
                <w:bCs/>
                <w:i/>
                <w:iCs/>
              </w:rPr>
              <w:t>, som omfatter</w:t>
            </w:r>
            <w:r w:rsidRPr="00111D1F">
              <w:t xml:space="preserve"> alle relevante EU-politikker og -redskaber, for derved at forbedre koordineringen af de forskellige foranstaltninger inden for andre politikområder end migration, som Unionen og medlemsstaterne kan træffe med henblik herpå. Denne mekanisme bør bygge på den analyse, der foretages i henhold til Europa-Parlamentets og Rådets forordning (EU) 810/2019</w:t>
            </w:r>
            <w:r w:rsidRPr="00111D1F">
              <w:rPr>
                <w:rStyle w:val="Sup"/>
              </w:rPr>
              <w:t>38</w:t>
            </w:r>
            <w:r w:rsidRPr="00111D1F">
              <w:t xml:space="preserve"> eller på grundlag af alle andre tilgængelige oplysninger, og </w:t>
            </w:r>
            <w:r w:rsidRPr="00111D1F">
              <w:rPr>
                <w:b/>
                <w:bCs/>
                <w:i/>
                <w:iCs/>
              </w:rPr>
              <w:t>tage hensyn til Unionens overordnede forbindelser</w:t>
            </w:r>
            <w:r w:rsidRPr="00111D1F">
              <w:t xml:space="preserve"> med </w:t>
            </w:r>
            <w:r w:rsidRPr="00111D1F">
              <w:rPr>
                <w:b/>
                <w:bCs/>
                <w:i/>
                <w:iCs/>
              </w:rPr>
              <w:t>tredjelandet</w:t>
            </w:r>
            <w:r w:rsidRPr="00111D1F">
              <w:t>. Mekanismen bør desuden tjene til støtte for gennemførelsen af overtagelse af tilbagesendelser.</w:t>
            </w:r>
          </w:p>
        </w:tc>
        <w:tc>
          <w:tcPr>
            <w:tcW w:w="4876" w:type="dxa"/>
          </w:tcPr>
          <w:p w14:paraId="0E5B236D" w14:textId="77777777" w:rsidR="00CB5B14" w:rsidRPr="00111D1F" w:rsidRDefault="00CB5B14" w:rsidP="00DE1DAA">
            <w:pPr>
              <w:pStyle w:val="Normal6a"/>
            </w:pPr>
            <w:r w:rsidRPr="00111D1F">
              <w:t>(15)</w:t>
            </w:r>
            <w:r w:rsidRPr="00111D1F">
              <w:tab/>
              <w:t xml:space="preserve">For at styrke samarbejdet med tredjelande om </w:t>
            </w:r>
            <w:r w:rsidRPr="00111D1F">
              <w:rPr>
                <w:b/>
                <w:bCs/>
                <w:i/>
                <w:iCs/>
              </w:rPr>
              <w:t xml:space="preserve">navnlig grænsekontrol og migrationsstyring med henblik på hurtig </w:t>
            </w:r>
            <w:r w:rsidRPr="00111D1F">
              <w:t xml:space="preserve">tilbagesendelse og tilbagetagelse af tredjelandsstatsborgere med ulovligt ophold </w:t>
            </w:r>
            <w:r w:rsidRPr="00111D1F">
              <w:rPr>
                <w:b/>
                <w:bCs/>
                <w:i/>
                <w:iCs/>
              </w:rPr>
              <w:t xml:space="preserve">og forhindring af ulovlige afrejser </w:t>
            </w:r>
            <w:r w:rsidRPr="00111D1F">
              <w:t>er det nødvendigt at udvikle en ny mekanisme</w:t>
            </w:r>
            <w:r w:rsidRPr="00111D1F">
              <w:rPr>
                <w:b/>
                <w:bCs/>
                <w:i/>
                <w:iCs/>
              </w:rPr>
              <w:t>.</w:t>
            </w:r>
            <w:r w:rsidRPr="00111D1F">
              <w:rPr>
                <w:b/>
                <w:i/>
              </w:rPr>
              <w:t xml:space="preserve"> </w:t>
            </w:r>
            <w:r w:rsidRPr="00111D1F">
              <w:rPr>
                <w:b/>
                <w:bCs/>
                <w:i/>
                <w:iCs/>
              </w:rPr>
              <w:t>Denne mekanisme bør omfatte</w:t>
            </w:r>
            <w:r w:rsidRPr="00111D1F">
              <w:t xml:space="preserve"> alle relevante EU-politikker</w:t>
            </w:r>
            <w:r w:rsidRPr="00111D1F">
              <w:rPr>
                <w:b/>
                <w:bCs/>
                <w:i/>
                <w:iCs/>
              </w:rPr>
              <w:t>, -instrumenter</w:t>
            </w:r>
            <w:r w:rsidRPr="00111D1F">
              <w:t xml:space="preserve"> og -redskaber, for derved at forbedre koordineringen af de forskellige foranstaltninger inden for andre politikområder end migration, </w:t>
            </w:r>
            <w:r w:rsidRPr="00111D1F">
              <w:rPr>
                <w:b/>
                <w:bCs/>
                <w:i/>
                <w:iCs/>
              </w:rPr>
              <w:t xml:space="preserve">herunder udvikling og handel, </w:t>
            </w:r>
            <w:r w:rsidRPr="00111D1F">
              <w:t>som Unionen og medlemsstaterne kan træffe med henblik herpå. Denne mekanisme bør bygge på den analyse, der foretages i henhold til Europa-Parlamentets og Rådets forordning (EU) 810/2019</w:t>
            </w:r>
            <w:r w:rsidRPr="00111D1F">
              <w:rPr>
                <w:rStyle w:val="Sup"/>
              </w:rPr>
              <w:t>38</w:t>
            </w:r>
            <w:r w:rsidRPr="00111D1F">
              <w:t xml:space="preserve"> eller på grundlag af alle andre tilgængelige oplysninger, og </w:t>
            </w:r>
            <w:r w:rsidRPr="00111D1F">
              <w:rPr>
                <w:b/>
                <w:bCs/>
                <w:i/>
                <w:iCs/>
              </w:rPr>
              <w:t xml:space="preserve">være baseret på betinget samarbejde </w:t>
            </w:r>
            <w:r w:rsidRPr="00111D1F">
              <w:t xml:space="preserve">med </w:t>
            </w:r>
            <w:r w:rsidRPr="00111D1F">
              <w:rPr>
                <w:b/>
                <w:bCs/>
                <w:i/>
                <w:iCs/>
              </w:rPr>
              <w:t>EU om migrationsstyring</w:t>
            </w:r>
            <w:r w:rsidRPr="00111D1F">
              <w:t>. Mekanismen bør desuden tjene til støtte for gennemførelsen af overtagelse af tilbagesendelser.</w:t>
            </w:r>
          </w:p>
        </w:tc>
      </w:tr>
      <w:tr w:rsidR="00CB5B14" w:rsidRPr="00111D1F" w14:paraId="0767119E" w14:textId="77777777" w:rsidTr="00DE1DAA">
        <w:trPr>
          <w:jc w:val="center"/>
        </w:trPr>
        <w:tc>
          <w:tcPr>
            <w:tcW w:w="4876" w:type="dxa"/>
          </w:tcPr>
          <w:p w14:paraId="6F34EC20" w14:textId="77777777" w:rsidR="00CB5B14" w:rsidRPr="00111D1F" w:rsidRDefault="00CB5B14" w:rsidP="00DE1DAA">
            <w:pPr>
              <w:pStyle w:val="Normal6a"/>
            </w:pPr>
            <w:r w:rsidRPr="00111D1F">
              <w:t>_________________</w:t>
            </w:r>
          </w:p>
        </w:tc>
        <w:tc>
          <w:tcPr>
            <w:tcW w:w="4876" w:type="dxa"/>
          </w:tcPr>
          <w:p w14:paraId="5C536C1A" w14:textId="77777777" w:rsidR="00CB5B14" w:rsidRPr="00111D1F" w:rsidRDefault="00CB5B14" w:rsidP="00DE1DAA">
            <w:pPr>
              <w:pStyle w:val="Normal6a"/>
            </w:pPr>
            <w:r w:rsidRPr="00111D1F">
              <w:t>_________________</w:t>
            </w:r>
          </w:p>
        </w:tc>
      </w:tr>
      <w:tr w:rsidR="00CB5B14" w:rsidRPr="00111D1F" w14:paraId="4F818873" w14:textId="77777777" w:rsidTr="00DE1DAA">
        <w:trPr>
          <w:jc w:val="center"/>
        </w:trPr>
        <w:tc>
          <w:tcPr>
            <w:tcW w:w="4876" w:type="dxa"/>
          </w:tcPr>
          <w:p w14:paraId="181B8AA8" w14:textId="77777777" w:rsidR="00CB5B14" w:rsidRPr="00111D1F" w:rsidRDefault="00CB5B14" w:rsidP="00DE1DAA">
            <w:pPr>
              <w:pStyle w:val="Normal6a"/>
            </w:pPr>
            <w:r w:rsidRPr="00111D1F">
              <w:rPr>
                <w:rStyle w:val="Sup"/>
              </w:rPr>
              <w:t>38</w:t>
            </w:r>
            <w:r w:rsidRPr="00111D1F">
              <w:t xml:space="preserve"> Europa-Parlamentets og Rådets forordning (EF) nr. 810/2009 af 13. juli 2009 om en fællesskabskodeks for visa (visumkodeks) (EUT L 243 af 15.9.2009, s. 1).</w:t>
            </w:r>
          </w:p>
        </w:tc>
        <w:tc>
          <w:tcPr>
            <w:tcW w:w="4876" w:type="dxa"/>
          </w:tcPr>
          <w:p w14:paraId="73A3019B" w14:textId="77777777" w:rsidR="00CB5B14" w:rsidRPr="00111D1F" w:rsidRDefault="00CB5B14" w:rsidP="00DE1DAA">
            <w:pPr>
              <w:pStyle w:val="Normal6a"/>
            </w:pPr>
            <w:r w:rsidRPr="00111D1F">
              <w:rPr>
                <w:rStyle w:val="Sup"/>
              </w:rPr>
              <w:t>38</w:t>
            </w:r>
            <w:r w:rsidRPr="00111D1F">
              <w:t xml:space="preserve"> Europa-Parlamentets og Rådets forordning (EF) nr. 810/2009 af 13. juli 2009 om en fællesskabskodeks for visa (visumkodeks) (EUT L 243 af 15.9.2009, s. 1).</w:t>
            </w:r>
          </w:p>
        </w:tc>
      </w:tr>
    </w:tbl>
    <w:p w14:paraId="375C8868"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3E9D572" w14:textId="77777777" w:rsidR="00CB5B14" w:rsidRPr="00111D1F" w:rsidRDefault="00CB5B14" w:rsidP="00CB5B14">
      <w:r w:rsidRPr="00111D1F">
        <w:rPr>
          <w:rStyle w:val="HideTWBExt"/>
          <w:noProof w:val="0"/>
        </w:rPr>
        <w:t>&lt;/AmendB&gt;</w:t>
      </w:r>
    </w:p>
    <w:p w14:paraId="7DE29B34"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286</w:t>
      </w:r>
      <w:r w:rsidRPr="00111D1F">
        <w:rPr>
          <w:rStyle w:val="HideTWBExt"/>
          <w:b w:val="0"/>
          <w:noProof w:val="0"/>
        </w:rPr>
        <w:t>&lt;/NumAmB&gt;</w:t>
      </w:r>
    </w:p>
    <w:p w14:paraId="7969161E" w14:textId="77777777" w:rsidR="00CB5B14" w:rsidRPr="00111D1F" w:rsidRDefault="00CB5B14" w:rsidP="00CB5B14">
      <w:pPr>
        <w:pStyle w:val="NormalBold"/>
      </w:pPr>
      <w:r w:rsidRPr="00111D1F">
        <w:rPr>
          <w:rStyle w:val="HideTWBExt"/>
          <w:b w:val="0"/>
          <w:noProof w:val="0"/>
        </w:rPr>
        <w:t>&lt;RepeatBlock-By&gt;&lt;Members&gt;</w:t>
      </w:r>
      <w:r w:rsidRPr="00111D1F">
        <w:t>Hilde Vautmans, Fabienne Keller, Jan-Christoph Oetjen, Sophia in 't Veld, Moritz Körner</w:t>
      </w:r>
      <w:r w:rsidRPr="00111D1F">
        <w:rPr>
          <w:rStyle w:val="HideTWBExt"/>
          <w:b w:val="0"/>
          <w:noProof w:val="0"/>
        </w:rPr>
        <w:t>&lt;/Members&gt;</w:t>
      </w:r>
    </w:p>
    <w:p w14:paraId="4F828365" w14:textId="77777777" w:rsidR="00CB5B14" w:rsidRPr="00111D1F" w:rsidRDefault="00CB5B14" w:rsidP="00CB5B14">
      <w:pPr>
        <w:pStyle w:val="NormalBold"/>
      </w:pPr>
      <w:r w:rsidRPr="00111D1F">
        <w:rPr>
          <w:rStyle w:val="HideTWBExt"/>
          <w:b w:val="0"/>
          <w:noProof w:val="0"/>
        </w:rPr>
        <w:t>&lt;/RepeatBlock-By&gt;</w:t>
      </w:r>
    </w:p>
    <w:p w14:paraId="5CF79554"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12896FA" w14:textId="77777777" w:rsidR="00CB5B14" w:rsidRPr="00111D1F" w:rsidRDefault="00CB5B14" w:rsidP="00CB5B14">
      <w:pPr>
        <w:pStyle w:val="NormalBold"/>
      </w:pPr>
      <w:r w:rsidRPr="00111D1F">
        <w:rPr>
          <w:rStyle w:val="HideTWBExt"/>
          <w:b w:val="0"/>
          <w:noProof w:val="0"/>
        </w:rPr>
        <w:t>&lt;Article&gt;</w:t>
      </w:r>
      <w:r w:rsidRPr="00111D1F">
        <w:t>Betragtning 15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A84E21F" w14:textId="77777777" w:rsidTr="00DE1DAA">
        <w:trPr>
          <w:trHeight w:hRule="exact" w:val="240"/>
          <w:jc w:val="center"/>
        </w:trPr>
        <w:tc>
          <w:tcPr>
            <w:tcW w:w="9752" w:type="dxa"/>
            <w:gridSpan w:val="2"/>
          </w:tcPr>
          <w:p w14:paraId="2D34B808" w14:textId="77777777" w:rsidR="00CB5B14" w:rsidRPr="00111D1F" w:rsidRDefault="00CB5B14" w:rsidP="00DE1DAA"/>
        </w:tc>
      </w:tr>
      <w:tr w:rsidR="00CB5B14" w:rsidRPr="00111D1F" w14:paraId="7778F43B" w14:textId="77777777" w:rsidTr="00DE1DAA">
        <w:trPr>
          <w:trHeight w:val="240"/>
          <w:jc w:val="center"/>
        </w:trPr>
        <w:tc>
          <w:tcPr>
            <w:tcW w:w="4876" w:type="dxa"/>
          </w:tcPr>
          <w:p w14:paraId="36E3A996" w14:textId="77777777" w:rsidR="00CB5B14" w:rsidRPr="00111D1F" w:rsidRDefault="00CB5B14" w:rsidP="00DE1DAA">
            <w:pPr>
              <w:pStyle w:val="AmColumnHeading"/>
            </w:pPr>
            <w:r w:rsidRPr="00111D1F">
              <w:t>Kommissionens forslag</w:t>
            </w:r>
          </w:p>
        </w:tc>
        <w:tc>
          <w:tcPr>
            <w:tcW w:w="4876" w:type="dxa"/>
          </w:tcPr>
          <w:p w14:paraId="56EDAFAA" w14:textId="77777777" w:rsidR="00CB5B14" w:rsidRPr="00111D1F" w:rsidRDefault="00CB5B14" w:rsidP="00DE1DAA">
            <w:pPr>
              <w:pStyle w:val="AmColumnHeading"/>
            </w:pPr>
            <w:r w:rsidRPr="00111D1F">
              <w:t>Ændringsforslag</w:t>
            </w:r>
          </w:p>
        </w:tc>
      </w:tr>
      <w:tr w:rsidR="00CB5B14" w:rsidRPr="00111D1F" w14:paraId="340D4991" w14:textId="77777777" w:rsidTr="00DE1DAA">
        <w:trPr>
          <w:jc w:val="center"/>
        </w:trPr>
        <w:tc>
          <w:tcPr>
            <w:tcW w:w="4876" w:type="dxa"/>
          </w:tcPr>
          <w:p w14:paraId="763E75B7" w14:textId="77777777" w:rsidR="00CB5B14" w:rsidRPr="00111D1F" w:rsidRDefault="00CB5B14" w:rsidP="00DE1DAA">
            <w:pPr>
              <w:pStyle w:val="Normal6a"/>
            </w:pPr>
            <w:r w:rsidRPr="00111D1F">
              <w:t>(15)</w:t>
            </w:r>
            <w:r w:rsidRPr="00111D1F">
              <w:tab/>
              <w:t>For at styrke samarbejdet med tredjelande om tilbagesendelse og tilbagetagelse af tredjelandsstatsborgere med ulovligt ophold er det nødvendigt at udvikle en ny mekanisme, som omfatter alle relevante EU-politikker og -redskaber, for derved at forbedre koordineringen af de forskellige foranstaltninger inden for andre politikområder end migration, som Unionen og medlemsstaterne kan træffe med henblik herpå. Denne mekanisme bør bygge på den analyse, der foretages i henhold til Europa-Parlamentets og Rådets forordning (EU) 810/2019</w:t>
            </w:r>
            <w:r w:rsidRPr="00111D1F">
              <w:rPr>
                <w:rStyle w:val="Sup"/>
              </w:rPr>
              <w:t>38</w:t>
            </w:r>
            <w:r w:rsidRPr="00111D1F">
              <w:t xml:space="preserve"> eller på grundlag af alle andre tilgængelige oplysninger, og tage hensyn til Unionens overordnede forbindelser med tredjelandet. Mekanismen bør desuden tjene til støtte for gennemførelsen af overtagelse af tilbagesendelser.</w:t>
            </w:r>
          </w:p>
        </w:tc>
        <w:tc>
          <w:tcPr>
            <w:tcW w:w="4876" w:type="dxa"/>
          </w:tcPr>
          <w:p w14:paraId="5536D81A" w14:textId="77777777" w:rsidR="00CB5B14" w:rsidRPr="00111D1F" w:rsidRDefault="00CB5B14" w:rsidP="00DE1DAA">
            <w:pPr>
              <w:pStyle w:val="Normal6a"/>
            </w:pPr>
            <w:r w:rsidRPr="00111D1F">
              <w:t>(15)</w:t>
            </w:r>
            <w:r w:rsidRPr="00111D1F">
              <w:tab/>
              <w:t>For at styrke samarbejdet med tredjelande om tilbagesendelse og tilbagetagelse af tredjelandsstatsborgere med ulovligt ophold er det nødvendigt at udvikle en ny mekanisme, som omfatter alle relevante EU-politikker og -redskaber, for derved at forbedre koordineringen af de forskellige foranstaltninger inden for andre politikområder end migration, som Unionen og medlemsstaterne kan træffe med henblik herpå. Denne mekanisme bør bygge på den analyse, der foretages i henhold til Europa-Parlamentets og Rådets forordning (EU) 810/2019</w:t>
            </w:r>
            <w:r w:rsidRPr="00111D1F">
              <w:rPr>
                <w:rStyle w:val="Sup"/>
              </w:rPr>
              <w:t>38</w:t>
            </w:r>
            <w:r w:rsidRPr="00111D1F">
              <w:t xml:space="preserve"> eller på grundlag af alle andre tilgængelige oplysninger, og tage hensyn til Unionens overordnede forbindelser med tredjelandet</w:t>
            </w:r>
            <w:r w:rsidRPr="00111D1F">
              <w:rPr>
                <w:b/>
                <w:bCs/>
                <w:i/>
                <w:iCs/>
              </w:rPr>
              <w:t>, menneskerettigheder og tredjelandes ejerskab over deres udviklingsprioriteter</w:t>
            </w:r>
            <w:r w:rsidRPr="00111D1F">
              <w:t>. Mekanismen bør desuden tjene til støtte for gennemførelsen af overtagelse af tilbagesendelser.</w:t>
            </w:r>
          </w:p>
        </w:tc>
      </w:tr>
      <w:tr w:rsidR="00CB5B14" w:rsidRPr="00111D1F" w14:paraId="4F87C993" w14:textId="77777777" w:rsidTr="00DE1DAA">
        <w:trPr>
          <w:jc w:val="center"/>
        </w:trPr>
        <w:tc>
          <w:tcPr>
            <w:tcW w:w="4876" w:type="dxa"/>
          </w:tcPr>
          <w:p w14:paraId="7CCC1DA2" w14:textId="77777777" w:rsidR="00CB5B14" w:rsidRPr="00111D1F" w:rsidRDefault="00CB5B14" w:rsidP="00DE1DAA">
            <w:pPr>
              <w:pStyle w:val="Normal6a"/>
            </w:pPr>
            <w:r w:rsidRPr="00111D1F">
              <w:t>_________________</w:t>
            </w:r>
          </w:p>
        </w:tc>
        <w:tc>
          <w:tcPr>
            <w:tcW w:w="4876" w:type="dxa"/>
          </w:tcPr>
          <w:p w14:paraId="3D99C783" w14:textId="77777777" w:rsidR="00CB5B14" w:rsidRPr="00111D1F" w:rsidRDefault="00CB5B14" w:rsidP="00DE1DAA">
            <w:pPr>
              <w:pStyle w:val="Normal6a"/>
            </w:pPr>
            <w:r w:rsidRPr="00111D1F">
              <w:t>_________________</w:t>
            </w:r>
          </w:p>
        </w:tc>
      </w:tr>
      <w:tr w:rsidR="00CB5B14" w:rsidRPr="00111D1F" w14:paraId="36093444" w14:textId="77777777" w:rsidTr="00DE1DAA">
        <w:trPr>
          <w:jc w:val="center"/>
        </w:trPr>
        <w:tc>
          <w:tcPr>
            <w:tcW w:w="4876" w:type="dxa"/>
          </w:tcPr>
          <w:p w14:paraId="274CF634" w14:textId="77777777" w:rsidR="00CB5B14" w:rsidRPr="00111D1F" w:rsidRDefault="00CB5B14" w:rsidP="00DE1DAA">
            <w:pPr>
              <w:pStyle w:val="Normal6a"/>
            </w:pPr>
            <w:r w:rsidRPr="00111D1F">
              <w:rPr>
                <w:rStyle w:val="Sup"/>
              </w:rPr>
              <w:t>38</w:t>
            </w:r>
            <w:r w:rsidRPr="00111D1F">
              <w:t xml:space="preserve"> Europa-Parlamentets og Rådets forordning (EF) nr. 810/2009 af 13. juli 2009 om en fællesskabskodeks for visa (visumkodeks) (EUT L 243 af 15.9.2009, s. 1).</w:t>
            </w:r>
          </w:p>
        </w:tc>
        <w:tc>
          <w:tcPr>
            <w:tcW w:w="4876" w:type="dxa"/>
          </w:tcPr>
          <w:p w14:paraId="4E8DEEA6" w14:textId="77777777" w:rsidR="00CB5B14" w:rsidRPr="00111D1F" w:rsidRDefault="00CB5B14" w:rsidP="00DE1DAA">
            <w:pPr>
              <w:pStyle w:val="Normal6a"/>
            </w:pPr>
            <w:r w:rsidRPr="00111D1F">
              <w:rPr>
                <w:rStyle w:val="Sup"/>
              </w:rPr>
              <w:t>38</w:t>
            </w:r>
            <w:r w:rsidRPr="00111D1F">
              <w:t xml:space="preserve"> Europa-Parlamentets og Rådets forordning (EF) nr. 810/2009 af 13. juli 2009 om en fællesskabskodeks for visa (visumkodeks) (EUT L 243 af 15.9.2009, s. 1).</w:t>
            </w:r>
          </w:p>
        </w:tc>
      </w:tr>
    </w:tbl>
    <w:p w14:paraId="1A26E601"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1526AE9" w14:textId="77777777" w:rsidR="00CB5B14" w:rsidRPr="00111D1F" w:rsidRDefault="00CB5B14" w:rsidP="00CB5B14">
      <w:r w:rsidRPr="00111D1F">
        <w:rPr>
          <w:rStyle w:val="HideTWBExt"/>
          <w:noProof w:val="0"/>
        </w:rPr>
        <w:t>&lt;/AmendB&gt;</w:t>
      </w:r>
    </w:p>
    <w:p w14:paraId="1BC2889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287</w:t>
      </w:r>
      <w:r w:rsidRPr="00111D1F">
        <w:rPr>
          <w:rStyle w:val="HideTWBExt"/>
          <w:b w:val="0"/>
          <w:noProof w:val="0"/>
        </w:rPr>
        <w:t>&lt;/NumAmB&gt;</w:t>
      </w:r>
    </w:p>
    <w:p w14:paraId="10FF09CF"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232814D4" w14:textId="77777777" w:rsidR="00CB5B14" w:rsidRPr="00111D1F" w:rsidRDefault="00CB5B14" w:rsidP="00CB5B14">
      <w:pPr>
        <w:pStyle w:val="NormalBold"/>
      </w:pPr>
      <w:r w:rsidRPr="00111D1F">
        <w:rPr>
          <w:rStyle w:val="HideTWBExt"/>
          <w:b w:val="0"/>
          <w:noProof w:val="0"/>
        </w:rPr>
        <w:t>&lt;/RepeatBlock-By&gt;</w:t>
      </w:r>
    </w:p>
    <w:p w14:paraId="53B3DF8F"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69442EC" w14:textId="77777777" w:rsidR="00CB5B14" w:rsidRPr="00111D1F" w:rsidRDefault="00CB5B14" w:rsidP="00CB5B14">
      <w:pPr>
        <w:pStyle w:val="NormalBold"/>
      </w:pPr>
      <w:r w:rsidRPr="00111D1F">
        <w:rPr>
          <w:rStyle w:val="HideTWBExt"/>
          <w:b w:val="0"/>
          <w:noProof w:val="0"/>
        </w:rPr>
        <w:t>&lt;Article&gt;</w:t>
      </w:r>
      <w:r w:rsidRPr="00111D1F">
        <w:t>Betragtning 15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F4EF8F5" w14:textId="77777777" w:rsidTr="00DE1DAA">
        <w:trPr>
          <w:trHeight w:hRule="exact" w:val="240"/>
          <w:jc w:val="center"/>
        </w:trPr>
        <w:tc>
          <w:tcPr>
            <w:tcW w:w="9752" w:type="dxa"/>
            <w:gridSpan w:val="2"/>
          </w:tcPr>
          <w:p w14:paraId="70D826A2" w14:textId="77777777" w:rsidR="00CB5B14" w:rsidRPr="00111D1F" w:rsidRDefault="00CB5B14" w:rsidP="00DE1DAA"/>
        </w:tc>
      </w:tr>
      <w:tr w:rsidR="00CB5B14" w:rsidRPr="00111D1F" w14:paraId="38EC18D6" w14:textId="77777777" w:rsidTr="00DE1DAA">
        <w:trPr>
          <w:trHeight w:val="240"/>
          <w:jc w:val="center"/>
        </w:trPr>
        <w:tc>
          <w:tcPr>
            <w:tcW w:w="4876" w:type="dxa"/>
          </w:tcPr>
          <w:p w14:paraId="03B19C42" w14:textId="77777777" w:rsidR="00CB5B14" w:rsidRPr="00111D1F" w:rsidRDefault="00CB5B14" w:rsidP="00DE1DAA">
            <w:pPr>
              <w:pStyle w:val="AmColumnHeading"/>
            </w:pPr>
            <w:r w:rsidRPr="00111D1F">
              <w:t>Kommissionens forslag</w:t>
            </w:r>
          </w:p>
        </w:tc>
        <w:tc>
          <w:tcPr>
            <w:tcW w:w="4876" w:type="dxa"/>
          </w:tcPr>
          <w:p w14:paraId="4FC44DDE" w14:textId="77777777" w:rsidR="00CB5B14" w:rsidRPr="00111D1F" w:rsidRDefault="00CB5B14" w:rsidP="00DE1DAA">
            <w:pPr>
              <w:pStyle w:val="AmColumnHeading"/>
            </w:pPr>
            <w:r w:rsidRPr="00111D1F">
              <w:t>Ændringsforslag</w:t>
            </w:r>
          </w:p>
        </w:tc>
      </w:tr>
      <w:tr w:rsidR="00CB5B14" w:rsidRPr="00111D1F" w14:paraId="5887FCB1" w14:textId="77777777" w:rsidTr="00DE1DAA">
        <w:trPr>
          <w:jc w:val="center"/>
        </w:trPr>
        <w:tc>
          <w:tcPr>
            <w:tcW w:w="4876" w:type="dxa"/>
          </w:tcPr>
          <w:p w14:paraId="5481A5C1" w14:textId="77777777" w:rsidR="00CB5B14" w:rsidRPr="00111D1F" w:rsidRDefault="00CB5B14" w:rsidP="00DE1DAA">
            <w:pPr>
              <w:pStyle w:val="Normal6a"/>
            </w:pPr>
            <w:r w:rsidRPr="00111D1F">
              <w:t>(15)</w:t>
            </w:r>
            <w:r w:rsidRPr="00111D1F">
              <w:tab/>
              <w:t xml:space="preserve">For at styrke samarbejdet med tredjelande om </w:t>
            </w:r>
            <w:r w:rsidRPr="00111D1F">
              <w:rPr>
                <w:b/>
                <w:bCs/>
                <w:i/>
                <w:iCs/>
              </w:rPr>
              <w:t>tilbagesendelse og tilbagetagelse af tredjelandsstatsborgere med ulovligt ophold</w:t>
            </w:r>
            <w:r w:rsidRPr="00111D1F">
              <w:t xml:space="preserve"> er det nødvendigt at udvikle en ny mekanisme, som omfatter alle relevante EU-politikker og -redskaber, for derved at forbedre koordineringen af de forskellige foranstaltninger inden for andre politikområder end migration, som Unionen og medlemsstaterne kan træffe med henblik herpå. Denne mekanisme bør bygge på den analyse, der foretages i henhold til Europa-Parlamentets og Rådets forordning (EU) 810/2019</w:t>
            </w:r>
            <w:r w:rsidRPr="00111D1F">
              <w:rPr>
                <w:rStyle w:val="SupBoldItalic"/>
              </w:rPr>
              <w:t>38</w:t>
            </w:r>
            <w:r w:rsidRPr="00111D1F">
              <w:t xml:space="preserve"> eller på grundlag af alle andre tilgængelige oplysninger</w:t>
            </w:r>
            <w:r w:rsidRPr="00111D1F">
              <w:rPr>
                <w:b/>
                <w:bCs/>
                <w:i/>
                <w:iCs/>
              </w:rPr>
              <w:t>, og tage hensyn til Unionens overordnede forbindelser med tredjelandet</w:t>
            </w:r>
            <w:r w:rsidRPr="00111D1F">
              <w:t>. Mekanismen bør desuden tjene til støtte for gennemførelsen af overtagelse af tilbagesendelser.</w:t>
            </w:r>
          </w:p>
        </w:tc>
        <w:tc>
          <w:tcPr>
            <w:tcW w:w="4876" w:type="dxa"/>
          </w:tcPr>
          <w:p w14:paraId="0CC0B90E" w14:textId="77777777" w:rsidR="00CB5B14" w:rsidRPr="00111D1F" w:rsidRDefault="00CB5B14" w:rsidP="00DE1DAA">
            <w:pPr>
              <w:pStyle w:val="Normal6a"/>
            </w:pPr>
            <w:r w:rsidRPr="00111D1F">
              <w:t>(15)</w:t>
            </w:r>
            <w:r w:rsidRPr="00111D1F">
              <w:tab/>
              <w:t xml:space="preserve">For at styrke samarbejdet med tredjelande om </w:t>
            </w:r>
            <w:r w:rsidRPr="00111D1F">
              <w:rPr>
                <w:b/>
                <w:bCs/>
                <w:i/>
                <w:iCs/>
              </w:rPr>
              <w:t>alle områder af migrationsstyring, herunder tilbagetagelser,</w:t>
            </w:r>
            <w:r w:rsidRPr="00111D1F">
              <w:rPr>
                <w:b/>
                <w:bCs/>
              </w:rPr>
              <w:t xml:space="preserve"> </w:t>
            </w:r>
            <w:r w:rsidRPr="00111D1F">
              <w:t xml:space="preserve">er det nødvendigt at udvikle en ny mekanisme, som omfatter alle relevante EU-politikker og -redskaber </w:t>
            </w:r>
            <w:r w:rsidRPr="00111D1F">
              <w:rPr>
                <w:b/>
                <w:bCs/>
                <w:i/>
                <w:iCs/>
              </w:rPr>
              <w:t>med fokus på visumpolitik og udviklingssamarbejde</w:t>
            </w:r>
            <w:r w:rsidRPr="00111D1F">
              <w:t>, for derved at forbedre koordineringen af de forskellige foranstaltninger inden for andre politikområder end migration, som Unionen og medlemsstaterne kan træffe med henblik herpå. Denne mekanisme bør bygge på den analyse, der foretages i henhold til Europa-Parlamentets og Rådets forordning (EU) 810/2019 eller på grundlag af alle andre tilgængelige oplysninger. Mekanismen bør desuden tjene til støtte for gennemførelsen af overtagelse af tilbagesendelser.</w:t>
            </w:r>
          </w:p>
        </w:tc>
      </w:tr>
      <w:tr w:rsidR="00CB5B14" w:rsidRPr="00111D1F" w14:paraId="055D663D" w14:textId="77777777" w:rsidTr="00DE1DAA">
        <w:trPr>
          <w:jc w:val="center"/>
        </w:trPr>
        <w:tc>
          <w:tcPr>
            <w:tcW w:w="4876" w:type="dxa"/>
          </w:tcPr>
          <w:p w14:paraId="73F5EB63" w14:textId="77777777" w:rsidR="00CB5B14" w:rsidRPr="00111D1F" w:rsidRDefault="00CB5B14" w:rsidP="00DE1DAA">
            <w:pPr>
              <w:pStyle w:val="Normal6a"/>
            </w:pPr>
            <w:r w:rsidRPr="00111D1F">
              <w:t>_________________</w:t>
            </w:r>
          </w:p>
        </w:tc>
        <w:tc>
          <w:tcPr>
            <w:tcW w:w="4876" w:type="dxa"/>
          </w:tcPr>
          <w:p w14:paraId="3C54340B" w14:textId="77777777" w:rsidR="00CB5B14" w:rsidRPr="00111D1F" w:rsidRDefault="00CB5B14" w:rsidP="00DE1DAA">
            <w:pPr>
              <w:pStyle w:val="Normal6a"/>
            </w:pPr>
          </w:p>
        </w:tc>
      </w:tr>
      <w:tr w:rsidR="00CB5B14" w:rsidRPr="00111D1F" w14:paraId="21EB6558" w14:textId="77777777" w:rsidTr="00DE1DAA">
        <w:trPr>
          <w:jc w:val="center"/>
        </w:trPr>
        <w:tc>
          <w:tcPr>
            <w:tcW w:w="4876" w:type="dxa"/>
          </w:tcPr>
          <w:p w14:paraId="6B27D646" w14:textId="77777777" w:rsidR="00CB5B14" w:rsidRPr="00111D1F" w:rsidRDefault="00CB5B14" w:rsidP="00DE1DAA">
            <w:pPr>
              <w:pStyle w:val="Normal6a"/>
            </w:pPr>
            <w:r w:rsidRPr="00111D1F">
              <w:rPr>
                <w:rStyle w:val="SupBoldItalic"/>
              </w:rPr>
              <w:t>38</w:t>
            </w:r>
            <w:r w:rsidRPr="00111D1F">
              <w:t xml:space="preserve"> </w:t>
            </w:r>
            <w:r w:rsidRPr="00111D1F">
              <w:rPr>
                <w:b/>
                <w:bCs/>
                <w:i/>
                <w:iCs/>
              </w:rPr>
              <w:t>Europa-Parlamentets og Rådets forordning (EF) nr. 810/2009 af 13. juli 2009 om en fællesskabskodeks for visa (visumkodeks) (EUT L 243 af 15.9.2009, s. 1).</w:t>
            </w:r>
          </w:p>
        </w:tc>
        <w:tc>
          <w:tcPr>
            <w:tcW w:w="4876" w:type="dxa"/>
          </w:tcPr>
          <w:p w14:paraId="72542A65" w14:textId="77777777" w:rsidR="00CB5B14" w:rsidRPr="00111D1F" w:rsidRDefault="00CB5B14" w:rsidP="00DE1DAA">
            <w:pPr>
              <w:pStyle w:val="Normal6a"/>
            </w:pPr>
          </w:p>
        </w:tc>
      </w:tr>
    </w:tbl>
    <w:p w14:paraId="5E9BB629"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6A830E4" w14:textId="77777777" w:rsidR="00CB5B14" w:rsidRPr="00111D1F" w:rsidRDefault="00CB5B14" w:rsidP="00CB5B14">
      <w:r w:rsidRPr="00111D1F">
        <w:rPr>
          <w:rStyle w:val="HideTWBExt"/>
          <w:noProof w:val="0"/>
        </w:rPr>
        <w:t>&lt;/AmendB&gt;</w:t>
      </w:r>
    </w:p>
    <w:p w14:paraId="3DC5BDB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288</w:t>
      </w:r>
      <w:r w:rsidRPr="00111D1F">
        <w:rPr>
          <w:rStyle w:val="HideTWBExt"/>
          <w:b w:val="0"/>
          <w:noProof w:val="0"/>
        </w:rPr>
        <w:t>&lt;/NumAmB&gt;</w:t>
      </w:r>
    </w:p>
    <w:p w14:paraId="660C7B8C"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07EC8C78" w14:textId="77777777" w:rsidR="00CB5B14" w:rsidRPr="00111D1F" w:rsidRDefault="00CB5B14" w:rsidP="00CB5B14">
      <w:pPr>
        <w:pStyle w:val="NormalBold"/>
      </w:pPr>
      <w:r w:rsidRPr="00111D1F">
        <w:rPr>
          <w:rStyle w:val="HideTWBExt"/>
          <w:b w:val="0"/>
          <w:noProof w:val="0"/>
        </w:rPr>
        <w:t>&lt;/RepeatBlock-By&gt;</w:t>
      </w:r>
    </w:p>
    <w:p w14:paraId="18D58C92"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37E80A0" w14:textId="77777777" w:rsidR="00CB5B14" w:rsidRPr="00111D1F" w:rsidRDefault="00CB5B14" w:rsidP="00CB5B14">
      <w:pPr>
        <w:pStyle w:val="NormalBold"/>
      </w:pPr>
      <w:r w:rsidRPr="00111D1F">
        <w:rPr>
          <w:rStyle w:val="HideTWBExt"/>
          <w:b w:val="0"/>
          <w:noProof w:val="0"/>
        </w:rPr>
        <w:t>&lt;Article&gt;</w:t>
      </w:r>
      <w:r w:rsidRPr="00111D1F">
        <w:t>Betragtning 15 a (ny)</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0CB4701" w14:textId="77777777" w:rsidTr="00DE1DAA">
        <w:trPr>
          <w:trHeight w:hRule="exact" w:val="240"/>
          <w:jc w:val="center"/>
        </w:trPr>
        <w:tc>
          <w:tcPr>
            <w:tcW w:w="9752" w:type="dxa"/>
            <w:gridSpan w:val="2"/>
          </w:tcPr>
          <w:p w14:paraId="37194DD2" w14:textId="77777777" w:rsidR="00CB5B14" w:rsidRPr="00111D1F" w:rsidRDefault="00CB5B14" w:rsidP="00DE1DAA"/>
        </w:tc>
      </w:tr>
      <w:tr w:rsidR="00CB5B14" w:rsidRPr="00111D1F" w14:paraId="4FA5403E" w14:textId="77777777" w:rsidTr="00DE1DAA">
        <w:trPr>
          <w:trHeight w:val="240"/>
          <w:jc w:val="center"/>
        </w:trPr>
        <w:tc>
          <w:tcPr>
            <w:tcW w:w="4876" w:type="dxa"/>
          </w:tcPr>
          <w:p w14:paraId="716FE9C5" w14:textId="77777777" w:rsidR="00CB5B14" w:rsidRPr="00111D1F" w:rsidRDefault="00CB5B14" w:rsidP="00DE1DAA">
            <w:pPr>
              <w:pStyle w:val="AmColumnHeading"/>
            </w:pPr>
            <w:r w:rsidRPr="00111D1F">
              <w:t>Kommissionens forslag</w:t>
            </w:r>
          </w:p>
        </w:tc>
        <w:tc>
          <w:tcPr>
            <w:tcW w:w="4876" w:type="dxa"/>
          </w:tcPr>
          <w:p w14:paraId="6D6826CC" w14:textId="77777777" w:rsidR="00CB5B14" w:rsidRPr="00111D1F" w:rsidRDefault="00CB5B14" w:rsidP="00DE1DAA">
            <w:pPr>
              <w:pStyle w:val="AmColumnHeading"/>
            </w:pPr>
            <w:r w:rsidRPr="00111D1F">
              <w:t>Ændringsforslag</w:t>
            </w:r>
          </w:p>
        </w:tc>
      </w:tr>
      <w:tr w:rsidR="00CB5B14" w:rsidRPr="00111D1F" w14:paraId="2446F045" w14:textId="77777777" w:rsidTr="00DE1DAA">
        <w:trPr>
          <w:jc w:val="center"/>
        </w:trPr>
        <w:tc>
          <w:tcPr>
            <w:tcW w:w="4876" w:type="dxa"/>
          </w:tcPr>
          <w:p w14:paraId="119E662A" w14:textId="77777777" w:rsidR="00CB5B14" w:rsidRPr="00111D1F" w:rsidRDefault="00CB5B14" w:rsidP="00DE1DAA">
            <w:pPr>
              <w:pStyle w:val="Normal6a"/>
            </w:pPr>
          </w:p>
        </w:tc>
        <w:tc>
          <w:tcPr>
            <w:tcW w:w="4876" w:type="dxa"/>
          </w:tcPr>
          <w:p w14:paraId="04C2125B" w14:textId="77777777" w:rsidR="00CB5B14" w:rsidRPr="00111D1F" w:rsidRDefault="00CB5B14" w:rsidP="00DE1DAA">
            <w:pPr>
              <w:pStyle w:val="Normal6a"/>
            </w:pPr>
            <w:r w:rsidRPr="00111D1F">
              <w:rPr>
                <w:b/>
                <w:i/>
              </w:rPr>
              <w:t>(15a)</w:t>
            </w:r>
            <w:r w:rsidRPr="00111D1F">
              <w:tab/>
            </w:r>
            <w:r w:rsidRPr="00111D1F">
              <w:rPr>
                <w:b/>
                <w:i/>
              </w:rPr>
              <w:t>En sådan mekanisme bør være baseret på princippet om, at støtte- og udviklingsfonde er betinget af tredjelandes samarbejde om tilbagesendelse og tilbagetagelse af tredjelandsstatsborgere med ulovligt ophold som beskrevet i Europa-Parlamentets beslutning af 25. november 2020.</w:t>
            </w:r>
          </w:p>
        </w:tc>
      </w:tr>
    </w:tbl>
    <w:p w14:paraId="507C5E48"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E39DA7B" w14:textId="77777777" w:rsidR="00CB5B14" w:rsidRPr="00111D1F" w:rsidRDefault="00CB5B14" w:rsidP="00CB5B14">
      <w:r w:rsidRPr="00111D1F">
        <w:rPr>
          <w:rStyle w:val="HideTWBExt"/>
          <w:noProof w:val="0"/>
        </w:rPr>
        <w:t>&lt;/AmendB&gt;</w:t>
      </w:r>
    </w:p>
    <w:p w14:paraId="74AA926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289</w:t>
      </w:r>
      <w:r w:rsidRPr="00111D1F">
        <w:rPr>
          <w:rStyle w:val="HideTWBExt"/>
          <w:b w:val="0"/>
          <w:noProof w:val="0"/>
        </w:rPr>
        <w:t>&lt;/NumAmB&gt;</w:t>
      </w:r>
    </w:p>
    <w:p w14:paraId="4EBEC21F"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0729F74E" w14:textId="77777777" w:rsidR="00CB5B14" w:rsidRPr="00111D1F" w:rsidRDefault="00CB5B14" w:rsidP="00CB5B14">
      <w:pPr>
        <w:pStyle w:val="NormalBold"/>
      </w:pPr>
      <w:r w:rsidRPr="00111D1F">
        <w:rPr>
          <w:rStyle w:val="HideTWBExt"/>
          <w:b w:val="0"/>
          <w:noProof w:val="0"/>
        </w:rPr>
        <w:t>&lt;/RepeatBlock-By&gt;</w:t>
      </w:r>
    </w:p>
    <w:p w14:paraId="70012F38"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87D66E9" w14:textId="77777777" w:rsidR="00CB5B14" w:rsidRPr="00111D1F" w:rsidRDefault="00CB5B14" w:rsidP="00CB5B14">
      <w:pPr>
        <w:pStyle w:val="NormalBold"/>
      </w:pPr>
      <w:r w:rsidRPr="00111D1F">
        <w:rPr>
          <w:rStyle w:val="HideTWBExt"/>
          <w:b w:val="0"/>
          <w:noProof w:val="0"/>
        </w:rPr>
        <w:t>&lt;Article&gt;</w:t>
      </w:r>
      <w:r w:rsidRPr="00111D1F">
        <w:t>Betragtning 15 a (ny)</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E00D203" w14:textId="77777777" w:rsidTr="00DE1DAA">
        <w:trPr>
          <w:trHeight w:hRule="exact" w:val="240"/>
          <w:jc w:val="center"/>
        </w:trPr>
        <w:tc>
          <w:tcPr>
            <w:tcW w:w="9752" w:type="dxa"/>
            <w:gridSpan w:val="2"/>
          </w:tcPr>
          <w:p w14:paraId="7DE1E450" w14:textId="77777777" w:rsidR="00CB5B14" w:rsidRPr="00111D1F" w:rsidRDefault="00CB5B14" w:rsidP="00DE1DAA"/>
        </w:tc>
      </w:tr>
      <w:tr w:rsidR="00CB5B14" w:rsidRPr="00111D1F" w14:paraId="09FBFDDA" w14:textId="77777777" w:rsidTr="00DE1DAA">
        <w:trPr>
          <w:trHeight w:val="240"/>
          <w:jc w:val="center"/>
        </w:trPr>
        <w:tc>
          <w:tcPr>
            <w:tcW w:w="4876" w:type="dxa"/>
          </w:tcPr>
          <w:p w14:paraId="6085AE28" w14:textId="77777777" w:rsidR="00CB5B14" w:rsidRPr="00111D1F" w:rsidRDefault="00CB5B14" w:rsidP="00DE1DAA">
            <w:pPr>
              <w:pStyle w:val="AmColumnHeading"/>
            </w:pPr>
            <w:r w:rsidRPr="00111D1F">
              <w:t>Kommissionens forslag</w:t>
            </w:r>
          </w:p>
        </w:tc>
        <w:tc>
          <w:tcPr>
            <w:tcW w:w="4876" w:type="dxa"/>
          </w:tcPr>
          <w:p w14:paraId="0377120C" w14:textId="77777777" w:rsidR="00CB5B14" w:rsidRPr="00111D1F" w:rsidRDefault="00CB5B14" w:rsidP="00DE1DAA">
            <w:pPr>
              <w:pStyle w:val="AmColumnHeading"/>
            </w:pPr>
            <w:r w:rsidRPr="00111D1F">
              <w:t>Ændringsforslag</w:t>
            </w:r>
          </w:p>
        </w:tc>
      </w:tr>
      <w:tr w:rsidR="00CB5B14" w:rsidRPr="00111D1F" w14:paraId="03787C57" w14:textId="77777777" w:rsidTr="00DE1DAA">
        <w:trPr>
          <w:jc w:val="center"/>
        </w:trPr>
        <w:tc>
          <w:tcPr>
            <w:tcW w:w="4876" w:type="dxa"/>
          </w:tcPr>
          <w:p w14:paraId="23463D1C" w14:textId="77777777" w:rsidR="00CB5B14" w:rsidRPr="00111D1F" w:rsidRDefault="00CB5B14" w:rsidP="00DE1DAA">
            <w:pPr>
              <w:pStyle w:val="Normal6a"/>
            </w:pPr>
          </w:p>
        </w:tc>
        <w:tc>
          <w:tcPr>
            <w:tcW w:w="4876" w:type="dxa"/>
          </w:tcPr>
          <w:p w14:paraId="58A31564" w14:textId="0E6C2338" w:rsidR="00CB5B14" w:rsidRPr="00111D1F" w:rsidRDefault="00CB5B14" w:rsidP="00DE1DAA">
            <w:pPr>
              <w:pStyle w:val="Normal6a"/>
            </w:pPr>
            <w:r w:rsidRPr="00111D1F">
              <w:rPr>
                <w:b/>
                <w:i/>
              </w:rPr>
              <w:t>(15a)</w:t>
            </w:r>
            <w:r w:rsidRPr="00111D1F">
              <w:tab/>
            </w:r>
            <w:r w:rsidRPr="00111D1F">
              <w:rPr>
                <w:b/>
                <w:i/>
              </w:rPr>
              <w:t xml:space="preserve">Mekanismen bør være baseret på den forudsætning, at udviklingsstøtte bør være betinget af samarbejde med </w:t>
            </w:r>
            <w:r w:rsidR="003B58CC" w:rsidRPr="00111D1F">
              <w:rPr>
                <w:b/>
                <w:i/>
              </w:rPr>
              <w:t>D</w:t>
            </w:r>
            <w:r w:rsidRPr="00111D1F">
              <w:rPr>
                <w:b/>
                <w:i/>
              </w:rPr>
              <w:t>en Europæiske Union om migrationsstyring.</w:t>
            </w:r>
          </w:p>
        </w:tc>
      </w:tr>
    </w:tbl>
    <w:p w14:paraId="4046D55F"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8746717" w14:textId="77777777" w:rsidR="00CB5B14" w:rsidRPr="00111D1F" w:rsidRDefault="00CB5B14" w:rsidP="00CB5B14">
      <w:r w:rsidRPr="00111D1F">
        <w:rPr>
          <w:rStyle w:val="HideTWBExt"/>
          <w:noProof w:val="0"/>
        </w:rPr>
        <w:t>&lt;/AmendB&gt;</w:t>
      </w:r>
    </w:p>
    <w:p w14:paraId="4E85C03D"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290</w:t>
      </w:r>
      <w:r w:rsidRPr="00111D1F">
        <w:rPr>
          <w:rStyle w:val="HideTWBExt"/>
          <w:b w:val="0"/>
          <w:noProof w:val="0"/>
        </w:rPr>
        <w:t>&lt;/NumAmB&gt;</w:t>
      </w:r>
    </w:p>
    <w:p w14:paraId="7C2CD500"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5EF44FF8" w14:textId="77777777" w:rsidR="00CB5B14" w:rsidRPr="00111D1F" w:rsidRDefault="00CB5B14" w:rsidP="00CB5B14">
      <w:pPr>
        <w:pStyle w:val="NormalBold"/>
      </w:pPr>
      <w:r w:rsidRPr="00111D1F">
        <w:rPr>
          <w:rStyle w:val="HideTWBExt"/>
          <w:b w:val="0"/>
          <w:noProof w:val="0"/>
        </w:rPr>
        <w:t>&lt;/RepeatBlock-By&gt;</w:t>
      </w:r>
    </w:p>
    <w:p w14:paraId="5DACB761"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603FFB8" w14:textId="77777777" w:rsidR="00CB5B14" w:rsidRPr="00111D1F" w:rsidRDefault="00CB5B14" w:rsidP="00CB5B14">
      <w:pPr>
        <w:pStyle w:val="NormalBold"/>
      </w:pPr>
      <w:r w:rsidRPr="00111D1F">
        <w:rPr>
          <w:rStyle w:val="HideTWBExt"/>
          <w:b w:val="0"/>
          <w:noProof w:val="0"/>
        </w:rPr>
        <w:t>&lt;Article&gt;</w:t>
      </w:r>
      <w:r w:rsidRPr="00111D1F">
        <w:t>Betragtning 15 b (ny)</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83E677D" w14:textId="77777777" w:rsidTr="00DE1DAA">
        <w:trPr>
          <w:trHeight w:hRule="exact" w:val="240"/>
          <w:jc w:val="center"/>
        </w:trPr>
        <w:tc>
          <w:tcPr>
            <w:tcW w:w="9752" w:type="dxa"/>
            <w:gridSpan w:val="2"/>
          </w:tcPr>
          <w:p w14:paraId="22761CDF" w14:textId="77777777" w:rsidR="00CB5B14" w:rsidRPr="00111D1F" w:rsidRDefault="00CB5B14" w:rsidP="00DE1DAA"/>
        </w:tc>
      </w:tr>
      <w:tr w:rsidR="00CB5B14" w:rsidRPr="00111D1F" w14:paraId="06FA9684" w14:textId="77777777" w:rsidTr="00DE1DAA">
        <w:trPr>
          <w:trHeight w:val="240"/>
          <w:jc w:val="center"/>
        </w:trPr>
        <w:tc>
          <w:tcPr>
            <w:tcW w:w="4876" w:type="dxa"/>
          </w:tcPr>
          <w:p w14:paraId="7D14DD08" w14:textId="77777777" w:rsidR="00CB5B14" w:rsidRPr="00111D1F" w:rsidRDefault="00CB5B14" w:rsidP="00DE1DAA">
            <w:pPr>
              <w:pStyle w:val="AmColumnHeading"/>
            </w:pPr>
            <w:r w:rsidRPr="00111D1F">
              <w:t>Kommissionens forslag</w:t>
            </w:r>
          </w:p>
        </w:tc>
        <w:tc>
          <w:tcPr>
            <w:tcW w:w="4876" w:type="dxa"/>
          </w:tcPr>
          <w:p w14:paraId="247065B5" w14:textId="77777777" w:rsidR="00CB5B14" w:rsidRPr="00111D1F" w:rsidRDefault="00CB5B14" w:rsidP="00DE1DAA">
            <w:pPr>
              <w:pStyle w:val="AmColumnHeading"/>
            </w:pPr>
            <w:r w:rsidRPr="00111D1F">
              <w:t>Ændringsforslag</w:t>
            </w:r>
          </w:p>
        </w:tc>
      </w:tr>
      <w:tr w:rsidR="00CB5B14" w:rsidRPr="00111D1F" w14:paraId="15BD5A3B" w14:textId="77777777" w:rsidTr="00DE1DAA">
        <w:trPr>
          <w:jc w:val="center"/>
        </w:trPr>
        <w:tc>
          <w:tcPr>
            <w:tcW w:w="4876" w:type="dxa"/>
          </w:tcPr>
          <w:p w14:paraId="566CFD8D" w14:textId="77777777" w:rsidR="00CB5B14" w:rsidRPr="00111D1F" w:rsidRDefault="00CB5B14" w:rsidP="00DE1DAA">
            <w:pPr>
              <w:pStyle w:val="Normal6a"/>
            </w:pPr>
          </w:p>
        </w:tc>
        <w:tc>
          <w:tcPr>
            <w:tcW w:w="4876" w:type="dxa"/>
          </w:tcPr>
          <w:p w14:paraId="2E47DB85" w14:textId="77777777" w:rsidR="00CB5B14" w:rsidRPr="00111D1F" w:rsidRDefault="00CB5B14" w:rsidP="00DE1DAA">
            <w:pPr>
              <w:pStyle w:val="Normal6a"/>
            </w:pPr>
            <w:r w:rsidRPr="00111D1F">
              <w:rPr>
                <w:b/>
                <w:i/>
              </w:rPr>
              <w:t>(15b)</w:t>
            </w:r>
            <w:r w:rsidRPr="00111D1F">
              <w:tab/>
            </w:r>
            <w:r w:rsidRPr="00111D1F">
              <w:rPr>
                <w:b/>
                <w:i/>
              </w:rPr>
              <w:t>For at gennemføre mekanismen bør Unionen primært anvende foranstaltninger til forebyggelse af ulovlig grænsepassage, herunder opførelse af fysiske barrierer ved landgrænser samt blokeringer til havs ved søgrænser.</w:t>
            </w:r>
          </w:p>
        </w:tc>
      </w:tr>
    </w:tbl>
    <w:p w14:paraId="1C3B45E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8F578CD" w14:textId="77777777" w:rsidR="00CB5B14" w:rsidRPr="00111D1F" w:rsidRDefault="00CB5B14" w:rsidP="00CB5B14">
      <w:r w:rsidRPr="00111D1F">
        <w:rPr>
          <w:rStyle w:val="HideTWBExt"/>
          <w:noProof w:val="0"/>
        </w:rPr>
        <w:t>&lt;/AmendB&gt;</w:t>
      </w:r>
    </w:p>
    <w:p w14:paraId="79816C14"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291</w:t>
      </w:r>
      <w:r w:rsidRPr="00111D1F">
        <w:rPr>
          <w:rStyle w:val="HideTWBExt"/>
          <w:b w:val="0"/>
          <w:noProof w:val="0"/>
        </w:rPr>
        <w:t>&lt;/NumAmB&gt;</w:t>
      </w:r>
    </w:p>
    <w:p w14:paraId="751C3F96"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57C0554D" w14:textId="77777777" w:rsidR="00CB5B14" w:rsidRPr="00111D1F" w:rsidRDefault="00CB5B14" w:rsidP="00CB5B14">
      <w:pPr>
        <w:pStyle w:val="NormalBold"/>
      </w:pPr>
      <w:r w:rsidRPr="00111D1F">
        <w:rPr>
          <w:rStyle w:val="HideTWBExt"/>
          <w:b w:val="0"/>
          <w:noProof w:val="0"/>
        </w:rPr>
        <w:t>&lt;/RepeatBlock-By&gt;</w:t>
      </w:r>
    </w:p>
    <w:p w14:paraId="089555E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40D13BF" w14:textId="77777777" w:rsidR="00CB5B14" w:rsidRPr="00111D1F" w:rsidRDefault="00CB5B14" w:rsidP="00CB5B14">
      <w:pPr>
        <w:pStyle w:val="NormalBold"/>
      </w:pPr>
      <w:r w:rsidRPr="00111D1F">
        <w:rPr>
          <w:rStyle w:val="HideTWBExt"/>
          <w:b w:val="0"/>
          <w:noProof w:val="0"/>
        </w:rPr>
        <w:t>&lt;Article&gt;</w:t>
      </w:r>
      <w:r w:rsidRPr="00111D1F">
        <w:t>Betragtning 16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64181E6" w14:textId="77777777" w:rsidTr="00DE1DAA">
        <w:trPr>
          <w:trHeight w:hRule="exact" w:val="240"/>
          <w:jc w:val="center"/>
        </w:trPr>
        <w:tc>
          <w:tcPr>
            <w:tcW w:w="9752" w:type="dxa"/>
            <w:gridSpan w:val="2"/>
          </w:tcPr>
          <w:p w14:paraId="64BB7341" w14:textId="77777777" w:rsidR="00CB5B14" w:rsidRPr="00111D1F" w:rsidRDefault="00CB5B14" w:rsidP="00DE1DAA"/>
        </w:tc>
      </w:tr>
      <w:tr w:rsidR="00CB5B14" w:rsidRPr="00111D1F" w14:paraId="68DAE3C6" w14:textId="77777777" w:rsidTr="00DE1DAA">
        <w:trPr>
          <w:trHeight w:val="240"/>
          <w:jc w:val="center"/>
        </w:trPr>
        <w:tc>
          <w:tcPr>
            <w:tcW w:w="4876" w:type="dxa"/>
          </w:tcPr>
          <w:p w14:paraId="1A20FCA5" w14:textId="77777777" w:rsidR="00CB5B14" w:rsidRPr="00111D1F" w:rsidRDefault="00CB5B14" w:rsidP="00DE1DAA">
            <w:pPr>
              <w:pStyle w:val="AmColumnHeading"/>
            </w:pPr>
            <w:r w:rsidRPr="00111D1F">
              <w:t>Kommissionens forslag</w:t>
            </w:r>
          </w:p>
        </w:tc>
        <w:tc>
          <w:tcPr>
            <w:tcW w:w="4876" w:type="dxa"/>
          </w:tcPr>
          <w:p w14:paraId="7E89003B" w14:textId="77777777" w:rsidR="00CB5B14" w:rsidRPr="00111D1F" w:rsidRDefault="00CB5B14" w:rsidP="00DE1DAA">
            <w:pPr>
              <w:pStyle w:val="AmColumnHeading"/>
            </w:pPr>
            <w:r w:rsidRPr="00111D1F">
              <w:t>Ændringsforslag</w:t>
            </w:r>
          </w:p>
        </w:tc>
      </w:tr>
      <w:tr w:rsidR="00CB5B14" w:rsidRPr="00111D1F" w14:paraId="3ED4F486" w14:textId="77777777" w:rsidTr="00DE1DAA">
        <w:trPr>
          <w:jc w:val="center"/>
        </w:trPr>
        <w:tc>
          <w:tcPr>
            <w:tcW w:w="4876" w:type="dxa"/>
          </w:tcPr>
          <w:p w14:paraId="30610503" w14:textId="77777777" w:rsidR="00CB5B14" w:rsidRPr="00111D1F" w:rsidRDefault="00CB5B14" w:rsidP="00DE1DAA">
            <w:pPr>
              <w:pStyle w:val="Normal6a"/>
            </w:pPr>
            <w:r w:rsidRPr="00111D1F">
              <w:rPr>
                <w:b/>
                <w:i/>
              </w:rPr>
              <w:t>(16)</w:t>
            </w:r>
            <w:r w:rsidRPr="00111D1F">
              <w:tab/>
            </w:r>
            <w:r w:rsidRPr="00111D1F">
              <w:rPr>
                <w:b/>
                <w:i/>
              </w:rPr>
              <w:t>For at sikre en rimelig ansvarsfordeling og en ligelig fordeling af indsatsen mellem medlemsstaterne bør der oprettes en solidaritetsmekanisme, der er effektiv, og som sikrer, at ansøgerne har hurtig adgang til procedurerne for meddelelse af international beskyttelse. En sådan mekanisme bør omfatte forskellige typer solidaritetsforanstaltninger, være fleksibel og kunne tilpasses udviklingen i de migrationsmæssige udfordringer, en medlemsstat står over for.</w:t>
            </w:r>
          </w:p>
        </w:tc>
        <w:tc>
          <w:tcPr>
            <w:tcW w:w="4876" w:type="dxa"/>
          </w:tcPr>
          <w:p w14:paraId="150A1504" w14:textId="77777777" w:rsidR="00CB5B14" w:rsidRPr="00111D1F" w:rsidRDefault="00CB5B14" w:rsidP="00DE1DAA">
            <w:pPr>
              <w:pStyle w:val="Normal6a"/>
            </w:pPr>
            <w:r w:rsidRPr="00111D1F">
              <w:rPr>
                <w:b/>
                <w:i/>
              </w:rPr>
              <w:t>udgår</w:t>
            </w:r>
          </w:p>
        </w:tc>
      </w:tr>
    </w:tbl>
    <w:p w14:paraId="0AB589C1"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172791E" w14:textId="77777777" w:rsidR="00CB5B14" w:rsidRPr="00111D1F" w:rsidRDefault="00CB5B14" w:rsidP="00CB5B14">
      <w:r w:rsidRPr="00111D1F">
        <w:rPr>
          <w:rStyle w:val="HideTWBExt"/>
          <w:noProof w:val="0"/>
        </w:rPr>
        <w:t>&lt;/AmendB&gt;</w:t>
      </w:r>
    </w:p>
    <w:p w14:paraId="08A0A357"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292</w:t>
      </w:r>
      <w:r w:rsidRPr="00111D1F">
        <w:rPr>
          <w:rStyle w:val="HideTWBExt"/>
          <w:b w:val="0"/>
          <w:noProof w:val="0"/>
        </w:rPr>
        <w:t>&lt;/NumAmB&gt;</w:t>
      </w:r>
    </w:p>
    <w:p w14:paraId="15A6EFD0"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404AC2AC" w14:textId="77777777" w:rsidR="00CB5B14" w:rsidRPr="00111D1F" w:rsidRDefault="00CB5B14" w:rsidP="00CB5B14">
      <w:pPr>
        <w:pStyle w:val="NormalBold"/>
      </w:pPr>
      <w:r w:rsidRPr="00111D1F">
        <w:rPr>
          <w:rStyle w:val="HideTWBExt"/>
          <w:b w:val="0"/>
          <w:noProof w:val="0"/>
        </w:rPr>
        <w:t>&lt;/RepeatBlock-By&gt;</w:t>
      </w:r>
    </w:p>
    <w:p w14:paraId="0F1B1E99"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E718C74" w14:textId="77777777" w:rsidR="00CB5B14" w:rsidRPr="00111D1F" w:rsidRDefault="00CB5B14" w:rsidP="00CB5B14">
      <w:pPr>
        <w:pStyle w:val="NormalBold"/>
      </w:pPr>
      <w:r w:rsidRPr="00111D1F">
        <w:rPr>
          <w:rStyle w:val="HideTWBExt"/>
          <w:b w:val="0"/>
          <w:noProof w:val="0"/>
        </w:rPr>
        <w:t>&lt;Article&gt;</w:t>
      </w:r>
      <w:r w:rsidRPr="00111D1F">
        <w:t>Betragtning 16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0AC72C8" w14:textId="77777777" w:rsidTr="00DE1DAA">
        <w:trPr>
          <w:trHeight w:hRule="exact" w:val="240"/>
          <w:jc w:val="center"/>
        </w:trPr>
        <w:tc>
          <w:tcPr>
            <w:tcW w:w="9752" w:type="dxa"/>
            <w:gridSpan w:val="2"/>
          </w:tcPr>
          <w:p w14:paraId="052612D0" w14:textId="77777777" w:rsidR="00CB5B14" w:rsidRPr="00111D1F" w:rsidRDefault="00CB5B14" w:rsidP="00DE1DAA"/>
        </w:tc>
      </w:tr>
      <w:tr w:rsidR="00CB5B14" w:rsidRPr="00111D1F" w14:paraId="6399D327" w14:textId="77777777" w:rsidTr="00DE1DAA">
        <w:trPr>
          <w:trHeight w:val="240"/>
          <w:jc w:val="center"/>
        </w:trPr>
        <w:tc>
          <w:tcPr>
            <w:tcW w:w="4876" w:type="dxa"/>
          </w:tcPr>
          <w:p w14:paraId="12BC257F" w14:textId="77777777" w:rsidR="00CB5B14" w:rsidRPr="00111D1F" w:rsidRDefault="00CB5B14" w:rsidP="00DE1DAA">
            <w:pPr>
              <w:pStyle w:val="AmColumnHeading"/>
            </w:pPr>
            <w:r w:rsidRPr="00111D1F">
              <w:t>Kommissionens forslag</w:t>
            </w:r>
          </w:p>
        </w:tc>
        <w:tc>
          <w:tcPr>
            <w:tcW w:w="4876" w:type="dxa"/>
          </w:tcPr>
          <w:p w14:paraId="56F72D83" w14:textId="77777777" w:rsidR="00CB5B14" w:rsidRPr="00111D1F" w:rsidRDefault="00CB5B14" w:rsidP="00DE1DAA">
            <w:pPr>
              <w:pStyle w:val="AmColumnHeading"/>
            </w:pPr>
            <w:r w:rsidRPr="00111D1F">
              <w:t>Ændringsforslag</w:t>
            </w:r>
          </w:p>
        </w:tc>
      </w:tr>
      <w:tr w:rsidR="00CB5B14" w:rsidRPr="00111D1F" w14:paraId="7CBCFE4C" w14:textId="77777777" w:rsidTr="00DE1DAA">
        <w:trPr>
          <w:jc w:val="center"/>
        </w:trPr>
        <w:tc>
          <w:tcPr>
            <w:tcW w:w="4876" w:type="dxa"/>
          </w:tcPr>
          <w:p w14:paraId="1F4673D5" w14:textId="77777777" w:rsidR="00CB5B14" w:rsidRPr="00111D1F" w:rsidRDefault="00CB5B14" w:rsidP="00DE1DAA">
            <w:pPr>
              <w:pStyle w:val="Normal6a"/>
            </w:pPr>
            <w:r w:rsidRPr="00111D1F">
              <w:t>(16)</w:t>
            </w:r>
            <w:r w:rsidRPr="00111D1F">
              <w:tab/>
              <w:t xml:space="preserve">For at sikre </w:t>
            </w:r>
            <w:r w:rsidRPr="00111D1F">
              <w:rPr>
                <w:b/>
                <w:bCs/>
                <w:i/>
                <w:iCs/>
              </w:rPr>
              <w:t>en rimelig ansvarsfordeling og</w:t>
            </w:r>
            <w:r w:rsidRPr="00111D1F">
              <w:t xml:space="preserve"> en ligelig fordeling af indsatsen mellem medlemsstaterne bør der oprettes </w:t>
            </w:r>
            <w:r w:rsidRPr="00111D1F">
              <w:rPr>
                <w:b/>
                <w:bCs/>
                <w:i/>
                <w:iCs/>
              </w:rPr>
              <w:t>en solidaritetsmekanisme</w:t>
            </w:r>
            <w:r w:rsidRPr="00111D1F">
              <w:t xml:space="preserve">, </w:t>
            </w:r>
            <w:r w:rsidRPr="00111D1F">
              <w:rPr>
                <w:b/>
                <w:bCs/>
                <w:i/>
                <w:iCs/>
              </w:rPr>
              <w:t>der er effektiv, og som sikrer, at ansøgerne har hurtig adgang til procedurerne for meddelelse af international beskyttelse</w:t>
            </w:r>
            <w:r w:rsidRPr="00111D1F">
              <w:t xml:space="preserve">. </w:t>
            </w:r>
            <w:r w:rsidRPr="00111D1F">
              <w:rPr>
                <w:b/>
                <w:i/>
              </w:rPr>
              <w:t>En sådan mekanisme bør omfatte forskellige typer solidaritetsforanstaltninger, være fleksibel og kunne tilpasses udviklingen i de migrationsmæssige udfordringer, en medlemsstat står over for.</w:t>
            </w:r>
          </w:p>
        </w:tc>
        <w:tc>
          <w:tcPr>
            <w:tcW w:w="4876" w:type="dxa"/>
          </w:tcPr>
          <w:p w14:paraId="6CD68519" w14:textId="77777777" w:rsidR="00CB5B14" w:rsidRPr="00111D1F" w:rsidRDefault="00CB5B14" w:rsidP="00DE1DAA">
            <w:pPr>
              <w:pStyle w:val="Normal6a"/>
            </w:pPr>
            <w:r w:rsidRPr="00111D1F">
              <w:t>(16)</w:t>
            </w:r>
            <w:r w:rsidRPr="00111D1F">
              <w:tab/>
              <w:t xml:space="preserve">For at sikre en ligelig fordeling af indsatsen mellem medlemsstaterne bør der oprettes </w:t>
            </w:r>
            <w:r w:rsidRPr="00111D1F">
              <w:rPr>
                <w:b/>
                <w:bCs/>
                <w:i/>
                <w:iCs/>
              </w:rPr>
              <w:t>effektive samarbejdsforanstaltninger</w:t>
            </w:r>
            <w:r w:rsidRPr="00111D1F">
              <w:t xml:space="preserve">, </w:t>
            </w:r>
            <w:r w:rsidRPr="00111D1F">
              <w:rPr>
                <w:b/>
                <w:bCs/>
                <w:i/>
                <w:iCs/>
              </w:rPr>
              <w:t>nemlig fordeling af migranter med ret til asyl og overtagelse af tilbagesendelser</w:t>
            </w:r>
            <w:r w:rsidRPr="00111D1F">
              <w:t xml:space="preserve">. </w:t>
            </w:r>
          </w:p>
        </w:tc>
      </w:tr>
    </w:tbl>
    <w:p w14:paraId="7974B14D"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CC2D561" w14:textId="77777777" w:rsidR="00CB5B14" w:rsidRPr="00111D1F" w:rsidRDefault="00CB5B14" w:rsidP="00CB5B14">
      <w:r w:rsidRPr="00111D1F">
        <w:rPr>
          <w:rStyle w:val="HideTWBExt"/>
          <w:noProof w:val="0"/>
        </w:rPr>
        <w:t>&lt;/AmendB&gt;</w:t>
      </w:r>
    </w:p>
    <w:p w14:paraId="7EF0034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293</w:t>
      </w:r>
      <w:r w:rsidRPr="00111D1F">
        <w:rPr>
          <w:rStyle w:val="HideTWBExt"/>
          <w:b w:val="0"/>
          <w:noProof w:val="0"/>
        </w:rPr>
        <w:t>&lt;/NumAmB&gt;</w:t>
      </w:r>
    </w:p>
    <w:p w14:paraId="58BA5D42"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00989C19" w14:textId="77777777" w:rsidR="00CB5B14" w:rsidRPr="00111D1F" w:rsidRDefault="00CB5B14" w:rsidP="00CB5B14">
      <w:pPr>
        <w:pStyle w:val="NormalBold"/>
      </w:pPr>
      <w:r w:rsidRPr="00111D1F">
        <w:rPr>
          <w:rStyle w:val="HideTWBExt"/>
          <w:b w:val="0"/>
          <w:noProof w:val="0"/>
        </w:rPr>
        <w:t>&lt;/RepeatBlock-By&gt;</w:t>
      </w:r>
    </w:p>
    <w:p w14:paraId="79A92CDE"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A2B2CEB" w14:textId="77777777" w:rsidR="00CB5B14" w:rsidRPr="00111D1F" w:rsidRDefault="00CB5B14" w:rsidP="00CB5B14">
      <w:pPr>
        <w:pStyle w:val="NormalBold"/>
      </w:pPr>
      <w:r w:rsidRPr="00111D1F">
        <w:rPr>
          <w:rStyle w:val="HideTWBExt"/>
          <w:b w:val="0"/>
          <w:noProof w:val="0"/>
        </w:rPr>
        <w:t>&lt;Article&gt;</w:t>
      </w:r>
      <w:r w:rsidRPr="00111D1F">
        <w:t>Betragtning 16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1E4EF14" w14:textId="77777777" w:rsidTr="00DE1DAA">
        <w:trPr>
          <w:trHeight w:hRule="exact" w:val="240"/>
          <w:jc w:val="center"/>
        </w:trPr>
        <w:tc>
          <w:tcPr>
            <w:tcW w:w="9752" w:type="dxa"/>
            <w:gridSpan w:val="2"/>
          </w:tcPr>
          <w:p w14:paraId="15672AE2" w14:textId="77777777" w:rsidR="00CB5B14" w:rsidRPr="00111D1F" w:rsidRDefault="00CB5B14" w:rsidP="00DE1DAA"/>
        </w:tc>
      </w:tr>
      <w:tr w:rsidR="00CB5B14" w:rsidRPr="00111D1F" w14:paraId="2253F7E8" w14:textId="77777777" w:rsidTr="00DE1DAA">
        <w:trPr>
          <w:trHeight w:val="240"/>
          <w:jc w:val="center"/>
        </w:trPr>
        <w:tc>
          <w:tcPr>
            <w:tcW w:w="4876" w:type="dxa"/>
          </w:tcPr>
          <w:p w14:paraId="36B496FA" w14:textId="77777777" w:rsidR="00CB5B14" w:rsidRPr="00111D1F" w:rsidRDefault="00CB5B14" w:rsidP="00DE1DAA">
            <w:pPr>
              <w:pStyle w:val="AmColumnHeading"/>
            </w:pPr>
            <w:r w:rsidRPr="00111D1F">
              <w:t>Kommissionens forslag</w:t>
            </w:r>
          </w:p>
        </w:tc>
        <w:tc>
          <w:tcPr>
            <w:tcW w:w="4876" w:type="dxa"/>
          </w:tcPr>
          <w:p w14:paraId="4910BDF3" w14:textId="77777777" w:rsidR="00CB5B14" w:rsidRPr="00111D1F" w:rsidRDefault="00CB5B14" w:rsidP="00DE1DAA">
            <w:pPr>
              <w:pStyle w:val="AmColumnHeading"/>
            </w:pPr>
            <w:r w:rsidRPr="00111D1F">
              <w:t>Ændringsforslag</w:t>
            </w:r>
          </w:p>
        </w:tc>
      </w:tr>
      <w:tr w:rsidR="00CB5B14" w:rsidRPr="00111D1F" w14:paraId="45B76A62" w14:textId="77777777" w:rsidTr="00DE1DAA">
        <w:trPr>
          <w:jc w:val="center"/>
        </w:trPr>
        <w:tc>
          <w:tcPr>
            <w:tcW w:w="4876" w:type="dxa"/>
          </w:tcPr>
          <w:p w14:paraId="0A5A56F3" w14:textId="77777777" w:rsidR="00CB5B14" w:rsidRPr="00111D1F" w:rsidRDefault="00CB5B14" w:rsidP="00DE1DAA">
            <w:pPr>
              <w:pStyle w:val="Normal6a"/>
            </w:pPr>
            <w:r w:rsidRPr="00111D1F">
              <w:t>(16)</w:t>
            </w:r>
            <w:r w:rsidRPr="00111D1F">
              <w:tab/>
              <w:t xml:space="preserve">For at sikre en rimelig ansvarsfordeling og en ligelig fordeling af indsatsen mellem medlemsstaterne bør der oprettes en solidaritetsmekanisme, der er effektiv, og som sikrer, at ansøgerne har hurtig adgang til procedurerne for meddelelse af international beskyttelse. En sådan mekanisme bør omfatte </w:t>
            </w:r>
            <w:r w:rsidRPr="00111D1F">
              <w:rPr>
                <w:b/>
                <w:bCs/>
                <w:i/>
                <w:iCs/>
              </w:rPr>
              <w:t>forskellige typer solidaritetsforanstaltninger, være fleksibel og kunne tilpasses udviklingen i de migrationsmæssige udfordringer, en</w:t>
            </w:r>
            <w:r w:rsidRPr="00111D1F">
              <w:t xml:space="preserve"> medlemsstat </w:t>
            </w:r>
            <w:r w:rsidRPr="00111D1F">
              <w:rPr>
                <w:b/>
                <w:bCs/>
                <w:i/>
                <w:iCs/>
              </w:rPr>
              <w:t>står over for</w:t>
            </w:r>
            <w:r w:rsidRPr="00111D1F">
              <w:t>.</w:t>
            </w:r>
          </w:p>
        </w:tc>
        <w:tc>
          <w:tcPr>
            <w:tcW w:w="4876" w:type="dxa"/>
          </w:tcPr>
          <w:p w14:paraId="46C66FAF" w14:textId="5110FF62" w:rsidR="00CB5B14" w:rsidRPr="00111D1F" w:rsidRDefault="00CB5B14" w:rsidP="00DE1DAA">
            <w:pPr>
              <w:pStyle w:val="Normal6a"/>
            </w:pPr>
            <w:r w:rsidRPr="00111D1F">
              <w:t>(16)</w:t>
            </w:r>
            <w:r w:rsidRPr="00111D1F">
              <w:tab/>
              <w:t xml:space="preserve">For at sikre en rimelig ansvarsfordeling og en ligelig fordeling af indsatsen mellem medlemsstaterne bør der oprettes en solidaritetsmekanisme, der er effektiv, og som sikrer, at ansøgerne har hurtig adgang til procedurerne for meddelelse af international beskyttelse. En sådan mekanisme bør omfatte </w:t>
            </w:r>
            <w:r w:rsidRPr="00111D1F">
              <w:rPr>
                <w:b/>
                <w:bCs/>
                <w:i/>
                <w:iCs/>
              </w:rPr>
              <w:t>hurtig, retfærdig og effektiv omfordeling.</w:t>
            </w:r>
            <w:r w:rsidRPr="00111D1F">
              <w:rPr>
                <w:b/>
                <w:i/>
              </w:rPr>
              <w:t xml:space="preserve"> Omfordeling skal være obligatorisk efter ilandsætninger fra eftersøgnings- og redningsaktioner samt ankomst af ansøgere i en sårbar situation og automatisk i sager, hvor det ikke kan afgøres, hvilken </w:t>
            </w:r>
            <w:r w:rsidRPr="00111D1F">
              <w:t>medlemsstat</w:t>
            </w:r>
            <w:r w:rsidRPr="00111D1F">
              <w:rPr>
                <w:b/>
                <w:i/>
              </w:rPr>
              <w:t xml:space="preserve"> der er ansvarlig i overensstemmelse med kriterierne i kapitel II</w:t>
            </w:r>
            <w:r w:rsidRPr="00111D1F">
              <w:t>.</w:t>
            </w:r>
          </w:p>
        </w:tc>
      </w:tr>
    </w:tbl>
    <w:p w14:paraId="28791B54"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91A244E" w14:textId="77777777" w:rsidR="00CB5B14" w:rsidRPr="00111D1F" w:rsidRDefault="00CB5B14" w:rsidP="00CB5B14">
      <w:r w:rsidRPr="00111D1F">
        <w:rPr>
          <w:rStyle w:val="HideTWBExt"/>
          <w:noProof w:val="0"/>
        </w:rPr>
        <w:t>&lt;/AmendB&gt;</w:t>
      </w:r>
    </w:p>
    <w:p w14:paraId="5A2CB73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294</w:t>
      </w:r>
      <w:r w:rsidRPr="00111D1F">
        <w:rPr>
          <w:rStyle w:val="HideTWBExt"/>
          <w:b w:val="0"/>
          <w:noProof w:val="0"/>
        </w:rPr>
        <w:t>&lt;/NumAmB&gt;</w:t>
      </w:r>
    </w:p>
    <w:p w14:paraId="007D061C"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576006D5" w14:textId="77777777" w:rsidR="00CB5B14" w:rsidRPr="00111D1F" w:rsidRDefault="00CB5B14" w:rsidP="00CB5B14">
      <w:pPr>
        <w:pStyle w:val="NormalBold"/>
      </w:pPr>
      <w:r w:rsidRPr="00111D1F">
        <w:rPr>
          <w:rStyle w:val="HideTWBExt"/>
          <w:b w:val="0"/>
          <w:noProof w:val="0"/>
        </w:rPr>
        <w:t>&lt;/RepeatBlock-By&gt;</w:t>
      </w:r>
    </w:p>
    <w:p w14:paraId="19F30F18"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C96D85F" w14:textId="77777777" w:rsidR="00CB5B14" w:rsidRPr="00111D1F" w:rsidRDefault="00CB5B14" w:rsidP="00CB5B14">
      <w:pPr>
        <w:pStyle w:val="NormalBold"/>
      </w:pPr>
      <w:r w:rsidRPr="00111D1F">
        <w:rPr>
          <w:rStyle w:val="HideTWBExt"/>
          <w:b w:val="0"/>
          <w:noProof w:val="0"/>
        </w:rPr>
        <w:t>&lt;Article&gt;</w:t>
      </w:r>
      <w:r w:rsidRPr="00111D1F">
        <w:t>Betragtning 16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0119064" w14:textId="77777777" w:rsidTr="00DE1DAA">
        <w:trPr>
          <w:trHeight w:hRule="exact" w:val="240"/>
          <w:jc w:val="center"/>
        </w:trPr>
        <w:tc>
          <w:tcPr>
            <w:tcW w:w="9752" w:type="dxa"/>
            <w:gridSpan w:val="2"/>
          </w:tcPr>
          <w:p w14:paraId="61F78761" w14:textId="77777777" w:rsidR="00CB5B14" w:rsidRPr="00111D1F" w:rsidRDefault="00CB5B14" w:rsidP="00DE1DAA"/>
        </w:tc>
      </w:tr>
      <w:tr w:rsidR="00CB5B14" w:rsidRPr="00111D1F" w14:paraId="35877EEF" w14:textId="77777777" w:rsidTr="00DE1DAA">
        <w:trPr>
          <w:trHeight w:val="240"/>
          <w:jc w:val="center"/>
        </w:trPr>
        <w:tc>
          <w:tcPr>
            <w:tcW w:w="4876" w:type="dxa"/>
          </w:tcPr>
          <w:p w14:paraId="6CDD4BB4" w14:textId="77777777" w:rsidR="00CB5B14" w:rsidRPr="00111D1F" w:rsidRDefault="00CB5B14" w:rsidP="00DE1DAA">
            <w:pPr>
              <w:pStyle w:val="AmColumnHeading"/>
            </w:pPr>
            <w:r w:rsidRPr="00111D1F">
              <w:t>Kommissionens forslag</w:t>
            </w:r>
          </w:p>
        </w:tc>
        <w:tc>
          <w:tcPr>
            <w:tcW w:w="4876" w:type="dxa"/>
          </w:tcPr>
          <w:p w14:paraId="00AE3081" w14:textId="77777777" w:rsidR="00CB5B14" w:rsidRPr="00111D1F" w:rsidRDefault="00CB5B14" w:rsidP="00DE1DAA">
            <w:pPr>
              <w:pStyle w:val="AmColumnHeading"/>
            </w:pPr>
            <w:r w:rsidRPr="00111D1F">
              <w:t>Ændringsforslag</w:t>
            </w:r>
          </w:p>
        </w:tc>
      </w:tr>
      <w:tr w:rsidR="00CB5B14" w:rsidRPr="00111D1F" w14:paraId="1F7EEB5C" w14:textId="77777777" w:rsidTr="00DE1DAA">
        <w:trPr>
          <w:jc w:val="center"/>
        </w:trPr>
        <w:tc>
          <w:tcPr>
            <w:tcW w:w="4876" w:type="dxa"/>
          </w:tcPr>
          <w:p w14:paraId="2A1D67E6" w14:textId="77777777" w:rsidR="00CB5B14" w:rsidRPr="00111D1F" w:rsidRDefault="00CB5B14" w:rsidP="00DE1DAA">
            <w:pPr>
              <w:pStyle w:val="Normal6a"/>
            </w:pPr>
            <w:r w:rsidRPr="00111D1F">
              <w:t>(16)</w:t>
            </w:r>
            <w:r w:rsidRPr="00111D1F">
              <w:tab/>
              <w:t>For at sikre en rimelig ansvarsfordeling og en ligelig fordeling af indsatsen mellem medlemsstaterne bør der oprettes en solidaritetsmekanisme, der er effektiv, og som sikrer, at ansøgerne har hurtig adgang til procedurerne for meddelelse af international beskyttelse. En sådan mekanisme bør omfatte forskellige typer solidaritetsforanstaltninger, være fleksibel og kunne tilpasses udviklingen i de migrationsmæssige udfordringer, en medlemsstat står over for.</w:t>
            </w:r>
          </w:p>
        </w:tc>
        <w:tc>
          <w:tcPr>
            <w:tcW w:w="4876" w:type="dxa"/>
          </w:tcPr>
          <w:p w14:paraId="4527B606" w14:textId="77777777" w:rsidR="00CB5B14" w:rsidRPr="00111D1F" w:rsidRDefault="00CB5B14" w:rsidP="00DE1DAA">
            <w:pPr>
              <w:pStyle w:val="Normal6a"/>
            </w:pPr>
            <w:r w:rsidRPr="00111D1F">
              <w:t>(16)</w:t>
            </w:r>
            <w:r w:rsidRPr="00111D1F">
              <w:tab/>
              <w:t xml:space="preserve">For at sikre en rimelig ansvarsfordeling og en ligelig fordeling af indsatsen mellem medlemsstaterne bør der oprettes en solidaritetsmekanisme, der er effektiv, og som sikrer, at ansøgerne har hurtig adgang til procedurerne for meddelelse af international beskyttelse. En sådan mekanisme bør omfatte forskellige typer solidaritetsforanstaltninger, være fleksibel og kunne tilpasses udviklingen i de migrationsmæssige udfordringer, en medlemsstat står over for. </w:t>
            </w:r>
            <w:r w:rsidRPr="00111D1F">
              <w:rPr>
                <w:b/>
                <w:i/>
              </w:rPr>
              <w:t>Mekanismen bør være baseret på frivilligt valg og skræddersyet til medlemsstaternes kapacitet under hensyntagen til deres nationale omstændigheder.</w:t>
            </w:r>
          </w:p>
        </w:tc>
      </w:tr>
    </w:tbl>
    <w:p w14:paraId="6317E07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60B3057" w14:textId="77777777" w:rsidR="00CB5B14" w:rsidRPr="00111D1F" w:rsidRDefault="00CB5B14" w:rsidP="00CB5B14">
      <w:r w:rsidRPr="00111D1F">
        <w:rPr>
          <w:rStyle w:val="HideTWBExt"/>
          <w:noProof w:val="0"/>
        </w:rPr>
        <w:t>&lt;/AmendB&gt;</w:t>
      </w:r>
    </w:p>
    <w:p w14:paraId="0FD4DC1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295</w:t>
      </w:r>
      <w:r w:rsidRPr="00111D1F">
        <w:rPr>
          <w:rStyle w:val="HideTWBExt"/>
          <w:b w:val="0"/>
          <w:noProof w:val="0"/>
        </w:rPr>
        <w:t>&lt;/NumAmB&gt;</w:t>
      </w:r>
    </w:p>
    <w:p w14:paraId="740B8197"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78778300" w14:textId="77777777" w:rsidR="00CB5B14" w:rsidRPr="00111D1F" w:rsidRDefault="00CB5B14" w:rsidP="00CB5B14">
      <w:pPr>
        <w:pStyle w:val="NormalBold"/>
      </w:pPr>
      <w:r w:rsidRPr="00111D1F">
        <w:rPr>
          <w:rStyle w:val="HideTWBExt"/>
          <w:b w:val="0"/>
          <w:noProof w:val="0"/>
        </w:rPr>
        <w:t>&lt;/RepeatBlock-By&gt;</w:t>
      </w:r>
    </w:p>
    <w:p w14:paraId="1BE98EA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A12C661" w14:textId="77777777" w:rsidR="00CB5B14" w:rsidRPr="00111D1F" w:rsidRDefault="00CB5B14" w:rsidP="00CB5B14">
      <w:pPr>
        <w:pStyle w:val="NormalBold"/>
      </w:pPr>
      <w:r w:rsidRPr="00111D1F">
        <w:rPr>
          <w:rStyle w:val="HideTWBExt"/>
          <w:b w:val="0"/>
          <w:noProof w:val="0"/>
        </w:rPr>
        <w:t>&lt;Article&gt;</w:t>
      </w:r>
      <w:r w:rsidRPr="00111D1F">
        <w:t>Betragtning 16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6048264" w14:textId="77777777" w:rsidTr="00DE1DAA">
        <w:trPr>
          <w:trHeight w:hRule="exact" w:val="240"/>
          <w:jc w:val="center"/>
        </w:trPr>
        <w:tc>
          <w:tcPr>
            <w:tcW w:w="9752" w:type="dxa"/>
            <w:gridSpan w:val="2"/>
          </w:tcPr>
          <w:p w14:paraId="6D516109" w14:textId="77777777" w:rsidR="00CB5B14" w:rsidRPr="00111D1F" w:rsidRDefault="00CB5B14" w:rsidP="00DE1DAA"/>
        </w:tc>
      </w:tr>
      <w:tr w:rsidR="00CB5B14" w:rsidRPr="00111D1F" w14:paraId="15F02784" w14:textId="77777777" w:rsidTr="00DE1DAA">
        <w:trPr>
          <w:trHeight w:val="240"/>
          <w:jc w:val="center"/>
        </w:trPr>
        <w:tc>
          <w:tcPr>
            <w:tcW w:w="4876" w:type="dxa"/>
          </w:tcPr>
          <w:p w14:paraId="560B145D" w14:textId="77777777" w:rsidR="00CB5B14" w:rsidRPr="00111D1F" w:rsidRDefault="00CB5B14" w:rsidP="00DE1DAA">
            <w:pPr>
              <w:pStyle w:val="AmColumnHeading"/>
            </w:pPr>
            <w:r w:rsidRPr="00111D1F">
              <w:t>Kommissionens forslag</w:t>
            </w:r>
          </w:p>
        </w:tc>
        <w:tc>
          <w:tcPr>
            <w:tcW w:w="4876" w:type="dxa"/>
          </w:tcPr>
          <w:p w14:paraId="02190C0E" w14:textId="77777777" w:rsidR="00CB5B14" w:rsidRPr="00111D1F" w:rsidRDefault="00CB5B14" w:rsidP="00DE1DAA">
            <w:pPr>
              <w:pStyle w:val="AmColumnHeading"/>
            </w:pPr>
            <w:r w:rsidRPr="00111D1F">
              <w:t>Ændringsforslag</w:t>
            </w:r>
          </w:p>
        </w:tc>
      </w:tr>
      <w:tr w:rsidR="00CB5B14" w:rsidRPr="00111D1F" w14:paraId="67849BDE" w14:textId="77777777" w:rsidTr="00DE1DAA">
        <w:trPr>
          <w:jc w:val="center"/>
        </w:trPr>
        <w:tc>
          <w:tcPr>
            <w:tcW w:w="4876" w:type="dxa"/>
          </w:tcPr>
          <w:p w14:paraId="3928AFCC" w14:textId="77777777" w:rsidR="00CB5B14" w:rsidRPr="00111D1F" w:rsidRDefault="00CB5B14" w:rsidP="00DE1DAA">
            <w:pPr>
              <w:pStyle w:val="Normal6a"/>
            </w:pPr>
            <w:r w:rsidRPr="00111D1F">
              <w:t>(16)</w:t>
            </w:r>
            <w:r w:rsidRPr="00111D1F">
              <w:tab/>
              <w:t xml:space="preserve">For at sikre en rimelig ansvarsfordeling og en ligelig fordeling af indsatsen mellem medlemsstaterne bør der oprettes en solidaritetsmekanisme, </w:t>
            </w:r>
            <w:r w:rsidRPr="00111D1F">
              <w:rPr>
                <w:b/>
                <w:bCs/>
                <w:i/>
                <w:iCs/>
              </w:rPr>
              <w:t>der er</w:t>
            </w:r>
            <w:r w:rsidRPr="00111D1F">
              <w:t xml:space="preserve"> effektiv</w:t>
            </w:r>
            <w:r w:rsidRPr="00111D1F">
              <w:rPr>
                <w:b/>
                <w:bCs/>
                <w:i/>
                <w:iCs/>
              </w:rPr>
              <w:t>,</w:t>
            </w:r>
            <w:r w:rsidRPr="00111D1F">
              <w:t xml:space="preserve"> og </w:t>
            </w:r>
            <w:r w:rsidRPr="00111D1F">
              <w:rPr>
                <w:b/>
                <w:bCs/>
                <w:i/>
                <w:iCs/>
              </w:rPr>
              <w:t>som sikrer, at ansøgerne har</w:t>
            </w:r>
            <w:r w:rsidRPr="00111D1F">
              <w:t xml:space="preserve"> hurtig adgang til procedurerne for meddelelse af international beskyttelse. En sådan mekanisme bør omfatte </w:t>
            </w:r>
            <w:r w:rsidRPr="00111D1F">
              <w:rPr>
                <w:b/>
                <w:bCs/>
                <w:i/>
                <w:iCs/>
              </w:rPr>
              <w:t>forskellige typer solidaritetsforanstaltninger, være fleksibel og kunne tilpasses udviklingen</w:t>
            </w:r>
            <w:r w:rsidRPr="00111D1F">
              <w:t xml:space="preserve"> i </w:t>
            </w:r>
            <w:r w:rsidRPr="00111D1F">
              <w:rPr>
                <w:b/>
                <w:bCs/>
                <w:i/>
                <w:iCs/>
              </w:rPr>
              <w:t>de migrationsmæssige udfordringer</w:t>
            </w:r>
            <w:r w:rsidRPr="00111D1F">
              <w:t xml:space="preserve">, </w:t>
            </w:r>
            <w:r w:rsidRPr="00111D1F">
              <w:rPr>
                <w:b/>
                <w:bCs/>
                <w:i/>
                <w:iCs/>
              </w:rPr>
              <w:t>en medlemsstat står over for</w:t>
            </w:r>
            <w:r w:rsidRPr="00111D1F">
              <w:t>.</w:t>
            </w:r>
          </w:p>
        </w:tc>
        <w:tc>
          <w:tcPr>
            <w:tcW w:w="4876" w:type="dxa"/>
          </w:tcPr>
          <w:p w14:paraId="68ED0278" w14:textId="77777777" w:rsidR="00CB5B14" w:rsidRPr="00111D1F" w:rsidRDefault="00CB5B14" w:rsidP="00DE1DAA">
            <w:pPr>
              <w:pStyle w:val="Normal6a"/>
            </w:pPr>
            <w:r w:rsidRPr="00111D1F">
              <w:t>(16)</w:t>
            </w:r>
            <w:r w:rsidRPr="00111D1F">
              <w:tab/>
              <w:t xml:space="preserve">For at sikre en rimelig ansvarsfordeling og en ligelig fordeling af indsatsen mellem medlemsstaterne bør der oprettes en </w:t>
            </w:r>
            <w:r w:rsidRPr="00111D1F">
              <w:rPr>
                <w:b/>
                <w:bCs/>
                <w:i/>
                <w:iCs/>
              </w:rPr>
              <w:t xml:space="preserve">bindende </w:t>
            </w:r>
            <w:r w:rsidRPr="00111D1F">
              <w:t>solidaritetsmekanisme</w:t>
            </w:r>
            <w:r w:rsidRPr="00111D1F">
              <w:rPr>
                <w:b/>
                <w:bCs/>
                <w:i/>
                <w:iCs/>
              </w:rPr>
              <w:t>, efter ankomst og ilandsætning, herunder efter eftersøgnings- og redningsaktiviteter og -aktioner</w:t>
            </w:r>
            <w:r w:rsidRPr="00111D1F">
              <w:t xml:space="preserve">, </w:t>
            </w:r>
            <w:r w:rsidRPr="00111D1F">
              <w:rPr>
                <w:b/>
                <w:bCs/>
                <w:i/>
                <w:iCs/>
              </w:rPr>
              <w:t xml:space="preserve">for at sikre </w:t>
            </w:r>
            <w:r w:rsidRPr="00111D1F">
              <w:t xml:space="preserve">effektiv og hurtig adgang til procedurerne for meddelelse af international beskyttelse </w:t>
            </w:r>
            <w:r w:rsidRPr="00111D1F">
              <w:rPr>
                <w:b/>
                <w:bCs/>
                <w:i/>
                <w:iCs/>
              </w:rPr>
              <w:t>for ansøgerne</w:t>
            </w:r>
            <w:r w:rsidRPr="00111D1F">
              <w:t xml:space="preserve">. En sådan mekanisme bør omfatte </w:t>
            </w:r>
            <w:r w:rsidRPr="00111D1F">
              <w:rPr>
                <w:b/>
                <w:i/>
              </w:rPr>
              <w:t xml:space="preserve">ægte solidaritet i </w:t>
            </w:r>
            <w:r w:rsidRPr="00111D1F">
              <w:rPr>
                <w:b/>
                <w:bCs/>
                <w:i/>
                <w:iCs/>
              </w:rPr>
              <w:t>henhold</w:t>
            </w:r>
            <w:r w:rsidRPr="00111D1F">
              <w:rPr>
                <w:b/>
                <w:bCs/>
              </w:rPr>
              <w:t xml:space="preserve"> </w:t>
            </w:r>
            <w:r w:rsidRPr="00111D1F">
              <w:rPr>
                <w:b/>
                <w:bCs/>
                <w:i/>
                <w:iCs/>
              </w:rPr>
              <w:t xml:space="preserve">til artikel </w:t>
            </w:r>
            <w:r w:rsidRPr="00111D1F">
              <w:rPr>
                <w:b/>
                <w:i/>
              </w:rPr>
              <w:t>80</w:t>
            </w:r>
            <w:r w:rsidRPr="00111D1F">
              <w:t xml:space="preserve"> i </w:t>
            </w:r>
            <w:r w:rsidRPr="00111D1F">
              <w:rPr>
                <w:b/>
                <w:i/>
              </w:rPr>
              <w:t>TEUF</w:t>
            </w:r>
            <w:r w:rsidRPr="00111D1F">
              <w:t>,</w:t>
            </w:r>
            <w:r w:rsidRPr="00111D1F">
              <w:rPr>
                <w:b/>
                <w:i/>
              </w:rPr>
              <w:t xml:space="preserve"> blandt medlemsstater, med tredjelande og over for dem, der søger asyl i henhold til proceduren i artikel 14 og 45 i denne forordning</w:t>
            </w:r>
            <w:r w:rsidRPr="00111D1F">
              <w:t>.</w:t>
            </w:r>
          </w:p>
        </w:tc>
      </w:tr>
    </w:tbl>
    <w:p w14:paraId="655C918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B47C7E1" w14:textId="77777777" w:rsidR="00CB5B14" w:rsidRPr="00111D1F" w:rsidRDefault="00CB5B14" w:rsidP="00CB5B14">
      <w:r w:rsidRPr="00111D1F">
        <w:rPr>
          <w:rStyle w:val="HideTWBExt"/>
          <w:noProof w:val="0"/>
        </w:rPr>
        <w:t>&lt;/AmendB&gt;</w:t>
      </w:r>
    </w:p>
    <w:p w14:paraId="118FA5C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296</w:t>
      </w:r>
      <w:r w:rsidRPr="00111D1F">
        <w:rPr>
          <w:rStyle w:val="HideTWBExt"/>
          <w:b w:val="0"/>
          <w:noProof w:val="0"/>
        </w:rPr>
        <w:t>&lt;/NumAmB&gt;</w:t>
      </w:r>
    </w:p>
    <w:p w14:paraId="4ED6DD04"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23E9BE9E" w14:textId="77777777" w:rsidR="00CB5B14" w:rsidRPr="00111D1F" w:rsidRDefault="00CB5B14" w:rsidP="00CB5B14">
      <w:pPr>
        <w:pStyle w:val="NormalBold"/>
      </w:pPr>
      <w:r w:rsidRPr="00111D1F">
        <w:rPr>
          <w:rStyle w:val="HideTWBExt"/>
          <w:b w:val="0"/>
          <w:noProof w:val="0"/>
        </w:rPr>
        <w:t>&lt;/RepeatBlock-By&gt;</w:t>
      </w:r>
    </w:p>
    <w:p w14:paraId="594276E8"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5D8955E" w14:textId="77777777" w:rsidR="00CB5B14" w:rsidRPr="00111D1F" w:rsidRDefault="00CB5B14" w:rsidP="00CB5B14">
      <w:pPr>
        <w:pStyle w:val="NormalBold"/>
      </w:pPr>
      <w:r w:rsidRPr="00111D1F">
        <w:rPr>
          <w:rStyle w:val="HideTWBExt"/>
          <w:b w:val="0"/>
          <w:noProof w:val="0"/>
        </w:rPr>
        <w:t>&lt;Article&gt;</w:t>
      </w:r>
      <w:r w:rsidRPr="00111D1F">
        <w:t>Betragtning 16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143495F" w14:textId="77777777" w:rsidTr="00DE1DAA">
        <w:trPr>
          <w:trHeight w:hRule="exact" w:val="240"/>
          <w:jc w:val="center"/>
        </w:trPr>
        <w:tc>
          <w:tcPr>
            <w:tcW w:w="9752" w:type="dxa"/>
            <w:gridSpan w:val="2"/>
          </w:tcPr>
          <w:p w14:paraId="40E7375A" w14:textId="77777777" w:rsidR="00CB5B14" w:rsidRPr="00111D1F" w:rsidRDefault="00CB5B14" w:rsidP="00DE1DAA"/>
        </w:tc>
      </w:tr>
      <w:tr w:rsidR="00CB5B14" w:rsidRPr="00111D1F" w14:paraId="2C9DC0AD" w14:textId="77777777" w:rsidTr="00DE1DAA">
        <w:trPr>
          <w:trHeight w:val="240"/>
          <w:jc w:val="center"/>
        </w:trPr>
        <w:tc>
          <w:tcPr>
            <w:tcW w:w="4876" w:type="dxa"/>
          </w:tcPr>
          <w:p w14:paraId="0D62748B" w14:textId="77777777" w:rsidR="00CB5B14" w:rsidRPr="00111D1F" w:rsidRDefault="00CB5B14" w:rsidP="00DE1DAA">
            <w:pPr>
              <w:pStyle w:val="AmColumnHeading"/>
            </w:pPr>
            <w:r w:rsidRPr="00111D1F">
              <w:t>Kommissionens forslag</w:t>
            </w:r>
          </w:p>
        </w:tc>
        <w:tc>
          <w:tcPr>
            <w:tcW w:w="4876" w:type="dxa"/>
          </w:tcPr>
          <w:p w14:paraId="151DA05D" w14:textId="77777777" w:rsidR="00CB5B14" w:rsidRPr="00111D1F" w:rsidRDefault="00CB5B14" w:rsidP="00DE1DAA">
            <w:pPr>
              <w:pStyle w:val="AmColumnHeading"/>
            </w:pPr>
            <w:r w:rsidRPr="00111D1F">
              <w:t>Ændringsforslag</w:t>
            </w:r>
          </w:p>
        </w:tc>
      </w:tr>
      <w:tr w:rsidR="00CB5B14" w:rsidRPr="00111D1F" w14:paraId="583E94F3" w14:textId="77777777" w:rsidTr="00DE1DAA">
        <w:trPr>
          <w:jc w:val="center"/>
        </w:trPr>
        <w:tc>
          <w:tcPr>
            <w:tcW w:w="4876" w:type="dxa"/>
          </w:tcPr>
          <w:p w14:paraId="3AF58779" w14:textId="77777777" w:rsidR="00CB5B14" w:rsidRPr="00111D1F" w:rsidRDefault="00CB5B14" w:rsidP="00DE1DAA">
            <w:pPr>
              <w:pStyle w:val="Normal6a"/>
            </w:pPr>
            <w:r w:rsidRPr="00111D1F">
              <w:t>(16)</w:t>
            </w:r>
            <w:r w:rsidRPr="00111D1F">
              <w:tab/>
              <w:t xml:space="preserve">For at sikre </w:t>
            </w:r>
            <w:r w:rsidRPr="00111D1F">
              <w:rPr>
                <w:b/>
                <w:bCs/>
                <w:i/>
                <w:iCs/>
              </w:rPr>
              <w:t>en rimelig ansvarsfordeling og en ligelig fordeling af indsatsen mellem medlemsstaterne</w:t>
            </w:r>
            <w:r w:rsidRPr="00111D1F">
              <w:t xml:space="preserve"> bør der oprettes en </w:t>
            </w:r>
            <w:r w:rsidRPr="00111D1F">
              <w:rPr>
                <w:b/>
                <w:bCs/>
                <w:i/>
                <w:iCs/>
              </w:rPr>
              <w:t>solidaritetsmekanisme, der er effektiv</w:t>
            </w:r>
            <w:r w:rsidRPr="00111D1F">
              <w:t xml:space="preserve">, </w:t>
            </w:r>
            <w:r w:rsidRPr="00111D1F">
              <w:rPr>
                <w:b/>
                <w:bCs/>
                <w:i/>
                <w:iCs/>
              </w:rPr>
              <w:t>og</w:t>
            </w:r>
            <w:r w:rsidRPr="00111D1F">
              <w:t xml:space="preserve"> som sikrer, at </w:t>
            </w:r>
            <w:r w:rsidRPr="00111D1F">
              <w:rPr>
                <w:b/>
                <w:bCs/>
                <w:i/>
                <w:iCs/>
              </w:rPr>
              <w:t>ansøgerne har hurtig adgang til procedurerne for meddelelse af international beskyttelse.</w:t>
            </w:r>
            <w:r w:rsidRPr="00111D1F">
              <w:rPr>
                <w:b/>
                <w:i/>
              </w:rPr>
              <w:t xml:space="preserve"> </w:t>
            </w:r>
            <w:r w:rsidRPr="00111D1F">
              <w:rPr>
                <w:b/>
                <w:bCs/>
                <w:i/>
                <w:iCs/>
              </w:rPr>
              <w:t>En sådan mekanisme bør omfatte forskellige typer solidaritetsforanstaltninger, være fleksibel og kunne tilpasses udviklingen i de migrationsmæssige udfordringer, en medlemsstat står over for</w:t>
            </w:r>
            <w:r w:rsidRPr="00111D1F">
              <w:t>.</w:t>
            </w:r>
          </w:p>
        </w:tc>
        <w:tc>
          <w:tcPr>
            <w:tcW w:w="4876" w:type="dxa"/>
          </w:tcPr>
          <w:p w14:paraId="785B0E40" w14:textId="133AA5CF" w:rsidR="00CB5B14" w:rsidRPr="00111D1F" w:rsidRDefault="00CB5B14" w:rsidP="00DE1DAA">
            <w:pPr>
              <w:pStyle w:val="Normal6a"/>
            </w:pPr>
            <w:r w:rsidRPr="00111D1F">
              <w:t>(16)</w:t>
            </w:r>
            <w:r w:rsidRPr="00111D1F">
              <w:tab/>
              <w:t>For at sikre</w:t>
            </w:r>
            <w:r w:rsidRPr="00111D1F">
              <w:rPr>
                <w:b/>
                <w:bCs/>
                <w:i/>
                <w:iCs/>
              </w:rPr>
              <w:t xml:space="preserve">, at incitamenter for økonomisk migration og livsstilsmigration til </w:t>
            </w:r>
            <w:r w:rsidR="001D2BAE" w:rsidRPr="00111D1F">
              <w:rPr>
                <w:b/>
                <w:bCs/>
                <w:i/>
                <w:iCs/>
              </w:rPr>
              <w:t>D</w:t>
            </w:r>
            <w:r w:rsidRPr="00111D1F">
              <w:rPr>
                <w:b/>
                <w:bCs/>
                <w:i/>
                <w:iCs/>
              </w:rPr>
              <w:t xml:space="preserve">en Europæiske Unions medlemsstater reduceres, og at der gennemføres en effektiv tilbagesendelsespolitik, </w:t>
            </w:r>
            <w:r w:rsidRPr="00111D1F">
              <w:t xml:space="preserve">bør der oprettes en </w:t>
            </w:r>
            <w:r w:rsidRPr="00111D1F">
              <w:rPr>
                <w:b/>
                <w:bCs/>
                <w:i/>
                <w:iCs/>
              </w:rPr>
              <w:t>frivillig bidragsmekanisme</w:t>
            </w:r>
            <w:r w:rsidRPr="00111D1F">
              <w:t>, som</w:t>
            </w:r>
            <w:r w:rsidRPr="00111D1F">
              <w:rPr>
                <w:b/>
                <w:bCs/>
              </w:rPr>
              <w:t xml:space="preserve"> </w:t>
            </w:r>
            <w:r w:rsidRPr="00111D1F">
              <w:rPr>
                <w:b/>
                <w:bCs/>
                <w:i/>
                <w:iCs/>
              </w:rPr>
              <w:t xml:space="preserve">respekterer nationale politiske prioriteter og </w:t>
            </w:r>
            <w:r w:rsidRPr="00111D1F">
              <w:t xml:space="preserve">sikrer, at </w:t>
            </w:r>
            <w:r w:rsidRPr="00111D1F">
              <w:rPr>
                <w:b/>
                <w:bCs/>
                <w:i/>
                <w:iCs/>
              </w:rPr>
              <w:t>medlemsstaterne bevarer deres resterende kontrol over migrations- og asylpolitik</w:t>
            </w:r>
            <w:r w:rsidRPr="00111D1F">
              <w:t>.</w:t>
            </w:r>
          </w:p>
        </w:tc>
      </w:tr>
    </w:tbl>
    <w:p w14:paraId="73E51719"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6B41EB5" w14:textId="77777777" w:rsidR="00CB5B14" w:rsidRPr="00111D1F" w:rsidRDefault="00CB5B14" w:rsidP="00CB5B14">
      <w:r w:rsidRPr="00111D1F">
        <w:rPr>
          <w:rStyle w:val="HideTWBExt"/>
          <w:noProof w:val="0"/>
        </w:rPr>
        <w:t>&lt;/AmendB&gt;</w:t>
      </w:r>
    </w:p>
    <w:p w14:paraId="7EC0499D"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297</w:t>
      </w:r>
      <w:r w:rsidRPr="00111D1F">
        <w:rPr>
          <w:rStyle w:val="HideTWBExt"/>
          <w:b w:val="0"/>
          <w:noProof w:val="0"/>
        </w:rPr>
        <w:t>&lt;/NumAmB&gt;</w:t>
      </w:r>
    </w:p>
    <w:p w14:paraId="31D50771"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548B5A2F" w14:textId="77777777" w:rsidR="00CB5B14" w:rsidRPr="00111D1F" w:rsidRDefault="00CB5B14" w:rsidP="00CB5B14">
      <w:pPr>
        <w:pStyle w:val="NormalBold"/>
      </w:pPr>
      <w:r w:rsidRPr="00111D1F">
        <w:rPr>
          <w:rStyle w:val="HideTWBExt"/>
          <w:b w:val="0"/>
          <w:noProof w:val="0"/>
        </w:rPr>
        <w:t>&lt;/RepeatBlock-By&gt;</w:t>
      </w:r>
    </w:p>
    <w:p w14:paraId="010F98A4"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E5F7DB4" w14:textId="77777777" w:rsidR="00CB5B14" w:rsidRPr="00111D1F" w:rsidRDefault="00CB5B14" w:rsidP="00CB5B14">
      <w:pPr>
        <w:pStyle w:val="NormalBold"/>
      </w:pPr>
      <w:r w:rsidRPr="00111D1F">
        <w:rPr>
          <w:rStyle w:val="HideTWBExt"/>
          <w:b w:val="0"/>
          <w:noProof w:val="0"/>
        </w:rPr>
        <w:t>&lt;Article&gt;</w:t>
      </w:r>
      <w:r w:rsidRPr="00111D1F">
        <w:t>Betragtning 16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01B3E4D" w14:textId="77777777" w:rsidTr="00DE1DAA">
        <w:trPr>
          <w:trHeight w:hRule="exact" w:val="240"/>
          <w:jc w:val="center"/>
        </w:trPr>
        <w:tc>
          <w:tcPr>
            <w:tcW w:w="9752" w:type="dxa"/>
            <w:gridSpan w:val="2"/>
          </w:tcPr>
          <w:p w14:paraId="40665016" w14:textId="77777777" w:rsidR="00CB5B14" w:rsidRPr="00111D1F" w:rsidRDefault="00CB5B14" w:rsidP="00DE1DAA"/>
        </w:tc>
      </w:tr>
      <w:tr w:rsidR="00CB5B14" w:rsidRPr="00111D1F" w14:paraId="580217AC" w14:textId="77777777" w:rsidTr="00DE1DAA">
        <w:trPr>
          <w:trHeight w:val="240"/>
          <w:jc w:val="center"/>
        </w:trPr>
        <w:tc>
          <w:tcPr>
            <w:tcW w:w="4876" w:type="dxa"/>
          </w:tcPr>
          <w:p w14:paraId="2031CF70" w14:textId="77777777" w:rsidR="00CB5B14" w:rsidRPr="00111D1F" w:rsidRDefault="00CB5B14" w:rsidP="00DE1DAA">
            <w:pPr>
              <w:pStyle w:val="AmColumnHeading"/>
            </w:pPr>
            <w:r w:rsidRPr="00111D1F">
              <w:t>Kommissionens forslag</w:t>
            </w:r>
          </w:p>
        </w:tc>
        <w:tc>
          <w:tcPr>
            <w:tcW w:w="4876" w:type="dxa"/>
          </w:tcPr>
          <w:p w14:paraId="31EFCFC2" w14:textId="77777777" w:rsidR="00CB5B14" w:rsidRPr="00111D1F" w:rsidRDefault="00CB5B14" w:rsidP="00DE1DAA">
            <w:pPr>
              <w:pStyle w:val="AmColumnHeading"/>
            </w:pPr>
            <w:r w:rsidRPr="00111D1F">
              <w:t>Ændringsforslag</w:t>
            </w:r>
          </w:p>
        </w:tc>
      </w:tr>
      <w:tr w:rsidR="00CB5B14" w:rsidRPr="00111D1F" w14:paraId="020A2B81" w14:textId="77777777" w:rsidTr="00DE1DAA">
        <w:trPr>
          <w:jc w:val="center"/>
        </w:trPr>
        <w:tc>
          <w:tcPr>
            <w:tcW w:w="4876" w:type="dxa"/>
          </w:tcPr>
          <w:p w14:paraId="63530549" w14:textId="77777777" w:rsidR="00CB5B14" w:rsidRPr="00111D1F" w:rsidRDefault="00CB5B14" w:rsidP="00DE1DAA">
            <w:pPr>
              <w:pStyle w:val="Normal6a"/>
            </w:pPr>
            <w:r w:rsidRPr="00111D1F">
              <w:t>(16)</w:t>
            </w:r>
            <w:r w:rsidRPr="00111D1F">
              <w:tab/>
              <w:t xml:space="preserve">For at sikre en rimelig ansvarsfordeling og en ligelig fordeling af indsatsen mellem medlemsstaterne bør der oprettes en solidaritetsmekanisme, der er effektiv, og som sikrer, at </w:t>
            </w:r>
            <w:r w:rsidRPr="00111D1F">
              <w:rPr>
                <w:b/>
                <w:bCs/>
                <w:i/>
                <w:iCs/>
              </w:rPr>
              <w:t>ansøgerne har hurtig adgang til procedurerne for meddelelse af international beskyttelse</w:t>
            </w:r>
            <w:r w:rsidRPr="00111D1F">
              <w:t>. En sådan mekanisme bør omfatte forskellige typer solidaritetsforanstaltninger, være fleksibel og kunne tilpasses udviklingen i de migrationsmæssige udfordringer, en medlemsstat står over for.</w:t>
            </w:r>
          </w:p>
        </w:tc>
        <w:tc>
          <w:tcPr>
            <w:tcW w:w="4876" w:type="dxa"/>
          </w:tcPr>
          <w:p w14:paraId="02FEBFA1" w14:textId="77777777" w:rsidR="00CB5B14" w:rsidRPr="00111D1F" w:rsidRDefault="00CB5B14" w:rsidP="00DE1DAA">
            <w:pPr>
              <w:pStyle w:val="Normal6a"/>
            </w:pPr>
            <w:r w:rsidRPr="00111D1F">
              <w:t>(16)</w:t>
            </w:r>
            <w:r w:rsidRPr="00111D1F">
              <w:tab/>
              <w:t>For at sikre en rimelig ansvarsfordeling og en ligelig fordeling af indsatsen mellem medlemsstaterne bør der oprettes en solidaritetsmekanisme, der er effektiv, og som sikrer, at</w:t>
            </w:r>
            <w:r w:rsidRPr="00111D1F">
              <w:rPr>
                <w:b/>
                <w:bCs/>
                <w:i/>
                <w:iCs/>
              </w:rPr>
              <w:t xml:space="preserve"> de medlemsstater, hvor migranterne først ankommer, ikke overbebyrdes af store antal samtidige ansøgere</w:t>
            </w:r>
            <w:r w:rsidRPr="00111D1F">
              <w:t>. En sådan mekanisme bør omfatte forskellige typer solidaritetsforanstaltninger, være fleksibel og kunne tilpasses udviklingen i de migrationsmæssige udfordringer, en medlemsstat står over for.</w:t>
            </w:r>
          </w:p>
        </w:tc>
      </w:tr>
    </w:tbl>
    <w:p w14:paraId="5B33A731"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7A1DD88" w14:textId="77777777" w:rsidR="00CB5B14" w:rsidRPr="00111D1F" w:rsidRDefault="00CB5B14" w:rsidP="00CB5B14">
      <w:r w:rsidRPr="00111D1F">
        <w:rPr>
          <w:rStyle w:val="HideTWBExt"/>
          <w:noProof w:val="0"/>
        </w:rPr>
        <w:t>&lt;/AmendB&gt;</w:t>
      </w:r>
    </w:p>
    <w:p w14:paraId="16D80CC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298</w:t>
      </w:r>
      <w:r w:rsidRPr="00111D1F">
        <w:rPr>
          <w:rStyle w:val="HideTWBExt"/>
          <w:b w:val="0"/>
          <w:noProof w:val="0"/>
        </w:rPr>
        <w:t>&lt;/NumAmB&gt;</w:t>
      </w:r>
    </w:p>
    <w:p w14:paraId="796F9897"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493DD8AF" w14:textId="77777777" w:rsidR="00CB5B14" w:rsidRPr="00111D1F" w:rsidRDefault="00CB5B14" w:rsidP="00CB5B14">
      <w:pPr>
        <w:pStyle w:val="NormalBold"/>
      </w:pPr>
      <w:r w:rsidRPr="00111D1F">
        <w:rPr>
          <w:rStyle w:val="HideTWBExt"/>
          <w:b w:val="0"/>
          <w:noProof w:val="0"/>
        </w:rPr>
        <w:t>&lt;/RepeatBlock-By&gt;</w:t>
      </w:r>
    </w:p>
    <w:p w14:paraId="64AE86E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67ABAF1" w14:textId="77777777" w:rsidR="00CB5B14" w:rsidRPr="00111D1F" w:rsidRDefault="00CB5B14" w:rsidP="00CB5B14">
      <w:pPr>
        <w:pStyle w:val="NormalBold"/>
      </w:pPr>
      <w:r w:rsidRPr="00111D1F">
        <w:rPr>
          <w:rStyle w:val="HideTWBExt"/>
          <w:b w:val="0"/>
          <w:noProof w:val="0"/>
        </w:rPr>
        <w:t>&lt;Article&gt;</w:t>
      </w:r>
      <w:r w:rsidRPr="00111D1F">
        <w:t>Betragtning 16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4FBF881" w14:textId="77777777" w:rsidTr="00DE1DAA">
        <w:trPr>
          <w:trHeight w:hRule="exact" w:val="240"/>
          <w:jc w:val="center"/>
        </w:trPr>
        <w:tc>
          <w:tcPr>
            <w:tcW w:w="9752" w:type="dxa"/>
            <w:gridSpan w:val="2"/>
          </w:tcPr>
          <w:p w14:paraId="7D6273A8" w14:textId="77777777" w:rsidR="00CB5B14" w:rsidRPr="00111D1F" w:rsidRDefault="00CB5B14" w:rsidP="00DE1DAA"/>
        </w:tc>
      </w:tr>
      <w:tr w:rsidR="00CB5B14" w:rsidRPr="00111D1F" w14:paraId="5F59BC54" w14:textId="77777777" w:rsidTr="00DE1DAA">
        <w:trPr>
          <w:trHeight w:val="240"/>
          <w:jc w:val="center"/>
        </w:trPr>
        <w:tc>
          <w:tcPr>
            <w:tcW w:w="4876" w:type="dxa"/>
          </w:tcPr>
          <w:p w14:paraId="11794C1A" w14:textId="77777777" w:rsidR="00CB5B14" w:rsidRPr="00111D1F" w:rsidRDefault="00CB5B14" w:rsidP="00DE1DAA">
            <w:pPr>
              <w:pStyle w:val="AmColumnHeading"/>
            </w:pPr>
            <w:r w:rsidRPr="00111D1F">
              <w:t>Kommissionens forslag</w:t>
            </w:r>
          </w:p>
        </w:tc>
        <w:tc>
          <w:tcPr>
            <w:tcW w:w="4876" w:type="dxa"/>
          </w:tcPr>
          <w:p w14:paraId="75692FC0" w14:textId="77777777" w:rsidR="00CB5B14" w:rsidRPr="00111D1F" w:rsidRDefault="00CB5B14" w:rsidP="00DE1DAA">
            <w:pPr>
              <w:pStyle w:val="AmColumnHeading"/>
            </w:pPr>
            <w:r w:rsidRPr="00111D1F">
              <w:t>Ændringsforslag</w:t>
            </w:r>
          </w:p>
        </w:tc>
      </w:tr>
      <w:tr w:rsidR="00CB5B14" w:rsidRPr="00111D1F" w14:paraId="27EFD4CD" w14:textId="77777777" w:rsidTr="00DE1DAA">
        <w:trPr>
          <w:jc w:val="center"/>
        </w:trPr>
        <w:tc>
          <w:tcPr>
            <w:tcW w:w="4876" w:type="dxa"/>
          </w:tcPr>
          <w:p w14:paraId="109ACBCB" w14:textId="77777777" w:rsidR="00CB5B14" w:rsidRPr="00111D1F" w:rsidRDefault="00CB5B14" w:rsidP="00DE1DAA">
            <w:pPr>
              <w:pStyle w:val="Normal6a"/>
            </w:pPr>
            <w:r w:rsidRPr="00111D1F">
              <w:t>(16)</w:t>
            </w:r>
            <w:r w:rsidRPr="00111D1F">
              <w:tab/>
              <w:t xml:space="preserve">For at sikre en rimelig ansvarsfordeling </w:t>
            </w:r>
            <w:r w:rsidRPr="00111D1F">
              <w:rPr>
                <w:b/>
                <w:bCs/>
                <w:i/>
                <w:iCs/>
              </w:rPr>
              <w:t>og en ligelig fordeling af indsatsen</w:t>
            </w:r>
            <w:r w:rsidRPr="00111D1F">
              <w:t xml:space="preserve"> mellem medlemsstaterne bør der oprettes en solidaritetsmekanisme, der er effektiv, og som sikrer, at ansøgerne har hurtig adgang til procedurerne for meddelelse af international beskyttelse. En sådan mekanisme bør </w:t>
            </w:r>
            <w:r w:rsidRPr="00111D1F">
              <w:rPr>
                <w:b/>
                <w:bCs/>
                <w:i/>
                <w:iCs/>
              </w:rPr>
              <w:t>omfatte forskellige typer solidaritetsforanstaltninger, være fleksibel og kunne tilpasses udviklingen i de migrationsmæssige udfordringer, en medlemsstat står over for</w:t>
            </w:r>
            <w:r w:rsidRPr="00111D1F">
              <w:t>.</w:t>
            </w:r>
          </w:p>
        </w:tc>
        <w:tc>
          <w:tcPr>
            <w:tcW w:w="4876" w:type="dxa"/>
          </w:tcPr>
          <w:p w14:paraId="1D88E617" w14:textId="77777777" w:rsidR="00CB5B14" w:rsidRPr="00111D1F" w:rsidRDefault="00CB5B14" w:rsidP="00DE1DAA">
            <w:pPr>
              <w:pStyle w:val="Normal6a"/>
            </w:pPr>
            <w:r w:rsidRPr="00111D1F">
              <w:t>(16)</w:t>
            </w:r>
            <w:r w:rsidRPr="00111D1F">
              <w:tab/>
              <w:t>For at sikre en rimelig ansvarsfordeling mellem medlemsstaterne bør der oprettes en solidaritetsmekanisme</w:t>
            </w:r>
            <w:r w:rsidRPr="00111D1F">
              <w:rPr>
                <w:b/>
                <w:bCs/>
                <w:i/>
                <w:iCs/>
              </w:rPr>
              <w:t>, som er baseret på omfordeling af ansøgere</w:t>
            </w:r>
            <w:r w:rsidRPr="00111D1F">
              <w:t xml:space="preserve">, der er effektiv, og som sikrer, at ansøgerne har hurtig adgang til procedurerne for meddelelse af international beskyttelse. En sådan mekanisme bør </w:t>
            </w:r>
            <w:r w:rsidRPr="00111D1F">
              <w:rPr>
                <w:b/>
                <w:bCs/>
                <w:i/>
                <w:iCs/>
              </w:rPr>
              <w:t>sikre, at der tages højde for ansøgerens familie og andre meningsfulde forbindelser</w:t>
            </w:r>
            <w:r w:rsidRPr="00111D1F">
              <w:t>.</w:t>
            </w:r>
          </w:p>
        </w:tc>
      </w:tr>
    </w:tbl>
    <w:p w14:paraId="36C38B26"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6BE0002" w14:textId="77777777" w:rsidR="00CB5B14" w:rsidRPr="00111D1F" w:rsidRDefault="00CB5B14" w:rsidP="00CB5B14">
      <w:r w:rsidRPr="00111D1F">
        <w:rPr>
          <w:rStyle w:val="HideTWBExt"/>
          <w:noProof w:val="0"/>
        </w:rPr>
        <w:t>&lt;/AmendB&gt;</w:t>
      </w:r>
    </w:p>
    <w:p w14:paraId="7D16CE84"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299</w:t>
      </w:r>
      <w:r w:rsidRPr="00111D1F">
        <w:rPr>
          <w:rStyle w:val="HideTWBExt"/>
          <w:b w:val="0"/>
          <w:noProof w:val="0"/>
        </w:rPr>
        <w:t>&lt;/NumAmB&gt;</w:t>
      </w:r>
    </w:p>
    <w:p w14:paraId="6EFD9443"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Jan-Christoph Oetjen, Malik Azmani, Sophia in 't Veld, Karen Melchior</w:t>
      </w:r>
      <w:r w:rsidRPr="00111D1F">
        <w:rPr>
          <w:rStyle w:val="HideTWBExt"/>
          <w:b w:val="0"/>
          <w:noProof w:val="0"/>
        </w:rPr>
        <w:t>&lt;/Members&gt;</w:t>
      </w:r>
    </w:p>
    <w:p w14:paraId="112DC75A" w14:textId="77777777" w:rsidR="00CB5B14" w:rsidRPr="00111D1F" w:rsidRDefault="00CB5B14" w:rsidP="00CB5B14">
      <w:pPr>
        <w:pStyle w:val="NormalBold"/>
      </w:pPr>
      <w:r w:rsidRPr="00111D1F">
        <w:rPr>
          <w:rStyle w:val="HideTWBExt"/>
          <w:b w:val="0"/>
          <w:noProof w:val="0"/>
        </w:rPr>
        <w:t>&lt;/RepeatBlock-By&gt;</w:t>
      </w:r>
    </w:p>
    <w:p w14:paraId="244588A9"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A988161" w14:textId="77777777" w:rsidR="00CB5B14" w:rsidRPr="00111D1F" w:rsidRDefault="00CB5B14" w:rsidP="00CB5B14">
      <w:pPr>
        <w:pStyle w:val="NormalBold"/>
      </w:pPr>
      <w:r w:rsidRPr="00111D1F">
        <w:rPr>
          <w:rStyle w:val="HideTWBExt"/>
          <w:b w:val="0"/>
          <w:noProof w:val="0"/>
        </w:rPr>
        <w:t>&lt;Article&gt;</w:t>
      </w:r>
      <w:r w:rsidRPr="00111D1F">
        <w:t>Betragtning 16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AAF67F5" w14:textId="77777777" w:rsidTr="00DE1DAA">
        <w:trPr>
          <w:trHeight w:hRule="exact" w:val="240"/>
          <w:jc w:val="center"/>
        </w:trPr>
        <w:tc>
          <w:tcPr>
            <w:tcW w:w="9752" w:type="dxa"/>
            <w:gridSpan w:val="2"/>
          </w:tcPr>
          <w:p w14:paraId="67A832BD" w14:textId="77777777" w:rsidR="00CB5B14" w:rsidRPr="00111D1F" w:rsidRDefault="00CB5B14" w:rsidP="00DE1DAA"/>
        </w:tc>
      </w:tr>
      <w:tr w:rsidR="00CB5B14" w:rsidRPr="00111D1F" w14:paraId="4322EB7F" w14:textId="77777777" w:rsidTr="00DE1DAA">
        <w:trPr>
          <w:trHeight w:val="240"/>
          <w:jc w:val="center"/>
        </w:trPr>
        <w:tc>
          <w:tcPr>
            <w:tcW w:w="4876" w:type="dxa"/>
          </w:tcPr>
          <w:p w14:paraId="76340009" w14:textId="77777777" w:rsidR="00CB5B14" w:rsidRPr="00111D1F" w:rsidRDefault="00CB5B14" w:rsidP="00DE1DAA">
            <w:pPr>
              <w:pStyle w:val="AmColumnHeading"/>
            </w:pPr>
            <w:r w:rsidRPr="00111D1F">
              <w:t>Kommissionens forslag</w:t>
            </w:r>
          </w:p>
        </w:tc>
        <w:tc>
          <w:tcPr>
            <w:tcW w:w="4876" w:type="dxa"/>
          </w:tcPr>
          <w:p w14:paraId="43F257E6" w14:textId="77777777" w:rsidR="00CB5B14" w:rsidRPr="00111D1F" w:rsidRDefault="00CB5B14" w:rsidP="00DE1DAA">
            <w:pPr>
              <w:pStyle w:val="AmColumnHeading"/>
            </w:pPr>
            <w:r w:rsidRPr="00111D1F">
              <w:t>Ændringsforslag</w:t>
            </w:r>
          </w:p>
        </w:tc>
      </w:tr>
      <w:tr w:rsidR="00CB5B14" w:rsidRPr="00111D1F" w14:paraId="5A35FF23" w14:textId="77777777" w:rsidTr="00DE1DAA">
        <w:trPr>
          <w:jc w:val="center"/>
        </w:trPr>
        <w:tc>
          <w:tcPr>
            <w:tcW w:w="4876" w:type="dxa"/>
          </w:tcPr>
          <w:p w14:paraId="2DB131EB" w14:textId="77777777" w:rsidR="00CB5B14" w:rsidRPr="00111D1F" w:rsidRDefault="00CB5B14" w:rsidP="00DE1DAA">
            <w:pPr>
              <w:pStyle w:val="Normal6a"/>
            </w:pPr>
            <w:r w:rsidRPr="00111D1F">
              <w:t>(16)</w:t>
            </w:r>
            <w:r w:rsidRPr="00111D1F">
              <w:tab/>
              <w:t>For at sikre en rimelig ansvarsfordeling og en ligelig fordeling af indsatsen mellem medlemsstaterne bør der oprettes en solidaritetsmekanisme, der er effektiv, og som sikrer, at ansøgerne har hurtig adgang til procedurerne for meddelelse af international beskyttelse. En sådan mekanisme bør omfatte forskellige typer solidaritetsforanstaltninger, være fleksibel og kunne tilpasses udviklingen i de migrationsmæssige udfordringer, en medlemsstat står over for.</w:t>
            </w:r>
          </w:p>
        </w:tc>
        <w:tc>
          <w:tcPr>
            <w:tcW w:w="4876" w:type="dxa"/>
          </w:tcPr>
          <w:p w14:paraId="01D4C27E" w14:textId="77777777" w:rsidR="00CB5B14" w:rsidRPr="00111D1F" w:rsidRDefault="00CB5B14" w:rsidP="00DE1DAA">
            <w:pPr>
              <w:pStyle w:val="Normal6a"/>
            </w:pPr>
            <w:r w:rsidRPr="00111D1F">
              <w:t>(16)</w:t>
            </w:r>
            <w:r w:rsidRPr="00111D1F">
              <w:tab/>
              <w:t xml:space="preserve">For at sikre en rimelig ansvarsfordeling og en ligelig fordeling af indsatsen mellem medlemsstaterne bør der oprettes en solidaritetsmekanisme, der er effektiv, og som sikrer, at ansøgerne har hurtig adgang til procedurerne for meddelelse af international beskyttelse. En sådan mekanisme bør omfatte forskellige typer solidaritetsforanstaltninger, være fleksibel og </w:t>
            </w:r>
            <w:r w:rsidRPr="00111D1F">
              <w:rPr>
                <w:b/>
                <w:bCs/>
                <w:i/>
                <w:iCs/>
              </w:rPr>
              <w:t xml:space="preserve">forudsigelig og hurtigt </w:t>
            </w:r>
            <w:r w:rsidRPr="00111D1F">
              <w:t>kunne tilpasses udviklingen i de migrationsmæssige udfordringer, en medlemsstat står over for.</w:t>
            </w:r>
          </w:p>
        </w:tc>
      </w:tr>
    </w:tbl>
    <w:p w14:paraId="6489D7B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725EEA3" w14:textId="77777777" w:rsidR="00CB5B14" w:rsidRPr="00111D1F" w:rsidRDefault="00CB5B14" w:rsidP="00CB5B14">
      <w:r w:rsidRPr="00111D1F">
        <w:rPr>
          <w:rStyle w:val="HideTWBExt"/>
          <w:noProof w:val="0"/>
        </w:rPr>
        <w:t>&lt;/AmendB&gt;</w:t>
      </w:r>
    </w:p>
    <w:p w14:paraId="75CCF60A"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300</w:t>
      </w:r>
      <w:r w:rsidRPr="00111D1F">
        <w:rPr>
          <w:rStyle w:val="HideTWBExt"/>
          <w:b w:val="0"/>
          <w:noProof w:val="0"/>
        </w:rPr>
        <w:t>&lt;/NumAmB&gt;</w:t>
      </w:r>
    </w:p>
    <w:p w14:paraId="5307D824" w14:textId="77777777" w:rsidR="00CB5B14" w:rsidRPr="00111D1F" w:rsidRDefault="00CB5B14" w:rsidP="00CB5B14">
      <w:pPr>
        <w:pStyle w:val="NormalBold"/>
      </w:pPr>
      <w:r w:rsidRPr="00111D1F">
        <w:rPr>
          <w:rStyle w:val="HideTWBExt"/>
          <w:b w:val="0"/>
          <w:noProof w:val="0"/>
        </w:rPr>
        <w:t>&lt;RepeatBlock-By&gt;&lt;Members&gt;</w:t>
      </w:r>
      <w:r w:rsidRPr="00111D1F">
        <w:t>Laura Ferrara, Sabrina Pignedoli</w:t>
      </w:r>
      <w:r w:rsidRPr="00111D1F">
        <w:rPr>
          <w:rStyle w:val="HideTWBExt"/>
          <w:b w:val="0"/>
          <w:noProof w:val="0"/>
        </w:rPr>
        <w:t>&lt;/Members&gt;</w:t>
      </w:r>
    </w:p>
    <w:p w14:paraId="6EFBB651" w14:textId="77777777" w:rsidR="00CB5B14" w:rsidRPr="00111D1F" w:rsidRDefault="00CB5B14" w:rsidP="00CB5B14">
      <w:pPr>
        <w:pStyle w:val="NormalBold"/>
      </w:pPr>
      <w:r w:rsidRPr="00111D1F">
        <w:rPr>
          <w:rStyle w:val="HideTWBExt"/>
          <w:b w:val="0"/>
          <w:noProof w:val="0"/>
        </w:rPr>
        <w:t>&lt;/RepeatBlock-By&gt;</w:t>
      </w:r>
    </w:p>
    <w:p w14:paraId="498E2814"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DA45B68" w14:textId="77777777" w:rsidR="00CB5B14" w:rsidRPr="00111D1F" w:rsidRDefault="00CB5B14" w:rsidP="00CB5B14">
      <w:pPr>
        <w:pStyle w:val="NormalBold"/>
      </w:pPr>
      <w:r w:rsidRPr="00111D1F">
        <w:rPr>
          <w:rStyle w:val="HideTWBExt"/>
          <w:b w:val="0"/>
          <w:noProof w:val="0"/>
        </w:rPr>
        <w:t>&lt;Article&gt;</w:t>
      </w:r>
      <w:r w:rsidRPr="00111D1F">
        <w:t>Betragtning 16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4D34A89" w14:textId="77777777" w:rsidTr="00DE1DAA">
        <w:trPr>
          <w:trHeight w:hRule="exact" w:val="240"/>
          <w:jc w:val="center"/>
        </w:trPr>
        <w:tc>
          <w:tcPr>
            <w:tcW w:w="9752" w:type="dxa"/>
            <w:gridSpan w:val="2"/>
          </w:tcPr>
          <w:p w14:paraId="5553A44F" w14:textId="77777777" w:rsidR="00CB5B14" w:rsidRPr="00111D1F" w:rsidRDefault="00CB5B14" w:rsidP="00DE1DAA"/>
        </w:tc>
      </w:tr>
      <w:tr w:rsidR="00CB5B14" w:rsidRPr="00111D1F" w14:paraId="79707283" w14:textId="77777777" w:rsidTr="00DE1DAA">
        <w:trPr>
          <w:trHeight w:val="240"/>
          <w:jc w:val="center"/>
        </w:trPr>
        <w:tc>
          <w:tcPr>
            <w:tcW w:w="4876" w:type="dxa"/>
          </w:tcPr>
          <w:p w14:paraId="38DF2976" w14:textId="77777777" w:rsidR="00CB5B14" w:rsidRPr="00111D1F" w:rsidRDefault="00CB5B14" w:rsidP="00DE1DAA">
            <w:pPr>
              <w:pStyle w:val="AmColumnHeading"/>
            </w:pPr>
            <w:r w:rsidRPr="00111D1F">
              <w:t>Kommissionens forslag</w:t>
            </w:r>
          </w:p>
        </w:tc>
        <w:tc>
          <w:tcPr>
            <w:tcW w:w="4876" w:type="dxa"/>
          </w:tcPr>
          <w:p w14:paraId="6446567A" w14:textId="77777777" w:rsidR="00CB5B14" w:rsidRPr="00111D1F" w:rsidRDefault="00CB5B14" w:rsidP="00DE1DAA">
            <w:pPr>
              <w:pStyle w:val="AmColumnHeading"/>
            </w:pPr>
            <w:r w:rsidRPr="00111D1F">
              <w:t>Ændringsforslag</w:t>
            </w:r>
          </w:p>
        </w:tc>
      </w:tr>
      <w:tr w:rsidR="00CB5B14" w:rsidRPr="00111D1F" w14:paraId="5655C5F3" w14:textId="77777777" w:rsidTr="00DE1DAA">
        <w:trPr>
          <w:jc w:val="center"/>
        </w:trPr>
        <w:tc>
          <w:tcPr>
            <w:tcW w:w="4876" w:type="dxa"/>
          </w:tcPr>
          <w:p w14:paraId="69E616E1" w14:textId="77777777" w:rsidR="00CB5B14" w:rsidRPr="00111D1F" w:rsidRDefault="00CB5B14" w:rsidP="00DE1DAA">
            <w:pPr>
              <w:pStyle w:val="Normal6a"/>
            </w:pPr>
            <w:r w:rsidRPr="00111D1F">
              <w:t>(16)</w:t>
            </w:r>
            <w:r w:rsidRPr="00111D1F">
              <w:tab/>
              <w:t xml:space="preserve">For at sikre en rimelig ansvarsfordeling og en ligelig fordeling af indsatsen mellem medlemsstaterne bør der oprettes en solidaritetsmekanisme, der er effektiv, og som sikrer, at ansøgerne har hurtig adgang til procedurerne for meddelelse af international beskyttelse. En sådan mekanisme </w:t>
            </w:r>
            <w:r w:rsidRPr="00111D1F">
              <w:rPr>
                <w:b/>
                <w:i/>
              </w:rPr>
              <w:t>bør</w:t>
            </w:r>
            <w:r w:rsidRPr="00111D1F">
              <w:t xml:space="preserve"> omfatte </w:t>
            </w:r>
            <w:r w:rsidRPr="00111D1F">
              <w:rPr>
                <w:b/>
                <w:i/>
              </w:rPr>
              <w:t>forskellige typer solidaritetsforanstaltninger,</w:t>
            </w:r>
            <w:r w:rsidRPr="00111D1F">
              <w:t xml:space="preserve"> være fleksibel og kunne tilpasses udviklingen i de migrationsmæssige udfordringer, en medlemsstat står over for.</w:t>
            </w:r>
          </w:p>
        </w:tc>
        <w:tc>
          <w:tcPr>
            <w:tcW w:w="4876" w:type="dxa"/>
          </w:tcPr>
          <w:p w14:paraId="3B08A95A" w14:textId="77777777" w:rsidR="00CB5B14" w:rsidRPr="00111D1F" w:rsidRDefault="00CB5B14" w:rsidP="00DE1DAA">
            <w:pPr>
              <w:pStyle w:val="Normal6a"/>
            </w:pPr>
            <w:r w:rsidRPr="00111D1F">
              <w:t>(16)</w:t>
            </w:r>
            <w:r w:rsidRPr="00111D1F">
              <w:tab/>
              <w:t xml:space="preserve">For at sikre en rimelig ansvarsfordeling og en ligelig fordeling af indsatsen mellem medlemsstaterne bør der oprettes en </w:t>
            </w:r>
            <w:r w:rsidRPr="00111D1F">
              <w:rPr>
                <w:b/>
                <w:i/>
              </w:rPr>
              <w:t>automatisk</w:t>
            </w:r>
            <w:r w:rsidRPr="00111D1F">
              <w:t xml:space="preserve"> solidaritetsmekanisme, der er effektiv, og som sikrer, at ansøgerne har hurtig adgang til procedurerne for meddelelse af international beskyttelse. En sådan mekanisme </w:t>
            </w:r>
            <w:r w:rsidRPr="00111D1F">
              <w:rPr>
                <w:b/>
                <w:i/>
              </w:rPr>
              <w:t>skal primært</w:t>
            </w:r>
            <w:r w:rsidRPr="00111D1F">
              <w:t xml:space="preserve"> omfatte </w:t>
            </w:r>
            <w:r w:rsidRPr="00111D1F">
              <w:rPr>
                <w:b/>
                <w:i/>
              </w:rPr>
              <w:t>omfordeling af asylansøgerne og</w:t>
            </w:r>
            <w:r w:rsidRPr="00111D1F">
              <w:t xml:space="preserve"> være fleksibel og kunne tilpasses udviklingen i de migrationsmæssige udfordringer, en medlemsstat står over for.</w:t>
            </w:r>
          </w:p>
        </w:tc>
      </w:tr>
    </w:tbl>
    <w:p w14:paraId="3397D67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{IT}</w:t>
      </w:r>
      <w:r w:rsidRPr="00111D1F">
        <w:t>it</w:t>
      </w:r>
      <w:r w:rsidRPr="00111D1F">
        <w:rPr>
          <w:rStyle w:val="HideTWBExt"/>
          <w:noProof w:val="0"/>
        </w:rPr>
        <w:t>&lt;/Original&gt;</w:t>
      </w:r>
    </w:p>
    <w:p w14:paraId="630B6F3E" w14:textId="77777777" w:rsidR="00CB5B14" w:rsidRPr="00111D1F" w:rsidRDefault="00CB5B14" w:rsidP="00CB5B14">
      <w:r w:rsidRPr="00111D1F">
        <w:rPr>
          <w:rStyle w:val="HideTWBExt"/>
          <w:noProof w:val="0"/>
        </w:rPr>
        <w:t>&lt;/AmendB&gt;</w:t>
      </w:r>
    </w:p>
    <w:p w14:paraId="4FB95730"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301</w:t>
      </w:r>
      <w:r w:rsidRPr="00111D1F">
        <w:rPr>
          <w:rStyle w:val="HideTWBExt"/>
          <w:b w:val="0"/>
          <w:noProof w:val="0"/>
        </w:rPr>
        <w:t>&lt;/NumAmB&gt;</w:t>
      </w:r>
    </w:p>
    <w:p w14:paraId="1452A6BB" w14:textId="77777777" w:rsidR="00CB5B14" w:rsidRPr="00111D1F" w:rsidRDefault="00CB5B14" w:rsidP="00CB5B14">
      <w:pPr>
        <w:pStyle w:val="NormalBold"/>
      </w:pPr>
      <w:r w:rsidRPr="00111D1F">
        <w:rPr>
          <w:rStyle w:val="HideTWBExt"/>
          <w:b w:val="0"/>
          <w:noProof w:val="0"/>
        </w:rPr>
        <w:t>&lt;RepeatBlock-By&gt;&lt;Members&gt;</w:t>
      </w:r>
      <w:r w:rsidRPr="00111D1F">
        <w:t>Laura Ferrara, Sabrina Pignedoli</w:t>
      </w:r>
      <w:r w:rsidRPr="00111D1F">
        <w:rPr>
          <w:rStyle w:val="HideTWBExt"/>
          <w:b w:val="0"/>
          <w:noProof w:val="0"/>
        </w:rPr>
        <w:t>&lt;/Members&gt;</w:t>
      </w:r>
    </w:p>
    <w:p w14:paraId="41D302B0" w14:textId="77777777" w:rsidR="00CB5B14" w:rsidRPr="00111D1F" w:rsidRDefault="00CB5B14" w:rsidP="00CB5B14">
      <w:pPr>
        <w:pStyle w:val="NormalBold"/>
      </w:pPr>
      <w:r w:rsidRPr="00111D1F">
        <w:rPr>
          <w:rStyle w:val="HideTWBExt"/>
          <w:b w:val="0"/>
          <w:noProof w:val="0"/>
        </w:rPr>
        <w:t>&lt;/RepeatBlock-By&gt;</w:t>
      </w:r>
    </w:p>
    <w:p w14:paraId="571B00F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200D434" w14:textId="77777777" w:rsidR="00CB5B14" w:rsidRPr="00111D1F" w:rsidRDefault="00CB5B14" w:rsidP="00CB5B14">
      <w:pPr>
        <w:pStyle w:val="NormalBold"/>
      </w:pPr>
      <w:r w:rsidRPr="00111D1F">
        <w:rPr>
          <w:rStyle w:val="HideTWBExt"/>
          <w:b w:val="0"/>
          <w:noProof w:val="0"/>
        </w:rPr>
        <w:t>&lt;Article&gt;</w:t>
      </w:r>
      <w:r w:rsidRPr="00111D1F">
        <w:t>Betragtning 17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DA39A2D" w14:textId="77777777" w:rsidTr="00DE1DAA">
        <w:trPr>
          <w:trHeight w:hRule="exact" w:val="240"/>
          <w:jc w:val="center"/>
        </w:trPr>
        <w:tc>
          <w:tcPr>
            <w:tcW w:w="9752" w:type="dxa"/>
            <w:gridSpan w:val="2"/>
          </w:tcPr>
          <w:p w14:paraId="34D9ABE1" w14:textId="77777777" w:rsidR="00CB5B14" w:rsidRPr="00111D1F" w:rsidRDefault="00CB5B14" w:rsidP="00DE1DAA"/>
        </w:tc>
      </w:tr>
      <w:tr w:rsidR="00CB5B14" w:rsidRPr="00111D1F" w14:paraId="6C2DA1DC" w14:textId="77777777" w:rsidTr="00DE1DAA">
        <w:trPr>
          <w:trHeight w:val="240"/>
          <w:jc w:val="center"/>
        </w:trPr>
        <w:tc>
          <w:tcPr>
            <w:tcW w:w="4876" w:type="dxa"/>
          </w:tcPr>
          <w:p w14:paraId="285E761C" w14:textId="77777777" w:rsidR="00CB5B14" w:rsidRPr="00111D1F" w:rsidRDefault="00CB5B14" w:rsidP="00DE1DAA">
            <w:pPr>
              <w:pStyle w:val="AmColumnHeading"/>
            </w:pPr>
            <w:r w:rsidRPr="00111D1F">
              <w:t>Kommissionens forslag</w:t>
            </w:r>
          </w:p>
        </w:tc>
        <w:tc>
          <w:tcPr>
            <w:tcW w:w="4876" w:type="dxa"/>
          </w:tcPr>
          <w:p w14:paraId="4AE5C7C5" w14:textId="77777777" w:rsidR="00CB5B14" w:rsidRPr="00111D1F" w:rsidRDefault="00CB5B14" w:rsidP="00DE1DAA">
            <w:pPr>
              <w:pStyle w:val="AmColumnHeading"/>
            </w:pPr>
            <w:r w:rsidRPr="00111D1F">
              <w:t>Ændringsforslag</w:t>
            </w:r>
          </w:p>
        </w:tc>
      </w:tr>
      <w:tr w:rsidR="00CB5B14" w:rsidRPr="00111D1F" w14:paraId="7BEF1883" w14:textId="77777777" w:rsidTr="00DE1DAA">
        <w:trPr>
          <w:jc w:val="center"/>
        </w:trPr>
        <w:tc>
          <w:tcPr>
            <w:tcW w:w="4876" w:type="dxa"/>
          </w:tcPr>
          <w:p w14:paraId="2DA77833" w14:textId="77777777" w:rsidR="00CB5B14" w:rsidRPr="00111D1F" w:rsidRDefault="00CB5B14" w:rsidP="00DE1DAA">
            <w:pPr>
              <w:pStyle w:val="Normal6a"/>
            </w:pPr>
            <w:r w:rsidRPr="00111D1F">
              <w:rPr>
                <w:b/>
                <w:i/>
              </w:rPr>
              <w:t>(17)</w:t>
            </w:r>
            <w:r w:rsidRPr="00111D1F">
              <w:tab/>
            </w:r>
            <w:r w:rsidRPr="00111D1F">
              <w:rPr>
                <w:b/>
                <w:i/>
              </w:rPr>
              <w:t>I lyset af behovet for at sikre at den solidaritetsmekanisme, der oprettes ved denne forordning, fungerer gnidningsløst, bør der oprettes et solidaritetsforum bestående af repræsentanter for alle medlemsstater, som Kommissionen indkalder til møde i.</w:t>
            </w:r>
          </w:p>
        </w:tc>
        <w:tc>
          <w:tcPr>
            <w:tcW w:w="4876" w:type="dxa"/>
          </w:tcPr>
          <w:p w14:paraId="0CBAF8FF" w14:textId="77777777" w:rsidR="00CB5B14" w:rsidRPr="00111D1F" w:rsidRDefault="00CB5B14" w:rsidP="00DE1DAA">
            <w:pPr>
              <w:pStyle w:val="Normal6a"/>
            </w:pPr>
            <w:r w:rsidRPr="00111D1F">
              <w:rPr>
                <w:b/>
                <w:i/>
              </w:rPr>
              <w:t>udgår</w:t>
            </w:r>
          </w:p>
        </w:tc>
      </w:tr>
    </w:tbl>
    <w:p w14:paraId="1E8C5D8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{IT}</w:t>
      </w:r>
      <w:r w:rsidRPr="00111D1F">
        <w:t>it</w:t>
      </w:r>
      <w:r w:rsidRPr="00111D1F">
        <w:rPr>
          <w:rStyle w:val="HideTWBExt"/>
          <w:noProof w:val="0"/>
        </w:rPr>
        <w:t>&lt;/Original&gt;</w:t>
      </w:r>
    </w:p>
    <w:p w14:paraId="09ED4C08" w14:textId="77777777" w:rsidR="00CB5B14" w:rsidRPr="00111D1F" w:rsidRDefault="00CB5B14" w:rsidP="00CB5B14">
      <w:r w:rsidRPr="00111D1F">
        <w:rPr>
          <w:rStyle w:val="HideTWBExt"/>
          <w:noProof w:val="0"/>
        </w:rPr>
        <w:t>&lt;/AmendB&gt;</w:t>
      </w:r>
    </w:p>
    <w:p w14:paraId="474B4E3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302</w:t>
      </w:r>
      <w:r w:rsidRPr="00111D1F">
        <w:rPr>
          <w:rStyle w:val="HideTWBExt"/>
          <w:b w:val="0"/>
          <w:noProof w:val="0"/>
        </w:rPr>
        <w:t>&lt;/NumAmB&gt;</w:t>
      </w:r>
    </w:p>
    <w:p w14:paraId="2F0430FB"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4ED7CBF9" w14:textId="77777777" w:rsidR="00CB5B14" w:rsidRPr="00111D1F" w:rsidRDefault="00CB5B14" w:rsidP="00CB5B14">
      <w:pPr>
        <w:pStyle w:val="NormalBold"/>
      </w:pPr>
      <w:r w:rsidRPr="00111D1F">
        <w:rPr>
          <w:rStyle w:val="HideTWBExt"/>
          <w:b w:val="0"/>
          <w:noProof w:val="0"/>
        </w:rPr>
        <w:t>&lt;/RepeatBlock-By&gt;</w:t>
      </w:r>
    </w:p>
    <w:p w14:paraId="47B8F18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D170C0F" w14:textId="77777777" w:rsidR="00CB5B14" w:rsidRPr="00111D1F" w:rsidRDefault="00CB5B14" w:rsidP="00CB5B14">
      <w:pPr>
        <w:pStyle w:val="NormalBold"/>
      </w:pPr>
      <w:r w:rsidRPr="00111D1F">
        <w:rPr>
          <w:rStyle w:val="HideTWBExt"/>
          <w:b w:val="0"/>
          <w:noProof w:val="0"/>
        </w:rPr>
        <w:t>&lt;Article&gt;</w:t>
      </w:r>
      <w:r w:rsidRPr="00111D1F">
        <w:t>Betragtning 17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77BA063" w14:textId="77777777" w:rsidTr="00DE1DAA">
        <w:trPr>
          <w:trHeight w:hRule="exact" w:val="240"/>
          <w:jc w:val="center"/>
        </w:trPr>
        <w:tc>
          <w:tcPr>
            <w:tcW w:w="9752" w:type="dxa"/>
            <w:gridSpan w:val="2"/>
          </w:tcPr>
          <w:p w14:paraId="18365585" w14:textId="77777777" w:rsidR="00CB5B14" w:rsidRPr="00111D1F" w:rsidRDefault="00CB5B14" w:rsidP="00DE1DAA"/>
        </w:tc>
      </w:tr>
      <w:tr w:rsidR="00CB5B14" w:rsidRPr="00111D1F" w14:paraId="11D90188" w14:textId="77777777" w:rsidTr="00DE1DAA">
        <w:trPr>
          <w:trHeight w:val="240"/>
          <w:jc w:val="center"/>
        </w:trPr>
        <w:tc>
          <w:tcPr>
            <w:tcW w:w="4876" w:type="dxa"/>
          </w:tcPr>
          <w:p w14:paraId="5CC4E455" w14:textId="77777777" w:rsidR="00CB5B14" w:rsidRPr="00111D1F" w:rsidRDefault="00CB5B14" w:rsidP="00DE1DAA">
            <w:pPr>
              <w:pStyle w:val="AmColumnHeading"/>
            </w:pPr>
            <w:r w:rsidRPr="00111D1F">
              <w:t>Kommissionens forslag</w:t>
            </w:r>
          </w:p>
        </w:tc>
        <w:tc>
          <w:tcPr>
            <w:tcW w:w="4876" w:type="dxa"/>
          </w:tcPr>
          <w:p w14:paraId="08788027" w14:textId="77777777" w:rsidR="00CB5B14" w:rsidRPr="00111D1F" w:rsidRDefault="00CB5B14" w:rsidP="00DE1DAA">
            <w:pPr>
              <w:pStyle w:val="AmColumnHeading"/>
            </w:pPr>
            <w:r w:rsidRPr="00111D1F">
              <w:t>Ændringsforslag</w:t>
            </w:r>
          </w:p>
        </w:tc>
      </w:tr>
      <w:tr w:rsidR="00CB5B14" w:rsidRPr="00111D1F" w14:paraId="58441273" w14:textId="77777777" w:rsidTr="00DE1DAA">
        <w:trPr>
          <w:jc w:val="center"/>
        </w:trPr>
        <w:tc>
          <w:tcPr>
            <w:tcW w:w="4876" w:type="dxa"/>
          </w:tcPr>
          <w:p w14:paraId="4D1C7C12" w14:textId="77777777" w:rsidR="00CB5B14" w:rsidRPr="00111D1F" w:rsidRDefault="00CB5B14" w:rsidP="00DE1DAA">
            <w:pPr>
              <w:pStyle w:val="Normal6a"/>
            </w:pPr>
            <w:r w:rsidRPr="00111D1F">
              <w:rPr>
                <w:b/>
                <w:i/>
              </w:rPr>
              <w:t>(17)</w:t>
            </w:r>
            <w:r w:rsidRPr="00111D1F">
              <w:tab/>
            </w:r>
            <w:r w:rsidRPr="00111D1F">
              <w:rPr>
                <w:b/>
                <w:i/>
              </w:rPr>
              <w:t>I lyset af behovet for at sikre at den solidaritetsmekanisme, der oprettes ved denne forordning, fungerer gnidningsløst, bør der oprettes et solidaritetsforum bestående af repræsentanter for alle medlemsstater, som Kommissionen indkalder til møde i.</w:t>
            </w:r>
          </w:p>
        </w:tc>
        <w:tc>
          <w:tcPr>
            <w:tcW w:w="4876" w:type="dxa"/>
          </w:tcPr>
          <w:p w14:paraId="58D0AB2F" w14:textId="77777777" w:rsidR="00CB5B14" w:rsidRPr="00111D1F" w:rsidRDefault="00CB5B14" w:rsidP="00DE1DAA">
            <w:pPr>
              <w:pStyle w:val="Normal6a"/>
            </w:pPr>
            <w:r w:rsidRPr="00111D1F">
              <w:rPr>
                <w:b/>
                <w:i/>
              </w:rPr>
              <w:t>udgår</w:t>
            </w:r>
          </w:p>
        </w:tc>
      </w:tr>
    </w:tbl>
    <w:p w14:paraId="4684A09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911A063" w14:textId="77777777" w:rsidR="00CB5B14" w:rsidRPr="00111D1F" w:rsidRDefault="00CB5B14" w:rsidP="00CB5B14">
      <w:r w:rsidRPr="00111D1F">
        <w:rPr>
          <w:rStyle w:val="HideTWBExt"/>
          <w:noProof w:val="0"/>
        </w:rPr>
        <w:t>&lt;/AmendB&gt;</w:t>
      </w:r>
    </w:p>
    <w:p w14:paraId="684B5CB0"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303</w:t>
      </w:r>
      <w:r w:rsidRPr="00111D1F">
        <w:rPr>
          <w:rStyle w:val="HideTWBExt"/>
          <w:b w:val="0"/>
          <w:noProof w:val="0"/>
        </w:rPr>
        <w:t>&lt;/NumAmB&gt;</w:t>
      </w:r>
    </w:p>
    <w:p w14:paraId="2E2FC1CD"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792AA498" w14:textId="77777777" w:rsidR="00CB5B14" w:rsidRPr="00111D1F" w:rsidRDefault="00CB5B14" w:rsidP="00CB5B14">
      <w:pPr>
        <w:pStyle w:val="NormalBold"/>
      </w:pPr>
      <w:r w:rsidRPr="00111D1F">
        <w:rPr>
          <w:rStyle w:val="HideTWBExt"/>
          <w:b w:val="0"/>
          <w:noProof w:val="0"/>
        </w:rPr>
        <w:t>&lt;/RepeatBlock-By&gt;</w:t>
      </w:r>
    </w:p>
    <w:p w14:paraId="73F9543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F211C66" w14:textId="77777777" w:rsidR="00CB5B14" w:rsidRPr="00111D1F" w:rsidRDefault="00CB5B14" w:rsidP="00CB5B14">
      <w:pPr>
        <w:pStyle w:val="NormalBold"/>
      </w:pPr>
      <w:r w:rsidRPr="00111D1F">
        <w:rPr>
          <w:rStyle w:val="HideTWBExt"/>
          <w:b w:val="0"/>
          <w:noProof w:val="0"/>
        </w:rPr>
        <w:t>&lt;Article&gt;</w:t>
      </w:r>
      <w:r w:rsidRPr="00111D1F">
        <w:t>Betragtning 17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5279B02" w14:textId="77777777" w:rsidTr="00DE1DAA">
        <w:trPr>
          <w:trHeight w:hRule="exact" w:val="240"/>
          <w:jc w:val="center"/>
        </w:trPr>
        <w:tc>
          <w:tcPr>
            <w:tcW w:w="9752" w:type="dxa"/>
            <w:gridSpan w:val="2"/>
          </w:tcPr>
          <w:p w14:paraId="744B3B1C" w14:textId="77777777" w:rsidR="00CB5B14" w:rsidRPr="00111D1F" w:rsidRDefault="00CB5B14" w:rsidP="00DE1DAA"/>
        </w:tc>
      </w:tr>
      <w:tr w:rsidR="00CB5B14" w:rsidRPr="00111D1F" w14:paraId="2C5C9506" w14:textId="77777777" w:rsidTr="00DE1DAA">
        <w:trPr>
          <w:trHeight w:val="240"/>
          <w:jc w:val="center"/>
        </w:trPr>
        <w:tc>
          <w:tcPr>
            <w:tcW w:w="4876" w:type="dxa"/>
          </w:tcPr>
          <w:p w14:paraId="5B725CB0" w14:textId="77777777" w:rsidR="00CB5B14" w:rsidRPr="00111D1F" w:rsidRDefault="00CB5B14" w:rsidP="00DE1DAA">
            <w:pPr>
              <w:pStyle w:val="AmColumnHeading"/>
            </w:pPr>
            <w:r w:rsidRPr="00111D1F">
              <w:t>Kommissionens forslag</w:t>
            </w:r>
          </w:p>
        </w:tc>
        <w:tc>
          <w:tcPr>
            <w:tcW w:w="4876" w:type="dxa"/>
          </w:tcPr>
          <w:p w14:paraId="4D5AB849" w14:textId="77777777" w:rsidR="00CB5B14" w:rsidRPr="00111D1F" w:rsidRDefault="00CB5B14" w:rsidP="00DE1DAA">
            <w:pPr>
              <w:pStyle w:val="AmColumnHeading"/>
            </w:pPr>
            <w:r w:rsidRPr="00111D1F">
              <w:t>Ændringsforslag</w:t>
            </w:r>
          </w:p>
        </w:tc>
      </w:tr>
      <w:tr w:rsidR="00CB5B14" w:rsidRPr="00111D1F" w14:paraId="69988361" w14:textId="77777777" w:rsidTr="00DE1DAA">
        <w:trPr>
          <w:jc w:val="center"/>
        </w:trPr>
        <w:tc>
          <w:tcPr>
            <w:tcW w:w="4876" w:type="dxa"/>
          </w:tcPr>
          <w:p w14:paraId="76CDCC1C" w14:textId="77777777" w:rsidR="00CB5B14" w:rsidRPr="00111D1F" w:rsidRDefault="00CB5B14" w:rsidP="00DE1DAA">
            <w:pPr>
              <w:pStyle w:val="Normal6a"/>
            </w:pPr>
            <w:r w:rsidRPr="00111D1F">
              <w:rPr>
                <w:b/>
                <w:i/>
              </w:rPr>
              <w:t>(17)</w:t>
            </w:r>
            <w:r w:rsidRPr="00111D1F">
              <w:tab/>
            </w:r>
            <w:r w:rsidRPr="00111D1F">
              <w:rPr>
                <w:b/>
                <w:i/>
              </w:rPr>
              <w:t>I lyset af behovet for at sikre at den solidaritetsmekanisme, der oprettes ved denne forordning, fungerer gnidningsløst, bør der oprettes et solidaritetsforum bestående af repræsentanter for alle medlemsstater, som Kommissionen indkalder til møde i.</w:t>
            </w:r>
          </w:p>
        </w:tc>
        <w:tc>
          <w:tcPr>
            <w:tcW w:w="4876" w:type="dxa"/>
          </w:tcPr>
          <w:p w14:paraId="501C5292" w14:textId="77777777" w:rsidR="00CB5B14" w:rsidRPr="00111D1F" w:rsidRDefault="00CB5B14" w:rsidP="00DE1DAA">
            <w:pPr>
              <w:pStyle w:val="Normal6a"/>
            </w:pPr>
            <w:r w:rsidRPr="00111D1F">
              <w:rPr>
                <w:b/>
                <w:i/>
              </w:rPr>
              <w:t>udgår</w:t>
            </w:r>
          </w:p>
        </w:tc>
      </w:tr>
    </w:tbl>
    <w:p w14:paraId="1AF5000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40DB8B9" w14:textId="77777777" w:rsidR="00CB5B14" w:rsidRPr="00111D1F" w:rsidRDefault="00CB5B14" w:rsidP="00CB5B14">
      <w:r w:rsidRPr="00111D1F">
        <w:rPr>
          <w:rStyle w:val="HideTWBExt"/>
          <w:noProof w:val="0"/>
        </w:rPr>
        <w:t>&lt;/AmendB&gt;</w:t>
      </w:r>
    </w:p>
    <w:p w14:paraId="3478EFD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304</w:t>
      </w:r>
      <w:r w:rsidRPr="00111D1F">
        <w:rPr>
          <w:rStyle w:val="HideTWBExt"/>
          <w:b w:val="0"/>
          <w:noProof w:val="0"/>
        </w:rPr>
        <w:t>&lt;/NumAmB&gt;</w:t>
      </w:r>
    </w:p>
    <w:p w14:paraId="1E966752"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0B068890" w14:textId="77777777" w:rsidR="00CB5B14" w:rsidRPr="00111D1F" w:rsidRDefault="00CB5B14" w:rsidP="00CB5B14">
      <w:pPr>
        <w:pStyle w:val="NormalBold"/>
      </w:pPr>
      <w:r w:rsidRPr="00111D1F">
        <w:rPr>
          <w:rStyle w:val="HideTWBExt"/>
          <w:b w:val="0"/>
          <w:noProof w:val="0"/>
        </w:rPr>
        <w:t>&lt;/RepeatBlock-By&gt;</w:t>
      </w:r>
    </w:p>
    <w:p w14:paraId="14B1B2A3"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01EE525" w14:textId="77777777" w:rsidR="00CB5B14" w:rsidRPr="00111D1F" w:rsidRDefault="00CB5B14" w:rsidP="00CB5B14">
      <w:pPr>
        <w:pStyle w:val="NormalBold"/>
      </w:pPr>
      <w:r w:rsidRPr="00111D1F">
        <w:rPr>
          <w:rStyle w:val="HideTWBExt"/>
          <w:b w:val="0"/>
          <w:noProof w:val="0"/>
        </w:rPr>
        <w:t>&lt;Article&gt;</w:t>
      </w:r>
      <w:r w:rsidRPr="00111D1F">
        <w:t>Betragtning 17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7CD6240" w14:textId="77777777" w:rsidTr="00DE1DAA">
        <w:trPr>
          <w:trHeight w:hRule="exact" w:val="240"/>
          <w:jc w:val="center"/>
        </w:trPr>
        <w:tc>
          <w:tcPr>
            <w:tcW w:w="9752" w:type="dxa"/>
            <w:gridSpan w:val="2"/>
          </w:tcPr>
          <w:p w14:paraId="3C496C52" w14:textId="77777777" w:rsidR="00CB5B14" w:rsidRPr="00111D1F" w:rsidRDefault="00CB5B14" w:rsidP="00DE1DAA"/>
        </w:tc>
      </w:tr>
      <w:tr w:rsidR="00CB5B14" w:rsidRPr="00111D1F" w14:paraId="55D743D9" w14:textId="77777777" w:rsidTr="00DE1DAA">
        <w:trPr>
          <w:trHeight w:val="240"/>
          <w:jc w:val="center"/>
        </w:trPr>
        <w:tc>
          <w:tcPr>
            <w:tcW w:w="4876" w:type="dxa"/>
          </w:tcPr>
          <w:p w14:paraId="4D3F1F05" w14:textId="77777777" w:rsidR="00CB5B14" w:rsidRPr="00111D1F" w:rsidRDefault="00CB5B14" w:rsidP="00DE1DAA">
            <w:pPr>
              <w:pStyle w:val="AmColumnHeading"/>
            </w:pPr>
            <w:r w:rsidRPr="00111D1F">
              <w:t>Kommissionens forslag</w:t>
            </w:r>
          </w:p>
        </w:tc>
        <w:tc>
          <w:tcPr>
            <w:tcW w:w="4876" w:type="dxa"/>
          </w:tcPr>
          <w:p w14:paraId="0995E0A1" w14:textId="77777777" w:rsidR="00CB5B14" w:rsidRPr="00111D1F" w:rsidRDefault="00CB5B14" w:rsidP="00DE1DAA">
            <w:pPr>
              <w:pStyle w:val="AmColumnHeading"/>
            </w:pPr>
            <w:r w:rsidRPr="00111D1F">
              <w:t>Ændringsforslag</w:t>
            </w:r>
          </w:p>
        </w:tc>
      </w:tr>
      <w:tr w:rsidR="00CB5B14" w:rsidRPr="00111D1F" w14:paraId="47C1A269" w14:textId="77777777" w:rsidTr="00DE1DAA">
        <w:trPr>
          <w:jc w:val="center"/>
        </w:trPr>
        <w:tc>
          <w:tcPr>
            <w:tcW w:w="4876" w:type="dxa"/>
          </w:tcPr>
          <w:p w14:paraId="3E52C0FC" w14:textId="77777777" w:rsidR="00CB5B14" w:rsidRPr="00111D1F" w:rsidRDefault="00CB5B14" w:rsidP="00DE1DAA">
            <w:pPr>
              <w:pStyle w:val="Normal6a"/>
            </w:pPr>
            <w:r w:rsidRPr="00111D1F">
              <w:rPr>
                <w:b/>
                <w:i/>
              </w:rPr>
              <w:t>(17)</w:t>
            </w:r>
            <w:r w:rsidRPr="00111D1F">
              <w:tab/>
            </w:r>
            <w:r w:rsidRPr="00111D1F">
              <w:rPr>
                <w:b/>
                <w:i/>
              </w:rPr>
              <w:t>I lyset af behovet for at sikre at den solidaritetsmekanisme, der oprettes ved denne forordning, fungerer gnidningsløst, bør der oprettes et solidaritetsforum bestående af repræsentanter for alle medlemsstater, som Kommissionen indkalder til møde i.</w:t>
            </w:r>
          </w:p>
        </w:tc>
        <w:tc>
          <w:tcPr>
            <w:tcW w:w="4876" w:type="dxa"/>
          </w:tcPr>
          <w:p w14:paraId="07C265A2" w14:textId="77777777" w:rsidR="00CB5B14" w:rsidRPr="00111D1F" w:rsidRDefault="00CB5B14" w:rsidP="00DE1DAA">
            <w:pPr>
              <w:pStyle w:val="Normal6a"/>
            </w:pPr>
            <w:r w:rsidRPr="00111D1F">
              <w:rPr>
                <w:b/>
                <w:i/>
              </w:rPr>
              <w:t>udgår</w:t>
            </w:r>
          </w:p>
        </w:tc>
      </w:tr>
    </w:tbl>
    <w:p w14:paraId="6A807693"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D51DCD6" w14:textId="77777777" w:rsidR="00CB5B14" w:rsidRPr="00111D1F" w:rsidRDefault="00CB5B14" w:rsidP="00CB5B14">
      <w:r w:rsidRPr="00111D1F">
        <w:rPr>
          <w:rStyle w:val="HideTWBExt"/>
          <w:noProof w:val="0"/>
        </w:rPr>
        <w:t>&lt;/AmendB&gt;</w:t>
      </w:r>
    </w:p>
    <w:p w14:paraId="6625712C"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305</w:t>
      </w:r>
      <w:r w:rsidRPr="00111D1F">
        <w:rPr>
          <w:rStyle w:val="HideTWBExt"/>
          <w:b w:val="0"/>
          <w:noProof w:val="0"/>
        </w:rPr>
        <w:t>&lt;/NumAmB&gt;</w:t>
      </w:r>
    </w:p>
    <w:p w14:paraId="45739920"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7EC628ED" w14:textId="77777777" w:rsidR="00CB5B14" w:rsidRPr="00111D1F" w:rsidRDefault="00CB5B14" w:rsidP="00CB5B14">
      <w:pPr>
        <w:pStyle w:val="NormalBold"/>
      </w:pPr>
      <w:r w:rsidRPr="00111D1F">
        <w:rPr>
          <w:rStyle w:val="HideTWBExt"/>
          <w:b w:val="0"/>
          <w:noProof w:val="0"/>
        </w:rPr>
        <w:t>&lt;/RepeatBlock-By&gt;</w:t>
      </w:r>
    </w:p>
    <w:p w14:paraId="131D172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E0E84E4" w14:textId="77777777" w:rsidR="00CB5B14" w:rsidRPr="00111D1F" w:rsidRDefault="00CB5B14" w:rsidP="00CB5B14">
      <w:pPr>
        <w:pStyle w:val="NormalBold"/>
      </w:pPr>
      <w:r w:rsidRPr="00111D1F">
        <w:rPr>
          <w:rStyle w:val="HideTWBExt"/>
          <w:b w:val="0"/>
          <w:noProof w:val="0"/>
        </w:rPr>
        <w:t>&lt;Article&gt;</w:t>
      </w:r>
      <w:r w:rsidRPr="00111D1F">
        <w:t>Betragtning 17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50B0E82" w14:textId="77777777" w:rsidTr="00DE1DAA">
        <w:trPr>
          <w:trHeight w:hRule="exact" w:val="240"/>
          <w:jc w:val="center"/>
        </w:trPr>
        <w:tc>
          <w:tcPr>
            <w:tcW w:w="9752" w:type="dxa"/>
            <w:gridSpan w:val="2"/>
          </w:tcPr>
          <w:p w14:paraId="6E0D0879" w14:textId="77777777" w:rsidR="00CB5B14" w:rsidRPr="00111D1F" w:rsidRDefault="00CB5B14" w:rsidP="00DE1DAA"/>
        </w:tc>
      </w:tr>
      <w:tr w:rsidR="00CB5B14" w:rsidRPr="00111D1F" w14:paraId="08B00C0E" w14:textId="77777777" w:rsidTr="00DE1DAA">
        <w:trPr>
          <w:trHeight w:val="240"/>
          <w:jc w:val="center"/>
        </w:trPr>
        <w:tc>
          <w:tcPr>
            <w:tcW w:w="4876" w:type="dxa"/>
          </w:tcPr>
          <w:p w14:paraId="14385125" w14:textId="77777777" w:rsidR="00CB5B14" w:rsidRPr="00111D1F" w:rsidRDefault="00CB5B14" w:rsidP="00DE1DAA">
            <w:pPr>
              <w:pStyle w:val="AmColumnHeading"/>
            </w:pPr>
            <w:r w:rsidRPr="00111D1F">
              <w:t>Kommissionens forslag</w:t>
            </w:r>
          </w:p>
        </w:tc>
        <w:tc>
          <w:tcPr>
            <w:tcW w:w="4876" w:type="dxa"/>
          </w:tcPr>
          <w:p w14:paraId="4F8DA998" w14:textId="77777777" w:rsidR="00CB5B14" w:rsidRPr="00111D1F" w:rsidRDefault="00CB5B14" w:rsidP="00DE1DAA">
            <w:pPr>
              <w:pStyle w:val="AmColumnHeading"/>
            </w:pPr>
            <w:r w:rsidRPr="00111D1F">
              <w:t>Ændringsforslag</w:t>
            </w:r>
          </w:p>
        </w:tc>
      </w:tr>
      <w:tr w:rsidR="00CB5B14" w:rsidRPr="00111D1F" w14:paraId="408F221D" w14:textId="77777777" w:rsidTr="00DE1DAA">
        <w:trPr>
          <w:jc w:val="center"/>
        </w:trPr>
        <w:tc>
          <w:tcPr>
            <w:tcW w:w="4876" w:type="dxa"/>
          </w:tcPr>
          <w:p w14:paraId="64CB34C6" w14:textId="77777777" w:rsidR="00CB5B14" w:rsidRPr="00111D1F" w:rsidRDefault="00CB5B14" w:rsidP="00DE1DAA">
            <w:pPr>
              <w:pStyle w:val="Normal6a"/>
            </w:pPr>
            <w:r w:rsidRPr="00111D1F">
              <w:rPr>
                <w:b/>
                <w:i/>
              </w:rPr>
              <w:t>(17)</w:t>
            </w:r>
            <w:r w:rsidRPr="00111D1F">
              <w:tab/>
            </w:r>
            <w:r w:rsidRPr="00111D1F">
              <w:rPr>
                <w:b/>
                <w:i/>
              </w:rPr>
              <w:t>I lyset af behovet for at sikre at den solidaritetsmekanisme, der oprettes ved denne forordning, fungerer gnidningsløst, bør der oprettes et solidaritetsforum bestående af repræsentanter for alle medlemsstater, som Kommissionen indkalder til møde i.</w:t>
            </w:r>
          </w:p>
        </w:tc>
        <w:tc>
          <w:tcPr>
            <w:tcW w:w="4876" w:type="dxa"/>
          </w:tcPr>
          <w:p w14:paraId="62B478E7" w14:textId="77777777" w:rsidR="00CB5B14" w:rsidRPr="00111D1F" w:rsidRDefault="00CB5B14" w:rsidP="00DE1DAA">
            <w:pPr>
              <w:pStyle w:val="Normal6a"/>
            </w:pPr>
            <w:r w:rsidRPr="00111D1F">
              <w:rPr>
                <w:b/>
                <w:i/>
              </w:rPr>
              <w:t>udgår</w:t>
            </w:r>
          </w:p>
        </w:tc>
      </w:tr>
    </w:tbl>
    <w:p w14:paraId="4E1C977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9EB7D68" w14:textId="77777777" w:rsidR="00CB5B14" w:rsidRPr="00111D1F" w:rsidRDefault="00CB5B14" w:rsidP="00CB5B14">
      <w:r w:rsidRPr="00111D1F">
        <w:rPr>
          <w:rStyle w:val="HideTWBExt"/>
          <w:noProof w:val="0"/>
        </w:rPr>
        <w:t>&lt;/AmendB&gt;</w:t>
      </w:r>
    </w:p>
    <w:p w14:paraId="62BB4EB7"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306</w:t>
      </w:r>
      <w:r w:rsidRPr="00111D1F">
        <w:rPr>
          <w:rStyle w:val="HideTWBExt"/>
          <w:b w:val="0"/>
          <w:noProof w:val="0"/>
        </w:rPr>
        <w:t>&lt;/NumAmB&gt;</w:t>
      </w:r>
    </w:p>
    <w:p w14:paraId="46C79E44"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730F8418" w14:textId="77777777" w:rsidR="00CB5B14" w:rsidRPr="00111D1F" w:rsidRDefault="00CB5B14" w:rsidP="00CB5B14">
      <w:pPr>
        <w:pStyle w:val="NormalBold"/>
      </w:pPr>
      <w:r w:rsidRPr="00111D1F">
        <w:rPr>
          <w:rStyle w:val="HideTWBExt"/>
          <w:b w:val="0"/>
          <w:noProof w:val="0"/>
        </w:rPr>
        <w:t>&lt;/RepeatBlock-By&gt;</w:t>
      </w:r>
    </w:p>
    <w:p w14:paraId="354B946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F897E8D" w14:textId="77777777" w:rsidR="00CB5B14" w:rsidRPr="00111D1F" w:rsidRDefault="00CB5B14" w:rsidP="00CB5B14">
      <w:pPr>
        <w:pStyle w:val="NormalBold"/>
      </w:pPr>
      <w:r w:rsidRPr="00111D1F">
        <w:rPr>
          <w:rStyle w:val="HideTWBExt"/>
          <w:b w:val="0"/>
          <w:noProof w:val="0"/>
        </w:rPr>
        <w:t>&lt;Article&gt;</w:t>
      </w:r>
      <w:r w:rsidRPr="00111D1F">
        <w:t>Betragtning 17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5591A60" w14:textId="77777777" w:rsidTr="00DE1DAA">
        <w:trPr>
          <w:trHeight w:hRule="exact" w:val="240"/>
          <w:jc w:val="center"/>
        </w:trPr>
        <w:tc>
          <w:tcPr>
            <w:tcW w:w="9752" w:type="dxa"/>
            <w:gridSpan w:val="2"/>
          </w:tcPr>
          <w:p w14:paraId="48C8AB1C" w14:textId="77777777" w:rsidR="00CB5B14" w:rsidRPr="00111D1F" w:rsidRDefault="00CB5B14" w:rsidP="00DE1DAA"/>
        </w:tc>
      </w:tr>
      <w:tr w:rsidR="00CB5B14" w:rsidRPr="00111D1F" w14:paraId="65D0DDA5" w14:textId="77777777" w:rsidTr="00DE1DAA">
        <w:trPr>
          <w:trHeight w:val="240"/>
          <w:jc w:val="center"/>
        </w:trPr>
        <w:tc>
          <w:tcPr>
            <w:tcW w:w="4876" w:type="dxa"/>
          </w:tcPr>
          <w:p w14:paraId="5655C079" w14:textId="77777777" w:rsidR="00CB5B14" w:rsidRPr="00111D1F" w:rsidRDefault="00CB5B14" w:rsidP="00DE1DAA">
            <w:pPr>
              <w:pStyle w:val="AmColumnHeading"/>
            </w:pPr>
            <w:r w:rsidRPr="00111D1F">
              <w:t>Kommissionens forslag</w:t>
            </w:r>
          </w:p>
        </w:tc>
        <w:tc>
          <w:tcPr>
            <w:tcW w:w="4876" w:type="dxa"/>
          </w:tcPr>
          <w:p w14:paraId="32C5B581" w14:textId="77777777" w:rsidR="00CB5B14" w:rsidRPr="00111D1F" w:rsidRDefault="00CB5B14" w:rsidP="00DE1DAA">
            <w:pPr>
              <w:pStyle w:val="AmColumnHeading"/>
            </w:pPr>
            <w:r w:rsidRPr="00111D1F">
              <w:t>Ændringsforslag</w:t>
            </w:r>
          </w:p>
        </w:tc>
      </w:tr>
      <w:tr w:rsidR="00CB5B14" w:rsidRPr="00111D1F" w14:paraId="750B093F" w14:textId="77777777" w:rsidTr="00DE1DAA">
        <w:trPr>
          <w:jc w:val="center"/>
        </w:trPr>
        <w:tc>
          <w:tcPr>
            <w:tcW w:w="4876" w:type="dxa"/>
          </w:tcPr>
          <w:p w14:paraId="18D3DD3C" w14:textId="77777777" w:rsidR="00CB5B14" w:rsidRPr="00111D1F" w:rsidRDefault="00CB5B14" w:rsidP="00DE1DAA">
            <w:pPr>
              <w:pStyle w:val="Normal6a"/>
            </w:pPr>
            <w:r w:rsidRPr="00111D1F">
              <w:rPr>
                <w:b/>
                <w:i/>
              </w:rPr>
              <w:t>(17)</w:t>
            </w:r>
            <w:r w:rsidRPr="00111D1F">
              <w:tab/>
            </w:r>
            <w:r w:rsidRPr="00111D1F">
              <w:rPr>
                <w:b/>
                <w:i/>
              </w:rPr>
              <w:t>I lyset af behovet for at sikre at den solidaritetsmekanisme, der oprettes ved denne forordning, fungerer gnidningsløst, bør der oprettes et solidaritetsforum bestående af repræsentanter for alle medlemsstater, som Kommissionen indkalder til møde i.</w:t>
            </w:r>
          </w:p>
        </w:tc>
        <w:tc>
          <w:tcPr>
            <w:tcW w:w="4876" w:type="dxa"/>
          </w:tcPr>
          <w:p w14:paraId="12DAF58E" w14:textId="77777777" w:rsidR="00CB5B14" w:rsidRPr="00111D1F" w:rsidRDefault="00CB5B14" w:rsidP="00DE1DAA">
            <w:pPr>
              <w:pStyle w:val="Normal6a"/>
            </w:pPr>
            <w:r w:rsidRPr="00111D1F">
              <w:rPr>
                <w:b/>
                <w:i/>
              </w:rPr>
              <w:t>udgår</w:t>
            </w:r>
          </w:p>
        </w:tc>
      </w:tr>
    </w:tbl>
    <w:p w14:paraId="436EACB9"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7E51259" w14:textId="77777777" w:rsidR="00CB5B14" w:rsidRPr="00111D1F" w:rsidRDefault="00CB5B14" w:rsidP="00CB5B14">
      <w:r w:rsidRPr="00111D1F">
        <w:rPr>
          <w:rStyle w:val="HideTWBExt"/>
          <w:noProof w:val="0"/>
        </w:rPr>
        <w:t>&lt;/AmendB&gt;</w:t>
      </w:r>
    </w:p>
    <w:p w14:paraId="6F704CA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307</w:t>
      </w:r>
      <w:r w:rsidRPr="00111D1F">
        <w:rPr>
          <w:rStyle w:val="HideTWBExt"/>
          <w:b w:val="0"/>
          <w:noProof w:val="0"/>
        </w:rPr>
        <w:t>&lt;/NumAmB&gt;</w:t>
      </w:r>
    </w:p>
    <w:p w14:paraId="42390EF6"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21FFD60D" w14:textId="77777777" w:rsidR="00CB5B14" w:rsidRPr="00111D1F" w:rsidRDefault="00CB5B14" w:rsidP="00CB5B14">
      <w:pPr>
        <w:pStyle w:val="NormalBold"/>
      </w:pPr>
      <w:r w:rsidRPr="00111D1F">
        <w:rPr>
          <w:rStyle w:val="HideTWBExt"/>
          <w:b w:val="0"/>
          <w:noProof w:val="0"/>
        </w:rPr>
        <w:t>&lt;/RepeatBlock-By&gt;</w:t>
      </w:r>
    </w:p>
    <w:p w14:paraId="6EC36CA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A2C9B96" w14:textId="77777777" w:rsidR="00CB5B14" w:rsidRPr="00111D1F" w:rsidRDefault="00CB5B14" w:rsidP="00CB5B14">
      <w:pPr>
        <w:pStyle w:val="NormalBold"/>
      </w:pPr>
      <w:r w:rsidRPr="00111D1F">
        <w:rPr>
          <w:rStyle w:val="HideTWBExt"/>
          <w:b w:val="0"/>
          <w:noProof w:val="0"/>
        </w:rPr>
        <w:t>&lt;Article&gt;</w:t>
      </w:r>
      <w:r w:rsidRPr="00111D1F">
        <w:t>Betragtning 17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5014F62" w14:textId="77777777" w:rsidTr="00DE1DAA">
        <w:trPr>
          <w:trHeight w:hRule="exact" w:val="240"/>
          <w:jc w:val="center"/>
        </w:trPr>
        <w:tc>
          <w:tcPr>
            <w:tcW w:w="9752" w:type="dxa"/>
            <w:gridSpan w:val="2"/>
          </w:tcPr>
          <w:p w14:paraId="7C599DA2" w14:textId="77777777" w:rsidR="00CB5B14" w:rsidRPr="00111D1F" w:rsidRDefault="00CB5B14" w:rsidP="00DE1DAA"/>
        </w:tc>
      </w:tr>
      <w:tr w:rsidR="00CB5B14" w:rsidRPr="00111D1F" w14:paraId="2826BDFB" w14:textId="77777777" w:rsidTr="00DE1DAA">
        <w:trPr>
          <w:trHeight w:val="240"/>
          <w:jc w:val="center"/>
        </w:trPr>
        <w:tc>
          <w:tcPr>
            <w:tcW w:w="4876" w:type="dxa"/>
          </w:tcPr>
          <w:p w14:paraId="6E4F1C12" w14:textId="77777777" w:rsidR="00CB5B14" w:rsidRPr="00111D1F" w:rsidRDefault="00CB5B14" w:rsidP="00DE1DAA">
            <w:pPr>
              <w:pStyle w:val="AmColumnHeading"/>
            </w:pPr>
            <w:r w:rsidRPr="00111D1F">
              <w:t>Kommissionens forslag</w:t>
            </w:r>
          </w:p>
        </w:tc>
        <w:tc>
          <w:tcPr>
            <w:tcW w:w="4876" w:type="dxa"/>
          </w:tcPr>
          <w:p w14:paraId="6BF4C497" w14:textId="77777777" w:rsidR="00CB5B14" w:rsidRPr="00111D1F" w:rsidRDefault="00CB5B14" w:rsidP="00DE1DAA">
            <w:pPr>
              <w:pStyle w:val="AmColumnHeading"/>
            </w:pPr>
            <w:r w:rsidRPr="00111D1F">
              <w:t>Ændringsforslag</w:t>
            </w:r>
          </w:p>
        </w:tc>
      </w:tr>
      <w:tr w:rsidR="00CB5B14" w:rsidRPr="00111D1F" w14:paraId="3B36087B" w14:textId="77777777" w:rsidTr="00DE1DAA">
        <w:trPr>
          <w:jc w:val="center"/>
        </w:trPr>
        <w:tc>
          <w:tcPr>
            <w:tcW w:w="4876" w:type="dxa"/>
          </w:tcPr>
          <w:p w14:paraId="71531A07" w14:textId="77777777" w:rsidR="00CB5B14" w:rsidRPr="00111D1F" w:rsidRDefault="00CB5B14" w:rsidP="00DE1DAA">
            <w:pPr>
              <w:pStyle w:val="Normal6a"/>
            </w:pPr>
            <w:r w:rsidRPr="00111D1F">
              <w:rPr>
                <w:b/>
                <w:i/>
              </w:rPr>
              <w:t>(17)</w:t>
            </w:r>
            <w:r w:rsidRPr="00111D1F">
              <w:tab/>
            </w:r>
            <w:r w:rsidRPr="00111D1F">
              <w:rPr>
                <w:b/>
                <w:i/>
              </w:rPr>
              <w:t>I lyset af behovet for at sikre at den solidaritetsmekanisme, der oprettes ved denne forordning, fungerer gnidningsløst, bør der oprettes et solidaritetsforum bestående af repræsentanter for alle medlemsstater, som Kommissionen indkalder til møde i.</w:t>
            </w:r>
          </w:p>
        </w:tc>
        <w:tc>
          <w:tcPr>
            <w:tcW w:w="4876" w:type="dxa"/>
          </w:tcPr>
          <w:p w14:paraId="1C1A6233" w14:textId="77777777" w:rsidR="00CB5B14" w:rsidRPr="00111D1F" w:rsidRDefault="00CB5B14" w:rsidP="00DE1DAA">
            <w:pPr>
              <w:pStyle w:val="Normal6a"/>
            </w:pPr>
            <w:r w:rsidRPr="00111D1F">
              <w:rPr>
                <w:b/>
                <w:i/>
              </w:rPr>
              <w:t>udgår</w:t>
            </w:r>
          </w:p>
        </w:tc>
      </w:tr>
    </w:tbl>
    <w:p w14:paraId="22F03B3D"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51D63DB" w14:textId="77777777" w:rsidR="00CB5B14" w:rsidRPr="00111D1F" w:rsidRDefault="00CB5B14" w:rsidP="00CB5B14">
      <w:r w:rsidRPr="00111D1F">
        <w:rPr>
          <w:rStyle w:val="HideTWBExt"/>
          <w:noProof w:val="0"/>
        </w:rPr>
        <w:t>&lt;/AmendB&gt;</w:t>
      </w:r>
    </w:p>
    <w:p w14:paraId="0D0B5DF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308</w:t>
      </w:r>
      <w:r w:rsidRPr="00111D1F">
        <w:rPr>
          <w:rStyle w:val="HideTWBExt"/>
          <w:b w:val="0"/>
          <w:noProof w:val="0"/>
        </w:rPr>
        <w:t>&lt;/NumAmB&gt;</w:t>
      </w:r>
    </w:p>
    <w:p w14:paraId="08212128"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7A01AD21" w14:textId="77777777" w:rsidR="00CB5B14" w:rsidRPr="00111D1F" w:rsidRDefault="00CB5B14" w:rsidP="00CB5B14">
      <w:pPr>
        <w:pStyle w:val="NormalBold"/>
      </w:pPr>
      <w:r w:rsidRPr="00111D1F">
        <w:rPr>
          <w:rStyle w:val="HideTWBExt"/>
          <w:b w:val="0"/>
          <w:noProof w:val="0"/>
        </w:rPr>
        <w:t>&lt;/RepeatBlock-By&gt;</w:t>
      </w:r>
    </w:p>
    <w:p w14:paraId="2D5BD4A2"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6F91841" w14:textId="77777777" w:rsidR="00CB5B14" w:rsidRPr="00111D1F" w:rsidRDefault="00CB5B14" w:rsidP="00CB5B14">
      <w:pPr>
        <w:pStyle w:val="NormalBold"/>
      </w:pPr>
      <w:r w:rsidRPr="00111D1F">
        <w:rPr>
          <w:rStyle w:val="HideTWBExt"/>
          <w:b w:val="0"/>
          <w:noProof w:val="0"/>
        </w:rPr>
        <w:t>&lt;Article&gt;</w:t>
      </w:r>
      <w:r w:rsidRPr="00111D1F">
        <w:t>Betragtning 17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2EF5EFF" w14:textId="77777777" w:rsidTr="00DE1DAA">
        <w:trPr>
          <w:trHeight w:hRule="exact" w:val="240"/>
          <w:jc w:val="center"/>
        </w:trPr>
        <w:tc>
          <w:tcPr>
            <w:tcW w:w="9752" w:type="dxa"/>
            <w:gridSpan w:val="2"/>
          </w:tcPr>
          <w:p w14:paraId="0D244172" w14:textId="77777777" w:rsidR="00CB5B14" w:rsidRPr="00111D1F" w:rsidRDefault="00CB5B14" w:rsidP="00DE1DAA"/>
        </w:tc>
      </w:tr>
      <w:tr w:rsidR="00CB5B14" w:rsidRPr="00111D1F" w14:paraId="27F3867A" w14:textId="77777777" w:rsidTr="00DE1DAA">
        <w:trPr>
          <w:trHeight w:val="240"/>
          <w:jc w:val="center"/>
        </w:trPr>
        <w:tc>
          <w:tcPr>
            <w:tcW w:w="4876" w:type="dxa"/>
          </w:tcPr>
          <w:p w14:paraId="741C3965" w14:textId="77777777" w:rsidR="00CB5B14" w:rsidRPr="00111D1F" w:rsidRDefault="00CB5B14" w:rsidP="00DE1DAA">
            <w:pPr>
              <w:pStyle w:val="AmColumnHeading"/>
            </w:pPr>
            <w:r w:rsidRPr="00111D1F">
              <w:t>Kommissionens forslag</w:t>
            </w:r>
          </w:p>
        </w:tc>
        <w:tc>
          <w:tcPr>
            <w:tcW w:w="4876" w:type="dxa"/>
          </w:tcPr>
          <w:p w14:paraId="79D2D2F2" w14:textId="77777777" w:rsidR="00CB5B14" w:rsidRPr="00111D1F" w:rsidRDefault="00CB5B14" w:rsidP="00DE1DAA">
            <w:pPr>
              <w:pStyle w:val="AmColumnHeading"/>
            </w:pPr>
            <w:r w:rsidRPr="00111D1F">
              <w:t>Ændringsforslag</w:t>
            </w:r>
          </w:p>
        </w:tc>
      </w:tr>
      <w:tr w:rsidR="00CB5B14" w:rsidRPr="00111D1F" w14:paraId="0D8EE766" w14:textId="77777777" w:rsidTr="00DE1DAA">
        <w:trPr>
          <w:jc w:val="center"/>
        </w:trPr>
        <w:tc>
          <w:tcPr>
            <w:tcW w:w="4876" w:type="dxa"/>
          </w:tcPr>
          <w:p w14:paraId="447AB3D6" w14:textId="77777777" w:rsidR="00CB5B14" w:rsidRPr="00111D1F" w:rsidRDefault="00CB5B14" w:rsidP="00DE1DAA">
            <w:pPr>
              <w:pStyle w:val="Normal6a"/>
            </w:pPr>
            <w:r w:rsidRPr="00111D1F">
              <w:t>(17)</w:t>
            </w:r>
            <w:r w:rsidRPr="00111D1F">
              <w:tab/>
              <w:t xml:space="preserve">I lyset af behovet for at sikre at den solidaritetsmekanisme, der oprettes ved denne forordning, fungerer gnidningsløst, bør der oprettes et solidaritetsforum bestående af repræsentanter for alle medlemsstater, som Kommissionen </w:t>
            </w:r>
            <w:r w:rsidRPr="00111D1F">
              <w:rPr>
                <w:b/>
                <w:bCs/>
                <w:i/>
                <w:iCs/>
              </w:rPr>
              <w:t>indkalder</w:t>
            </w:r>
            <w:r w:rsidRPr="00111D1F">
              <w:t xml:space="preserve"> til møde i.</w:t>
            </w:r>
          </w:p>
        </w:tc>
        <w:tc>
          <w:tcPr>
            <w:tcW w:w="4876" w:type="dxa"/>
          </w:tcPr>
          <w:p w14:paraId="3251F774" w14:textId="47E1292E" w:rsidR="00CB5B14" w:rsidRPr="00111D1F" w:rsidRDefault="00CB5B14" w:rsidP="00DE1DAA">
            <w:pPr>
              <w:pStyle w:val="Normal6a"/>
            </w:pPr>
            <w:r w:rsidRPr="00111D1F">
              <w:t>(17)</w:t>
            </w:r>
            <w:r w:rsidRPr="00111D1F">
              <w:tab/>
              <w:t xml:space="preserve">I lyset af behovet for at sikre at den solidaritetsmekanisme, der oprettes ved denne forordning, fungerer gnidningsløst, bør der oprettes et solidaritetsforum bestående af repræsentanter for alle medlemsstater, som Kommissionen </w:t>
            </w:r>
            <w:r w:rsidRPr="00111D1F">
              <w:rPr>
                <w:b/>
                <w:bCs/>
                <w:i/>
                <w:iCs/>
              </w:rPr>
              <w:t>bør indkalde</w:t>
            </w:r>
            <w:r w:rsidRPr="00111D1F">
              <w:t xml:space="preserve"> til møde i</w:t>
            </w:r>
            <w:r w:rsidRPr="00111D1F">
              <w:rPr>
                <w:b/>
                <w:bCs/>
                <w:i/>
                <w:iCs/>
              </w:rPr>
              <w:t>, og som omfordelingskoordinatoren er formand for</w:t>
            </w:r>
            <w:r w:rsidRPr="00111D1F">
              <w:t xml:space="preserve">. </w:t>
            </w:r>
            <w:r w:rsidRPr="00111D1F">
              <w:rPr>
                <w:b/>
                <w:i/>
              </w:rPr>
              <w:t xml:space="preserve">For at sikre </w:t>
            </w:r>
            <w:r w:rsidR="00D12DC5" w:rsidRPr="00111D1F">
              <w:rPr>
                <w:b/>
                <w:i/>
              </w:rPr>
              <w:t xml:space="preserve">en </w:t>
            </w:r>
            <w:r w:rsidRPr="00111D1F">
              <w:rPr>
                <w:b/>
                <w:i/>
              </w:rPr>
              <w:t>effektiv beslutningstagning bør medlemsstaternes repræsentanter bemyndiges til at træffe beslutninger på vegne af medlemsstaterne under forummets møder.</w:t>
            </w:r>
          </w:p>
        </w:tc>
      </w:tr>
    </w:tbl>
    <w:p w14:paraId="3E4FE7C1"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A7ABDB1" w14:textId="77777777" w:rsidR="00CB5B14" w:rsidRPr="00111D1F" w:rsidRDefault="00CB5B14" w:rsidP="00CB5B14">
      <w:r w:rsidRPr="00111D1F">
        <w:rPr>
          <w:rStyle w:val="HideTWBExt"/>
          <w:noProof w:val="0"/>
        </w:rPr>
        <w:t>&lt;/AmendB&gt;</w:t>
      </w:r>
    </w:p>
    <w:p w14:paraId="3BD187E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309</w:t>
      </w:r>
      <w:r w:rsidRPr="00111D1F">
        <w:rPr>
          <w:rStyle w:val="HideTWBExt"/>
          <w:b w:val="0"/>
          <w:noProof w:val="0"/>
        </w:rPr>
        <w:t>&lt;/NumAmB&gt;</w:t>
      </w:r>
    </w:p>
    <w:p w14:paraId="7057D5DA"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74B3EEB9" w14:textId="77777777" w:rsidR="00CB5B14" w:rsidRPr="00111D1F" w:rsidRDefault="00CB5B14" w:rsidP="00CB5B14">
      <w:pPr>
        <w:pStyle w:val="NormalBold"/>
      </w:pPr>
      <w:r w:rsidRPr="00111D1F">
        <w:rPr>
          <w:rStyle w:val="HideTWBExt"/>
          <w:b w:val="0"/>
          <w:noProof w:val="0"/>
        </w:rPr>
        <w:t>&lt;/RepeatBlock-By&gt;</w:t>
      </w:r>
    </w:p>
    <w:p w14:paraId="35DA2A04"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D8AAA35" w14:textId="77777777" w:rsidR="00CB5B14" w:rsidRPr="00111D1F" w:rsidRDefault="00CB5B14" w:rsidP="00CB5B14">
      <w:pPr>
        <w:pStyle w:val="NormalBold"/>
      </w:pPr>
      <w:r w:rsidRPr="00111D1F">
        <w:rPr>
          <w:rStyle w:val="HideTWBExt"/>
          <w:b w:val="0"/>
          <w:noProof w:val="0"/>
        </w:rPr>
        <w:t>&lt;Article&gt;</w:t>
      </w:r>
      <w:r w:rsidRPr="00111D1F">
        <w:t>Betragtning 17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8D50BF1" w14:textId="77777777" w:rsidTr="00DE1DAA">
        <w:trPr>
          <w:trHeight w:hRule="exact" w:val="240"/>
          <w:jc w:val="center"/>
        </w:trPr>
        <w:tc>
          <w:tcPr>
            <w:tcW w:w="9752" w:type="dxa"/>
            <w:gridSpan w:val="2"/>
          </w:tcPr>
          <w:p w14:paraId="1BB06310" w14:textId="77777777" w:rsidR="00CB5B14" w:rsidRPr="00111D1F" w:rsidRDefault="00CB5B14" w:rsidP="00DE1DAA"/>
        </w:tc>
      </w:tr>
      <w:tr w:rsidR="00CB5B14" w:rsidRPr="00111D1F" w14:paraId="2CC4314A" w14:textId="77777777" w:rsidTr="00DE1DAA">
        <w:trPr>
          <w:trHeight w:val="240"/>
          <w:jc w:val="center"/>
        </w:trPr>
        <w:tc>
          <w:tcPr>
            <w:tcW w:w="4876" w:type="dxa"/>
          </w:tcPr>
          <w:p w14:paraId="0038000F" w14:textId="77777777" w:rsidR="00CB5B14" w:rsidRPr="00111D1F" w:rsidRDefault="00CB5B14" w:rsidP="00DE1DAA">
            <w:pPr>
              <w:pStyle w:val="AmColumnHeading"/>
            </w:pPr>
            <w:r w:rsidRPr="00111D1F">
              <w:t>Kommissionens forslag</w:t>
            </w:r>
          </w:p>
        </w:tc>
        <w:tc>
          <w:tcPr>
            <w:tcW w:w="4876" w:type="dxa"/>
          </w:tcPr>
          <w:p w14:paraId="7F66FB50" w14:textId="77777777" w:rsidR="00CB5B14" w:rsidRPr="00111D1F" w:rsidRDefault="00CB5B14" w:rsidP="00DE1DAA">
            <w:pPr>
              <w:pStyle w:val="AmColumnHeading"/>
            </w:pPr>
            <w:r w:rsidRPr="00111D1F">
              <w:t>Ændringsforslag</w:t>
            </w:r>
          </w:p>
        </w:tc>
      </w:tr>
      <w:tr w:rsidR="00CB5B14" w:rsidRPr="00111D1F" w14:paraId="366BA186" w14:textId="77777777" w:rsidTr="00DE1DAA">
        <w:trPr>
          <w:jc w:val="center"/>
        </w:trPr>
        <w:tc>
          <w:tcPr>
            <w:tcW w:w="4876" w:type="dxa"/>
          </w:tcPr>
          <w:p w14:paraId="7DA3A418" w14:textId="77777777" w:rsidR="00CB5B14" w:rsidRPr="00111D1F" w:rsidRDefault="00CB5B14" w:rsidP="00DE1DAA">
            <w:pPr>
              <w:pStyle w:val="Normal6a"/>
            </w:pPr>
            <w:r w:rsidRPr="00111D1F">
              <w:t>(17)</w:t>
            </w:r>
            <w:r w:rsidRPr="00111D1F">
              <w:tab/>
              <w:t xml:space="preserve">I lyset af behovet for at sikre at den </w:t>
            </w:r>
            <w:r w:rsidRPr="00111D1F">
              <w:rPr>
                <w:b/>
                <w:bCs/>
                <w:i/>
                <w:iCs/>
              </w:rPr>
              <w:t>solidaritetsmekanisme</w:t>
            </w:r>
            <w:r w:rsidRPr="00111D1F">
              <w:t xml:space="preserve">, der oprettes ved denne forordning, fungerer gnidningsløst, bør der oprettes et </w:t>
            </w:r>
            <w:r w:rsidRPr="00111D1F">
              <w:rPr>
                <w:b/>
                <w:bCs/>
                <w:i/>
                <w:iCs/>
              </w:rPr>
              <w:t>solidaritetsforum</w:t>
            </w:r>
            <w:r w:rsidRPr="00111D1F">
              <w:t xml:space="preserve"> bestående af repræsentanter for alle medlemsstater, som Kommissionen indkalder til møde i.</w:t>
            </w:r>
          </w:p>
        </w:tc>
        <w:tc>
          <w:tcPr>
            <w:tcW w:w="4876" w:type="dxa"/>
          </w:tcPr>
          <w:p w14:paraId="09DB201D" w14:textId="77777777" w:rsidR="00CB5B14" w:rsidRPr="00111D1F" w:rsidRDefault="00CB5B14" w:rsidP="00DE1DAA">
            <w:pPr>
              <w:pStyle w:val="Normal6a"/>
            </w:pPr>
            <w:r w:rsidRPr="00111D1F">
              <w:t>(17)</w:t>
            </w:r>
            <w:r w:rsidRPr="00111D1F">
              <w:tab/>
              <w:t xml:space="preserve">I lyset af behovet for at sikre at den </w:t>
            </w:r>
            <w:r w:rsidRPr="00111D1F">
              <w:rPr>
                <w:b/>
                <w:bCs/>
                <w:i/>
                <w:iCs/>
              </w:rPr>
              <w:t>frivillige bidragsmekanisme</w:t>
            </w:r>
            <w:r w:rsidRPr="00111D1F">
              <w:t xml:space="preserve">, der oprettes ved denne forordning, fungerer gnidningsløst, bør der oprettes et </w:t>
            </w:r>
            <w:r w:rsidRPr="00111D1F">
              <w:rPr>
                <w:b/>
                <w:bCs/>
                <w:i/>
                <w:iCs/>
              </w:rPr>
              <w:t>forum</w:t>
            </w:r>
            <w:r w:rsidRPr="00111D1F">
              <w:rPr>
                <w:i/>
                <w:iCs/>
              </w:rPr>
              <w:t xml:space="preserve"> </w:t>
            </w:r>
            <w:r w:rsidRPr="00111D1F">
              <w:rPr>
                <w:b/>
                <w:bCs/>
                <w:i/>
                <w:iCs/>
              </w:rPr>
              <w:t>for frivillige bidrag</w:t>
            </w:r>
            <w:r w:rsidRPr="00111D1F">
              <w:rPr>
                <w:b/>
                <w:bCs/>
              </w:rPr>
              <w:t xml:space="preserve"> </w:t>
            </w:r>
            <w:r w:rsidRPr="00111D1F">
              <w:t xml:space="preserve">bestående af repræsentanter for alle medlemsstater, som Kommissionen indkalder til møde i </w:t>
            </w:r>
            <w:r w:rsidRPr="00111D1F">
              <w:rPr>
                <w:b/>
                <w:bCs/>
                <w:i/>
                <w:iCs/>
              </w:rPr>
              <w:t>efter Rådets enstemmige godkendelse</w:t>
            </w:r>
            <w:r w:rsidRPr="00111D1F">
              <w:t>.</w:t>
            </w:r>
          </w:p>
        </w:tc>
      </w:tr>
    </w:tbl>
    <w:p w14:paraId="5A2052DE"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517E98A" w14:textId="77777777" w:rsidR="00CB5B14" w:rsidRPr="00111D1F" w:rsidRDefault="00CB5B14" w:rsidP="00CB5B14">
      <w:r w:rsidRPr="00111D1F">
        <w:rPr>
          <w:rStyle w:val="HideTWBExt"/>
          <w:noProof w:val="0"/>
        </w:rPr>
        <w:t>&lt;/AmendB&gt;</w:t>
      </w:r>
    </w:p>
    <w:p w14:paraId="5DC688C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310</w:t>
      </w:r>
      <w:r w:rsidRPr="00111D1F">
        <w:rPr>
          <w:rStyle w:val="HideTWBExt"/>
          <w:b w:val="0"/>
          <w:noProof w:val="0"/>
        </w:rPr>
        <w:t>&lt;/NumAmB&gt;</w:t>
      </w:r>
    </w:p>
    <w:p w14:paraId="247AB5AE"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12989733" w14:textId="77777777" w:rsidR="00CB5B14" w:rsidRPr="00111D1F" w:rsidRDefault="00CB5B14" w:rsidP="00CB5B14">
      <w:pPr>
        <w:pStyle w:val="NormalBold"/>
      </w:pPr>
      <w:r w:rsidRPr="00111D1F">
        <w:rPr>
          <w:rStyle w:val="HideTWBExt"/>
          <w:b w:val="0"/>
          <w:noProof w:val="0"/>
        </w:rPr>
        <w:t>&lt;/RepeatBlock-By&gt;</w:t>
      </w:r>
    </w:p>
    <w:p w14:paraId="02ED41D8"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303A56D" w14:textId="77777777" w:rsidR="00CB5B14" w:rsidRPr="00111D1F" w:rsidRDefault="00CB5B14" w:rsidP="00CB5B14">
      <w:pPr>
        <w:pStyle w:val="NormalBold"/>
      </w:pPr>
      <w:r w:rsidRPr="00111D1F">
        <w:rPr>
          <w:rStyle w:val="HideTWBExt"/>
          <w:b w:val="0"/>
          <w:noProof w:val="0"/>
        </w:rPr>
        <w:t>&lt;Article&gt;</w:t>
      </w:r>
      <w:r w:rsidRPr="00111D1F">
        <w:t>Betragtning 17 a (ny)</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78121C5" w14:textId="77777777" w:rsidTr="00DE1DAA">
        <w:trPr>
          <w:trHeight w:hRule="exact" w:val="240"/>
          <w:jc w:val="center"/>
        </w:trPr>
        <w:tc>
          <w:tcPr>
            <w:tcW w:w="9752" w:type="dxa"/>
            <w:gridSpan w:val="2"/>
          </w:tcPr>
          <w:p w14:paraId="1DEE3C04" w14:textId="77777777" w:rsidR="00CB5B14" w:rsidRPr="00111D1F" w:rsidRDefault="00CB5B14" w:rsidP="00DE1DAA"/>
        </w:tc>
      </w:tr>
      <w:tr w:rsidR="00CB5B14" w:rsidRPr="00111D1F" w14:paraId="2083A02D" w14:textId="77777777" w:rsidTr="00DE1DAA">
        <w:trPr>
          <w:trHeight w:val="240"/>
          <w:jc w:val="center"/>
        </w:trPr>
        <w:tc>
          <w:tcPr>
            <w:tcW w:w="4876" w:type="dxa"/>
          </w:tcPr>
          <w:p w14:paraId="0FF964E0" w14:textId="77777777" w:rsidR="00CB5B14" w:rsidRPr="00111D1F" w:rsidRDefault="00CB5B14" w:rsidP="00DE1DAA">
            <w:pPr>
              <w:pStyle w:val="AmColumnHeading"/>
            </w:pPr>
            <w:r w:rsidRPr="00111D1F">
              <w:t>Kommissionens forslag</w:t>
            </w:r>
          </w:p>
        </w:tc>
        <w:tc>
          <w:tcPr>
            <w:tcW w:w="4876" w:type="dxa"/>
          </w:tcPr>
          <w:p w14:paraId="6D9FA4D6" w14:textId="77777777" w:rsidR="00CB5B14" w:rsidRPr="00111D1F" w:rsidRDefault="00CB5B14" w:rsidP="00DE1DAA">
            <w:pPr>
              <w:pStyle w:val="AmColumnHeading"/>
            </w:pPr>
            <w:r w:rsidRPr="00111D1F">
              <w:t>Ændringsforslag</w:t>
            </w:r>
          </w:p>
        </w:tc>
      </w:tr>
      <w:tr w:rsidR="00CB5B14" w:rsidRPr="00111D1F" w14:paraId="4F733DA5" w14:textId="77777777" w:rsidTr="00DE1DAA">
        <w:trPr>
          <w:jc w:val="center"/>
        </w:trPr>
        <w:tc>
          <w:tcPr>
            <w:tcW w:w="4876" w:type="dxa"/>
          </w:tcPr>
          <w:p w14:paraId="74A4B0B1" w14:textId="77777777" w:rsidR="00CB5B14" w:rsidRPr="00111D1F" w:rsidRDefault="00CB5B14" w:rsidP="00DE1DAA">
            <w:pPr>
              <w:pStyle w:val="Normal6a"/>
            </w:pPr>
          </w:p>
        </w:tc>
        <w:tc>
          <w:tcPr>
            <w:tcW w:w="4876" w:type="dxa"/>
          </w:tcPr>
          <w:p w14:paraId="6D1B680A" w14:textId="77777777" w:rsidR="00CB5B14" w:rsidRPr="00111D1F" w:rsidRDefault="00CB5B14" w:rsidP="00DE1DAA">
            <w:pPr>
              <w:pStyle w:val="Normal6a"/>
            </w:pPr>
            <w:r w:rsidRPr="00111D1F">
              <w:rPr>
                <w:b/>
                <w:i/>
              </w:rPr>
              <w:t>(17a)</w:t>
            </w:r>
            <w:r w:rsidRPr="00111D1F">
              <w:tab/>
            </w:r>
            <w:r w:rsidRPr="00111D1F">
              <w:rPr>
                <w:b/>
                <w:i/>
              </w:rPr>
              <w:t>For at gennemføre mekanismen på en bæredygtig måde og modvirke ulovlige grænsepassager og ilandsætninger på EU's område bør Kommissionen med støtte fra de relevante EU-agenturer oprette asylbehandlingscentre i tredjelande, navnlig i lande syd for Middelhavet. I disse faciliteter bør personale med passende uddannelse hurtigt behandle asylansøgninger i henhold til EU-ret og national ret og fastslå, om ansøgerne skal tildeles international beskyttelse og dermed omfordeles sikkert til en medlemsstat i henhold til kriterierne i denne forordning, eller om de skal sendes tilbage til deres oprindelsesland.</w:t>
            </w:r>
          </w:p>
        </w:tc>
      </w:tr>
    </w:tbl>
    <w:p w14:paraId="1310C015"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4A590A4" w14:textId="77777777" w:rsidR="00CB5B14" w:rsidRPr="00111D1F" w:rsidRDefault="00CB5B14" w:rsidP="00CB5B14">
      <w:r w:rsidRPr="00111D1F">
        <w:rPr>
          <w:rStyle w:val="HideTWBExt"/>
          <w:noProof w:val="0"/>
        </w:rPr>
        <w:t>&lt;/AmendB&gt;</w:t>
      </w:r>
    </w:p>
    <w:p w14:paraId="4F30624E"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311</w:t>
      </w:r>
      <w:r w:rsidRPr="00111D1F">
        <w:rPr>
          <w:rStyle w:val="HideTWBExt"/>
          <w:b w:val="0"/>
          <w:noProof w:val="0"/>
        </w:rPr>
        <w:t>&lt;/NumAmB&gt;</w:t>
      </w:r>
    </w:p>
    <w:p w14:paraId="0E381724"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18DC7A86" w14:textId="77777777" w:rsidR="00CB5B14" w:rsidRPr="00111D1F" w:rsidRDefault="00CB5B14" w:rsidP="00CB5B14">
      <w:pPr>
        <w:pStyle w:val="NormalBold"/>
      </w:pPr>
      <w:r w:rsidRPr="00111D1F">
        <w:rPr>
          <w:rStyle w:val="HideTWBExt"/>
          <w:b w:val="0"/>
          <w:noProof w:val="0"/>
        </w:rPr>
        <w:t>&lt;/RepeatBlock-By&gt;</w:t>
      </w:r>
    </w:p>
    <w:p w14:paraId="5D55343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8C19533" w14:textId="77777777" w:rsidR="00CB5B14" w:rsidRPr="00111D1F" w:rsidRDefault="00CB5B14" w:rsidP="00CB5B14">
      <w:pPr>
        <w:pStyle w:val="NormalBold"/>
      </w:pPr>
      <w:r w:rsidRPr="00111D1F">
        <w:rPr>
          <w:rStyle w:val="HideTWBExt"/>
          <w:b w:val="0"/>
          <w:noProof w:val="0"/>
        </w:rPr>
        <w:t>&lt;Article&gt;</w:t>
      </w:r>
      <w:r w:rsidRPr="00111D1F">
        <w:t>Betragtning 17 a (ny)</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FFB04F3" w14:textId="77777777" w:rsidTr="00DE1DAA">
        <w:trPr>
          <w:trHeight w:hRule="exact" w:val="240"/>
          <w:jc w:val="center"/>
        </w:trPr>
        <w:tc>
          <w:tcPr>
            <w:tcW w:w="9752" w:type="dxa"/>
            <w:gridSpan w:val="2"/>
          </w:tcPr>
          <w:p w14:paraId="2585903C" w14:textId="77777777" w:rsidR="00CB5B14" w:rsidRPr="00111D1F" w:rsidRDefault="00CB5B14" w:rsidP="00DE1DAA"/>
        </w:tc>
      </w:tr>
      <w:tr w:rsidR="00CB5B14" w:rsidRPr="00111D1F" w14:paraId="35604BE7" w14:textId="77777777" w:rsidTr="00DE1DAA">
        <w:trPr>
          <w:trHeight w:val="240"/>
          <w:jc w:val="center"/>
        </w:trPr>
        <w:tc>
          <w:tcPr>
            <w:tcW w:w="4876" w:type="dxa"/>
          </w:tcPr>
          <w:p w14:paraId="2BF985C4" w14:textId="77777777" w:rsidR="00CB5B14" w:rsidRPr="00111D1F" w:rsidRDefault="00CB5B14" w:rsidP="00DE1DAA">
            <w:pPr>
              <w:pStyle w:val="AmColumnHeading"/>
            </w:pPr>
            <w:r w:rsidRPr="00111D1F">
              <w:t>Kommissionens forslag</w:t>
            </w:r>
          </w:p>
        </w:tc>
        <w:tc>
          <w:tcPr>
            <w:tcW w:w="4876" w:type="dxa"/>
          </w:tcPr>
          <w:p w14:paraId="1E8D7F7B" w14:textId="77777777" w:rsidR="00CB5B14" w:rsidRPr="00111D1F" w:rsidRDefault="00CB5B14" w:rsidP="00DE1DAA">
            <w:pPr>
              <w:pStyle w:val="AmColumnHeading"/>
            </w:pPr>
            <w:r w:rsidRPr="00111D1F">
              <w:t>Ændringsforslag</w:t>
            </w:r>
          </w:p>
        </w:tc>
      </w:tr>
      <w:tr w:rsidR="00CB5B14" w:rsidRPr="00111D1F" w14:paraId="2CB5CFA7" w14:textId="77777777" w:rsidTr="00DE1DAA">
        <w:trPr>
          <w:jc w:val="center"/>
        </w:trPr>
        <w:tc>
          <w:tcPr>
            <w:tcW w:w="4876" w:type="dxa"/>
          </w:tcPr>
          <w:p w14:paraId="4A4CBBED" w14:textId="77777777" w:rsidR="00CB5B14" w:rsidRPr="00111D1F" w:rsidRDefault="00CB5B14" w:rsidP="00DE1DAA">
            <w:pPr>
              <w:pStyle w:val="Normal6a"/>
            </w:pPr>
          </w:p>
        </w:tc>
        <w:tc>
          <w:tcPr>
            <w:tcW w:w="4876" w:type="dxa"/>
          </w:tcPr>
          <w:p w14:paraId="7CD25939" w14:textId="260D7ACE" w:rsidR="00CB5B14" w:rsidRPr="00111D1F" w:rsidRDefault="00CB5B14" w:rsidP="00DE1DAA">
            <w:pPr>
              <w:pStyle w:val="Normal6a"/>
            </w:pPr>
            <w:r w:rsidRPr="00111D1F">
              <w:rPr>
                <w:b/>
                <w:i/>
              </w:rPr>
              <w:t>(17a)</w:t>
            </w:r>
            <w:r w:rsidRPr="00111D1F">
              <w:tab/>
            </w:r>
            <w:r w:rsidRPr="00111D1F">
              <w:rPr>
                <w:b/>
                <w:i/>
              </w:rPr>
              <w:t>En EU-omfordelingskoordinator vil være ansvarlig for forbedring af koordination</w:t>
            </w:r>
            <w:r w:rsidR="0004364B" w:rsidRPr="00111D1F">
              <w:rPr>
                <w:b/>
                <w:i/>
              </w:rPr>
              <w:t>en</w:t>
            </w:r>
            <w:r w:rsidRPr="00111D1F">
              <w:rPr>
                <w:b/>
                <w:i/>
              </w:rPr>
              <w:t xml:space="preserve"> mellem medlemsstater</w:t>
            </w:r>
            <w:r w:rsidR="006C01D6" w:rsidRPr="00111D1F">
              <w:rPr>
                <w:b/>
                <w:i/>
              </w:rPr>
              <w:t>ne</w:t>
            </w:r>
            <w:r w:rsidRPr="00111D1F">
              <w:rPr>
                <w:b/>
                <w:i/>
              </w:rPr>
              <w:t xml:space="preserve"> i gennemførelsen af solidaritetsmekanismen. Koordinatoren ville arbejde tæt sammen med Asylagenturet, der ville yde teknisk bistand ved at fastsætte referencenøglen for fordeling af asylansøgere, udarbejde informationsmateriale og være ansvarlig</w:t>
            </w:r>
            <w:r w:rsidR="006C01D6" w:rsidRPr="00111D1F">
              <w:rPr>
                <w:b/>
                <w:i/>
              </w:rPr>
              <w:t>t</w:t>
            </w:r>
            <w:r w:rsidRPr="00111D1F">
              <w:rPr>
                <w:b/>
                <w:i/>
              </w:rPr>
              <w:t xml:space="preserve"> for overførsel af ansøgere til international beskyttelse og personer, som nyder international beskyttelse, i alle tilfælde i henhold til denne forordning.</w:t>
            </w:r>
          </w:p>
        </w:tc>
      </w:tr>
    </w:tbl>
    <w:p w14:paraId="55EBFB8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91D5D48" w14:textId="77777777" w:rsidR="00CB5B14" w:rsidRPr="00111D1F" w:rsidRDefault="00CB5B14" w:rsidP="00CB5B14">
      <w:r w:rsidRPr="00111D1F">
        <w:rPr>
          <w:rStyle w:val="HideTWBExt"/>
          <w:noProof w:val="0"/>
        </w:rPr>
        <w:t>&lt;/AmendB&gt;</w:t>
      </w:r>
    </w:p>
    <w:p w14:paraId="6C5A8CB1"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312</w:t>
      </w:r>
      <w:r w:rsidRPr="00111D1F">
        <w:rPr>
          <w:rStyle w:val="HideTWBExt"/>
          <w:b w:val="0"/>
          <w:noProof w:val="0"/>
        </w:rPr>
        <w:t>&lt;/NumAmB&gt;</w:t>
      </w:r>
    </w:p>
    <w:p w14:paraId="68D4449B" w14:textId="77777777" w:rsidR="00CB5B14" w:rsidRPr="00111D1F" w:rsidRDefault="00CB5B14" w:rsidP="00CB5B14">
      <w:pPr>
        <w:pStyle w:val="NormalBold"/>
      </w:pPr>
      <w:r w:rsidRPr="00111D1F">
        <w:rPr>
          <w:rStyle w:val="HideTWBExt"/>
          <w:b w:val="0"/>
          <w:noProof w:val="0"/>
        </w:rPr>
        <w:t>&lt;RepeatBlock-By&gt;&lt;Members&gt;</w:t>
      </w:r>
      <w:r w:rsidRPr="00111D1F">
        <w:t>Nadine Morano</w:t>
      </w:r>
      <w:r w:rsidRPr="00111D1F">
        <w:rPr>
          <w:rStyle w:val="HideTWBExt"/>
          <w:b w:val="0"/>
          <w:noProof w:val="0"/>
        </w:rPr>
        <w:t>&lt;/Members&gt;</w:t>
      </w:r>
    </w:p>
    <w:p w14:paraId="3258D423" w14:textId="77777777" w:rsidR="00CB5B14" w:rsidRPr="00111D1F" w:rsidRDefault="00CB5B14" w:rsidP="00CB5B14">
      <w:pPr>
        <w:pStyle w:val="NormalBold"/>
      </w:pPr>
      <w:r w:rsidRPr="00111D1F">
        <w:rPr>
          <w:rStyle w:val="HideTWBExt"/>
          <w:b w:val="0"/>
          <w:noProof w:val="0"/>
        </w:rPr>
        <w:t>&lt;/RepeatBlock-By&gt;</w:t>
      </w:r>
    </w:p>
    <w:p w14:paraId="14CF16C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7A9EF37" w14:textId="77777777" w:rsidR="00CB5B14" w:rsidRPr="00111D1F" w:rsidRDefault="00CB5B14" w:rsidP="00CB5B14">
      <w:pPr>
        <w:pStyle w:val="NormalBold"/>
      </w:pPr>
      <w:r w:rsidRPr="00111D1F">
        <w:rPr>
          <w:rStyle w:val="HideTWBExt"/>
          <w:b w:val="0"/>
          <w:noProof w:val="0"/>
        </w:rPr>
        <w:t>&lt;Article&gt;</w:t>
      </w:r>
      <w:r w:rsidRPr="00111D1F">
        <w:t>Betragtning 18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F9D9AC3" w14:textId="77777777" w:rsidTr="00DE1DAA">
        <w:trPr>
          <w:trHeight w:hRule="exact" w:val="240"/>
          <w:jc w:val="center"/>
        </w:trPr>
        <w:tc>
          <w:tcPr>
            <w:tcW w:w="9752" w:type="dxa"/>
            <w:gridSpan w:val="2"/>
          </w:tcPr>
          <w:p w14:paraId="7D4AF4C8" w14:textId="77777777" w:rsidR="00CB5B14" w:rsidRPr="00111D1F" w:rsidRDefault="00CB5B14" w:rsidP="00DE1DAA"/>
        </w:tc>
      </w:tr>
      <w:tr w:rsidR="00CB5B14" w:rsidRPr="00111D1F" w14:paraId="620ED01C" w14:textId="77777777" w:rsidTr="00DE1DAA">
        <w:trPr>
          <w:trHeight w:val="240"/>
          <w:jc w:val="center"/>
        </w:trPr>
        <w:tc>
          <w:tcPr>
            <w:tcW w:w="4876" w:type="dxa"/>
          </w:tcPr>
          <w:p w14:paraId="1C46F94B" w14:textId="77777777" w:rsidR="00CB5B14" w:rsidRPr="00111D1F" w:rsidRDefault="00CB5B14" w:rsidP="00DE1DAA">
            <w:pPr>
              <w:pStyle w:val="AmColumnHeading"/>
            </w:pPr>
            <w:r w:rsidRPr="00111D1F">
              <w:t>Kommissionens forslag</w:t>
            </w:r>
          </w:p>
        </w:tc>
        <w:tc>
          <w:tcPr>
            <w:tcW w:w="4876" w:type="dxa"/>
          </w:tcPr>
          <w:p w14:paraId="69D66C8A" w14:textId="77777777" w:rsidR="00CB5B14" w:rsidRPr="00111D1F" w:rsidRDefault="00CB5B14" w:rsidP="00DE1DAA">
            <w:pPr>
              <w:pStyle w:val="AmColumnHeading"/>
            </w:pPr>
            <w:r w:rsidRPr="00111D1F">
              <w:t>Ændringsforslag</w:t>
            </w:r>
          </w:p>
        </w:tc>
      </w:tr>
      <w:tr w:rsidR="00CB5B14" w:rsidRPr="00111D1F" w14:paraId="12175864" w14:textId="77777777" w:rsidTr="00DE1DAA">
        <w:trPr>
          <w:jc w:val="center"/>
        </w:trPr>
        <w:tc>
          <w:tcPr>
            <w:tcW w:w="4876" w:type="dxa"/>
          </w:tcPr>
          <w:p w14:paraId="6D52A42D" w14:textId="77777777" w:rsidR="00CB5B14" w:rsidRPr="00111D1F" w:rsidRDefault="00CB5B14" w:rsidP="00DE1DAA">
            <w:pPr>
              <w:pStyle w:val="Normal6a"/>
            </w:pPr>
            <w:r w:rsidRPr="00111D1F">
              <w:rPr>
                <w:b/>
                <w:i/>
              </w:rPr>
              <w:t>(18)</w:t>
            </w:r>
            <w:r w:rsidRPr="00111D1F">
              <w:tab/>
            </w:r>
            <w:r w:rsidRPr="00111D1F">
              <w:rPr>
                <w:b/>
                <w:i/>
              </w:rPr>
              <w:t>I lyset af de særlige forhold, der gør sig gældende ved ilandsætninger efter eftersøgnings- og redningsaktioner, der udføres af medlemsstaterne eller private organisationer, uanset om det sker efter instruks fra medlemsstaterne eller uafhængigt i forbindelse med migration, bør denne forordning indeholde bestemmelser om en særlig procedure, der finder anvendelse på personer, der ilandsættes efter sådanne aktioner, uanset om der er et migrationspres eller ej.</w:t>
            </w:r>
          </w:p>
        </w:tc>
        <w:tc>
          <w:tcPr>
            <w:tcW w:w="4876" w:type="dxa"/>
          </w:tcPr>
          <w:p w14:paraId="167142AB" w14:textId="77777777" w:rsidR="00CB5B14" w:rsidRPr="00111D1F" w:rsidRDefault="00CB5B14" w:rsidP="00DE1DAA">
            <w:pPr>
              <w:pStyle w:val="Normal6a"/>
            </w:pPr>
            <w:r w:rsidRPr="00111D1F">
              <w:rPr>
                <w:b/>
                <w:i/>
              </w:rPr>
              <w:t>udgår</w:t>
            </w:r>
          </w:p>
        </w:tc>
      </w:tr>
    </w:tbl>
    <w:p w14:paraId="24A6A5A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{FR}</w:t>
      </w:r>
      <w:r w:rsidRPr="00111D1F">
        <w:t>fr</w:t>
      </w:r>
      <w:r w:rsidRPr="00111D1F">
        <w:rPr>
          <w:rStyle w:val="HideTWBExt"/>
          <w:noProof w:val="0"/>
        </w:rPr>
        <w:t>&lt;/Original&gt;</w:t>
      </w:r>
    </w:p>
    <w:p w14:paraId="282CFF43" w14:textId="77777777" w:rsidR="00CB5B14" w:rsidRPr="00111D1F" w:rsidRDefault="00CB5B14" w:rsidP="00CB5B14">
      <w:r w:rsidRPr="00111D1F">
        <w:rPr>
          <w:rStyle w:val="HideTWBExt"/>
          <w:noProof w:val="0"/>
        </w:rPr>
        <w:t>&lt;/AmendB&gt;</w:t>
      </w:r>
    </w:p>
    <w:p w14:paraId="43174FD7"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313</w:t>
      </w:r>
      <w:r w:rsidRPr="00111D1F">
        <w:rPr>
          <w:rStyle w:val="HideTWBExt"/>
          <w:b w:val="0"/>
          <w:noProof w:val="0"/>
        </w:rPr>
        <w:t>&lt;/NumAmB&gt;</w:t>
      </w:r>
    </w:p>
    <w:p w14:paraId="705EBEA6"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7DC4D472" w14:textId="77777777" w:rsidR="00CB5B14" w:rsidRPr="00111D1F" w:rsidRDefault="00CB5B14" w:rsidP="00CB5B14">
      <w:pPr>
        <w:pStyle w:val="NormalBold"/>
      </w:pPr>
      <w:r w:rsidRPr="00111D1F">
        <w:rPr>
          <w:rStyle w:val="HideTWBExt"/>
          <w:b w:val="0"/>
          <w:noProof w:val="0"/>
        </w:rPr>
        <w:t>&lt;/RepeatBlock-By&gt;</w:t>
      </w:r>
    </w:p>
    <w:p w14:paraId="03171A38"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855931D" w14:textId="77777777" w:rsidR="00CB5B14" w:rsidRPr="00111D1F" w:rsidRDefault="00CB5B14" w:rsidP="00CB5B14">
      <w:pPr>
        <w:pStyle w:val="NormalBold"/>
      </w:pPr>
      <w:r w:rsidRPr="00111D1F">
        <w:rPr>
          <w:rStyle w:val="HideTWBExt"/>
          <w:b w:val="0"/>
          <w:noProof w:val="0"/>
        </w:rPr>
        <w:t>&lt;Article&gt;</w:t>
      </w:r>
      <w:r w:rsidRPr="00111D1F">
        <w:t>Betragtning 18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F872E33" w14:textId="77777777" w:rsidTr="00DE1DAA">
        <w:trPr>
          <w:trHeight w:hRule="exact" w:val="240"/>
          <w:jc w:val="center"/>
        </w:trPr>
        <w:tc>
          <w:tcPr>
            <w:tcW w:w="9752" w:type="dxa"/>
            <w:gridSpan w:val="2"/>
          </w:tcPr>
          <w:p w14:paraId="75F97EED" w14:textId="77777777" w:rsidR="00CB5B14" w:rsidRPr="00111D1F" w:rsidRDefault="00CB5B14" w:rsidP="00DE1DAA"/>
        </w:tc>
      </w:tr>
      <w:tr w:rsidR="00CB5B14" w:rsidRPr="00111D1F" w14:paraId="0A8E3AF1" w14:textId="77777777" w:rsidTr="00DE1DAA">
        <w:trPr>
          <w:trHeight w:val="240"/>
          <w:jc w:val="center"/>
        </w:trPr>
        <w:tc>
          <w:tcPr>
            <w:tcW w:w="4876" w:type="dxa"/>
          </w:tcPr>
          <w:p w14:paraId="00044E25" w14:textId="77777777" w:rsidR="00CB5B14" w:rsidRPr="00111D1F" w:rsidRDefault="00CB5B14" w:rsidP="00DE1DAA">
            <w:pPr>
              <w:pStyle w:val="AmColumnHeading"/>
            </w:pPr>
            <w:r w:rsidRPr="00111D1F">
              <w:t>Kommissionens forslag</w:t>
            </w:r>
          </w:p>
        </w:tc>
        <w:tc>
          <w:tcPr>
            <w:tcW w:w="4876" w:type="dxa"/>
          </w:tcPr>
          <w:p w14:paraId="40369F68" w14:textId="77777777" w:rsidR="00CB5B14" w:rsidRPr="00111D1F" w:rsidRDefault="00CB5B14" w:rsidP="00DE1DAA">
            <w:pPr>
              <w:pStyle w:val="AmColumnHeading"/>
            </w:pPr>
            <w:r w:rsidRPr="00111D1F">
              <w:t>Ændringsforslag</w:t>
            </w:r>
          </w:p>
        </w:tc>
      </w:tr>
      <w:tr w:rsidR="00CB5B14" w:rsidRPr="00111D1F" w14:paraId="6E86BCFC" w14:textId="77777777" w:rsidTr="00DE1DAA">
        <w:trPr>
          <w:jc w:val="center"/>
        </w:trPr>
        <w:tc>
          <w:tcPr>
            <w:tcW w:w="4876" w:type="dxa"/>
          </w:tcPr>
          <w:p w14:paraId="0D77EEF2" w14:textId="77777777" w:rsidR="00CB5B14" w:rsidRPr="00111D1F" w:rsidRDefault="00CB5B14" w:rsidP="00DE1DAA">
            <w:pPr>
              <w:pStyle w:val="Normal6a"/>
            </w:pPr>
            <w:r w:rsidRPr="00111D1F">
              <w:rPr>
                <w:b/>
                <w:i/>
              </w:rPr>
              <w:t>(18)</w:t>
            </w:r>
            <w:r w:rsidRPr="00111D1F">
              <w:tab/>
            </w:r>
            <w:r w:rsidRPr="00111D1F">
              <w:rPr>
                <w:b/>
                <w:i/>
              </w:rPr>
              <w:t>I lyset af de særlige forhold, der gør sig gældende ved ilandsætninger efter eftersøgnings- og redningsaktioner, der udføres af medlemsstaterne eller private organisationer, uanset om det sker efter instruks fra medlemsstaterne eller uafhængigt i forbindelse med migration, bør denne forordning indeholde bestemmelser om en særlig procedure, der finder anvendelse på personer, der ilandsættes efter sådanne aktioner, uanset om der er et migrationspres eller ej.</w:t>
            </w:r>
          </w:p>
        </w:tc>
        <w:tc>
          <w:tcPr>
            <w:tcW w:w="4876" w:type="dxa"/>
          </w:tcPr>
          <w:p w14:paraId="4D1660A7" w14:textId="77777777" w:rsidR="00CB5B14" w:rsidRPr="00111D1F" w:rsidRDefault="00CB5B14" w:rsidP="00DE1DAA">
            <w:pPr>
              <w:pStyle w:val="Normal6a"/>
            </w:pPr>
            <w:r w:rsidRPr="00111D1F">
              <w:rPr>
                <w:b/>
                <w:i/>
              </w:rPr>
              <w:t>udgår</w:t>
            </w:r>
          </w:p>
        </w:tc>
      </w:tr>
    </w:tbl>
    <w:p w14:paraId="420CF2F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5D23C29" w14:textId="77777777" w:rsidR="00CB5B14" w:rsidRPr="00111D1F" w:rsidRDefault="00CB5B14" w:rsidP="00CB5B14">
      <w:r w:rsidRPr="00111D1F">
        <w:rPr>
          <w:rStyle w:val="HideTWBExt"/>
          <w:noProof w:val="0"/>
        </w:rPr>
        <w:t>&lt;/AmendB&gt;</w:t>
      </w:r>
    </w:p>
    <w:p w14:paraId="5F5FF00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314</w:t>
      </w:r>
      <w:r w:rsidRPr="00111D1F">
        <w:rPr>
          <w:rStyle w:val="HideTWBExt"/>
          <w:b w:val="0"/>
          <w:noProof w:val="0"/>
        </w:rPr>
        <w:t>&lt;/NumAmB&gt;</w:t>
      </w:r>
    </w:p>
    <w:p w14:paraId="7E87791B"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2E3DEEBB" w14:textId="77777777" w:rsidR="00CB5B14" w:rsidRPr="00111D1F" w:rsidRDefault="00CB5B14" w:rsidP="00CB5B14">
      <w:pPr>
        <w:pStyle w:val="NormalBold"/>
      </w:pPr>
      <w:r w:rsidRPr="00111D1F">
        <w:rPr>
          <w:rStyle w:val="HideTWBExt"/>
          <w:b w:val="0"/>
          <w:noProof w:val="0"/>
        </w:rPr>
        <w:t>&lt;/RepeatBlock-By&gt;</w:t>
      </w:r>
    </w:p>
    <w:p w14:paraId="18FC416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06581C8" w14:textId="77777777" w:rsidR="00CB5B14" w:rsidRPr="00111D1F" w:rsidRDefault="00CB5B14" w:rsidP="00CB5B14">
      <w:pPr>
        <w:pStyle w:val="NormalBold"/>
      </w:pPr>
      <w:r w:rsidRPr="00111D1F">
        <w:rPr>
          <w:rStyle w:val="HideTWBExt"/>
          <w:b w:val="0"/>
          <w:noProof w:val="0"/>
        </w:rPr>
        <w:t>&lt;Article&gt;</w:t>
      </w:r>
      <w:r w:rsidRPr="00111D1F">
        <w:t>Betragtning 18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F3A6150" w14:textId="77777777" w:rsidTr="00DE1DAA">
        <w:trPr>
          <w:trHeight w:hRule="exact" w:val="240"/>
          <w:jc w:val="center"/>
        </w:trPr>
        <w:tc>
          <w:tcPr>
            <w:tcW w:w="9752" w:type="dxa"/>
            <w:gridSpan w:val="2"/>
          </w:tcPr>
          <w:p w14:paraId="71309112" w14:textId="77777777" w:rsidR="00CB5B14" w:rsidRPr="00111D1F" w:rsidRDefault="00CB5B14" w:rsidP="00DE1DAA"/>
        </w:tc>
      </w:tr>
      <w:tr w:rsidR="00CB5B14" w:rsidRPr="00111D1F" w14:paraId="33FCFE71" w14:textId="77777777" w:rsidTr="00DE1DAA">
        <w:trPr>
          <w:trHeight w:val="240"/>
          <w:jc w:val="center"/>
        </w:trPr>
        <w:tc>
          <w:tcPr>
            <w:tcW w:w="4876" w:type="dxa"/>
          </w:tcPr>
          <w:p w14:paraId="2DB42AFB" w14:textId="77777777" w:rsidR="00CB5B14" w:rsidRPr="00111D1F" w:rsidRDefault="00CB5B14" w:rsidP="00DE1DAA">
            <w:pPr>
              <w:pStyle w:val="AmColumnHeading"/>
            </w:pPr>
            <w:r w:rsidRPr="00111D1F">
              <w:t>Kommissionens forslag</w:t>
            </w:r>
          </w:p>
        </w:tc>
        <w:tc>
          <w:tcPr>
            <w:tcW w:w="4876" w:type="dxa"/>
          </w:tcPr>
          <w:p w14:paraId="73E1AED4" w14:textId="77777777" w:rsidR="00CB5B14" w:rsidRPr="00111D1F" w:rsidRDefault="00CB5B14" w:rsidP="00DE1DAA">
            <w:pPr>
              <w:pStyle w:val="AmColumnHeading"/>
            </w:pPr>
            <w:r w:rsidRPr="00111D1F">
              <w:t>Ændringsforslag</w:t>
            </w:r>
          </w:p>
        </w:tc>
      </w:tr>
      <w:tr w:rsidR="00CB5B14" w:rsidRPr="00111D1F" w14:paraId="17E83032" w14:textId="77777777" w:rsidTr="00DE1DAA">
        <w:trPr>
          <w:jc w:val="center"/>
        </w:trPr>
        <w:tc>
          <w:tcPr>
            <w:tcW w:w="4876" w:type="dxa"/>
          </w:tcPr>
          <w:p w14:paraId="0BB9FF9C" w14:textId="77777777" w:rsidR="00CB5B14" w:rsidRPr="00111D1F" w:rsidRDefault="00CB5B14" w:rsidP="00DE1DAA">
            <w:pPr>
              <w:pStyle w:val="Normal6a"/>
            </w:pPr>
            <w:r w:rsidRPr="00111D1F">
              <w:rPr>
                <w:b/>
                <w:i/>
              </w:rPr>
              <w:t>(18)</w:t>
            </w:r>
            <w:r w:rsidRPr="00111D1F">
              <w:tab/>
            </w:r>
            <w:r w:rsidRPr="00111D1F">
              <w:rPr>
                <w:b/>
                <w:i/>
              </w:rPr>
              <w:t>I lyset af de særlige forhold, der gør sig gældende ved ilandsætninger efter eftersøgnings- og redningsaktioner, der udføres af medlemsstaterne eller private organisationer, uanset om det sker efter instruks fra medlemsstaterne eller uafhængigt i forbindelse med migration, bør denne forordning indeholde bestemmelser om en særlig procedure, der finder anvendelse på personer, der ilandsættes efter sådanne aktioner, uanset om der er et migrationspres eller ej.</w:t>
            </w:r>
          </w:p>
        </w:tc>
        <w:tc>
          <w:tcPr>
            <w:tcW w:w="4876" w:type="dxa"/>
          </w:tcPr>
          <w:p w14:paraId="798FACE1" w14:textId="77777777" w:rsidR="00CB5B14" w:rsidRPr="00111D1F" w:rsidRDefault="00CB5B14" w:rsidP="00DE1DAA">
            <w:pPr>
              <w:pStyle w:val="Normal6a"/>
            </w:pPr>
            <w:r w:rsidRPr="00111D1F">
              <w:rPr>
                <w:b/>
                <w:i/>
              </w:rPr>
              <w:t>udgår</w:t>
            </w:r>
          </w:p>
        </w:tc>
      </w:tr>
    </w:tbl>
    <w:p w14:paraId="418DBCC4"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58F736E" w14:textId="77777777" w:rsidR="00CB5B14" w:rsidRPr="00111D1F" w:rsidRDefault="00CB5B14" w:rsidP="00CB5B14">
      <w:r w:rsidRPr="00111D1F">
        <w:rPr>
          <w:rStyle w:val="HideTWBExt"/>
          <w:noProof w:val="0"/>
        </w:rPr>
        <w:t>&lt;/AmendB&gt;</w:t>
      </w:r>
    </w:p>
    <w:p w14:paraId="38A95B4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315</w:t>
      </w:r>
      <w:r w:rsidRPr="00111D1F">
        <w:rPr>
          <w:rStyle w:val="HideTWBExt"/>
          <w:b w:val="0"/>
          <w:noProof w:val="0"/>
        </w:rPr>
        <w:t>&lt;/NumAmB&gt;</w:t>
      </w:r>
    </w:p>
    <w:p w14:paraId="541EBE81"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3A7F384D" w14:textId="77777777" w:rsidR="00CB5B14" w:rsidRPr="00111D1F" w:rsidRDefault="00CB5B14" w:rsidP="00CB5B14">
      <w:pPr>
        <w:pStyle w:val="NormalBold"/>
      </w:pPr>
      <w:r w:rsidRPr="00111D1F">
        <w:rPr>
          <w:rStyle w:val="HideTWBExt"/>
          <w:b w:val="0"/>
          <w:noProof w:val="0"/>
        </w:rPr>
        <w:t>&lt;/RepeatBlock-By&gt;</w:t>
      </w:r>
    </w:p>
    <w:p w14:paraId="3D9FA8D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11DACF4" w14:textId="77777777" w:rsidR="00CB5B14" w:rsidRPr="00111D1F" w:rsidRDefault="00CB5B14" w:rsidP="00CB5B14">
      <w:pPr>
        <w:pStyle w:val="NormalBold"/>
      </w:pPr>
      <w:r w:rsidRPr="00111D1F">
        <w:rPr>
          <w:rStyle w:val="HideTWBExt"/>
          <w:b w:val="0"/>
          <w:noProof w:val="0"/>
        </w:rPr>
        <w:t>&lt;Article&gt;</w:t>
      </w:r>
      <w:r w:rsidRPr="00111D1F">
        <w:t>Betragtning 18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F0B235D" w14:textId="77777777" w:rsidTr="00DE1DAA">
        <w:trPr>
          <w:trHeight w:hRule="exact" w:val="240"/>
          <w:jc w:val="center"/>
        </w:trPr>
        <w:tc>
          <w:tcPr>
            <w:tcW w:w="9752" w:type="dxa"/>
            <w:gridSpan w:val="2"/>
          </w:tcPr>
          <w:p w14:paraId="5A80ECD9" w14:textId="77777777" w:rsidR="00CB5B14" w:rsidRPr="00111D1F" w:rsidRDefault="00CB5B14" w:rsidP="00DE1DAA"/>
        </w:tc>
      </w:tr>
      <w:tr w:rsidR="00CB5B14" w:rsidRPr="00111D1F" w14:paraId="2893787B" w14:textId="77777777" w:rsidTr="00DE1DAA">
        <w:trPr>
          <w:trHeight w:val="240"/>
          <w:jc w:val="center"/>
        </w:trPr>
        <w:tc>
          <w:tcPr>
            <w:tcW w:w="4876" w:type="dxa"/>
          </w:tcPr>
          <w:p w14:paraId="09587B28" w14:textId="77777777" w:rsidR="00CB5B14" w:rsidRPr="00111D1F" w:rsidRDefault="00CB5B14" w:rsidP="00DE1DAA">
            <w:pPr>
              <w:pStyle w:val="AmColumnHeading"/>
            </w:pPr>
            <w:r w:rsidRPr="00111D1F">
              <w:t>Kommissionens forslag</w:t>
            </w:r>
          </w:p>
        </w:tc>
        <w:tc>
          <w:tcPr>
            <w:tcW w:w="4876" w:type="dxa"/>
          </w:tcPr>
          <w:p w14:paraId="2279753D" w14:textId="77777777" w:rsidR="00CB5B14" w:rsidRPr="00111D1F" w:rsidRDefault="00CB5B14" w:rsidP="00DE1DAA">
            <w:pPr>
              <w:pStyle w:val="AmColumnHeading"/>
            </w:pPr>
            <w:r w:rsidRPr="00111D1F">
              <w:t>Ændringsforslag</w:t>
            </w:r>
          </w:p>
        </w:tc>
      </w:tr>
      <w:tr w:rsidR="00CB5B14" w:rsidRPr="00111D1F" w14:paraId="6A5774F5" w14:textId="77777777" w:rsidTr="00DE1DAA">
        <w:trPr>
          <w:jc w:val="center"/>
        </w:trPr>
        <w:tc>
          <w:tcPr>
            <w:tcW w:w="4876" w:type="dxa"/>
          </w:tcPr>
          <w:p w14:paraId="3C81DFEC" w14:textId="77777777" w:rsidR="00CB5B14" w:rsidRPr="00111D1F" w:rsidRDefault="00CB5B14" w:rsidP="00DE1DAA">
            <w:pPr>
              <w:pStyle w:val="Normal6a"/>
            </w:pPr>
            <w:r w:rsidRPr="00111D1F">
              <w:rPr>
                <w:b/>
                <w:i/>
              </w:rPr>
              <w:t>(18)</w:t>
            </w:r>
            <w:r w:rsidRPr="00111D1F">
              <w:tab/>
            </w:r>
            <w:r w:rsidRPr="00111D1F">
              <w:rPr>
                <w:b/>
                <w:i/>
              </w:rPr>
              <w:t>I lyset af de særlige forhold, der gør sig gældende ved ilandsætninger efter eftersøgnings- og redningsaktioner, der udføres af medlemsstaterne eller private organisationer, uanset om det sker efter instruks fra medlemsstaterne eller uafhængigt i forbindelse med migration, bør denne forordning indeholde bestemmelser om en særlig procedure, der finder anvendelse på personer, der ilandsættes efter sådanne aktioner, uanset om der er et migrationspres eller ej.</w:t>
            </w:r>
          </w:p>
        </w:tc>
        <w:tc>
          <w:tcPr>
            <w:tcW w:w="4876" w:type="dxa"/>
          </w:tcPr>
          <w:p w14:paraId="5D784762" w14:textId="77777777" w:rsidR="00CB5B14" w:rsidRPr="00111D1F" w:rsidRDefault="00CB5B14" w:rsidP="00DE1DAA">
            <w:pPr>
              <w:pStyle w:val="Normal6a"/>
            </w:pPr>
            <w:r w:rsidRPr="00111D1F">
              <w:rPr>
                <w:b/>
                <w:i/>
              </w:rPr>
              <w:t>udgår</w:t>
            </w:r>
          </w:p>
        </w:tc>
      </w:tr>
    </w:tbl>
    <w:p w14:paraId="382ECC99"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66BCB24" w14:textId="77777777" w:rsidR="00CB5B14" w:rsidRPr="00111D1F" w:rsidRDefault="00CB5B14" w:rsidP="00CB5B14">
      <w:r w:rsidRPr="00111D1F">
        <w:rPr>
          <w:rStyle w:val="HideTWBExt"/>
          <w:noProof w:val="0"/>
        </w:rPr>
        <w:t>&lt;/AmendB&gt;</w:t>
      </w:r>
    </w:p>
    <w:p w14:paraId="057FE98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316</w:t>
      </w:r>
      <w:r w:rsidRPr="00111D1F">
        <w:rPr>
          <w:rStyle w:val="HideTWBExt"/>
          <w:b w:val="0"/>
          <w:noProof w:val="0"/>
        </w:rPr>
        <w:t>&lt;/NumAmB&gt;</w:t>
      </w:r>
    </w:p>
    <w:p w14:paraId="172F23AF"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0678AE2B" w14:textId="77777777" w:rsidR="00CB5B14" w:rsidRPr="00111D1F" w:rsidRDefault="00CB5B14" w:rsidP="00CB5B14">
      <w:pPr>
        <w:pStyle w:val="NormalBold"/>
      </w:pPr>
      <w:r w:rsidRPr="00111D1F">
        <w:rPr>
          <w:rStyle w:val="HideTWBExt"/>
          <w:b w:val="0"/>
          <w:noProof w:val="0"/>
        </w:rPr>
        <w:t>&lt;/RepeatBlock-By&gt;</w:t>
      </w:r>
    </w:p>
    <w:p w14:paraId="5EBE66EF"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97FCB52" w14:textId="77777777" w:rsidR="00CB5B14" w:rsidRPr="00111D1F" w:rsidRDefault="00CB5B14" w:rsidP="00CB5B14">
      <w:pPr>
        <w:pStyle w:val="NormalBold"/>
      </w:pPr>
      <w:r w:rsidRPr="00111D1F">
        <w:rPr>
          <w:rStyle w:val="HideTWBExt"/>
          <w:b w:val="0"/>
          <w:noProof w:val="0"/>
        </w:rPr>
        <w:t>&lt;Article&gt;</w:t>
      </w:r>
      <w:r w:rsidRPr="00111D1F">
        <w:t>Betragtning 18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1C50B20" w14:textId="77777777" w:rsidTr="00DE1DAA">
        <w:trPr>
          <w:trHeight w:hRule="exact" w:val="240"/>
          <w:jc w:val="center"/>
        </w:trPr>
        <w:tc>
          <w:tcPr>
            <w:tcW w:w="9752" w:type="dxa"/>
            <w:gridSpan w:val="2"/>
          </w:tcPr>
          <w:p w14:paraId="46A7E33A" w14:textId="77777777" w:rsidR="00CB5B14" w:rsidRPr="00111D1F" w:rsidRDefault="00CB5B14" w:rsidP="00DE1DAA"/>
        </w:tc>
      </w:tr>
      <w:tr w:rsidR="00CB5B14" w:rsidRPr="00111D1F" w14:paraId="4D39D617" w14:textId="77777777" w:rsidTr="00DE1DAA">
        <w:trPr>
          <w:trHeight w:val="240"/>
          <w:jc w:val="center"/>
        </w:trPr>
        <w:tc>
          <w:tcPr>
            <w:tcW w:w="4876" w:type="dxa"/>
          </w:tcPr>
          <w:p w14:paraId="6F48A968" w14:textId="77777777" w:rsidR="00CB5B14" w:rsidRPr="00111D1F" w:rsidRDefault="00CB5B14" w:rsidP="00DE1DAA">
            <w:pPr>
              <w:pStyle w:val="AmColumnHeading"/>
            </w:pPr>
            <w:r w:rsidRPr="00111D1F">
              <w:t>Kommissionens forslag</w:t>
            </w:r>
          </w:p>
        </w:tc>
        <w:tc>
          <w:tcPr>
            <w:tcW w:w="4876" w:type="dxa"/>
          </w:tcPr>
          <w:p w14:paraId="5197F25E" w14:textId="77777777" w:rsidR="00CB5B14" w:rsidRPr="00111D1F" w:rsidRDefault="00CB5B14" w:rsidP="00DE1DAA">
            <w:pPr>
              <w:pStyle w:val="AmColumnHeading"/>
            </w:pPr>
            <w:r w:rsidRPr="00111D1F">
              <w:t>Ændringsforslag</w:t>
            </w:r>
          </w:p>
        </w:tc>
      </w:tr>
      <w:tr w:rsidR="00CB5B14" w:rsidRPr="00111D1F" w14:paraId="66A2DAFF" w14:textId="77777777" w:rsidTr="00DE1DAA">
        <w:trPr>
          <w:jc w:val="center"/>
        </w:trPr>
        <w:tc>
          <w:tcPr>
            <w:tcW w:w="4876" w:type="dxa"/>
          </w:tcPr>
          <w:p w14:paraId="3ED7174F" w14:textId="77777777" w:rsidR="00CB5B14" w:rsidRPr="00111D1F" w:rsidRDefault="00CB5B14" w:rsidP="00DE1DAA">
            <w:pPr>
              <w:pStyle w:val="Normal6a"/>
            </w:pPr>
            <w:r w:rsidRPr="00111D1F">
              <w:t>(18)</w:t>
            </w:r>
            <w:r w:rsidRPr="00111D1F">
              <w:tab/>
              <w:t xml:space="preserve">I lyset af de særlige forhold, der gør sig gældende ved ilandsætninger efter eftersøgnings- og redningsaktioner, der udføres af medlemsstaterne </w:t>
            </w:r>
            <w:r w:rsidRPr="00111D1F">
              <w:rPr>
                <w:b/>
                <w:bCs/>
                <w:i/>
                <w:iCs/>
              </w:rPr>
              <w:t>eller</w:t>
            </w:r>
            <w:r w:rsidRPr="00111D1F">
              <w:t xml:space="preserve"> private organisationer, </w:t>
            </w:r>
            <w:r w:rsidRPr="00111D1F">
              <w:rPr>
                <w:b/>
                <w:bCs/>
                <w:i/>
                <w:iCs/>
              </w:rPr>
              <w:t xml:space="preserve">uanset om det sker efter instruks fra medlemsstaterne eller uafhængigt i forbindelse med migration, </w:t>
            </w:r>
            <w:r w:rsidRPr="00111D1F">
              <w:t xml:space="preserve">bør </w:t>
            </w:r>
            <w:r w:rsidRPr="00111D1F">
              <w:rPr>
                <w:b/>
                <w:bCs/>
                <w:i/>
                <w:iCs/>
              </w:rPr>
              <w:t>denne forordning indeholde bestemmelser om en særlig procedure,</w:t>
            </w:r>
            <w:r w:rsidRPr="00111D1F">
              <w:t xml:space="preserve"> </w:t>
            </w:r>
            <w:r w:rsidRPr="00111D1F">
              <w:rPr>
                <w:b/>
                <w:bCs/>
                <w:i/>
                <w:iCs/>
              </w:rPr>
              <w:t>der</w:t>
            </w:r>
            <w:r w:rsidRPr="00111D1F">
              <w:t xml:space="preserve"> </w:t>
            </w:r>
            <w:r w:rsidRPr="00111D1F">
              <w:rPr>
                <w:b/>
                <w:bCs/>
                <w:i/>
                <w:iCs/>
              </w:rPr>
              <w:t xml:space="preserve">finder anvendelse på personer, der </w:t>
            </w:r>
            <w:r w:rsidRPr="00111D1F">
              <w:t xml:space="preserve">ilandsættes efter </w:t>
            </w:r>
            <w:r w:rsidRPr="00111D1F">
              <w:rPr>
                <w:b/>
                <w:bCs/>
                <w:i/>
                <w:iCs/>
              </w:rPr>
              <w:t>sådanne aktioner, uanset om der er et migrationspres eller ej</w:t>
            </w:r>
            <w:r w:rsidRPr="00111D1F">
              <w:t>.</w:t>
            </w:r>
          </w:p>
        </w:tc>
        <w:tc>
          <w:tcPr>
            <w:tcW w:w="4876" w:type="dxa"/>
          </w:tcPr>
          <w:p w14:paraId="5CA5FB34" w14:textId="28DAEECD" w:rsidR="00CB5B14" w:rsidRPr="00111D1F" w:rsidRDefault="00CB5B14" w:rsidP="00DE1DAA">
            <w:pPr>
              <w:pStyle w:val="Normal6a"/>
            </w:pPr>
            <w:r w:rsidRPr="00111D1F">
              <w:t>(18)</w:t>
            </w:r>
            <w:r w:rsidRPr="00111D1F">
              <w:tab/>
              <w:t>I lyset af de særlige forhold, der gør sig gældende ved ilandsætninger efter eftersøgnings- og redningsaktioner, der udføres af medlemsstaterne</w:t>
            </w:r>
            <w:r w:rsidRPr="00111D1F">
              <w:rPr>
                <w:b/>
                <w:bCs/>
                <w:i/>
                <w:iCs/>
              </w:rPr>
              <w:t>, bør kompetente myndighedspersoner, der ilandsættes, fordeles forholdsmæssigt blandt medlemsstaterne.</w:t>
            </w:r>
            <w:r w:rsidRPr="00111D1F">
              <w:rPr>
                <w:b/>
                <w:i/>
              </w:rPr>
              <w:t xml:space="preserve"> For at gennemføre mekanismen er det nødvendigt, at medlemsstaterne forbyder private aktører at blande sig i migrationsprocesserne ved at gennemføre eftersøgnings- og redningsaktioner, der kan fungere som en pullfaktor for migrationstilstrøm</w:t>
            </w:r>
            <w:r w:rsidR="00F92B88" w:rsidRPr="00111D1F">
              <w:rPr>
                <w:b/>
                <w:i/>
              </w:rPr>
              <w:t>ninger.</w:t>
            </w:r>
            <w:r w:rsidRPr="00111D1F">
              <w:rPr>
                <w:b/>
                <w:i/>
              </w:rPr>
              <w:t xml:space="preserve"> </w:t>
            </w:r>
            <w:r w:rsidRPr="00111D1F">
              <w:rPr>
                <w:b/>
                <w:bCs/>
                <w:i/>
                <w:iCs/>
              </w:rPr>
              <w:t xml:space="preserve">Som nye undersøgelser har vist, er der etablerede forbindelser mellem kriminelle netværk af smuglere og </w:t>
            </w:r>
            <w:r w:rsidRPr="00111D1F">
              <w:t>private organisationer,</w:t>
            </w:r>
            <w:r w:rsidRPr="00111D1F">
              <w:rPr>
                <w:b/>
                <w:bCs/>
                <w:i/>
                <w:iCs/>
              </w:rPr>
              <w:t xml:space="preserve"> der fungerer som formidlere af ulovlig migration i strid med eksisterende national ret og EU-ret.</w:t>
            </w:r>
            <w:r w:rsidRPr="00111D1F">
              <w:t xml:space="preserve"> </w:t>
            </w:r>
            <w:r w:rsidRPr="00111D1F">
              <w:rPr>
                <w:b/>
                <w:bCs/>
                <w:i/>
                <w:iCs/>
              </w:rPr>
              <w:t xml:space="preserve">Medlemsstaterne </w:t>
            </w:r>
            <w:r w:rsidRPr="00111D1F">
              <w:t xml:space="preserve">bør </w:t>
            </w:r>
            <w:r w:rsidRPr="00111D1F">
              <w:rPr>
                <w:b/>
                <w:bCs/>
                <w:i/>
                <w:iCs/>
              </w:rPr>
              <w:t xml:space="preserve">planlægge et sæt af strafferetlige og administrative sanktioner i tilfælde af overtrædelse af national ret. Hvis en tredjelandsstatsborger i strid med eksisterende lovgivning </w:t>
            </w:r>
            <w:r w:rsidRPr="00111D1F">
              <w:t xml:space="preserve">ilandsættes </w:t>
            </w:r>
            <w:r w:rsidRPr="00111D1F">
              <w:rPr>
                <w:b/>
                <w:bCs/>
                <w:i/>
                <w:iCs/>
              </w:rPr>
              <w:t xml:space="preserve">på det europæiske område </w:t>
            </w:r>
            <w:r w:rsidRPr="00111D1F">
              <w:t>efter</w:t>
            </w:r>
            <w:r w:rsidRPr="00111D1F">
              <w:rPr>
                <w:b/>
                <w:bCs/>
                <w:i/>
                <w:iCs/>
              </w:rPr>
              <w:t xml:space="preserve"> en ulovlig eftersøgnings- og redningsaktion udført af private organisationer, bør den medlemsstat, der er ansvarlig for registrering af ansøgningen, være den, der har udstedt et fartsbevis til det fartøj, der ilandsætter.</w:t>
            </w:r>
          </w:p>
        </w:tc>
      </w:tr>
    </w:tbl>
    <w:p w14:paraId="10B8521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A30F919" w14:textId="77777777" w:rsidR="00CB5B14" w:rsidRPr="00111D1F" w:rsidRDefault="00CB5B14" w:rsidP="00CB5B14">
      <w:r w:rsidRPr="00111D1F">
        <w:rPr>
          <w:rStyle w:val="HideTWBExt"/>
          <w:noProof w:val="0"/>
        </w:rPr>
        <w:t>&lt;/AmendB&gt;</w:t>
      </w:r>
    </w:p>
    <w:p w14:paraId="4D53F420"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317</w:t>
      </w:r>
      <w:r w:rsidRPr="00111D1F">
        <w:rPr>
          <w:rStyle w:val="HideTWBExt"/>
          <w:b w:val="0"/>
          <w:noProof w:val="0"/>
        </w:rPr>
        <w:t>&lt;/NumAmB&gt;</w:t>
      </w:r>
    </w:p>
    <w:p w14:paraId="28C95262"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4E6A3C83" w14:textId="77777777" w:rsidR="00CB5B14" w:rsidRPr="00111D1F" w:rsidRDefault="00CB5B14" w:rsidP="00CB5B14">
      <w:pPr>
        <w:pStyle w:val="NormalBold"/>
      </w:pPr>
      <w:r w:rsidRPr="00111D1F">
        <w:rPr>
          <w:rStyle w:val="HideTWBExt"/>
          <w:b w:val="0"/>
          <w:noProof w:val="0"/>
        </w:rPr>
        <w:t>&lt;/RepeatBlock-By&gt;</w:t>
      </w:r>
    </w:p>
    <w:p w14:paraId="5CA04F4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D0EEB0F" w14:textId="77777777" w:rsidR="00CB5B14" w:rsidRPr="00111D1F" w:rsidRDefault="00CB5B14" w:rsidP="00CB5B14">
      <w:pPr>
        <w:pStyle w:val="NormalBold"/>
      </w:pPr>
      <w:r w:rsidRPr="00111D1F">
        <w:rPr>
          <w:rStyle w:val="HideTWBExt"/>
          <w:b w:val="0"/>
          <w:noProof w:val="0"/>
        </w:rPr>
        <w:t>&lt;Article&gt;</w:t>
      </w:r>
      <w:r w:rsidRPr="00111D1F">
        <w:t>Betragtning 18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F13760A" w14:textId="77777777" w:rsidTr="00DE1DAA">
        <w:trPr>
          <w:trHeight w:hRule="exact" w:val="240"/>
          <w:jc w:val="center"/>
        </w:trPr>
        <w:tc>
          <w:tcPr>
            <w:tcW w:w="9752" w:type="dxa"/>
            <w:gridSpan w:val="2"/>
          </w:tcPr>
          <w:p w14:paraId="105C46C4" w14:textId="77777777" w:rsidR="00CB5B14" w:rsidRPr="00111D1F" w:rsidRDefault="00CB5B14" w:rsidP="00DE1DAA"/>
        </w:tc>
      </w:tr>
      <w:tr w:rsidR="00CB5B14" w:rsidRPr="00111D1F" w14:paraId="312C3235" w14:textId="77777777" w:rsidTr="00DE1DAA">
        <w:trPr>
          <w:trHeight w:val="240"/>
          <w:jc w:val="center"/>
        </w:trPr>
        <w:tc>
          <w:tcPr>
            <w:tcW w:w="4876" w:type="dxa"/>
          </w:tcPr>
          <w:p w14:paraId="68A4373F" w14:textId="77777777" w:rsidR="00CB5B14" w:rsidRPr="00111D1F" w:rsidRDefault="00CB5B14" w:rsidP="00DE1DAA">
            <w:pPr>
              <w:pStyle w:val="AmColumnHeading"/>
            </w:pPr>
            <w:r w:rsidRPr="00111D1F">
              <w:t>Kommissionens forslag</w:t>
            </w:r>
          </w:p>
        </w:tc>
        <w:tc>
          <w:tcPr>
            <w:tcW w:w="4876" w:type="dxa"/>
          </w:tcPr>
          <w:p w14:paraId="7EE84F03" w14:textId="77777777" w:rsidR="00CB5B14" w:rsidRPr="00111D1F" w:rsidRDefault="00CB5B14" w:rsidP="00DE1DAA">
            <w:pPr>
              <w:pStyle w:val="AmColumnHeading"/>
            </w:pPr>
            <w:r w:rsidRPr="00111D1F">
              <w:t>Ændringsforslag</w:t>
            </w:r>
          </w:p>
        </w:tc>
      </w:tr>
      <w:tr w:rsidR="00CB5B14" w:rsidRPr="00111D1F" w14:paraId="46B83716" w14:textId="77777777" w:rsidTr="00DE1DAA">
        <w:trPr>
          <w:jc w:val="center"/>
        </w:trPr>
        <w:tc>
          <w:tcPr>
            <w:tcW w:w="4876" w:type="dxa"/>
          </w:tcPr>
          <w:p w14:paraId="078EE882" w14:textId="77777777" w:rsidR="00CB5B14" w:rsidRPr="00111D1F" w:rsidRDefault="00CB5B14" w:rsidP="00DE1DAA">
            <w:pPr>
              <w:pStyle w:val="Normal6a"/>
            </w:pPr>
            <w:r w:rsidRPr="00111D1F">
              <w:t>(18)</w:t>
            </w:r>
            <w:r w:rsidRPr="00111D1F">
              <w:tab/>
            </w:r>
            <w:r w:rsidRPr="00111D1F">
              <w:rPr>
                <w:b/>
                <w:bCs/>
                <w:i/>
                <w:iCs/>
              </w:rPr>
              <w:t>I lyset af de særlige forhold, der gør sig gældende ved ilandsætninger efter eftersøgnings- og redningsaktioner, der udføres af medlemsstaterne eller private organisationer, uanset om det sker efter instruks fra medlemsstaterne eller uafhængigt i forbindelse med migration, bør</w:t>
            </w:r>
            <w:r w:rsidRPr="00111D1F">
              <w:t xml:space="preserve"> denne forordning </w:t>
            </w:r>
            <w:r w:rsidRPr="00111D1F">
              <w:rPr>
                <w:b/>
                <w:bCs/>
                <w:i/>
                <w:iCs/>
              </w:rPr>
              <w:t>indeholde bestemmelser om en særlig procedure, der finder</w:t>
            </w:r>
            <w:r w:rsidRPr="00111D1F">
              <w:t xml:space="preserve"> anvendelse på personer, der ilandsættes efter </w:t>
            </w:r>
            <w:r w:rsidRPr="00111D1F">
              <w:rPr>
                <w:b/>
                <w:bCs/>
                <w:i/>
                <w:iCs/>
              </w:rPr>
              <w:t>sådanne aktioner, uanset om der er et migrationspres eller ej</w:t>
            </w:r>
            <w:r w:rsidRPr="00111D1F">
              <w:t>.</w:t>
            </w:r>
          </w:p>
        </w:tc>
        <w:tc>
          <w:tcPr>
            <w:tcW w:w="4876" w:type="dxa"/>
          </w:tcPr>
          <w:p w14:paraId="107A811F" w14:textId="77777777" w:rsidR="00CB5B14" w:rsidRPr="00111D1F" w:rsidRDefault="00CB5B14" w:rsidP="00DE1DAA">
            <w:pPr>
              <w:pStyle w:val="Normal6a"/>
            </w:pPr>
            <w:r w:rsidRPr="00111D1F">
              <w:t>(18)</w:t>
            </w:r>
            <w:r w:rsidRPr="00111D1F">
              <w:tab/>
            </w:r>
            <w:r w:rsidRPr="00111D1F">
              <w:rPr>
                <w:b/>
                <w:bCs/>
                <w:i/>
                <w:iCs/>
              </w:rPr>
              <w:t>Den automatiske fordelingsmekanisme i</w:t>
            </w:r>
            <w:r w:rsidRPr="00111D1F">
              <w:t xml:space="preserve"> denne forordning </w:t>
            </w:r>
            <w:r w:rsidRPr="00111D1F">
              <w:rPr>
                <w:b/>
                <w:bCs/>
                <w:i/>
                <w:iCs/>
              </w:rPr>
              <w:t>bør også finde</w:t>
            </w:r>
            <w:r w:rsidRPr="00111D1F">
              <w:rPr>
                <w:b/>
                <w:bCs/>
              </w:rPr>
              <w:t xml:space="preserve"> </w:t>
            </w:r>
            <w:r w:rsidRPr="00111D1F">
              <w:t xml:space="preserve">anvendelse på personer, der ilandsættes efter </w:t>
            </w:r>
            <w:r w:rsidRPr="00111D1F">
              <w:rPr>
                <w:b/>
                <w:bCs/>
                <w:i/>
                <w:iCs/>
              </w:rPr>
              <w:t>eftersøgnings- og redningsaktioner</w:t>
            </w:r>
            <w:r w:rsidRPr="00111D1F">
              <w:t>.</w:t>
            </w:r>
          </w:p>
        </w:tc>
      </w:tr>
    </w:tbl>
    <w:p w14:paraId="2426230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619B94C" w14:textId="77777777" w:rsidR="00CB5B14" w:rsidRPr="00111D1F" w:rsidRDefault="00CB5B14" w:rsidP="00CB5B14">
      <w:r w:rsidRPr="00111D1F">
        <w:rPr>
          <w:rStyle w:val="HideTWBExt"/>
          <w:noProof w:val="0"/>
        </w:rPr>
        <w:t>&lt;/AmendB&gt;</w:t>
      </w:r>
    </w:p>
    <w:p w14:paraId="00148FE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318</w:t>
      </w:r>
      <w:r w:rsidRPr="00111D1F">
        <w:rPr>
          <w:rStyle w:val="HideTWBExt"/>
          <w:b w:val="0"/>
          <w:noProof w:val="0"/>
        </w:rPr>
        <w:t>&lt;/NumAmB&gt;</w:t>
      </w:r>
    </w:p>
    <w:p w14:paraId="2FE0AE2A" w14:textId="77777777" w:rsidR="00CB5B14" w:rsidRPr="00111D1F" w:rsidRDefault="00CB5B14" w:rsidP="00CB5B14">
      <w:pPr>
        <w:pStyle w:val="NormalBold"/>
      </w:pPr>
      <w:r w:rsidRPr="00111D1F">
        <w:rPr>
          <w:rStyle w:val="HideTWBExt"/>
          <w:b w:val="0"/>
          <w:noProof w:val="0"/>
        </w:rPr>
        <w:t>&lt;RepeatBlock-By&gt;&lt;Members&gt;</w:t>
      </w:r>
      <w:r w:rsidRPr="00111D1F">
        <w:t>Laura Ferrara, Sabrina Pignedoli</w:t>
      </w:r>
      <w:r w:rsidRPr="00111D1F">
        <w:rPr>
          <w:rStyle w:val="HideTWBExt"/>
          <w:b w:val="0"/>
          <w:noProof w:val="0"/>
        </w:rPr>
        <w:t>&lt;/Members&gt;</w:t>
      </w:r>
    </w:p>
    <w:p w14:paraId="59864BA9" w14:textId="77777777" w:rsidR="00CB5B14" w:rsidRPr="00111D1F" w:rsidRDefault="00CB5B14" w:rsidP="00CB5B14">
      <w:pPr>
        <w:pStyle w:val="NormalBold"/>
      </w:pPr>
      <w:r w:rsidRPr="00111D1F">
        <w:rPr>
          <w:rStyle w:val="HideTWBExt"/>
          <w:b w:val="0"/>
          <w:noProof w:val="0"/>
        </w:rPr>
        <w:t>&lt;/RepeatBlock-By&gt;</w:t>
      </w:r>
    </w:p>
    <w:p w14:paraId="10118809"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B9C7B7E" w14:textId="77777777" w:rsidR="00CB5B14" w:rsidRPr="00111D1F" w:rsidRDefault="00CB5B14" w:rsidP="00CB5B14">
      <w:pPr>
        <w:pStyle w:val="NormalBold"/>
      </w:pPr>
      <w:r w:rsidRPr="00111D1F">
        <w:rPr>
          <w:rStyle w:val="HideTWBExt"/>
          <w:b w:val="0"/>
          <w:noProof w:val="0"/>
        </w:rPr>
        <w:t>&lt;Article&gt;</w:t>
      </w:r>
      <w:r w:rsidRPr="00111D1F">
        <w:t>Betragtning 18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01F7400" w14:textId="77777777" w:rsidTr="00DE1DAA">
        <w:trPr>
          <w:trHeight w:hRule="exact" w:val="240"/>
          <w:jc w:val="center"/>
        </w:trPr>
        <w:tc>
          <w:tcPr>
            <w:tcW w:w="9752" w:type="dxa"/>
            <w:gridSpan w:val="2"/>
          </w:tcPr>
          <w:p w14:paraId="0D3A496C" w14:textId="77777777" w:rsidR="00CB5B14" w:rsidRPr="00111D1F" w:rsidRDefault="00CB5B14" w:rsidP="00DE1DAA"/>
        </w:tc>
      </w:tr>
      <w:tr w:rsidR="00CB5B14" w:rsidRPr="00111D1F" w14:paraId="4FB5D368" w14:textId="77777777" w:rsidTr="00DE1DAA">
        <w:trPr>
          <w:trHeight w:val="240"/>
          <w:jc w:val="center"/>
        </w:trPr>
        <w:tc>
          <w:tcPr>
            <w:tcW w:w="4876" w:type="dxa"/>
          </w:tcPr>
          <w:p w14:paraId="21B1ED95" w14:textId="77777777" w:rsidR="00CB5B14" w:rsidRPr="00111D1F" w:rsidRDefault="00CB5B14" w:rsidP="00DE1DAA">
            <w:pPr>
              <w:pStyle w:val="AmColumnHeading"/>
            </w:pPr>
            <w:r w:rsidRPr="00111D1F">
              <w:t>Kommissionens forslag</w:t>
            </w:r>
          </w:p>
        </w:tc>
        <w:tc>
          <w:tcPr>
            <w:tcW w:w="4876" w:type="dxa"/>
          </w:tcPr>
          <w:p w14:paraId="41F42ED7" w14:textId="77777777" w:rsidR="00CB5B14" w:rsidRPr="00111D1F" w:rsidRDefault="00CB5B14" w:rsidP="00DE1DAA">
            <w:pPr>
              <w:pStyle w:val="AmColumnHeading"/>
            </w:pPr>
            <w:r w:rsidRPr="00111D1F">
              <w:t>Ændringsforslag</w:t>
            </w:r>
          </w:p>
        </w:tc>
      </w:tr>
      <w:tr w:rsidR="00CB5B14" w:rsidRPr="00111D1F" w14:paraId="0601225B" w14:textId="77777777" w:rsidTr="00DE1DAA">
        <w:trPr>
          <w:jc w:val="center"/>
        </w:trPr>
        <w:tc>
          <w:tcPr>
            <w:tcW w:w="4876" w:type="dxa"/>
          </w:tcPr>
          <w:p w14:paraId="0D7C2CCD" w14:textId="77777777" w:rsidR="00CB5B14" w:rsidRPr="00111D1F" w:rsidRDefault="00CB5B14" w:rsidP="00DE1DAA">
            <w:pPr>
              <w:pStyle w:val="Normal6a"/>
            </w:pPr>
            <w:r w:rsidRPr="00111D1F">
              <w:t>(18)</w:t>
            </w:r>
            <w:r w:rsidRPr="00111D1F">
              <w:tab/>
            </w:r>
            <w:r w:rsidRPr="00111D1F">
              <w:rPr>
                <w:b/>
                <w:i/>
              </w:rPr>
              <w:t>I lyset af de særlige forhold, der gør sig gældende ved</w:t>
            </w:r>
            <w:r w:rsidRPr="00111D1F">
              <w:t xml:space="preserve"> ilandsætninger efter eftersøgnings- og redningsaktioner, der udføres af medlemsstaterne eller private organisationer, uanset om det sker efter instruks fra medlemsstaterne eller uafhængigt i forbindelse med migration</w:t>
            </w:r>
            <w:r w:rsidRPr="00111D1F">
              <w:rPr>
                <w:b/>
                <w:i/>
              </w:rPr>
              <w:t>, bør denne forordning indeholde bestemmelser om en særlig procedure, der finder anvendelse på personer, der ilandsættes efter sådanne aktioner, uanset om der er et migrationspres eller ej</w:t>
            </w:r>
            <w:r w:rsidRPr="00111D1F">
              <w:t>.</w:t>
            </w:r>
          </w:p>
        </w:tc>
        <w:tc>
          <w:tcPr>
            <w:tcW w:w="4876" w:type="dxa"/>
          </w:tcPr>
          <w:p w14:paraId="6FCF7D27" w14:textId="77777777" w:rsidR="00CB5B14" w:rsidRPr="00111D1F" w:rsidRDefault="00CB5B14" w:rsidP="00DE1DAA">
            <w:pPr>
              <w:pStyle w:val="Normal6a"/>
            </w:pPr>
            <w:r w:rsidRPr="00111D1F">
              <w:t>(18)</w:t>
            </w:r>
            <w:r w:rsidRPr="00111D1F">
              <w:tab/>
            </w:r>
            <w:r w:rsidRPr="00111D1F">
              <w:rPr>
                <w:b/>
                <w:i/>
              </w:rPr>
              <w:t>Solidaritetsmekanismen finder ligeledes anvendelse på</w:t>
            </w:r>
            <w:r w:rsidRPr="00111D1F">
              <w:t xml:space="preserve"> ilandsætninger efter eftersøgnings- og redningsaktioner, der udføres af medlemsstaterne eller private organisationer, uanset om det sker efter instruks fra medlemsstaterne eller uafhængigt i forbindelse med migration.</w:t>
            </w:r>
          </w:p>
        </w:tc>
      </w:tr>
    </w:tbl>
    <w:p w14:paraId="748FA0CC"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{IT}</w:t>
      </w:r>
      <w:r w:rsidRPr="00111D1F">
        <w:t>it</w:t>
      </w:r>
      <w:r w:rsidRPr="00111D1F">
        <w:rPr>
          <w:rStyle w:val="HideTWBExt"/>
          <w:noProof w:val="0"/>
        </w:rPr>
        <w:t>&lt;/Original&gt;</w:t>
      </w:r>
    </w:p>
    <w:p w14:paraId="4518A49A" w14:textId="77777777" w:rsidR="00CB5B14" w:rsidRPr="00111D1F" w:rsidRDefault="00CB5B14" w:rsidP="00CB5B14">
      <w:r w:rsidRPr="00111D1F">
        <w:rPr>
          <w:rStyle w:val="HideTWBExt"/>
          <w:noProof w:val="0"/>
        </w:rPr>
        <w:t>&lt;/AmendB&gt;</w:t>
      </w:r>
    </w:p>
    <w:p w14:paraId="259EB29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319</w:t>
      </w:r>
      <w:r w:rsidRPr="00111D1F">
        <w:rPr>
          <w:rStyle w:val="HideTWBExt"/>
          <w:b w:val="0"/>
          <w:noProof w:val="0"/>
        </w:rPr>
        <w:t>&lt;/NumAmB&gt;</w:t>
      </w:r>
    </w:p>
    <w:p w14:paraId="5435D4D2"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30325C33" w14:textId="77777777" w:rsidR="00CB5B14" w:rsidRPr="00111D1F" w:rsidRDefault="00CB5B14" w:rsidP="00CB5B14">
      <w:pPr>
        <w:pStyle w:val="NormalBold"/>
      </w:pPr>
      <w:r w:rsidRPr="00111D1F">
        <w:rPr>
          <w:rStyle w:val="HideTWBExt"/>
          <w:b w:val="0"/>
          <w:noProof w:val="0"/>
        </w:rPr>
        <w:t>&lt;/RepeatBlock-By&gt;</w:t>
      </w:r>
    </w:p>
    <w:p w14:paraId="1707D73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2D70AEE" w14:textId="77777777" w:rsidR="00CB5B14" w:rsidRPr="00111D1F" w:rsidRDefault="00CB5B14" w:rsidP="00CB5B14">
      <w:pPr>
        <w:pStyle w:val="NormalBold"/>
      </w:pPr>
      <w:r w:rsidRPr="00111D1F">
        <w:rPr>
          <w:rStyle w:val="HideTWBExt"/>
          <w:b w:val="0"/>
          <w:noProof w:val="0"/>
        </w:rPr>
        <w:t>&lt;Article&gt;</w:t>
      </w:r>
      <w:r w:rsidRPr="00111D1F">
        <w:t>Betragtning 18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F980B87" w14:textId="77777777" w:rsidTr="00DE1DAA">
        <w:trPr>
          <w:trHeight w:hRule="exact" w:val="240"/>
          <w:jc w:val="center"/>
        </w:trPr>
        <w:tc>
          <w:tcPr>
            <w:tcW w:w="9752" w:type="dxa"/>
            <w:gridSpan w:val="2"/>
          </w:tcPr>
          <w:p w14:paraId="2ECB12AC" w14:textId="77777777" w:rsidR="00CB5B14" w:rsidRPr="00111D1F" w:rsidRDefault="00CB5B14" w:rsidP="00DE1DAA"/>
        </w:tc>
      </w:tr>
      <w:tr w:rsidR="00CB5B14" w:rsidRPr="00111D1F" w14:paraId="701B23E2" w14:textId="77777777" w:rsidTr="00DE1DAA">
        <w:trPr>
          <w:trHeight w:val="240"/>
          <w:jc w:val="center"/>
        </w:trPr>
        <w:tc>
          <w:tcPr>
            <w:tcW w:w="4876" w:type="dxa"/>
          </w:tcPr>
          <w:p w14:paraId="46FF18FA" w14:textId="77777777" w:rsidR="00CB5B14" w:rsidRPr="00111D1F" w:rsidRDefault="00CB5B14" w:rsidP="00DE1DAA">
            <w:pPr>
              <w:pStyle w:val="AmColumnHeading"/>
            </w:pPr>
            <w:r w:rsidRPr="00111D1F">
              <w:t>Kommissionens forslag</w:t>
            </w:r>
          </w:p>
        </w:tc>
        <w:tc>
          <w:tcPr>
            <w:tcW w:w="4876" w:type="dxa"/>
          </w:tcPr>
          <w:p w14:paraId="436E0DFB" w14:textId="77777777" w:rsidR="00CB5B14" w:rsidRPr="00111D1F" w:rsidRDefault="00CB5B14" w:rsidP="00DE1DAA">
            <w:pPr>
              <w:pStyle w:val="AmColumnHeading"/>
            </w:pPr>
            <w:r w:rsidRPr="00111D1F">
              <w:t>Ændringsforslag</w:t>
            </w:r>
          </w:p>
        </w:tc>
      </w:tr>
      <w:tr w:rsidR="00CB5B14" w:rsidRPr="00111D1F" w14:paraId="0AE11ADF" w14:textId="77777777" w:rsidTr="00DE1DAA">
        <w:trPr>
          <w:jc w:val="center"/>
        </w:trPr>
        <w:tc>
          <w:tcPr>
            <w:tcW w:w="4876" w:type="dxa"/>
          </w:tcPr>
          <w:p w14:paraId="5C3C7CCD" w14:textId="77777777" w:rsidR="00CB5B14" w:rsidRPr="00111D1F" w:rsidRDefault="00CB5B14" w:rsidP="00DE1DAA">
            <w:pPr>
              <w:pStyle w:val="Normal6a"/>
            </w:pPr>
            <w:r w:rsidRPr="00111D1F">
              <w:t>(18)</w:t>
            </w:r>
            <w:r w:rsidRPr="00111D1F">
              <w:tab/>
              <w:t xml:space="preserve">I lyset af </w:t>
            </w:r>
            <w:r w:rsidRPr="00111D1F">
              <w:rPr>
                <w:b/>
                <w:bCs/>
                <w:i/>
                <w:iCs/>
              </w:rPr>
              <w:t xml:space="preserve">de </w:t>
            </w:r>
            <w:r w:rsidRPr="00111D1F">
              <w:t>særlige</w:t>
            </w:r>
            <w:r w:rsidRPr="00111D1F">
              <w:rPr>
                <w:b/>
                <w:bCs/>
                <w:i/>
                <w:iCs/>
              </w:rPr>
              <w:t xml:space="preserve"> forhold</w:t>
            </w:r>
            <w:r w:rsidRPr="00111D1F">
              <w:t xml:space="preserve">, der </w:t>
            </w:r>
            <w:r w:rsidRPr="00111D1F">
              <w:rPr>
                <w:b/>
                <w:i/>
              </w:rPr>
              <w:t>gør sig gældende ved ilandsætninger efter eftersøgnings- og</w:t>
            </w:r>
            <w:r w:rsidRPr="00111D1F">
              <w:t xml:space="preserve"> redningsaktioner, der udføres af</w:t>
            </w:r>
            <w:r w:rsidRPr="00111D1F">
              <w:rPr>
                <w:b/>
                <w:i/>
              </w:rPr>
              <w:t xml:space="preserve"> medlemsstaterne eller</w:t>
            </w:r>
            <w:r w:rsidRPr="00111D1F">
              <w:t xml:space="preserve"> private organisationer,</w:t>
            </w:r>
            <w:r w:rsidRPr="00111D1F">
              <w:rPr>
                <w:b/>
                <w:i/>
              </w:rPr>
              <w:t xml:space="preserve"> uanset om det sker efter instruks fra medlemsstaterne eller uafhængigt i forbindelse med migration, bør denne forordning indeholde bestemmelser om en særlig procedure, der finder anvendelse på personer, der ilandsættes efter sådanne aktioner, uanset om der er et migrationspres eller ej</w:t>
            </w:r>
            <w:r w:rsidRPr="00111D1F">
              <w:t>.</w:t>
            </w:r>
          </w:p>
        </w:tc>
        <w:tc>
          <w:tcPr>
            <w:tcW w:w="4876" w:type="dxa"/>
          </w:tcPr>
          <w:p w14:paraId="178CAD4D" w14:textId="77777777" w:rsidR="00CB5B14" w:rsidRPr="00111D1F" w:rsidRDefault="00CB5B14" w:rsidP="00DE1DAA">
            <w:pPr>
              <w:pStyle w:val="Normal6a"/>
            </w:pPr>
            <w:r w:rsidRPr="00111D1F">
              <w:t>(18)</w:t>
            </w:r>
            <w:r w:rsidRPr="00111D1F">
              <w:tab/>
              <w:t xml:space="preserve">I lyset af </w:t>
            </w:r>
            <w:r w:rsidRPr="00111D1F">
              <w:rPr>
                <w:b/>
                <w:i/>
              </w:rPr>
              <w:t>den</w:t>
            </w:r>
            <w:r w:rsidRPr="00111D1F">
              <w:t xml:space="preserve"> særlige </w:t>
            </w:r>
            <w:r w:rsidRPr="00111D1F">
              <w:rPr>
                <w:b/>
                <w:i/>
              </w:rPr>
              <w:t>risiko</w:t>
            </w:r>
            <w:r w:rsidRPr="00111D1F">
              <w:t>, der</w:t>
            </w:r>
            <w:r w:rsidRPr="00111D1F">
              <w:rPr>
                <w:b/>
                <w:i/>
              </w:rPr>
              <w:t xml:space="preserve"> udgøres af de såkaldte</w:t>
            </w:r>
            <w:r w:rsidRPr="00111D1F">
              <w:t xml:space="preserve"> redningsaktioner, der udføres af private organisationer, </w:t>
            </w:r>
            <w:r w:rsidRPr="00111D1F">
              <w:rPr>
                <w:b/>
                <w:i/>
              </w:rPr>
              <w:t>skal medlemsstaterne tilskyndes til at kriminalisere disse organisationer og bekæmpe illegale eftersøgnings- og redningsaktioner</w:t>
            </w:r>
            <w:r w:rsidRPr="00111D1F">
              <w:t>.</w:t>
            </w:r>
          </w:p>
        </w:tc>
      </w:tr>
    </w:tbl>
    <w:p w14:paraId="78D0A3D1"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7297BB6" w14:textId="77777777" w:rsidR="00CB5B14" w:rsidRPr="00111D1F" w:rsidRDefault="00CB5B14" w:rsidP="00CB5B14">
      <w:r w:rsidRPr="00111D1F">
        <w:rPr>
          <w:rStyle w:val="HideTWBExt"/>
          <w:noProof w:val="0"/>
        </w:rPr>
        <w:t>&lt;/AmendB&gt;</w:t>
      </w:r>
    </w:p>
    <w:p w14:paraId="24D4072F"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320</w:t>
      </w:r>
      <w:r w:rsidRPr="00111D1F">
        <w:rPr>
          <w:rStyle w:val="HideTWBExt"/>
          <w:b w:val="0"/>
          <w:noProof w:val="0"/>
        </w:rPr>
        <w:t>&lt;/NumAmB&gt;</w:t>
      </w:r>
    </w:p>
    <w:p w14:paraId="7524510A"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Jan-Christoph Oetjen, Malik Azmani, Sophia in 't Veld, Karen Melchior, Abir Al-Sahlani</w:t>
      </w:r>
      <w:r w:rsidRPr="00111D1F">
        <w:rPr>
          <w:rStyle w:val="HideTWBExt"/>
          <w:b w:val="0"/>
          <w:noProof w:val="0"/>
        </w:rPr>
        <w:t>&lt;/Members&gt;</w:t>
      </w:r>
    </w:p>
    <w:p w14:paraId="0D45EAF7" w14:textId="77777777" w:rsidR="00CB5B14" w:rsidRPr="00111D1F" w:rsidRDefault="00CB5B14" w:rsidP="00CB5B14">
      <w:pPr>
        <w:pStyle w:val="NormalBold"/>
      </w:pPr>
      <w:r w:rsidRPr="00111D1F">
        <w:rPr>
          <w:rStyle w:val="HideTWBExt"/>
          <w:b w:val="0"/>
          <w:noProof w:val="0"/>
        </w:rPr>
        <w:t>&lt;/RepeatBlock-By&gt;</w:t>
      </w:r>
    </w:p>
    <w:p w14:paraId="4E53C2CC"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E64E75E" w14:textId="77777777" w:rsidR="00CB5B14" w:rsidRPr="00111D1F" w:rsidRDefault="00CB5B14" w:rsidP="00CB5B14">
      <w:pPr>
        <w:pStyle w:val="NormalBold"/>
      </w:pPr>
      <w:r w:rsidRPr="00111D1F">
        <w:rPr>
          <w:rStyle w:val="HideTWBExt"/>
          <w:b w:val="0"/>
          <w:noProof w:val="0"/>
        </w:rPr>
        <w:t>&lt;Article&gt;</w:t>
      </w:r>
      <w:r w:rsidRPr="00111D1F">
        <w:t>Betragtning 18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F585BAB" w14:textId="77777777" w:rsidTr="00DE1DAA">
        <w:trPr>
          <w:trHeight w:hRule="exact" w:val="240"/>
          <w:jc w:val="center"/>
        </w:trPr>
        <w:tc>
          <w:tcPr>
            <w:tcW w:w="9752" w:type="dxa"/>
            <w:gridSpan w:val="2"/>
          </w:tcPr>
          <w:p w14:paraId="000D0A7F" w14:textId="77777777" w:rsidR="00CB5B14" w:rsidRPr="00111D1F" w:rsidRDefault="00CB5B14" w:rsidP="00DE1DAA"/>
        </w:tc>
      </w:tr>
      <w:tr w:rsidR="00CB5B14" w:rsidRPr="00111D1F" w14:paraId="5CBC72CE" w14:textId="77777777" w:rsidTr="00DE1DAA">
        <w:trPr>
          <w:trHeight w:val="240"/>
          <w:jc w:val="center"/>
        </w:trPr>
        <w:tc>
          <w:tcPr>
            <w:tcW w:w="4876" w:type="dxa"/>
          </w:tcPr>
          <w:p w14:paraId="4BC16512" w14:textId="77777777" w:rsidR="00CB5B14" w:rsidRPr="00111D1F" w:rsidRDefault="00CB5B14" w:rsidP="00DE1DAA">
            <w:pPr>
              <w:pStyle w:val="AmColumnHeading"/>
            </w:pPr>
            <w:r w:rsidRPr="00111D1F">
              <w:t>Kommissionens forslag</w:t>
            </w:r>
          </w:p>
        </w:tc>
        <w:tc>
          <w:tcPr>
            <w:tcW w:w="4876" w:type="dxa"/>
          </w:tcPr>
          <w:p w14:paraId="554F42A4" w14:textId="77777777" w:rsidR="00CB5B14" w:rsidRPr="00111D1F" w:rsidRDefault="00CB5B14" w:rsidP="00DE1DAA">
            <w:pPr>
              <w:pStyle w:val="AmColumnHeading"/>
            </w:pPr>
            <w:r w:rsidRPr="00111D1F">
              <w:t>Ændringsforslag</w:t>
            </w:r>
          </w:p>
        </w:tc>
      </w:tr>
      <w:tr w:rsidR="00CB5B14" w:rsidRPr="00111D1F" w14:paraId="0D277784" w14:textId="77777777" w:rsidTr="00DE1DAA">
        <w:trPr>
          <w:jc w:val="center"/>
        </w:trPr>
        <w:tc>
          <w:tcPr>
            <w:tcW w:w="4876" w:type="dxa"/>
          </w:tcPr>
          <w:p w14:paraId="448D31E3" w14:textId="77777777" w:rsidR="00CB5B14" w:rsidRPr="00111D1F" w:rsidRDefault="00CB5B14" w:rsidP="00DE1DAA">
            <w:pPr>
              <w:pStyle w:val="Normal6a"/>
            </w:pPr>
            <w:r w:rsidRPr="00111D1F">
              <w:t>(18)</w:t>
            </w:r>
            <w:r w:rsidRPr="00111D1F">
              <w:tab/>
              <w:t>I lyset af de særlige forhold, der gør sig gældende ved ilandsætninger efter eftersøgnings- og redningsaktioner, der udføres af medlemsstaterne eller private organisationer, uanset om det sker efter instruks fra medlemsstaterne eller uafhængigt i forbindelse med migration, bør denne forordning indeholde bestemmelser om en særlig procedure, der finder anvendelse på personer, der ilandsættes efter sådanne aktioner, uanset om der er et migrationspres eller ej.</w:t>
            </w:r>
          </w:p>
        </w:tc>
        <w:tc>
          <w:tcPr>
            <w:tcW w:w="4876" w:type="dxa"/>
          </w:tcPr>
          <w:p w14:paraId="77BF9E43" w14:textId="77777777" w:rsidR="00CB5B14" w:rsidRPr="00111D1F" w:rsidRDefault="00CB5B14" w:rsidP="00DE1DAA">
            <w:pPr>
              <w:pStyle w:val="Normal6a"/>
            </w:pPr>
            <w:r w:rsidRPr="00111D1F">
              <w:t>(18)</w:t>
            </w:r>
            <w:r w:rsidRPr="00111D1F">
              <w:tab/>
              <w:t>I lyset af de særlige forhold, der gør sig gældende ved ilandsætninger efter eftersøgnings- og redningsaktioner, der udføres af medlemsstaterne eller private organisationer, uanset om det sker efter instruks fra medlemsstaterne eller uafhængigt i forbindelse med migration, bør denne forordning indeholde bestemmelser om en særlig procedure, der finder anvendelse på personer, der ilandsættes efter sådanne aktioner</w:t>
            </w:r>
            <w:r w:rsidRPr="00111D1F">
              <w:rPr>
                <w:b/>
                <w:i/>
              </w:rPr>
              <w:t>, under særlig hensyntagen til disse personers sårbarhed</w:t>
            </w:r>
            <w:r w:rsidRPr="00111D1F">
              <w:t>, uanset om der er et migrationspres eller ej.</w:t>
            </w:r>
          </w:p>
        </w:tc>
      </w:tr>
    </w:tbl>
    <w:p w14:paraId="3E20AA24"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62C00D9" w14:textId="77777777" w:rsidR="00CB5B14" w:rsidRPr="00111D1F" w:rsidRDefault="00CB5B14" w:rsidP="00CB5B14">
      <w:r w:rsidRPr="00111D1F">
        <w:rPr>
          <w:rStyle w:val="HideTWBExt"/>
          <w:noProof w:val="0"/>
        </w:rPr>
        <w:t>&lt;/AmendB&gt;</w:t>
      </w:r>
    </w:p>
    <w:p w14:paraId="1ECE606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321</w:t>
      </w:r>
      <w:r w:rsidRPr="00111D1F">
        <w:rPr>
          <w:rStyle w:val="HideTWBExt"/>
          <w:b w:val="0"/>
          <w:noProof w:val="0"/>
        </w:rPr>
        <w:t>&lt;/NumAmB&gt;</w:t>
      </w:r>
    </w:p>
    <w:p w14:paraId="6E546D56" w14:textId="77777777" w:rsidR="00CB5B14" w:rsidRPr="00111D1F" w:rsidRDefault="00CB5B14" w:rsidP="00CB5B14">
      <w:pPr>
        <w:pStyle w:val="NormalBold"/>
      </w:pPr>
      <w:r w:rsidRPr="00111D1F">
        <w:rPr>
          <w:rStyle w:val="HideTWBExt"/>
          <w:b w:val="0"/>
          <w:noProof w:val="0"/>
        </w:rPr>
        <w:t>&lt;RepeatBlock-By&gt;&lt;Members&gt;</w:t>
      </w:r>
      <w:r w:rsidRPr="00111D1F">
        <w:t>Tomas Tobé, Lena Düpont, Jeroen Lenaers</w:t>
      </w:r>
      <w:r w:rsidRPr="00111D1F">
        <w:rPr>
          <w:rStyle w:val="HideTWBExt"/>
          <w:b w:val="0"/>
          <w:noProof w:val="0"/>
        </w:rPr>
        <w:t>&lt;/Members&gt;</w:t>
      </w:r>
    </w:p>
    <w:p w14:paraId="37F35F00" w14:textId="77777777" w:rsidR="00CB5B14" w:rsidRPr="00111D1F" w:rsidRDefault="00CB5B14" w:rsidP="00CB5B14">
      <w:pPr>
        <w:pStyle w:val="NormalBold"/>
      </w:pPr>
      <w:r w:rsidRPr="00111D1F">
        <w:rPr>
          <w:rStyle w:val="HideTWBExt"/>
          <w:b w:val="0"/>
          <w:noProof w:val="0"/>
        </w:rPr>
        <w:t>&lt;/RepeatBlock-By&gt;</w:t>
      </w:r>
    </w:p>
    <w:p w14:paraId="0E90461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FDC9D17" w14:textId="77777777" w:rsidR="00CB5B14" w:rsidRPr="00111D1F" w:rsidRDefault="00CB5B14" w:rsidP="00CB5B14">
      <w:pPr>
        <w:pStyle w:val="NormalBold"/>
      </w:pPr>
      <w:r w:rsidRPr="00111D1F">
        <w:rPr>
          <w:rStyle w:val="HideTWBExt"/>
          <w:b w:val="0"/>
          <w:noProof w:val="0"/>
        </w:rPr>
        <w:t>&lt;Article&gt;</w:t>
      </w:r>
      <w:r w:rsidRPr="00111D1F">
        <w:t>Betragtning 18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61CC629" w14:textId="77777777" w:rsidTr="00DE1DAA">
        <w:trPr>
          <w:trHeight w:hRule="exact" w:val="240"/>
          <w:jc w:val="center"/>
        </w:trPr>
        <w:tc>
          <w:tcPr>
            <w:tcW w:w="9752" w:type="dxa"/>
            <w:gridSpan w:val="2"/>
          </w:tcPr>
          <w:p w14:paraId="5D836DEB" w14:textId="77777777" w:rsidR="00CB5B14" w:rsidRPr="00111D1F" w:rsidRDefault="00CB5B14" w:rsidP="00DE1DAA"/>
        </w:tc>
      </w:tr>
      <w:tr w:rsidR="00CB5B14" w:rsidRPr="00111D1F" w14:paraId="4A699A49" w14:textId="77777777" w:rsidTr="00DE1DAA">
        <w:trPr>
          <w:trHeight w:val="240"/>
          <w:jc w:val="center"/>
        </w:trPr>
        <w:tc>
          <w:tcPr>
            <w:tcW w:w="4876" w:type="dxa"/>
          </w:tcPr>
          <w:p w14:paraId="68EADB0C" w14:textId="77777777" w:rsidR="00CB5B14" w:rsidRPr="00111D1F" w:rsidRDefault="00CB5B14" w:rsidP="00DE1DAA">
            <w:pPr>
              <w:pStyle w:val="AmColumnHeading"/>
            </w:pPr>
            <w:r w:rsidRPr="00111D1F">
              <w:t>Kommissionens forslag</w:t>
            </w:r>
          </w:p>
        </w:tc>
        <w:tc>
          <w:tcPr>
            <w:tcW w:w="4876" w:type="dxa"/>
          </w:tcPr>
          <w:p w14:paraId="14E2587E" w14:textId="77777777" w:rsidR="00CB5B14" w:rsidRPr="00111D1F" w:rsidRDefault="00CB5B14" w:rsidP="00DE1DAA">
            <w:pPr>
              <w:pStyle w:val="AmColumnHeading"/>
            </w:pPr>
            <w:r w:rsidRPr="00111D1F">
              <w:t>Ændringsforslag</w:t>
            </w:r>
          </w:p>
        </w:tc>
      </w:tr>
      <w:tr w:rsidR="00CB5B14" w:rsidRPr="00111D1F" w14:paraId="6A358121" w14:textId="77777777" w:rsidTr="00DE1DAA">
        <w:trPr>
          <w:jc w:val="center"/>
        </w:trPr>
        <w:tc>
          <w:tcPr>
            <w:tcW w:w="4876" w:type="dxa"/>
          </w:tcPr>
          <w:p w14:paraId="5050CB6B" w14:textId="77777777" w:rsidR="00CB5B14" w:rsidRPr="00111D1F" w:rsidRDefault="00CB5B14" w:rsidP="00DE1DAA">
            <w:pPr>
              <w:pStyle w:val="Normal6a"/>
            </w:pPr>
            <w:r w:rsidRPr="00111D1F">
              <w:t>(18)</w:t>
            </w:r>
            <w:r w:rsidRPr="00111D1F">
              <w:tab/>
              <w:t xml:space="preserve">I lyset af de særlige forhold, der gør sig gældende ved ilandsætninger efter eftersøgnings- og redningsaktioner, </w:t>
            </w:r>
            <w:r w:rsidRPr="00111D1F">
              <w:rPr>
                <w:b/>
                <w:bCs/>
                <w:i/>
                <w:iCs/>
              </w:rPr>
              <w:t>der udføres af medlemsstaterne eller private organisationer, uanset om det sker efter instruks fra medlemsstaterne eller uafhængigt i forbindelse med migration,</w:t>
            </w:r>
            <w:r w:rsidRPr="00111D1F">
              <w:t xml:space="preserve"> bør</w:t>
            </w:r>
            <w:r w:rsidRPr="00111D1F">
              <w:rPr>
                <w:b/>
                <w:bCs/>
                <w:i/>
                <w:iCs/>
              </w:rPr>
              <w:t xml:space="preserve"> </w:t>
            </w:r>
            <w:r w:rsidRPr="00111D1F">
              <w:t>denne forordning</w:t>
            </w:r>
            <w:r w:rsidRPr="00111D1F">
              <w:rPr>
                <w:b/>
                <w:bCs/>
                <w:i/>
                <w:iCs/>
              </w:rPr>
              <w:t xml:space="preserve"> indeholde bestemmelser om en særlig procedure, der finder anvendelse på personer, der ilandsættes efter sådanne aktioner, uanset om der er et </w:t>
            </w:r>
            <w:r w:rsidRPr="00111D1F">
              <w:t xml:space="preserve">migrationspres </w:t>
            </w:r>
            <w:r w:rsidRPr="00111D1F">
              <w:rPr>
                <w:b/>
                <w:bCs/>
                <w:i/>
                <w:iCs/>
              </w:rPr>
              <w:t>eller ej</w:t>
            </w:r>
            <w:r w:rsidRPr="00111D1F">
              <w:t>.</w:t>
            </w:r>
          </w:p>
        </w:tc>
        <w:tc>
          <w:tcPr>
            <w:tcW w:w="4876" w:type="dxa"/>
          </w:tcPr>
          <w:p w14:paraId="4698AD19" w14:textId="77777777" w:rsidR="00CB5B14" w:rsidRPr="00111D1F" w:rsidRDefault="00CB5B14" w:rsidP="00DE1DAA">
            <w:pPr>
              <w:pStyle w:val="Normal6a"/>
            </w:pPr>
            <w:r w:rsidRPr="00111D1F">
              <w:t>(18)</w:t>
            </w:r>
            <w:r w:rsidRPr="00111D1F">
              <w:tab/>
              <w:t xml:space="preserve">I lyset af de særlige forhold </w:t>
            </w:r>
            <w:r w:rsidRPr="00111D1F">
              <w:rPr>
                <w:b/>
                <w:i/>
              </w:rPr>
              <w:t>og den tilbagevendende karakter</w:t>
            </w:r>
            <w:r w:rsidRPr="00111D1F">
              <w:t xml:space="preserve">, der gør sig gældende ved ilandsætninger efter eftersøgnings- og redningsaktioner, bør denne forordning </w:t>
            </w:r>
            <w:r w:rsidRPr="00111D1F">
              <w:rPr>
                <w:b/>
                <w:i/>
              </w:rPr>
              <w:t>navnlig tage hensyn til sårbarheden hos personer, der ilandsættes</w:t>
            </w:r>
            <w:r w:rsidRPr="00111D1F">
              <w:t>.</w:t>
            </w:r>
            <w:r w:rsidRPr="00111D1F">
              <w:rPr>
                <w:b/>
                <w:i/>
              </w:rPr>
              <w:t xml:space="preserve"> </w:t>
            </w:r>
            <w:r w:rsidRPr="00111D1F">
              <w:rPr>
                <w:b/>
                <w:bCs/>
                <w:i/>
                <w:iCs/>
              </w:rPr>
              <w:t xml:space="preserve">Mekanismen til at mindske risikoen for </w:t>
            </w:r>
            <w:r w:rsidRPr="00111D1F">
              <w:t>migrationspres</w:t>
            </w:r>
            <w:r w:rsidRPr="00111D1F">
              <w:rPr>
                <w:b/>
                <w:bCs/>
                <w:i/>
                <w:iCs/>
              </w:rPr>
              <w:t xml:space="preserve"> bør også anvendes i denne forbindelse for at forhindre, at medlemsstaterne bliver overbebyrdet af deres retlige forpligtelser i forbindelse med eftersøgnings- og redningsoperationer.</w:t>
            </w:r>
          </w:p>
        </w:tc>
      </w:tr>
    </w:tbl>
    <w:p w14:paraId="21A7C228"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BD032FA" w14:textId="77777777" w:rsidR="00CB5B14" w:rsidRPr="00111D1F" w:rsidRDefault="00CB5B14" w:rsidP="00CB5B14">
      <w:r w:rsidRPr="00111D1F">
        <w:rPr>
          <w:rStyle w:val="HideTWBExt"/>
          <w:noProof w:val="0"/>
        </w:rPr>
        <w:t>&lt;/AmendB&gt;</w:t>
      </w:r>
    </w:p>
    <w:p w14:paraId="2790666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322</w:t>
      </w:r>
      <w:r w:rsidRPr="00111D1F">
        <w:rPr>
          <w:rStyle w:val="HideTWBExt"/>
          <w:b w:val="0"/>
          <w:noProof w:val="0"/>
        </w:rPr>
        <w:t>&lt;/NumAmB&gt;</w:t>
      </w:r>
    </w:p>
    <w:p w14:paraId="69B5EADD"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030011E1" w14:textId="77777777" w:rsidR="00CB5B14" w:rsidRPr="00111D1F" w:rsidRDefault="00CB5B14" w:rsidP="00CB5B14">
      <w:pPr>
        <w:pStyle w:val="NormalBold"/>
      </w:pPr>
      <w:r w:rsidRPr="00111D1F">
        <w:rPr>
          <w:rStyle w:val="HideTWBExt"/>
          <w:b w:val="0"/>
          <w:noProof w:val="0"/>
        </w:rPr>
        <w:t>&lt;/RepeatBlock-By&gt;</w:t>
      </w:r>
    </w:p>
    <w:p w14:paraId="34BAA64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78AAF57" w14:textId="77777777" w:rsidR="00CB5B14" w:rsidRPr="00111D1F" w:rsidRDefault="00CB5B14" w:rsidP="00CB5B14">
      <w:pPr>
        <w:pStyle w:val="NormalBold"/>
      </w:pPr>
      <w:r w:rsidRPr="00111D1F">
        <w:rPr>
          <w:rStyle w:val="HideTWBExt"/>
          <w:b w:val="0"/>
          <w:noProof w:val="0"/>
        </w:rPr>
        <w:t>&lt;Article&gt;</w:t>
      </w:r>
      <w:r w:rsidRPr="00111D1F">
        <w:t>Betragtning 18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D8F8B18" w14:textId="77777777" w:rsidTr="00DE1DAA">
        <w:trPr>
          <w:trHeight w:hRule="exact" w:val="240"/>
          <w:jc w:val="center"/>
        </w:trPr>
        <w:tc>
          <w:tcPr>
            <w:tcW w:w="9752" w:type="dxa"/>
            <w:gridSpan w:val="2"/>
          </w:tcPr>
          <w:p w14:paraId="1E758582" w14:textId="77777777" w:rsidR="00CB5B14" w:rsidRPr="00111D1F" w:rsidRDefault="00CB5B14" w:rsidP="00DE1DAA"/>
        </w:tc>
      </w:tr>
      <w:tr w:rsidR="00CB5B14" w:rsidRPr="00111D1F" w14:paraId="2C6AF8F0" w14:textId="77777777" w:rsidTr="00DE1DAA">
        <w:trPr>
          <w:trHeight w:val="240"/>
          <w:jc w:val="center"/>
        </w:trPr>
        <w:tc>
          <w:tcPr>
            <w:tcW w:w="4876" w:type="dxa"/>
          </w:tcPr>
          <w:p w14:paraId="26D7DA68" w14:textId="77777777" w:rsidR="00CB5B14" w:rsidRPr="00111D1F" w:rsidRDefault="00CB5B14" w:rsidP="00DE1DAA">
            <w:pPr>
              <w:pStyle w:val="AmColumnHeading"/>
            </w:pPr>
            <w:r w:rsidRPr="00111D1F">
              <w:t>Kommissionens forslag</w:t>
            </w:r>
          </w:p>
        </w:tc>
        <w:tc>
          <w:tcPr>
            <w:tcW w:w="4876" w:type="dxa"/>
          </w:tcPr>
          <w:p w14:paraId="41E29495" w14:textId="77777777" w:rsidR="00CB5B14" w:rsidRPr="00111D1F" w:rsidRDefault="00CB5B14" w:rsidP="00DE1DAA">
            <w:pPr>
              <w:pStyle w:val="AmColumnHeading"/>
            </w:pPr>
            <w:r w:rsidRPr="00111D1F">
              <w:t>Ændringsforslag</w:t>
            </w:r>
          </w:p>
        </w:tc>
      </w:tr>
      <w:tr w:rsidR="00CB5B14" w:rsidRPr="00111D1F" w14:paraId="036ED84E" w14:textId="77777777" w:rsidTr="00DE1DAA">
        <w:trPr>
          <w:jc w:val="center"/>
        </w:trPr>
        <w:tc>
          <w:tcPr>
            <w:tcW w:w="4876" w:type="dxa"/>
          </w:tcPr>
          <w:p w14:paraId="1EDCDCBE" w14:textId="77777777" w:rsidR="00CB5B14" w:rsidRPr="00111D1F" w:rsidRDefault="00CB5B14" w:rsidP="00DE1DAA">
            <w:pPr>
              <w:pStyle w:val="Normal6a"/>
            </w:pPr>
            <w:r w:rsidRPr="00111D1F">
              <w:t>(18)</w:t>
            </w:r>
            <w:r w:rsidRPr="00111D1F">
              <w:tab/>
              <w:t xml:space="preserve">I lyset af de særlige forhold, der gør sig gældende ved ilandsætninger efter eftersøgnings- og redningsaktioner, der udføres af medlemsstaterne eller private organisationer, uanset om det sker efter instruks fra medlemsstaterne eller uafhængigt i forbindelse med migration, bør denne forordning indeholde bestemmelser om en </w:t>
            </w:r>
            <w:r w:rsidRPr="00111D1F">
              <w:rPr>
                <w:b/>
                <w:i/>
              </w:rPr>
              <w:t>særlig</w:t>
            </w:r>
            <w:r w:rsidRPr="00111D1F">
              <w:t xml:space="preserve"> procedure, der finder anvendelse på personer, der ilandsættes efter sådanne aktioner, uanset om der er et migrationspres eller ej.</w:t>
            </w:r>
          </w:p>
        </w:tc>
        <w:tc>
          <w:tcPr>
            <w:tcW w:w="4876" w:type="dxa"/>
          </w:tcPr>
          <w:p w14:paraId="1A0D186D" w14:textId="77777777" w:rsidR="00CB5B14" w:rsidRPr="00111D1F" w:rsidRDefault="00CB5B14" w:rsidP="00DE1DAA">
            <w:pPr>
              <w:pStyle w:val="Normal6a"/>
            </w:pPr>
            <w:r w:rsidRPr="00111D1F">
              <w:t>(18)</w:t>
            </w:r>
            <w:r w:rsidRPr="00111D1F">
              <w:tab/>
              <w:t>I lyset af de særlige forhold, der gør sig gældende ved ilandsætninger efter eftersøgnings- og redningsaktioner, der udføres af medlemsstaterne eller private organisationer, uanset om det sker efter instruks fra medlemsstaterne eller uafhængigt i forbindelse med migration, bør denne forordning indeholde bestemmelser om en</w:t>
            </w:r>
            <w:r w:rsidRPr="00111D1F">
              <w:rPr>
                <w:b/>
                <w:i/>
              </w:rPr>
              <w:t xml:space="preserve"> effektiv</w:t>
            </w:r>
            <w:r w:rsidRPr="00111D1F">
              <w:t xml:space="preserve"> procedure, der finder anvendelse på personer, der ilandsættes efter sådanne aktioner, uanset om der er et migrationspres eller ej.</w:t>
            </w:r>
          </w:p>
        </w:tc>
      </w:tr>
    </w:tbl>
    <w:p w14:paraId="4E6CDF7C"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1C665E6" w14:textId="77777777" w:rsidR="00CB5B14" w:rsidRPr="00111D1F" w:rsidRDefault="00CB5B14" w:rsidP="00CB5B14">
      <w:r w:rsidRPr="00111D1F">
        <w:rPr>
          <w:rStyle w:val="HideTWBExt"/>
          <w:noProof w:val="0"/>
        </w:rPr>
        <w:t>&lt;/AmendB&gt;</w:t>
      </w:r>
    </w:p>
    <w:p w14:paraId="3F5C3E31"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323</w:t>
      </w:r>
      <w:r w:rsidRPr="00111D1F">
        <w:rPr>
          <w:rStyle w:val="HideTWBExt"/>
          <w:b w:val="0"/>
          <w:noProof w:val="0"/>
        </w:rPr>
        <w:t>&lt;/NumAmB&gt;</w:t>
      </w:r>
    </w:p>
    <w:p w14:paraId="50CAC4FA"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0DF3893C" w14:textId="77777777" w:rsidR="00CB5B14" w:rsidRPr="00111D1F" w:rsidRDefault="00CB5B14" w:rsidP="00CB5B14">
      <w:pPr>
        <w:pStyle w:val="NormalBold"/>
      </w:pPr>
      <w:r w:rsidRPr="00111D1F">
        <w:rPr>
          <w:rStyle w:val="HideTWBExt"/>
          <w:b w:val="0"/>
          <w:noProof w:val="0"/>
        </w:rPr>
        <w:t>&lt;/RepeatBlock-By&gt;</w:t>
      </w:r>
    </w:p>
    <w:p w14:paraId="52E4712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0D6B5E6" w14:textId="77777777" w:rsidR="00CB5B14" w:rsidRPr="00111D1F" w:rsidRDefault="00CB5B14" w:rsidP="00CB5B14">
      <w:pPr>
        <w:pStyle w:val="NormalBold"/>
      </w:pPr>
      <w:r w:rsidRPr="00111D1F">
        <w:rPr>
          <w:rStyle w:val="HideTWBExt"/>
          <w:b w:val="0"/>
          <w:noProof w:val="0"/>
        </w:rPr>
        <w:t>&lt;Article&gt;</w:t>
      </w:r>
      <w:r w:rsidRPr="00111D1F">
        <w:t>Betragtning 18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476ED2E" w14:textId="77777777" w:rsidTr="00DE1DAA">
        <w:trPr>
          <w:trHeight w:hRule="exact" w:val="240"/>
          <w:jc w:val="center"/>
        </w:trPr>
        <w:tc>
          <w:tcPr>
            <w:tcW w:w="9752" w:type="dxa"/>
            <w:gridSpan w:val="2"/>
          </w:tcPr>
          <w:p w14:paraId="680CF744" w14:textId="77777777" w:rsidR="00CB5B14" w:rsidRPr="00111D1F" w:rsidRDefault="00CB5B14" w:rsidP="00DE1DAA"/>
        </w:tc>
      </w:tr>
      <w:tr w:rsidR="00CB5B14" w:rsidRPr="00111D1F" w14:paraId="6D166ABA" w14:textId="77777777" w:rsidTr="00DE1DAA">
        <w:trPr>
          <w:trHeight w:val="240"/>
          <w:jc w:val="center"/>
        </w:trPr>
        <w:tc>
          <w:tcPr>
            <w:tcW w:w="4876" w:type="dxa"/>
          </w:tcPr>
          <w:p w14:paraId="7175D2C0" w14:textId="77777777" w:rsidR="00CB5B14" w:rsidRPr="00111D1F" w:rsidRDefault="00CB5B14" w:rsidP="00DE1DAA">
            <w:pPr>
              <w:pStyle w:val="AmColumnHeading"/>
            </w:pPr>
            <w:r w:rsidRPr="00111D1F">
              <w:t>Kommissionens forslag</w:t>
            </w:r>
          </w:p>
        </w:tc>
        <w:tc>
          <w:tcPr>
            <w:tcW w:w="4876" w:type="dxa"/>
          </w:tcPr>
          <w:p w14:paraId="5023162C" w14:textId="77777777" w:rsidR="00CB5B14" w:rsidRPr="00111D1F" w:rsidRDefault="00CB5B14" w:rsidP="00DE1DAA">
            <w:pPr>
              <w:pStyle w:val="AmColumnHeading"/>
            </w:pPr>
            <w:r w:rsidRPr="00111D1F">
              <w:t>Ændringsforslag</w:t>
            </w:r>
          </w:p>
        </w:tc>
      </w:tr>
      <w:tr w:rsidR="00CB5B14" w:rsidRPr="00111D1F" w14:paraId="2DA3B4AD" w14:textId="77777777" w:rsidTr="00DE1DAA">
        <w:trPr>
          <w:jc w:val="center"/>
        </w:trPr>
        <w:tc>
          <w:tcPr>
            <w:tcW w:w="4876" w:type="dxa"/>
          </w:tcPr>
          <w:p w14:paraId="10094C1F" w14:textId="77777777" w:rsidR="00CB5B14" w:rsidRPr="00111D1F" w:rsidRDefault="00CB5B14" w:rsidP="00DE1DAA">
            <w:pPr>
              <w:pStyle w:val="Normal6a"/>
            </w:pPr>
            <w:r w:rsidRPr="00111D1F">
              <w:t>(18)</w:t>
            </w:r>
            <w:r w:rsidRPr="00111D1F">
              <w:tab/>
              <w:t>I lyset af de særlige forhold, der gør sig gældende ved ilandsætninger efter eftersøgnings- og redningsaktioner, der udføres af medlemsstaterne eller private organisationer, uanset om det sker efter instruks fra medlemsstaterne eller uafhængigt i forbindelse med migration, bør denne forordning indeholde bestemmelser om en</w:t>
            </w:r>
            <w:r w:rsidRPr="00111D1F">
              <w:rPr>
                <w:b/>
                <w:i/>
              </w:rPr>
              <w:t xml:space="preserve"> særlig procedure, der finder anvendelse på</w:t>
            </w:r>
            <w:r w:rsidRPr="00111D1F">
              <w:t xml:space="preserve"> personer, der ilandsættes efter sådanne aktioner</w:t>
            </w:r>
            <w:r w:rsidRPr="00111D1F">
              <w:rPr>
                <w:b/>
                <w:i/>
              </w:rPr>
              <w:t>, uanset om der er et migrationspres eller ej</w:t>
            </w:r>
            <w:r w:rsidRPr="00111D1F">
              <w:t>.</w:t>
            </w:r>
          </w:p>
        </w:tc>
        <w:tc>
          <w:tcPr>
            <w:tcW w:w="4876" w:type="dxa"/>
          </w:tcPr>
          <w:p w14:paraId="4FBA0020" w14:textId="77777777" w:rsidR="00CB5B14" w:rsidRPr="00111D1F" w:rsidRDefault="00CB5B14" w:rsidP="00DE1DAA">
            <w:pPr>
              <w:pStyle w:val="Normal6a"/>
            </w:pPr>
            <w:r w:rsidRPr="00111D1F">
              <w:t>(18)</w:t>
            </w:r>
            <w:r w:rsidRPr="00111D1F">
              <w:tab/>
              <w:t>I lyset af de særlige forhold, der gør sig gældende ved ilandsætninger efter eftersøgnings- og redningsaktioner, der udføres af medlemsstaterne eller private organisationer, uanset om det sker efter instruks fra medlemsstaterne eller uafhængigt i forbindelse med migration, bør denne forordning indeholde bestemmelser om en</w:t>
            </w:r>
            <w:r w:rsidRPr="00111D1F">
              <w:rPr>
                <w:b/>
                <w:i/>
              </w:rPr>
              <w:t xml:space="preserve"> øjeblikkelig omfordeling af personer i sårbare situationer, herunder</w:t>
            </w:r>
            <w:r w:rsidRPr="00111D1F">
              <w:t xml:space="preserve"> personer, der ilandsættes efter sådanne aktioner.</w:t>
            </w:r>
          </w:p>
        </w:tc>
      </w:tr>
    </w:tbl>
    <w:p w14:paraId="7C571DA5"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5194A1D" w14:textId="77777777" w:rsidR="00CB5B14" w:rsidRPr="00111D1F" w:rsidRDefault="00CB5B14" w:rsidP="00CB5B14">
      <w:r w:rsidRPr="00111D1F">
        <w:rPr>
          <w:rStyle w:val="HideTWBExt"/>
          <w:noProof w:val="0"/>
        </w:rPr>
        <w:t>&lt;/AmendB&gt;</w:t>
      </w:r>
    </w:p>
    <w:p w14:paraId="0D4447FF"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324</w:t>
      </w:r>
      <w:r w:rsidRPr="00111D1F">
        <w:rPr>
          <w:rStyle w:val="HideTWBExt"/>
          <w:b w:val="0"/>
          <w:noProof w:val="0"/>
        </w:rPr>
        <w:t>&lt;/NumAmB&gt;</w:t>
      </w:r>
    </w:p>
    <w:p w14:paraId="0F8AB843" w14:textId="77777777" w:rsidR="00CB5B14" w:rsidRPr="00111D1F" w:rsidRDefault="00CB5B14" w:rsidP="00CB5B14">
      <w:pPr>
        <w:pStyle w:val="NormalBold"/>
      </w:pPr>
      <w:r w:rsidRPr="00111D1F">
        <w:rPr>
          <w:rStyle w:val="HideTWBExt"/>
          <w:b w:val="0"/>
          <w:noProof w:val="0"/>
        </w:rPr>
        <w:t>&lt;RepeatBlock-By&gt;&lt;Members&gt;</w:t>
      </w:r>
      <w:r w:rsidRPr="00111D1F">
        <w:t>Nadine Morano</w:t>
      </w:r>
      <w:r w:rsidRPr="00111D1F">
        <w:rPr>
          <w:rStyle w:val="HideTWBExt"/>
          <w:b w:val="0"/>
          <w:noProof w:val="0"/>
        </w:rPr>
        <w:t>&lt;/Members&gt;</w:t>
      </w:r>
    </w:p>
    <w:p w14:paraId="57CBA5C6" w14:textId="77777777" w:rsidR="00CB5B14" w:rsidRPr="00111D1F" w:rsidRDefault="00CB5B14" w:rsidP="00CB5B14">
      <w:pPr>
        <w:pStyle w:val="NormalBold"/>
      </w:pPr>
      <w:r w:rsidRPr="00111D1F">
        <w:rPr>
          <w:rStyle w:val="HideTWBExt"/>
          <w:b w:val="0"/>
          <w:noProof w:val="0"/>
        </w:rPr>
        <w:t>&lt;/RepeatBlock-By&gt;</w:t>
      </w:r>
    </w:p>
    <w:p w14:paraId="3AA3890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ECD95AF" w14:textId="77777777" w:rsidR="00CB5B14" w:rsidRPr="00111D1F" w:rsidRDefault="00CB5B14" w:rsidP="00CB5B14">
      <w:pPr>
        <w:pStyle w:val="NormalBold"/>
      </w:pPr>
      <w:r w:rsidRPr="00111D1F">
        <w:rPr>
          <w:rStyle w:val="HideTWBExt"/>
          <w:b w:val="0"/>
          <w:noProof w:val="0"/>
        </w:rPr>
        <w:t>&lt;Article&gt;</w:t>
      </w:r>
      <w:r w:rsidRPr="00111D1F">
        <w:t>Betragtning 19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543E6EB" w14:textId="77777777" w:rsidTr="00DE1DAA">
        <w:trPr>
          <w:trHeight w:hRule="exact" w:val="240"/>
          <w:jc w:val="center"/>
        </w:trPr>
        <w:tc>
          <w:tcPr>
            <w:tcW w:w="9752" w:type="dxa"/>
            <w:gridSpan w:val="2"/>
          </w:tcPr>
          <w:p w14:paraId="1FF42BE0" w14:textId="77777777" w:rsidR="00CB5B14" w:rsidRPr="00111D1F" w:rsidRDefault="00CB5B14" w:rsidP="00DE1DAA"/>
        </w:tc>
      </w:tr>
      <w:tr w:rsidR="00CB5B14" w:rsidRPr="00111D1F" w14:paraId="366CB70B" w14:textId="77777777" w:rsidTr="00DE1DAA">
        <w:trPr>
          <w:trHeight w:val="240"/>
          <w:jc w:val="center"/>
        </w:trPr>
        <w:tc>
          <w:tcPr>
            <w:tcW w:w="4876" w:type="dxa"/>
          </w:tcPr>
          <w:p w14:paraId="48FECE91" w14:textId="77777777" w:rsidR="00CB5B14" w:rsidRPr="00111D1F" w:rsidRDefault="00CB5B14" w:rsidP="00DE1DAA">
            <w:pPr>
              <w:pStyle w:val="AmColumnHeading"/>
            </w:pPr>
            <w:r w:rsidRPr="00111D1F">
              <w:t>Kommissionens forslag</w:t>
            </w:r>
          </w:p>
        </w:tc>
        <w:tc>
          <w:tcPr>
            <w:tcW w:w="4876" w:type="dxa"/>
          </w:tcPr>
          <w:p w14:paraId="72475AA1" w14:textId="77777777" w:rsidR="00CB5B14" w:rsidRPr="00111D1F" w:rsidRDefault="00CB5B14" w:rsidP="00DE1DAA">
            <w:pPr>
              <w:pStyle w:val="AmColumnHeading"/>
            </w:pPr>
            <w:r w:rsidRPr="00111D1F">
              <w:t>Ændringsforslag</w:t>
            </w:r>
          </w:p>
        </w:tc>
      </w:tr>
      <w:tr w:rsidR="00CB5B14" w:rsidRPr="00111D1F" w14:paraId="7A57DA04" w14:textId="77777777" w:rsidTr="00DE1DAA">
        <w:trPr>
          <w:jc w:val="center"/>
        </w:trPr>
        <w:tc>
          <w:tcPr>
            <w:tcW w:w="4876" w:type="dxa"/>
          </w:tcPr>
          <w:p w14:paraId="03B6F1D9" w14:textId="77777777" w:rsidR="00CB5B14" w:rsidRPr="00111D1F" w:rsidRDefault="00CB5B14" w:rsidP="00DE1DAA">
            <w:pPr>
              <w:pStyle w:val="Normal6a"/>
            </w:pPr>
            <w:r w:rsidRPr="00111D1F">
              <w:rPr>
                <w:b/>
                <w:i/>
              </w:rPr>
              <w:t>(19)</w:t>
            </w:r>
            <w:r w:rsidRPr="00111D1F">
              <w:tab/>
            </w:r>
            <w:r w:rsidRPr="00111D1F">
              <w:rPr>
                <w:b/>
                <w:i/>
              </w:rPr>
              <w:t>Da ilandsætninger efter eftersøgnings- og redningsaktioner på de forskellige migrationsruter er en tilbagevendende realitet, bør den årlige rapport om migrationsstyring indeholder kortsigtede prognoser for de ilandsætninger, der forventes efter sådanne aktioner, og den solidaritetsrespons, der kræves for at bidrage til at dække behovene i de medlemsstater, hvor der sker ilandsætninger. Kommissionen bør vedtage en gennemførelsesretsakt om oprettelse af en pulje af solidaritetsforanstaltninger ("solidaritetspulje") med henblik på at bistå den medlemsstat, hvori der sker ilandsætninger, med at imødegå udfordringerne i forbindelse hermed. Sådanne foranstaltninger bør omfatte ansøgere om international beskyttelse, som ikke er omfattet af grænseproceduren, eller foranstaltninger vedrørende styrkelse af kapaciteten på asyl-, modtagelse- og tilbagesendelsesområdet eller operationel støtte eller foranstaltninger i forbindelse med den eksterne dimension.</w:t>
            </w:r>
          </w:p>
        </w:tc>
        <w:tc>
          <w:tcPr>
            <w:tcW w:w="4876" w:type="dxa"/>
          </w:tcPr>
          <w:p w14:paraId="1C68C4F0" w14:textId="77777777" w:rsidR="00CB5B14" w:rsidRPr="00111D1F" w:rsidRDefault="00CB5B14" w:rsidP="00DE1DAA">
            <w:pPr>
              <w:pStyle w:val="Normal6a"/>
            </w:pPr>
            <w:r w:rsidRPr="00111D1F">
              <w:rPr>
                <w:b/>
                <w:i/>
              </w:rPr>
              <w:t>udgår</w:t>
            </w:r>
          </w:p>
        </w:tc>
      </w:tr>
    </w:tbl>
    <w:p w14:paraId="1753B973"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{FR}</w:t>
      </w:r>
      <w:r w:rsidRPr="00111D1F">
        <w:t>fr</w:t>
      </w:r>
      <w:r w:rsidRPr="00111D1F">
        <w:rPr>
          <w:rStyle w:val="HideTWBExt"/>
          <w:noProof w:val="0"/>
        </w:rPr>
        <w:t>&lt;/Original&gt;</w:t>
      </w:r>
    </w:p>
    <w:p w14:paraId="01FE3D22" w14:textId="77777777" w:rsidR="00CB5B14" w:rsidRPr="00111D1F" w:rsidRDefault="00CB5B14" w:rsidP="00CB5B14">
      <w:r w:rsidRPr="00111D1F">
        <w:rPr>
          <w:rStyle w:val="HideTWBExt"/>
          <w:noProof w:val="0"/>
        </w:rPr>
        <w:t>&lt;/AmendB&gt;</w:t>
      </w:r>
    </w:p>
    <w:p w14:paraId="7C8288F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325</w:t>
      </w:r>
      <w:r w:rsidRPr="00111D1F">
        <w:rPr>
          <w:rStyle w:val="HideTWBExt"/>
          <w:b w:val="0"/>
          <w:noProof w:val="0"/>
        </w:rPr>
        <w:t>&lt;/NumAmB&gt;</w:t>
      </w:r>
    </w:p>
    <w:p w14:paraId="36CCB9C1"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66FEF51B" w14:textId="77777777" w:rsidR="00CB5B14" w:rsidRPr="00111D1F" w:rsidRDefault="00CB5B14" w:rsidP="00CB5B14">
      <w:pPr>
        <w:pStyle w:val="NormalBold"/>
      </w:pPr>
      <w:r w:rsidRPr="00111D1F">
        <w:rPr>
          <w:rStyle w:val="HideTWBExt"/>
          <w:b w:val="0"/>
          <w:noProof w:val="0"/>
        </w:rPr>
        <w:t>&lt;/RepeatBlock-By&gt;</w:t>
      </w:r>
    </w:p>
    <w:p w14:paraId="5E0DFE6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9E576FB" w14:textId="77777777" w:rsidR="00CB5B14" w:rsidRPr="00111D1F" w:rsidRDefault="00CB5B14" w:rsidP="00CB5B14">
      <w:pPr>
        <w:pStyle w:val="NormalBold"/>
      </w:pPr>
      <w:r w:rsidRPr="00111D1F">
        <w:rPr>
          <w:rStyle w:val="HideTWBExt"/>
          <w:b w:val="0"/>
          <w:noProof w:val="0"/>
        </w:rPr>
        <w:t>&lt;Article&gt;</w:t>
      </w:r>
      <w:r w:rsidRPr="00111D1F">
        <w:t>Betragtning 19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0F5BD20" w14:textId="77777777" w:rsidTr="00DE1DAA">
        <w:trPr>
          <w:trHeight w:hRule="exact" w:val="240"/>
          <w:jc w:val="center"/>
        </w:trPr>
        <w:tc>
          <w:tcPr>
            <w:tcW w:w="9752" w:type="dxa"/>
            <w:gridSpan w:val="2"/>
          </w:tcPr>
          <w:p w14:paraId="5312528D" w14:textId="77777777" w:rsidR="00CB5B14" w:rsidRPr="00111D1F" w:rsidRDefault="00CB5B14" w:rsidP="00DE1DAA"/>
        </w:tc>
      </w:tr>
      <w:tr w:rsidR="00CB5B14" w:rsidRPr="00111D1F" w14:paraId="2B856B09" w14:textId="77777777" w:rsidTr="00DE1DAA">
        <w:trPr>
          <w:trHeight w:val="240"/>
          <w:jc w:val="center"/>
        </w:trPr>
        <w:tc>
          <w:tcPr>
            <w:tcW w:w="4876" w:type="dxa"/>
          </w:tcPr>
          <w:p w14:paraId="6E651631" w14:textId="77777777" w:rsidR="00CB5B14" w:rsidRPr="00111D1F" w:rsidRDefault="00CB5B14" w:rsidP="00DE1DAA">
            <w:pPr>
              <w:pStyle w:val="AmColumnHeading"/>
            </w:pPr>
            <w:r w:rsidRPr="00111D1F">
              <w:t>Kommissionens forslag</w:t>
            </w:r>
          </w:p>
        </w:tc>
        <w:tc>
          <w:tcPr>
            <w:tcW w:w="4876" w:type="dxa"/>
          </w:tcPr>
          <w:p w14:paraId="37113E07" w14:textId="77777777" w:rsidR="00CB5B14" w:rsidRPr="00111D1F" w:rsidRDefault="00CB5B14" w:rsidP="00DE1DAA">
            <w:pPr>
              <w:pStyle w:val="AmColumnHeading"/>
            </w:pPr>
            <w:r w:rsidRPr="00111D1F">
              <w:t>Ændringsforslag</w:t>
            </w:r>
          </w:p>
        </w:tc>
      </w:tr>
      <w:tr w:rsidR="00CB5B14" w:rsidRPr="00111D1F" w14:paraId="1DDD45DE" w14:textId="77777777" w:rsidTr="00DE1DAA">
        <w:trPr>
          <w:jc w:val="center"/>
        </w:trPr>
        <w:tc>
          <w:tcPr>
            <w:tcW w:w="4876" w:type="dxa"/>
          </w:tcPr>
          <w:p w14:paraId="3867FF9A" w14:textId="77777777" w:rsidR="00CB5B14" w:rsidRPr="00111D1F" w:rsidRDefault="00CB5B14" w:rsidP="00DE1DAA">
            <w:pPr>
              <w:pStyle w:val="Normal6a"/>
            </w:pPr>
            <w:r w:rsidRPr="00111D1F">
              <w:rPr>
                <w:b/>
                <w:i/>
              </w:rPr>
              <w:t>(19)</w:t>
            </w:r>
            <w:r w:rsidRPr="00111D1F">
              <w:tab/>
            </w:r>
            <w:r w:rsidRPr="00111D1F">
              <w:rPr>
                <w:b/>
                <w:i/>
              </w:rPr>
              <w:t>Da ilandsætninger efter eftersøgnings- og redningsaktioner på de forskellige migrationsruter er en tilbagevendende realitet, bør den årlige rapport om migrationsstyring indeholder kortsigtede prognoser for de ilandsætninger, der forventes efter sådanne aktioner, og den solidaritetsrespons, der kræves for at bidrage til at dække behovene i de medlemsstater, hvor der sker ilandsætninger. Kommissionen bør vedtage en gennemførelsesretsakt om oprettelse af en pulje af solidaritetsforanstaltninger ("solidaritetspulje") med henblik på at bistå den medlemsstat, hvori der sker ilandsætninger, med at imødegå udfordringerne i forbindelse hermed. Sådanne foranstaltninger bør omfatte ansøgere om international beskyttelse, som ikke er omfattet af grænseproceduren, eller foranstaltninger vedrørende styrkelse af kapaciteten på asyl-, modtagelse- og tilbagesendelsesområdet eller operationel støtte eller foranstaltninger i forbindelse med den eksterne dimension.</w:t>
            </w:r>
          </w:p>
        </w:tc>
        <w:tc>
          <w:tcPr>
            <w:tcW w:w="4876" w:type="dxa"/>
          </w:tcPr>
          <w:p w14:paraId="08C58DCA" w14:textId="77777777" w:rsidR="00CB5B14" w:rsidRPr="00111D1F" w:rsidRDefault="00CB5B14" w:rsidP="00DE1DAA">
            <w:pPr>
              <w:pStyle w:val="Normal6a"/>
            </w:pPr>
            <w:r w:rsidRPr="00111D1F">
              <w:rPr>
                <w:b/>
                <w:i/>
              </w:rPr>
              <w:t>udgår</w:t>
            </w:r>
          </w:p>
        </w:tc>
      </w:tr>
    </w:tbl>
    <w:p w14:paraId="4CCE141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8E48F6B" w14:textId="77777777" w:rsidR="00CB5B14" w:rsidRPr="00111D1F" w:rsidRDefault="00CB5B14" w:rsidP="00CB5B14">
      <w:r w:rsidRPr="00111D1F">
        <w:rPr>
          <w:rStyle w:val="HideTWBExt"/>
          <w:noProof w:val="0"/>
        </w:rPr>
        <w:t>&lt;/AmendB&gt;</w:t>
      </w:r>
    </w:p>
    <w:p w14:paraId="4F899CE1"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326</w:t>
      </w:r>
      <w:r w:rsidRPr="00111D1F">
        <w:rPr>
          <w:rStyle w:val="HideTWBExt"/>
          <w:b w:val="0"/>
          <w:noProof w:val="0"/>
        </w:rPr>
        <w:t>&lt;/NumAmB&gt;</w:t>
      </w:r>
    </w:p>
    <w:p w14:paraId="6D543B8D"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537D8BEE" w14:textId="77777777" w:rsidR="00CB5B14" w:rsidRPr="00111D1F" w:rsidRDefault="00CB5B14" w:rsidP="00CB5B14">
      <w:pPr>
        <w:pStyle w:val="NormalBold"/>
      </w:pPr>
      <w:r w:rsidRPr="00111D1F">
        <w:rPr>
          <w:rStyle w:val="HideTWBExt"/>
          <w:b w:val="0"/>
          <w:noProof w:val="0"/>
        </w:rPr>
        <w:t>&lt;/RepeatBlock-By&gt;</w:t>
      </w:r>
    </w:p>
    <w:p w14:paraId="126DFF1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0E079E4" w14:textId="77777777" w:rsidR="00CB5B14" w:rsidRPr="00111D1F" w:rsidRDefault="00CB5B14" w:rsidP="00CB5B14">
      <w:pPr>
        <w:pStyle w:val="NormalBold"/>
      </w:pPr>
      <w:r w:rsidRPr="00111D1F">
        <w:rPr>
          <w:rStyle w:val="HideTWBExt"/>
          <w:b w:val="0"/>
          <w:noProof w:val="0"/>
        </w:rPr>
        <w:t>&lt;Article&gt;</w:t>
      </w:r>
      <w:r w:rsidRPr="00111D1F">
        <w:t>Betragtning 19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0ACE8C0" w14:textId="77777777" w:rsidTr="00DE1DAA">
        <w:trPr>
          <w:trHeight w:hRule="exact" w:val="240"/>
          <w:jc w:val="center"/>
        </w:trPr>
        <w:tc>
          <w:tcPr>
            <w:tcW w:w="9752" w:type="dxa"/>
            <w:gridSpan w:val="2"/>
          </w:tcPr>
          <w:p w14:paraId="5EB0D374" w14:textId="77777777" w:rsidR="00CB5B14" w:rsidRPr="00111D1F" w:rsidRDefault="00CB5B14" w:rsidP="00DE1DAA"/>
        </w:tc>
      </w:tr>
      <w:tr w:rsidR="00CB5B14" w:rsidRPr="00111D1F" w14:paraId="01B6E21F" w14:textId="77777777" w:rsidTr="00DE1DAA">
        <w:trPr>
          <w:trHeight w:val="240"/>
          <w:jc w:val="center"/>
        </w:trPr>
        <w:tc>
          <w:tcPr>
            <w:tcW w:w="4876" w:type="dxa"/>
          </w:tcPr>
          <w:p w14:paraId="4469DEE6" w14:textId="77777777" w:rsidR="00CB5B14" w:rsidRPr="00111D1F" w:rsidRDefault="00CB5B14" w:rsidP="00DE1DAA">
            <w:pPr>
              <w:pStyle w:val="AmColumnHeading"/>
            </w:pPr>
            <w:r w:rsidRPr="00111D1F">
              <w:t>Kommissionens forslag</w:t>
            </w:r>
          </w:p>
        </w:tc>
        <w:tc>
          <w:tcPr>
            <w:tcW w:w="4876" w:type="dxa"/>
          </w:tcPr>
          <w:p w14:paraId="2C98EC88" w14:textId="77777777" w:rsidR="00CB5B14" w:rsidRPr="00111D1F" w:rsidRDefault="00CB5B14" w:rsidP="00DE1DAA">
            <w:pPr>
              <w:pStyle w:val="AmColumnHeading"/>
            </w:pPr>
            <w:r w:rsidRPr="00111D1F">
              <w:t>Ændringsforslag</w:t>
            </w:r>
          </w:p>
        </w:tc>
      </w:tr>
      <w:tr w:rsidR="00CB5B14" w:rsidRPr="00111D1F" w14:paraId="6AC605A7" w14:textId="77777777" w:rsidTr="00DE1DAA">
        <w:trPr>
          <w:jc w:val="center"/>
        </w:trPr>
        <w:tc>
          <w:tcPr>
            <w:tcW w:w="4876" w:type="dxa"/>
          </w:tcPr>
          <w:p w14:paraId="600D6207" w14:textId="77777777" w:rsidR="00CB5B14" w:rsidRPr="00111D1F" w:rsidRDefault="00CB5B14" w:rsidP="00DE1DAA">
            <w:pPr>
              <w:pStyle w:val="Normal6a"/>
            </w:pPr>
            <w:r w:rsidRPr="00111D1F">
              <w:rPr>
                <w:b/>
                <w:i/>
              </w:rPr>
              <w:t>(19)</w:t>
            </w:r>
            <w:r w:rsidRPr="00111D1F">
              <w:tab/>
            </w:r>
            <w:r w:rsidRPr="00111D1F">
              <w:rPr>
                <w:b/>
                <w:i/>
              </w:rPr>
              <w:t>Da ilandsætninger efter eftersøgnings- og redningsaktioner på de forskellige migrationsruter er en tilbagevendende realitet, bør den årlige rapport om migrationsstyring indeholder kortsigtede prognoser for de ilandsætninger, der forventes efter sådanne aktioner, og den solidaritetsrespons, der kræves for at bidrage til at dække behovene i de medlemsstater, hvor der sker ilandsætninger. Kommissionen bør vedtage en gennemførelsesretsakt om oprettelse af en pulje af solidaritetsforanstaltninger ("solidaritetspulje") med henblik på at bistå den medlemsstat, hvori der sker ilandsætninger, med at imødegå udfordringerne i forbindelse hermed. Sådanne foranstaltninger bør omfatte ansøgere om international beskyttelse, som ikke er omfattet af grænseproceduren, eller foranstaltninger vedrørende styrkelse af kapaciteten på asyl-, modtagelse- og tilbagesendelsesområdet eller operationel støtte eller foranstaltninger i forbindelse med den eksterne dimension.</w:t>
            </w:r>
          </w:p>
        </w:tc>
        <w:tc>
          <w:tcPr>
            <w:tcW w:w="4876" w:type="dxa"/>
          </w:tcPr>
          <w:p w14:paraId="7C768B2C" w14:textId="77777777" w:rsidR="00CB5B14" w:rsidRPr="00111D1F" w:rsidRDefault="00CB5B14" w:rsidP="00DE1DAA">
            <w:pPr>
              <w:pStyle w:val="Normal6a"/>
            </w:pPr>
            <w:r w:rsidRPr="00111D1F">
              <w:rPr>
                <w:b/>
                <w:i/>
              </w:rPr>
              <w:t>udgår</w:t>
            </w:r>
          </w:p>
        </w:tc>
      </w:tr>
    </w:tbl>
    <w:p w14:paraId="49D3BC7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AF14717" w14:textId="77777777" w:rsidR="00CB5B14" w:rsidRPr="00111D1F" w:rsidRDefault="00CB5B14" w:rsidP="00CB5B14">
      <w:r w:rsidRPr="00111D1F">
        <w:rPr>
          <w:rStyle w:val="HideTWBExt"/>
          <w:noProof w:val="0"/>
        </w:rPr>
        <w:t>&lt;/AmendB&gt;</w:t>
      </w:r>
    </w:p>
    <w:p w14:paraId="32DE011A"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327</w:t>
      </w:r>
      <w:r w:rsidRPr="00111D1F">
        <w:rPr>
          <w:rStyle w:val="HideTWBExt"/>
          <w:b w:val="0"/>
          <w:noProof w:val="0"/>
        </w:rPr>
        <w:t>&lt;/NumAmB&gt;</w:t>
      </w:r>
    </w:p>
    <w:p w14:paraId="09DD188B"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020334A9" w14:textId="77777777" w:rsidR="00CB5B14" w:rsidRPr="00111D1F" w:rsidRDefault="00CB5B14" w:rsidP="00CB5B14">
      <w:pPr>
        <w:pStyle w:val="NormalBold"/>
      </w:pPr>
      <w:r w:rsidRPr="00111D1F">
        <w:rPr>
          <w:rStyle w:val="HideTWBExt"/>
          <w:b w:val="0"/>
          <w:noProof w:val="0"/>
        </w:rPr>
        <w:t>&lt;/RepeatBlock-By&gt;</w:t>
      </w:r>
    </w:p>
    <w:p w14:paraId="5007F8A8"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CDB26E3" w14:textId="77777777" w:rsidR="00CB5B14" w:rsidRPr="00111D1F" w:rsidRDefault="00CB5B14" w:rsidP="00CB5B14">
      <w:pPr>
        <w:pStyle w:val="NormalBold"/>
      </w:pPr>
      <w:r w:rsidRPr="00111D1F">
        <w:rPr>
          <w:rStyle w:val="HideTWBExt"/>
          <w:b w:val="0"/>
          <w:noProof w:val="0"/>
        </w:rPr>
        <w:t>&lt;Article&gt;</w:t>
      </w:r>
      <w:r w:rsidRPr="00111D1F">
        <w:t>Betragtning 19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1EC2791" w14:textId="77777777" w:rsidTr="00DE1DAA">
        <w:trPr>
          <w:trHeight w:hRule="exact" w:val="240"/>
          <w:jc w:val="center"/>
        </w:trPr>
        <w:tc>
          <w:tcPr>
            <w:tcW w:w="9752" w:type="dxa"/>
            <w:gridSpan w:val="2"/>
          </w:tcPr>
          <w:p w14:paraId="5E6FCBD9" w14:textId="77777777" w:rsidR="00CB5B14" w:rsidRPr="00111D1F" w:rsidRDefault="00CB5B14" w:rsidP="00DE1DAA"/>
        </w:tc>
      </w:tr>
      <w:tr w:rsidR="00CB5B14" w:rsidRPr="00111D1F" w14:paraId="0F15A1BB" w14:textId="77777777" w:rsidTr="00DE1DAA">
        <w:trPr>
          <w:trHeight w:val="240"/>
          <w:jc w:val="center"/>
        </w:trPr>
        <w:tc>
          <w:tcPr>
            <w:tcW w:w="4876" w:type="dxa"/>
          </w:tcPr>
          <w:p w14:paraId="5BB69015" w14:textId="77777777" w:rsidR="00CB5B14" w:rsidRPr="00111D1F" w:rsidRDefault="00CB5B14" w:rsidP="00DE1DAA">
            <w:pPr>
              <w:pStyle w:val="AmColumnHeading"/>
            </w:pPr>
            <w:r w:rsidRPr="00111D1F">
              <w:t>Kommissionens forslag</w:t>
            </w:r>
          </w:p>
        </w:tc>
        <w:tc>
          <w:tcPr>
            <w:tcW w:w="4876" w:type="dxa"/>
          </w:tcPr>
          <w:p w14:paraId="05C26E7F" w14:textId="77777777" w:rsidR="00CB5B14" w:rsidRPr="00111D1F" w:rsidRDefault="00CB5B14" w:rsidP="00DE1DAA">
            <w:pPr>
              <w:pStyle w:val="AmColumnHeading"/>
            </w:pPr>
            <w:r w:rsidRPr="00111D1F">
              <w:t>Ændringsforslag</w:t>
            </w:r>
          </w:p>
        </w:tc>
      </w:tr>
      <w:tr w:rsidR="00CB5B14" w:rsidRPr="00111D1F" w14:paraId="1990F0AF" w14:textId="77777777" w:rsidTr="00DE1DAA">
        <w:trPr>
          <w:jc w:val="center"/>
        </w:trPr>
        <w:tc>
          <w:tcPr>
            <w:tcW w:w="4876" w:type="dxa"/>
          </w:tcPr>
          <w:p w14:paraId="4BEA4120" w14:textId="77777777" w:rsidR="00CB5B14" w:rsidRPr="00111D1F" w:rsidRDefault="00CB5B14" w:rsidP="00DE1DAA">
            <w:pPr>
              <w:pStyle w:val="Normal6a"/>
            </w:pPr>
            <w:r w:rsidRPr="00111D1F">
              <w:rPr>
                <w:b/>
                <w:i/>
              </w:rPr>
              <w:t>(19)</w:t>
            </w:r>
            <w:r w:rsidRPr="00111D1F">
              <w:tab/>
            </w:r>
            <w:r w:rsidRPr="00111D1F">
              <w:rPr>
                <w:b/>
                <w:i/>
              </w:rPr>
              <w:t>Da ilandsætninger efter eftersøgnings- og redningsaktioner på de forskellige migrationsruter er en tilbagevendende realitet, bør den årlige rapport om migrationsstyring indeholder kortsigtede prognoser for de ilandsætninger, der forventes efter sådanne aktioner, og den solidaritetsrespons, der kræves for at bidrage til at dække behovene i de medlemsstater, hvor der sker ilandsætninger. Kommissionen bør vedtage en gennemførelsesretsakt om oprettelse af en pulje af solidaritetsforanstaltninger ("solidaritetspulje") med henblik på at bistå den medlemsstat, hvori der sker ilandsætninger, med at imødegå udfordringerne i forbindelse hermed. Sådanne foranstaltninger bør omfatte ansøgere om international beskyttelse, som ikke er omfattet af grænseproceduren, eller foranstaltninger vedrørende styrkelse af kapaciteten på asyl-, modtagelse- og tilbagesendelsesområdet eller operationel støtte eller foranstaltninger i forbindelse med den eksterne dimension.</w:t>
            </w:r>
          </w:p>
        </w:tc>
        <w:tc>
          <w:tcPr>
            <w:tcW w:w="4876" w:type="dxa"/>
          </w:tcPr>
          <w:p w14:paraId="74D13952" w14:textId="77777777" w:rsidR="00CB5B14" w:rsidRPr="00111D1F" w:rsidRDefault="00CB5B14" w:rsidP="00DE1DAA">
            <w:pPr>
              <w:pStyle w:val="Normal6a"/>
            </w:pPr>
            <w:r w:rsidRPr="00111D1F">
              <w:rPr>
                <w:b/>
                <w:i/>
              </w:rPr>
              <w:t>udgår</w:t>
            </w:r>
          </w:p>
        </w:tc>
      </w:tr>
    </w:tbl>
    <w:p w14:paraId="686E20A5"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3E7472F" w14:textId="77777777" w:rsidR="00CB5B14" w:rsidRPr="00111D1F" w:rsidRDefault="00CB5B14" w:rsidP="00CB5B14">
      <w:r w:rsidRPr="00111D1F">
        <w:rPr>
          <w:rStyle w:val="HideTWBExt"/>
          <w:noProof w:val="0"/>
        </w:rPr>
        <w:t>&lt;/AmendB&gt;</w:t>
      </w:r>
    </w:p>
    <w:p w14:paraId="7C40278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328</w:t>
      </w:r>
      <w:r w:rsidRPr="00111D1F">
        <w:rPr>
          <w:rStyle w:val="HideTWBExt"/>
          <w:b w:val="0"/>
          <w:noProof w:val="0"/>
        </w:rPr>
        <w:t>&lt;/NumAmB&gt;</w:t>
      </w:r>
    </w:p>
    <w:p w14:paraId="44399EAB"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7188CF2C" w14:textId="77777777" w:rsidR="00CB5B14" w:rsidRPr="00111D1F" w:rsidRDefault="00CB5B14" w:rsidP="00CB5B14">
      <w:pPr>
        <w:pStyle w:val="NormalBold"/>
      </w:pPr>
      <w:r w:rsidRPr="00111D1F">
        <w:rPr>
          <w:rStyle w:val="HideTWBExt"/>
          <w:b w:val="0"/>
          <w:noProof w:val="0"/>
        </w:rPr>
        <w:t>&lt;/RepeatBlock-By&gt;</w:t>
      </w:r>
    </w:p>
    <w:p w14:paraId="2880CF03"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0925BA9" w14:textId="77777777" w:rsidR="00CB5B14" w:rsidRPr="00111D1F" w:rsidRDefault="00CB5B14" w:rsidP="00CB5B14">
      <w:pPr>
        <w:pStyle w:val="NormalBold"/>
      </w:pPr>
      <w:r w:rsidRPr="00111D1F">
        <w:rPr>
          <w:rStyle w:val="HideTWBExt"/>
          <w:b w:val="0"/>
          <w:noProof w:val="0"/>
        </w:rPr>
        <w:t>&lt;Article&gt;</w:t>
      </w:r>
      <w:r w:rsidRPr="00111D1F">
        <w:t>Betragtning 19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CBF81CE" w14:textId="77777777" w:rsidTr="00DE1DAA">
        <w:trPr>
          <w:trHeight w:hRule="exact" w:val="240"/>
          <w:jc w:val="center"/>
        </w:trPr>
        <w:tc>
          <w:tcPr>
            <w:tcW w:w="9752" w:type="dxa"/>
            <w:gridSpan w:val="2"/>
          </w:tcPr>
          <w:p w14:paraId="39D35DBA" w14:textId="77777777" w:rsidR="00CB5B14" w:rsidRPr="00111D1F" w:rsidRDefault="00CB5B14" w:rsidP="00DE1DAA"/>
        </w:tc>
      </w:tr>
      <w:tr w:rsidR="00CB5B14" w:rsidRPr="00111D1F" w14:paraId="31FB0DC5" w14:textId="77777777" w:rsidTr="00DE1DAA">
        <w:trPr>
          <w:trHeight w:val="240"/>
          <w:jc w:val="center"/>
        </w:trPr>
        <w:tc>
          <w:tcPr>
            <w:tcW w:w="4876" w:type="dxa"/>
          </w:tcPr>
          <w:p w14:paraId="59E3C8DA" w14:textId="77777777" w:rsidR="00CB5B14" w:rsidRPr="00111D1F" w:rsidRDefault="00CB5B14" w:rsidP="00DE1DAA">
            <w:pPr>
              <w:pStyle w:val="AmColumnHeading"/>
            </w:pPr>
            <w:r w:rsidRPr="00111D1F">
              <w:t>Kommissionens forslag</w:t>
            </w:r>
          </w:p>
        </w:tc>
        <w:tc>
          <w:tcPr>
            <w:tcW w:w="4876" w:type="dxa"/>
          </w:tcPr>
          <w:p w14:paraId="129D2758" w14:textId="77777777" w:rsidR="00CB5B14" w:rsidRPr="00111D1F" w:rsidRDefault="00CB5B14" w:rsidP="00DE1DAA">
            <w:pPr>
              <w:pStyle w:val="AmColumnHeading"/>
            </w:pPr>
            <w:r w:rsidRPr="00111D1F">
              <w:t>Ændringsforslag</w:t>
            </w:r>
          </w:p>
        </w:tc>
      </w:tr>
      <w:tr w:rsidR="00CB5B14" w:rsidRPr="00111D1F" w14:paraId="15A4C201" w14:textId="77777777" w:rsidTr="00DE1DAA">
        <w:trPr>
          <w:jc w:val="center"/>
        </w:trPr>
        <w:tc>
          <w:tcPr>
            <w:tcW w:w="4876" w:type="dxa"/>
          </w:tcPr>
          <w:p w14:paraId="074C1E41" w14:textId="77777777" w:rsidR="00CB5B14" w:rsidRPr="00111D1F" w:rsidRDefault="00CB5B14" w:rsidP="00DE1DAA">
            <w:pPr>
              <w:pStyle w:val="Normal6a"/>
            </w:pPr>
            <w:r w:rsidRPr="00111D1F">
              <w:rPr>
                <w:b/>
                <w:i/>
              </w:rPr>
              <w:t>(19)</w:t>
            </w:r>
            <w:r w:rsidRPr="00111D1F">
              <w:tab/>
            </w:r>
            <w:r w:rsidRPr="00111D1F">
              <w:rPr>
                <w:b/>
                <w:i/>
              </w:rPr>
              <w:t>Da ilandsætninger efter eftersøgnings- og redningsaktioner på de forskellige migrationsruter er en tilbagevendende realitet, bør den årlige rapport om migrationsstyring indeholder kortsigtede prognoser for de ilandsætninger, der forventes efter sådanne aktioner, og den solidaritetsrespons, der kræves for at bidrage til at dække behovene i de medlemsstater, hvor der sker ilandsætninger. Kommissionen bør vedtage en gennemførelsesretsakt om oprettelse af en pulje af solidaritetsforanstaltninger ("solidaritetspulje") med henblik på at bistå den medlemsstat, hvori der sker ilandsætninger, med at imødegå udfordringerne i forbindelse hermed. Sådanne foranstaltninger bør omfatte ansøgere om international beskyttelse, som ikke er omfattet af grænseproceduren, eller foranstaltninger vedrørende styrkelse af kapaciteten på asyl-, modtagelse- og tilbagesendelsesområdet eller operationel støtte eller foranstaltninger i forbindelse med den eksterne dimension.</w:t>
            </w:r>
          </w:p>
        </w:tc>
        <w:tc>
          <w:tcPr>
            <w:tcW w:w="4876" w:type="dxa"/>
          </w:tcPr>
          <w:p w14:paraId="0E31555E" w14:textId="77777777" w:rsidR="00CB5B14" w:rsidRPr="00111D1F" w:rsidRDefault="00CB5B14" w:rsidP="00DE1DAA">
            <w:pPr>
              <w:pStyle w:val="Normal6a"/>
            </w:pPr>
            <w:r w:rsidRPr="00111D1F">
              <w:rPr>
                <w:b/>
                <w:i/>
              </w:rPr>
              <w:t>udgår</w:t>
            </w:r>
          </w:p>
        </w:tc>
      </w:tr>
    </w:tbl>
    <w:p w14:paraId="6CB3657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947B263" w14:textId="77777777" w:rsidR="00CB5B14" w:rsidRPr="00111D1F" w:rsidRDefault="00CB5B14" w:rsidP="00CB5B14">
      <w:r w:rsidRPr="00111D1F">
        <w:rPr>
          <w:rStyle w:val="HideTWBExt"/>
          <w:noProof w:val="0"/>
        </w:rPr>
        <w:t>&lt;/AmendB&gt;</w:t>
      </w:r>
    </w:p>
    <w:p w14:paraId="2C36F118"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329</w:t>
      </w:r>
      <w:r w:rsidRPr="00111D1F">
        <w:rPr>
          <w:rStyle w:val="HideTWBExt"/>
          <w:b w:val="0"/>
          <w:noProof w:val="0"/>
        </w:rPr>
        <w:t>&lt;/NumAmB&gt;</w:t>
      </w:r>
    </w:p>
    <w:p w14:paraId="52CBE22F"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72B11550" w14:textId="77777777" w:rsidR="00CB5B14" w:rsidRPr="00111D1F" w:rsidRDefault="00CB5B14" w:rsidP="00CB5B14">
      <w:pPr>
        <w:pStyle w:val="NormalBold"/>
      </w:pPr>
      <w:r w:rsidRPr="00111D1F">
        <w:rPr>
          <w:rStyle w:val="HideTWBExt"/>
          <w:b w:val="0"/>
          <w:noProof w:val="0"/>
        </w:rPr>
        <w:t>&lt;/RepeatBlock-By&gt;</w:t>
      </w:r>
    </w:p>
    <w:p w14:paraId="0E8BA204"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DD321FC" w14:textId="77777777" w:rsidR="00CB5B14" w:rsidRPr="00111D1F" w:rsidRDefault="00CB5B14" w:rsidP="00CB5B14">
      <w:pPr>
        <w:pStyle w:val="NormalBold"/>
      </w:pPr>
      <w:r w:rsidRPr="00111D1F">
        <w:rPr>
          <w:rStyle w:val="HideTWBExt"/>
          <w:b w:val="0"/>
          <w:noProof w:val="0"/>
        </w:rPr>
        <w:t>&lt;Article&gt;</w:t>
      </w:r>
      <w:r w:rsidRPr="00111D1F">
        <w:t>Betragtning 19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7C686F5" w14:textId="77777777" w:rsidTr="00DE1DAA">
        <w:trPr>
          <w:trHeight w:hRule="exact" w:val="240"/>
          <w:jc w:val="center"/>
        </w:trPr>
        <w:tc>
          <w:tcPr>
            <w:tcW w:w="9752" w:type="dxa"/>
            <w:gridSpan w:val="2"/>
          </w:tcPr>
          <w:p w14:paraId="47CB92AB" w14:textId="77777777" w:rsidR="00CB5B14" w:rsidRPr="00111D1F" w:rsidRDefault="00CB5B14" w:rsidP="00DE1DAA"/>
        </w:tc>
      </w:tr>
      <w:tr w:rsidR="00CB5B14" w:rsidRPr="00111D1F" w14:paraId="43D48784" w14:textId="77777777" w:rsidTr="00DE1DAA">
        <w:trPr>
          <w:trHeight w:val="240"/>
          <w:jc w:val="center"/>
        </w:trPr>
        <w:tc>
          <w:tcPr>
            <w:tcW w:w="4876" w:type="dxa"/>
          </w:tcPr>
          <w:p w14:paraId="463440DE" w14:textId="77777777" w:rsidR="00CB5B14" w:rsidRPr="00111D1F" w:rsidRDefault="00CB5B14" w:rsidP="00DE1DAA">
            <w:pPr>
              <w:pStyle w:val="AmColumnHeading"/>
            </w:pPr>
            <w:r w:rsidRPr="00111D1F">
              <w:t>Kommissionens forslag</w:t>
            </w:r>
          </w:p>
        </w:tc>
        <w:tc>
          <w:tcPr>
            <w:tcW w:w="4876" w:type="dxa"/>
          </w:tcPr>
          <w:p w14:paraId="5DA952A6" w14:textId="77777777" w:rsidR="00CB5B14" w:rsidRPr="00111D1F" w:rsidRDefault="00CB5B14" w:rsidP="00DE1DAA">
            <w:pPr>
              <w:pStyle w:val="AmColumnHeading"/>
            </w:pPr>
            <w:r w:rsidRPr="00111D1F">
              <w:t>Ændringsforslag</w:t>
            </w:r>
          </w:p>
        </w:tc>
      </w:tr>
      <w:tr w:rsidR="00CB5B14" w:rsidRPr="00111D1F" w14:paraId="6B79D172" w14:textId="77777777" w:rsidTr="00DE1DAA">
        <w:trPr>
          <w:jc w:val="center"/>
        </w:trPr>
        <w:tc>
          <w:tcPr>
            <w:tcW w:w="4876" w:type="dxa"/>
          </w:tcPr>
          <w:p w14:paraId="4B5FAB4B" w14:textId="77777777" w:rsidR="00CB5B14" w:rsidRPr="00111D1F" w:rsidRDefault="00CB5B14" w:rsidP="00DE1DAA">
            <w:pPr>
              <w:pStyle w:val="Normal6a"/>
            </w:pPr>
            <w:r w:rsidRPr="00111D1F">
              <w:rPr>
                <w:b/>
                <w:i/>
              </w:rPr>
              <w:t>(19)</w:t>
            </w:r>
            <w:r w:rsidRPr="00111D1F">
              <w:tab/>
            </w:r>
            <w:r w:rsidRPr="00111D1F">
              <w:rPr>
                <w:b/>
                <w:i/>
              </w:rPr>
              <w:t>Da ilandsætninger efter eftersøgnings- og redningsaktioner på de forskellige migrationsruter er en tilbagevendende realitet, bør den årlige rapport om migrationsstyring indeholder kortsigtede prognoser for de ilandsætninger, der forventes efter sådanne aktioner, og den solidaritetsrespons, der kræves for at bidrage til at dække behovene i de medlemsstater, hvor der sker ilandsætninger. Kommissionen bør vedtage en gennemførelsesretsakt om oprettelse af en pulje af solidaritetsforanstaltninger ("solidaritetspulje") med henblik på at bistå den medlemsstat, hvori der sker ilandsætninger, med at imødegå udfordringerne i forbindelse hermed. Sådanne foranstaltninger bør omfatte ansøgere om international beskyttelse, som ikke er omfattet af grænseproceduren, eller foranstaltninger vedrørende styrkelse af kapaciteten på asyl-, modtagelse- og tilbagesendelsesområdet eller operationel støtte eller foranstaltninger i forbindelse med den eksterne dimension.</w:t>
            </w:r>
          </w:p>
        </w:tc>
        <w:tc>
          <w:tcPr>
            <w:tcW w:w="4876" w:type="dxa"/>
          </w:tcPr>
          <w:p w14:paraId="303B3C01" w14:textId="77777777" w:rsidR="00CB5B14" w:rsidRPr="00111D1F" w:rsidRDefault="00CB5B14" w:rsidP="00DE1DAA">
            <w:pPr>
              <w:pStyle w:val="Normal6a"/>
            </w:pPr>
            <w:r w:rsidRPr="00111D1F">
              <w:rPr>
                <w:b/>
                <w:i/>
              </w:rPr>
              <w:t>udgår</w:t>
            </w:r>
          </w:p>
        </w:tc>
      </w:tr>
    </w:tbl>
    <w:p w14:paraId="3B64EF83"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A453A0D" w14:textId="77777777" w:rsidR="00CB5B14" w:rsidRPr="00111D1F" w:rsidRDefault="00CB5B14" w:rsidP="00CB5B14">
      <w:r w:rsidRPr="00111D1F">
        <w:rPr>
          <w:rStyle w:val="HideTWBExt"/>
          <w:noProof w:val="0"/>
        </w:rPr>
        <w:t>&lt;/AmendB&gt;</w:t>
      </w:r>
    </w:p>
    <w:p w14:paraId="774225D0"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330</w:t>
      </w:r>
      <w:r w:rsidRPr="00111D1F">
        <w:rPr>
          <w:rStyle w:val="HideTWBExt"/>
          <w:b w:val="0"/>
          <w:noProof w:val="0"/>
        </w:rPr>
        <w:t>&lt;/NumAmB&gt;</w:t>
      </w:r>
    </w:p>
    <w:p w14:paraId="3FB18A68"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19179CB6" w14:textId="77777777" w:rsidR="00CB5B14" w:rsidRPr="00111D1F" w:rsidRDefault="00CB5B14" w:rsidP="00CB5B14">
      <w:pPr>
        <w:pStyle w:val="NormalBold"/>
      </w:pPr>
      <w:r w:rsidRPr="00111D1F">
        <w:rPr>
          <w:rStyle w:val="HideTWBExt"/>
          <w:b w:val="0"/>
          <w:noProof w:val="0"/>
        </w:rPr>
        <w:t>&lt;/RepeatBlock-By&gt;</w:t>
      </w:r>
    </w:p>
    <w:p w14:paraId="39E3BF4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12E7D87" w14:textId="77777777" w:rsidR="00CB5B14" w:rsidRPr="00111D1F" w:rsidRDefault="00CB5B14" w:rsidP="00CB5B14">
      <w:pPr>
        <w:pStyle w:val="NormalBold"/>
      </w:pPr>
      <w:r w:rsidRPr="00111D1F">
        <w:rPr>
          <w:rStyle w:val="HideTWBExt"/>
          <w:b w:val="0"/>
          <w:noProof w:val="0"/>
        </w:rPr>
        <w:t>&lt;Article&gt;</w:t>
      </w:r>
      <w:r w:rsidRPr="00111D1F">
        <w:t>Betragtning 19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885AD1E" w14:textId="77777777" w:rsidTr="00DE1DAA">
        <w:trPr>
          <w:trHeight w:hRule="exact" w:val="240"/>
          <w:jc w:val="center"/>
        </w:trPr>
        <w:tc>
          <w:tcPr>
            <w:tcW w:w="9752" w:type="dxa"/>
            <w:gridSpan w:val="2"/>
          </w:tcPr>
          <w:p w14:paraId="1F92A9B8" w14:textId="77777777" w:rsidR="00CB5B14" w:rsidRPr="00111D1F" w:rsidRDefault="00CB5B14" w:rsidP="00DE1DAA"/>
        </w:tc>
      </w:tr>
      <w:tr w:rsidR="00CB5B14" w:rsidRPr="00111D1F" w14:paraId="5A5F2911" w14:textId="77777777" w:rsidTr="00DE1DAA">
        <w:trPr>
          <w:trHeight w:val="240"/>
          <w:jc w:val="center"/>
        </w:trPr>
        <w:tc>
          <w:tcPr>
            <w:tcW w:w="4876" w:type="dxa"/>
          </w:tcPr>
          <w:p w14:paraId="1B4F375C" w14:textId="77777777" w:rsidR="00CB5B14" w:rsidRPr="00111D1F" w:rsidRDefault="00CB5B14" w:rsidP="00DE1DAA">
            <w:pPr>
              <w:pStyle w:val="AmColumnHeading"/>
            </w:pPr>
            <w:r w:rsidRPr="00111D1F">
              <w:t>Kommissionens forslag</w:t>
            </w:r>
          </w:p>
        </w:tc>
        <w:tc>
          <w:tcPr>
            <w:tcW w:w="4876" w:type="dxa"/>
          </w:tcPr>
          <w:p w14:paraId="490B87A2" w14:textId="77777777" w:rsidR="00CB5B14" w:rsidRPr="00111D1F" w:rsidRDefault="00CB5B14" w:rsidP="00DE1DAA">
            <w:pPr>
              <w:pStyle w:val="AmColumnHeading"/>
            </w:pPr>
            <w:r w:rsidRPr="00111D1F">
              <w:t>Ændringsforslag</w:t>
            </w:r>
          </w:p>
        </w:tc>
      </w:tr>
      <w:tr w:rsidR="00CB5B14" w:rsidRPr="00111D1F" w14:paraId="4F9F66F6" w14:textId="77777777" w:rsidTr="00DE1DAA">
        <w:trPr>
          <w:jc w:val="center"/>
        </w:trPr>
        <w:tc>
          <w:tcPr>
            <w:tcW w:w="4876" w:type="dxa"/>
          </w:tcPr>
          <w:p w14:paraId="0FB75B81" w14:textId="77777777" w:rsidR="00CB5B14" w:rsidRPr="00111D1F" w:rsidRDefault="00CB5B14" w:rsidP="00DE1DAA">
            <w:pPr>
              <w:pStyle w:val="Normal6a"/>
            </w:pPr>
            <w:r w:rsidRPr="00111D1F">
              <w:t>(19)</w:t>
            </w:r>
            <w:r w:rsidRPr="00111D1F">
              <w:tab/>
              <w:t xml:space="preserve">Da ilandsætninger efter eftersøgnings- og redningsaktioner på de forskellige migrationsruter er en tilbagevendende realitet, bør den årlige rapport om migrationsstyring indeholder kortsigtede prognoser for de ilandsætninger, der forventes efter sådanne aktioner, og den solidaritetsrespons, der kræves for at bidrage til at dække behovene i de medlemsstater, hvor der sker ilandsætninger. </w:t>
            </w:r>
            <w:r w:rsidRPr="00111D1F">
              <w:rPr>
                <w:b/>
                <w:i/>
              </w:rPr>
              <w:t>Kommissionen bør vedtage en gennemførelsesretsakt om oprettelse af en pulje af solidaritetsforanstaltninger ("solidaritetspulje") med henblik på at bistå den medlemsstat, hvori der sker ilandsætninger, med at imødegå udfordringerne i forbindelse hermed. Sådanne foranstaltninger bør omfatte ansøgere om international beskyttelse, som ikke er omfattet af grænseproceduren, eller foranstaltninger vedrørende styrkelse af kapaciteten på asyl-, modtagelse- og tilbagesendelsesområdet eller operationel støtte eller foranstaltninger i forbindelse med den eksterne dimension.</w:t>
            </w:r>
          </w:p>
        </w:tc>
        <w:tc>
          <w:tcPr>
            <w:tcW w:w="4876" w:type="dxa"/>
          </w:tcPr>
          <w:p w14:paraId="083E0DAD" w14:textId="77777777" w:rsidR="00CB5B14" w:rsidRPr="00111D1F" w:rsidRDefault="00CB5B14" w:rsidP="00DE1DAA">
            <w:pPr>
              <w:pStyle w:val="Normal6a"/>
            </w:pPr>
            <w:r w:rsidRPr="00111D1F">
              <w:t>(19)</w:t>
            </w:r>
            <w:r w:rsidRPr="00111D1F">
              <w:tab/>
              <w:t>Da ilandsætninger efter eftersøgnings- og redningsaktioner på de forskellige migrationsruter er en tilbagevendende realitet, bør den årlige rapport om migrationsstyring indeholder kortsigtede prognoser for de ilandsætninger, der forventes efter sådanne aktioner, og den solidaritetsrespons, der kræves for at bidrage til at dække behovene i de medlemsstater, hvor der sker ilandsætninger.</w:t>
            </w:r>
          </w:p>
        </w:tc>
      </w:tr>
    </w:tbl>
    <w:p w14:paraId="313DBF4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8E03E25" w14:textId="77777777" w:rsidR="00CB5B14" w:rsidRPr="00111D1F" w:rsidRDefault="00CB5B14" w:rsidP="00CB5B14">
      <w:r w:rsidRPr="00111D1F">
        <w:rPr>
          <w:rStyle w:val="HideTWBExt"/>
          <w:noProof w:val="0"/>
        </w:rPr>
        <w:t>&lt;/AmendB&gt;</w:t>
      </w:r>
    </w:p>
    <w:p w14:paraId="2226E44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331</w:t>
      </w:r>
      <w:r w:rsidRPr="00111D1F">
        <w:rPr>
          <w:rStyle w:val="HideTWBExt"/>
          <w:b w:val="0"/>
          <w:noProof w:val="0"/>
        </w:rPr>
        <w:t>&lt;/NumAmB&gt;</w:t>
      </w:r>
    </w:p>
    <w:p w14:paraId="490F83E1"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734328A6" w14:textId="77777777" w:rsidR="00CB5B14" w:rsidRPr="00111D1F" w:rsidRDefault="00CB5B14" w:rsidP="00CB5B14">
      <w:pPr>
        <w:pStyle w:val="NormalBold"/>
      </w:pPr>
      <w:r w:rsidRPr="00111D1F">
        <w:rPr>
          <w:rStyle w:val="HideTWBExt"/>
          <w:b w:val="0"/>
          <w:noProof w:val="0"/>
        </w:rPr>
        <w:t>&lt;/RepeatBlock-By&gt;</w:t>
      </w:r>
    </w:p>
    <w:p w14:paraId="727B674E"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337170C" w14:textId="77777777" w:rsidR="00CB5B14" w:rsidRPr="00111D1F" w:rsidRDefault="00CB5B14" w:rsidP="00CB5B14">
      <w:pPr>
        <w:pStyle w:val="NormalBold"/>
      </w:pPr>
      <w:r w:rsidRPr="00111D1F">
        <w:rPr>
          <w:rStyle w:val="HideTWBExt"/>
          <w:b w:val="0"/>
          <w:noProof w:val="0"/>
        </w:rPr>
        <w:t>&lt;Article&gt;</w:t>
      </w:r>
      <w:r w:rsidRPr="00111D1F">
        <w:t>Betragtning 19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0E61CA8" w14:textId="77777777" w:rsidTr="00DE1DAA">
        <w:trPr>
          <w:trHeight w:hRule="exact" w:val="240"/>
          <w:jc w:val="center"/>
        </w:trPr>
        <w:tc>
          <w:tcPr>
            <w:tcW w:w="9752" w:type="dxa"/>
            <w:gridSpan w:val="2"/>
          </w:tcPr>
          <w:p w14:paraId="737BD6A3" w14:textId="77777777" w:rsidR="00CB5B14" w:rsidRPr="00111D1F" w:rsidRDefault="00CB5B14" w:rsidP="00DE1DAA"/>
        </w:tc>
      </w:tr>
      <w:tr w:rsidR="00CB5B14" w:rsidRPr="00111D1F" w14:paraId="4CC93AF1" w14:textId="77777777" w:rsidTr="00DE1DAA">
        <w:trPr>
          <w:trHeight w:val="240"/>
          <w:jc w:val="center"/>
        </w:trPr>
        <w:tc>
          <w:tcPr>
            <w:tcW w:w="4876" w:type="dxa"/>
          </w:tcPr>
          <w:p w14:paraId="46E64A19" w14:textId="77777777" w:rsidR="00CB5B14" w:rsidRPr="00111D1F" w:rsidRDefault="00CB5B14" w:rsidP="00DE1DAA">
            <w:pPr>
              <w:pStyle w:val="AmColumnHeading"/>
            </w:pPr>
            <w:r w:rsidRPr="00111D1F">
              <w:t>Kommissionens forslag</w:t>
            </w:r>
          </w:p>
        </w:tc>
        <w:tc>
          <w:tcPr>
            <w:tcW w:w="4876" w:type="dxa"/>
          </w:tcPr>
          <w:p w14:paraId="0BB57EAC" w14:textId="77777777" w:rsidR="00CB5B14" w:rsidRPr="00111D1F" w:rsidRDefault="00CB5B14" w:rsidP="00DE1DAA">
            <w:pPr>
              <w:pStyle w:val="AmColumnHeading"/>
            </w:pPr>
            <w:r w:rsidRPr="00111D1F">
              <w:t>Ændringsforslag</w:t>
            </w:r>
          </w:p>
        </w:tc>
      </w:tr>
      <w:tr w:rsidR="00CB5B14" w:rsidRPr="00111D1F" w14:paraId="72DCADD1" w14:textId="77777777" w:rsidTr="00DE1DAA">
        <w:trPr>
          <w:jc w:val="center"/>
        </w:trPr>
        <w:tc>
          <w:tcPr>
            <w:tcW w:w="4876" w:type="dxa"/>
          </w:tcPr>
          <w:p w14:paraId="5EE6FAB4" w14:textId="77777777" w:rsidR="00CB5B14" w:rsidRPr="00111D1F" w:rsidRDefault="00CB5B14" w:rsidP="00DE1DAA">
            <w:pPr>
              <w:pStyle w:val="Normal6a"/>
            </w:pPr>
            <w:r w:rsidRPr="00111D1F">
              <w:t>(19)</w:t>
            </w:r>
            <w:r w:rsidRPr="00111D1F">
              <w:tab/>
              <w:t xml:space="preserve">Da ilandsætninger efter eftersøgnings- og redningsaktioner på de forskellige migrationsruter er en tilbagevendende realitet, bør den årlige rapport om </w:t>
            </w:r>
            <w:r w:rsidRPr="00111D1F">
              <w:rPr>
                <w:b/>
                <w:i/>
              </w:rPr>
              <w:t>migrationsstyring</w:t>
            </w:r>
            <w:r w:rsidRPr="00111D1F">
              <w:rPr>
                <w:b/>
                <w:bCs/>
                <w:i/>
                <w:iCs/>
              </w:rPr>
              <w:t xml:space="preserve"> indeholder</w:t>
            </w:r>
            <w:r w:rsidRPr="00111D1F">
              <w:t xml:space="preserve"> kortsigtede prognoser for de ilandsætninger, der forventes efter sådanne aktioner, og </w:t>
            </w:r>
            <w:r w:rsidRPr="00111D1F">
              <w:rPr>
                <w:b/>
                <w:bCs/>
                <w:i/>
                <w:iCs/>
              </w:rPr>
              <w:t>den</w:t>
            </w:r>
            <w:r w:rsidRPr="00111D1F">
              <w:t xml:space="preserve"> </w:t>
            </w:r>
            <w:r w:rsidRPr="00111D1F">
              <w:rPr>
                <w:b/>
                <w:i/>
              </w:rPr>
              <w:t>solidaritetsrespons</w:t>
            </w:r>
            <w:r w:rsidRPr="00111D1F">
              <w:t xml:space="preserve">, der </w:t>
            </w:r>
            <w:r w:rsidRPr="00111D1F">
              <w:rPr>
                <w:b/>
                <w:i/>
              </w:rPr>
              <w:t xml:space="preserve">kræves for at bidrage til at dække behovene i de medlemsstater, hvor der sker ilandsætninger. </w:t>
            </w:r>
            <w:r w:rsidRPr="00111D1F">
              <w:rPr>
                <w:b/>
                <w:bCs/>
                <w:i/>
                <w:iCs/>
              </w:rPr>
              <w:t>Kommissionen bør vedtage en gennemførelsesretsakt om oprettelse af en pulje af solidaritetsforanstaltninger ("solidaritetspulje") med henblik på at bistå den medlemsstat, hvori der sker ilandsætninger, med at imødegå udfordringerne i forbindelse hermed</w:t>
            </w:r>
            <w:r w:rsidRPr="00111D1F">
              <w:t xml:space="preserve">. </w:t>
            </w:r>
            <w:r w:rsidRPr="00111D1F">
              <w:rPr>
                <w:b/>
                <w:i/>
              </w:rPr>
              <w:t>Sådanne foranstaltninger bør omfatte ansøgere om international beskyttelse, som ikke er omfattet af grænseproceduren, eller foranstaltninger vedrørende styrkelse af kapaciteten på asyl-, modtagelse- og tilbagesendelsesområdet eller operationel støtte eller foranstaltninger i forbindelse med den eksterne dimension.</w:t>
            </w:r>
          </w:p>
        </w:tc>
        <w:tc>
          <w:tcPr>
            <w:tcW w:w="4876" w:type="dxa"/>
          </w:tcPr>
          <w:p w14:paraId="5E2CAC59" w14:textId="77777777" w:rsidR="00CB5B14" w:rsidRPr="00111D1F" w:rsidRDefault="00CB5B14" w:rsidP="00DE1DAA">
            <w:pPr>
              <w:pStyle w:val="Normal6a"/>
            </w:pPr>
            <w:r w:rsidRPr="00111D1F">
              <w:t>(19)</w:t>
            </w:r>
            <w:r w:rsidRPr="00111D1F">
              <w:tab/>
              <w:t xml:space="preserve">Da ilandsætninger efter eftersøgnings- og redningsaktioner på de forskellige migrationsruter er en tilbagevendende realitet, bør den årlige rapport om </w:t>
            </w:r>
            <w:r w:rsidRPr="00111D1F">
              <w:rPr>
                <w:b/>
                <w:i/>
              </w:rPr>
              <w:t>migrationsregulering</w:t>
            </w:r>
            <w:r w:rsidRPr="00111D1F">
              <w:rPr>
                <w:b/>
                <w:bCs/>
                <w:i/>
                <w:iCs/>
              </w:rPr>
              <w:t xml:space="preserve"> indeholde</w:t>
            </w:r>
            <w:r w:rsidRPr="00111D1F">
              <w:t xml:space="preserve"> kortsigtede prognoser for de ilandsætninger, der forventes efter sådanne aktioner, og </w:t>
            </w:r>
            <w:r w:rsidRPr="00111D1F">
              <w:rPr>
                <w:b/>
                <w:i/>
              </w:rPr>
              <w:t>det frivillige bidrag</w:t>
            </w:r>
            <w:r w:rsidRPr="00111D1F">
              <w:t xml:space="preserve">, der </w:t>
            </w:r>
            <w:r w:rsidRPr="00111D1F">
              <w:rPr>
                <w:b/>
                <w:i/>
              </w:rPr>
              <w:t>kan lette migrationspresset på medlemsstaterne, samtidig med at de nationale politiske prioriteter respekteres</w:t>
            </w:r>
            <w:r w:rsidRPr="00111D1F">
              <w:t>.</w:t>
            </w:r>
          </w:p>
        </w:tc>
      </w:tr>
    </w:tbl>
    <w:p w14:paraId="170522D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B155104" w14:textId="77777777" w:rsidR="00CB5B14" w:rsidRPr="00111D1F" w:rsidRDefault="00CB5B14" w:rsidP="00CB5B14">
      <w:r w:rsidRPr="00111D1F">
        <w:rPr>
          <w:rStyle w:val="HideTWBExt"/>
          <w:noProof w:val="0"/>
        </w:rPr>
        <w:t>&lt;/AmendB&gt;</w:t>
      </w:r>
    </w:p>
    <w:p w14:paraId="7A0F6297"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332</w:t>
      </w:r>
      <w:r w:rsidRPr="00111D1F">
        <w:rPr>
          <w:rStyle w:val="HideTWBExt"/>
          <w:b w:val="0"/>
          <w:noProof w:val="0"/>
        </w:rPr>
        <w:t>&lt;/NumAmB&gt;</w:t>
      </w:r>
    </w:p>
    <w:p w14:paraId="3B462F4B"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0E913494" w14:textId="77777777" w:rsidR="00CB5B14" w:rsidRPr="00111D1F" w:rsidRDefault="00CB5B14" w:rsidP="00CB5B14">
      <w:pPr>
        <w:pStyle w:val="NormalBold"/>
      </w:pPr>
      <w:r w:rsidRPr="00111D1F">
        <w:rPr>
          <w:rStyle w:val="HideTWBExt"/>
          <w:b w:val="0"/>
          <w:noProof w:val="0"/>
        </w:rPr>
        <w:t>&lt;/RepeatBlock-By&gt;</w:t>
      </w:r>
    </w:p>
    <w:p w14:paraId="739ACD8E"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4CCBED8" w14:textId="77777777" w:rsidR="00CB5B14" w:rsidRPr="00111D1F" w:rsidRDefault="00CB5B14" w:rsidP="00CB5B14">
      <w:pPr>
        <w:pStyle w:val="NormalBold"/>
      </w:pPr>
      <w:r w:rsidRPr="00111D1F">
        <w:rPr>
          <w:rStyle w:val="HideTWBExt"/>
          <w:b w:val="0"/>
          <w:noProof w:val="0"/>
        </w:rPr>
        <w:t>&lt;Article&gt;</w:t>
      </w:r>
      <w:r w:rsidRPr="00111D1F">
        <w:t>Betragtning 19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A7F2C30" w14:textId="77777777" w:rsidTr="00DE1DAA">
        <w:trPr>
          <w:trHeight w:hRule="exact" w:val="240"/>
          <w:jc w:val="center"/>
        </w:trPr>
        <w:tc>
          <w:tcPr>
            <w:tcW w:w="9752" w:type="dxa"/>
            <w:gridSpan w:val="2"/>
          </w:tcPr>
          <w:p w14:paraId="0DC21A7F" w14:textId="77777777" w:rsidR="00CB5B14" w:rsidRPr="00111D1F" w:rsidRDefault="00CB5B14" w:rsidP="00DE1DAA"/>
        </w:tc>
      </w:tr>
      <w:tr w:rsidR="00CB5B14" w:rsidRPr="00111D1F" w14:paraId="7C08D3D0" w14:textId="77777777" w:rsidTr="00DE1DAA">
        <w:trPr>
          <w:trHeight w:val="240"/>
          <w:jc w:val="center"/>
        </w:trPr>
        <w:tc>
          <w:tcPr>
            <w:tcW w:w="4876" w:type="dxa"/>
          </w:tcPr>
          <w:p w14:paraId="2BCF142A" w14:textId="77777777" w:rsidR="00CB5B14" w:rsidRPr="00111D1F" w:rsidRDefault="00CB5B14" w:rsidP="00DE1DAA">
            <w:pPr>
              <w:pStyle w:val="AmColumnHeading"/>
            </w:pPr>
            <w:r w:rsidRPr="00111D1F">
              <w:t>Kommissionens forslag</w:t>
            </w:r>
          </w:p>
        </w:tc>
        <w:tc>
          <w:tcPr>
            <w:tcW w:w="4876" w:type="dxa"/>
          </w:tcPr>
          <w:p w14:paraId="42456A39" w14:textId="77777777" w:rsidR="00CB5B14" w:rsidRPr="00111D1F" w:rsidRDefault="00CB5B14" w:rsidP="00DE1DAA">
            <w:pPr>
              <w:pStyle w:val="AmColumnHeading"/>
            </w:pPr>
            <w:r w:rsidRPr="00111D1F">
              <w:t>Ændringsforslag</w:t>
            </w:r>
          </w:p>
        </w:tc>
      </w:tr>
      <w:tr w:rsidR="00CB5B14" w:rsidRPr="00111D1F" w14:paraId="1354C9B9" w14:textId="77777777" w:rsidTr="00DE1DAA">
        <w:trPr>
          <w:jc w:val="center"/>
        </w:trPr>
        <w:tc>
          <w:tcPr>
            <w:tcW w:w="4876" w:type="dxa"/>
          </w:tcPr>
          <w:p w14:paraId="79B2BADC" w14:textId="77777777" w:rsidR="00CB5B14" w:rsidRPr="00111D1F" w:rsidRDefault="00CB5B14" w:rsidP="00DE1DAA">
            <w:pPr>
              <w:pStyle w:val="Normal6a"/>
            </w:pPr>
            <w:r w:rsidRPr="00111D1F">
              <w:t>(19)</w:t>
            </w:r>
            <w:r w:rsidRPr="00111D1F">
              <w:tab/>
            </w:r>
            <w:r w:rsidRPr="00111D1F">
              <w:rPr>
                <w:b/>
                <w:bCs/>
                <w:i/>
                <w:iCs/>
              </w:rPr>
              <w:t>Da ilandsætninger efter eftersøgnings- og redningsaktioner på de forskellige migrationsruter er en tilbagevendende realitet, bør</w:t>
            </w:r>
            <w:r w:rsidRPr="00111D1F">
              <w:t xml:space="preserve"> den årlige rapport om </w:t>
            </w:r>
            <w:r w:rsidRPr="00111D1F">
              <w:rPr>
                <w:b/>
                <w:i/>
              </w:rPr>
              <w:t>migrationsstyring</w:t>
            </w:r>
            <w:r w:rsidRPr="00111D1F">
              <w:rPr>
                <w:b/>
                <w:bCs/>
                <w:i/>
                <w:iCs/>
              </w:rPr>
              <w:t xml:space="preserve"> indeholder</w:t>
            </w:r>
            <w:r w:rsidRPr="00111D1F">
              <w:t xml:space="preserve"> kortsigtede prognoser for de ilandsætninger, der forventes efter</w:t>
            </w:r>
            <w:r w:rsidRPr="00111D1F">
              <w:rPr>
                <w:b/>
                <w:bCs/>
                <w:i/>
                <w:iCs/>
              </w:rPr>
              <w:t xml:space="preserve"> sådanne aktioner</w:t>
            </w:r>
            <w:r w:rsidRPr="00111D1F">
              <w:t>, og den solidaritetsrespons, der kræves for at bidrage til at dække behovene i de medlemsstater</w:t>
            </w:r>
            <w:r w:rsidRPr="00111D1F">
              <w:rPr>
                <w:b/>
                <w:bCs/>
                <w:i/>
                <w:iCs/>
              </w:rPr>
              <w:t>, hvor der sker ilandsætninger</w:t>
            </w:r>
            <w:r w:rsidRPr="00111D1F">
              <w:t xml:space="preserve">. Kommissionen bør vedtage en gennemførelsesretsakt om oprettelse af en pulje af </w:t>
            </w:r>
            <w:r w:rsidRPr="00111D1F">
              <w:rPr>
                <w:b/>
                <w:i/>
              </w:rPr>
              <w:t>solidaritetsforanstaltninger</w:t>
            </w:r>
            <w:r w:rsidRPr="00111D1F">
              <w:t xml:space="preserve"> ("solidaritetspulje") med henblik på at bistå </w:t>
            </w:r>
            <w:r w:rsidRPr="00111D1F">
              <w:rPr>
                <w:b/>
                <w:bCs/>
                <w:i/>
                <w:iCs/>
              </w:rPr>
              <w:t>den medlemsstat</w:t>
            </w:r>
            <w:r w:rsidRPr="00111D1F">
              <w:rPr>
                <w:b/>
                <w:i/>
              </w:rPr>
              <w:t>, hvori der sker ilandsætninger,</w:t>
            </w:r>
            <w:r w:rsidRPr="00111D1F">
              <w:t xml:space="preserve"> med at imødegå udfordringerne i forbindelse </w:t>
            </w:r>
            <w:r w:rsidRPr="00111D1F">
              <w:rPr>
                <w:b/>
                <w:i/>
              </w:rPr>
              <w:t>hermed</w:t>
            </w:r>
            <w:r w:rsidRPr="00111D1F">
              <w:t xml:space="preserve">. </w:t>
            </w:r>
            <w:r w:rsidRPr="00111D1F">
              <w:rPr>
                <w:b/>
                <w:i/>
              </w:rPr>
              <w:t>Sådanne foranstaltninger bør omfatte ansøgere om international beskyttelse, som ikke er omfattet af grænseproceduren, eller foranstaltninger vedrørende styrkelse af kapaciteten på asyl-, modtagelse- og tilbagesendelsesområdet eller operationel støtte eller foranstaltninger i forbindelse med den eksterne dimension.</w:t>
            </w:r>
          </w:p>
        </w:tc>
        <w:tc>
          <w:tcPr>
            <w:tcW w:w="4876" w:type="dxa"/>
          </w:tcPr>
          <w:p w14:paraId="58B78421" w14:textId="77777777" w:rsidR="00CB5B14" w:rsidRPr="00111D1F" w:rsidRDefault="00CB5B14" w:rsidP="00DE1DAA">
            <w:pPr>
              <w:pStyle w:val="Normal6a"/>
            </w:pPr>
            <w:r w:rsidRPr="00111D1F">
              <w:t>(19)</w:t>
            </w:r>
            <w:r w:rsidRPr="00111D1F">
              <w:tab/>
              <w:t>Den årlige rapport om</w:t>
            </w:r>
            <w:r w:rsidRPr="00111D1F">
              <w:rPr>
                <w:b/>
                <w:i/>
              </w:rPr>
              <w:t xml:space="preserve"> asylsituationen bør indeholde</w:t>
            </w:r>
            <w:r w:rsidRPr="00111D1F">
              <w:t xml:space="preserve"> kortsigtede prognoser for </w:t>
            </w:r>
            <w:r w:rsidRPr="00111D1F">
              <w:rPr>
                <w:b/>
                <w:i/>
              </w:rPr>
              <w:t>indrejse af personer i sårbare situationer, herunder</w:t>
            </w:r>
            <w:r w:rsidRPr="00111D1F">
              <w:t xml:space="preserve"> de ilandsætninger, der forventes efter </w:t>
            </w:r>
            <w:r w:rsidRPr="00111D1F">
              <w:rPr>
                <w:b/>
                <w:i/>
              </w:rPr>
              <w:t>eftersøgnings- og redningsaktioner</w:t>
            </w:r>
            <w:r w:rsidRPr="00111D1F">
              <w:t xml:space="preserve">, og den solidaritetsrespons, der kræves for at bidrage til at dække behovene i de </w:t>
            </w:r>
            <w:r w:rsidRPr="00111D1F">
              <w:rPr>
                <w:b/>
                <w:i/>
              </w:rPr>
              <w:t>respektive</w:t>
            </w:r>
            <w:r w:rsidRPr="00111D1F">
              <w:t xml:space="preserve"> medlemsstater. Kommissionen bør vedtage en gennemførelsesretsakt om oprettelse af en pulje af </w:t>
            </w:r>
            <w:r w:rsidRPr="00111D1F">
              <w:rPr>
                <w:b/>
                <w:i/>
              </w:rPr>
              <w:t>omfordelingssteder</w:t>
            </w:r>
            <w:r w:rsidRPr="00111D1F">
              <w:t xml:space="preserve"> ("solidaritetspulje") med henblik på at bistå</w:t>
            </w:r>
            <w:r w:rsidRPr="00111D1F">
              <w:rPr>
                <w:b/>
                <w:i/>
              </w:rPr>
              <w:t xml:space="preserve"> medlemsstaten </w:t>
            </w:r>
            <w:r w:rsidRPr="00111D1F">
              <w:t xml:space="preserve">med at imødegå udfordringerne i forbindelse </w:t>
            </w:r>
            <w:r w:rsidRPr="00111D1F">
              <w:rPr>
                <w:b/>
                <w:bCs/>
                <w:i/>
                <w:iCs/>
              </w:rPr>
              <w:t>med sådanne indrejser</w:t>
            </w:r>
            <w:r w:rsidRPr="00111D1F">
              <w:t>.</w:t>
            </w:r>
          </w:p>
        </w:tc>
      </w:tr>
    </w:tbl>
    <w:p w14:paraId="36CB689E"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47947E5" w14:textId="77777777" w:rsidR="00CB5B14" w:rsidRPr="00111D1F" w:rsidRDefault="00CB5B14" w:rsidP="00CB5B14">
      <w:r w:rsidRPr="00111D1F">
        <w:rPr>
          <w:rStyle w:val="HideTWBExt"/>
          <w:noProof w:val="0"/>
        </w:rPr>
        <w:t>&lt;/AmendB&gt;</w:t>
      </w:r>
    </w:p>
    <w:p w14:paraId="3B43093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333</w:t>
      </w:r>
      <w:r w:rsidRPr="00111D1F">
        <w:rPr>
          <w:rStyle w:val="HideTWBExt"/>
          <w:b w:val="0"/>
          <w:noProof w:val="0"/>
        </w:rPr>
        <w:t>&lt;/NumAmB&gt;</w:t>
      </w:r>
    </w:p>
    <w:p w14:paraId="15C5F24E"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Jan-Christoph Oetjen, Malik Azmani, Abir Al-Sahlani</w:t>
      </w:r>
      <w:r w:rsidRPr="00111D1F">
        <w:rPr>
          <w:rStyle w:val="HideTWBExt"/>
          <w:b w:val="0"/>
          <w:noProof w:val="0"/>
        </w:rPr>
        <w:t>&lt;/Members&gt;</w:t>
      </w:r>
    </w:p>
    <w:p w14:paraId="65ED53F4" w14:textId="77777777" w:rsidR="00CB5B14" w:rsidRPr="00111D1F" w:rsidRDefault="00CB5B14" w:rsidP="00CB5B14">
      <w:pPr>
        <w:pStyle w:val="NormalBold"/>
      </w:pPr>
      <w:r w:rsidRPr="00111D1F">
        <w:rPr>
          <w:rStyle w:val="HideTWBExt"/>
          <w:b w:val="0"/>
          <w:noProof w:val="0"/>
        </w:rPr>
        <w:t>&lt;/RepeatBlock-By&gt;</w:t>
      </w:r>
    </w:p>
    <w:p w14:paraId="5CBAABA1"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057203A" w14:textId="77777777" w:rsidR="00CB5B14" w:rsidRPr="00111D1F" w:rsidRDefault="00CB5B14" w:rsidP="00CB5B14">
      <w:pPr>
        <w:pStyle w:val="NormalBold"/>
      </w:pPr>
      <w:r w:rsidRPr="00111D1F">
        <w:rPr>
          <w:rStyle w:val="HideTWBExt"/>
          <w:b w:val="0"/>
          <w:noProof w:val="0"/>
        </w:rPr>
        <w:t>&lt;Article&gt;</w:t>
      </w:r>
      <w:r w:rsidRPr="00111D1F">
        <w:t>Betragtning 19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2E481C6" w14:textId="77777777" w:rsidTr="00DE1DAA">
        <w:trPr>
          <w:trHeight w:hRule="exact" w:val="240"/>
          <w:jc w:val="center"/>
        </w:trPr>
        <w:tc>
          <w:tcPr>
            <w:tcW w:w="9752" w:type="dxa"/>
            <w:gridSpan w:val="2"/>
          </w:tcPr>
          <w:p w14:paraId="297BF14B" w14:textId="77777777" w:rsidR="00CB5B14" w:rsidRPr="00111D1F" w:rsidRDefault="00CB5B14" w:rsidP="00DE1DAA"/>
        </w:tc>
      </w:tr>
      <w:tr w:rsidR="00CB5B14" w:rsidRPr="00111D1F" w14:paraId="693F8E2B" w14:textId="77777777" w:rsidTr="00DE1DAA">
        <w:trPr>
          <w:trHeight w:val="240"/>
          <w:jc w:val="center"/>
        </w:trPr>
        <w:tc>
          <w:tcPr>
            <w:tcW w:w="4876" w:type="dxa"/>
          </w:tcPr>
          <w:p w14:paraId="63533B48" w14:textId="77777777" w:rsidR="00CB5B14" w:rsidRPr="00111D1F" w:rsidRDefault="00CB5B14" w:rsidP="00DE1DAA">
            <w:pPr>
              <w:pStyle w:val="AmColumnHeading"/>
            </w:pPr>
            <w:r w:rsidRPr="00111D1F">
              <w:t>Kommissionens forslag</w:t>
            </w:r>
          </w:p>
        </w:tc>
        <w:tc>
          <w:tcPr>
            <w:tcW w:w="4876" w:type="dxa"/>
          </w:tcPr>
          <w:p w14:paraId="0B161566" w14:textId="77777777" w:rsidR="00CB5B14" w:rsidRPr="00111D1F" w:rsidRDefault="00CB5B14" w:rsidP="00DE1DAA">
            <w:pPr>
              <w:pStyle w:val="AmColumnHeading"/>
            </w:pPr>
            <w:r w:rsidRPr="00111D1F">
              <w:t>Ændringsforslag</w:t>
            </w:r>
          </w:p>
        </w:tc>
      </w:tr>
      <w:tr w:rsidR="00CB5B14" w:rsidRPr="00111D1F" w14:paraId="2A7955B1" w14:textId="77777777" w:rsidTr="00DE1DAA">
        <w:trPr>
          <w:jc w:val="center"/>
        </w:trPr>
        <w:tc>
          <w:tcPr>
            <w:tcW w:w="4876" w:type="dxa"/>
          </w:tcPr>
          <w:p w14:paraId="463DF697" w14:textId="77777777" w:rsidR="00CB5B14" w:rsidRPr="00111D1F" w:rsidRDefault="00CB5B14" w:rsidP="00DE1DAA">
            <w:pPr>
              <w:pStyle w:val="Normal6a"/>
            </w:pPr>
            <w:r w:rsidRPr="00111D1F">
              <w:t>(19)</w:t>
            </w:r>
            <w:r w:rsidRPr="00111D1F">
              <w:tab/>
              <w:t>Da ilandsætninger efter eftersøgnings- og redningsaktioner på de forskellige migrationsruter er en tilbagevendende realitet, bør den årlige rapport om migrationsstyring indeholder kortsigtede prognoser for de ilandsætninger, der forventes efter sådanne aktioner, og den solidaritetsrespons, der kræves for at bidrage til at dække behovene i de medlemsstater, hvor der sker ilandsætninger. Kommissionen bør vedtage en gennemførelsesretsakt om oprettelse af en pulje af solidaritetsforanstaltninger ("solidaritetspulje") med henblik på at bistå den medlemsstat, hvori der sker ilandsætninger, med at imødegå udfordringerne i forbindelse hermed. Sådanne foranstaltninger bør omfatte ansøgere om international beskyttelse, som ikke er omfattet af grænseproceduren, eller foranstaltninger vedrørende styrkelse af kapaciteten på asyl-, modtagelse- og tilbagesendelsesområdet eller operationel støtte eller foranstaltninger i forbindelse med den eksterne dimension.</w:t>
            </w:r>
          </w:p>
        </w:tc>
        <w:tc>
          <w:tcPr>
            <w:tcW w:w="4876" w:type="dxa"/>
          </w:tcPr>
          <w:p w14:paraId="5229D911" w14:textId="77777777" w:rsidR="00CB5B14" w:rsidRPr="00111D1F" w:rsidRDefault="00CB5B14" w:rsidP="00DE1DAA">
            <w:pPr>
              <w:pStyle w:val="Normal6a"/>
            </w:pPr>
            <w:r w:rsidRPr="00111D1F">
              <w:t>(19)</w:t>
            </w:r>
            <w:r w:rsidRPr="00111D1F">
              <w:tab/>
              <w:t xml:space="preserve">Da ilandsætninger efter eftersøgnings- og redningsaktioner på de forskellige migrationsruter er en tilbagevendende realitet, bør den årlige rapport om migrationsstyring indeholder kortsigtede prognoser for de ilandsætninger, der forventes efter sådanne aktioner, og den solidaritetsrespons, der kræves for at bidrage til at dække behovene i de medlemsstater, hvor der sker ilandsætninger. Kommissionen bør vedtage en gennemførelsesretsakt om oprettelse af en pulje af solidaritetsforanstaltninger ("solidaritetspulje </w:t>
            </w:r>
            <w:r w:rsidRPr="00111D1F">
              <w:rPr>
                <w:b/>
                <w:i/>
              </w:rPr>
              <w:t>for eftersøgnings- og redningsaktioner</w:t>
            </w:r>
            <w:r w:rsidRPr="00111D1F">
              <w:t>") med henblik på at bistå den medlemsstat, hvori der sker ilandsætninger, med at imødegå udfordringerne i forbindelse hermed. Sådanne foranstaltninger bør omfatte ansøgere om international beskyttelse, som ikke er omfattet af grænseproceduren, eller foranstaltninger vedrørende styrkelse af kapaciteten på asyl-, modtagelse- og tilbagesendelsesområdet eller operationel støtte eller foranstaltninger i forbindelse med den eksterne dimension.</w:t>
            </w:r>
          </w:p>
        </w:tc>
      </w:tr>
    </w:tbl>
    <w:p w14:paraId="0BD92C1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57D1818" w14:textId="77777777" w:rsidR="00CB5B14" w:rsidRPr="00111D1F" w:rsidRDefault="00CB5B14" w:rsidP="00CB5B14">
      <w:r w:rsidRPr="00111D1F">
        <w:rPr>
          <w:rStyle w:val="HideTWBExt"/>
          <w:noProof w:val="0"/>
        </w:rPr>
        <w:t>&lt;/AmendB&gt;</w:t>
      </w:r>
    </w:p>
    <w:p w14:paraId="60678771"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334</w:t>
      </w:r>
      <w:r w:rsidRPr="00111D1F">
        <w:rPr>
          <w:rStyle w:val="HideTWBExt"/>
          <w:b w:val="0"/>
          <w:noProof w:val="0"/>
        </w:rPr>
        <w:t>&lt;/NumAmB&gt;</w:t>
      </w:r>
    </w:p>
    <w:p w14:paraId="7EC3EB0A" w14:textId="77777777" w:rsidR="00CB5B14" w:rsidRPr="00111D1F" w:rsidRDefault="00CB5B14" w:rsidP="00CB5B14">
      <w:pPr>
        <w:pStyle w:val="NormalBold"/>
      </w:pPr>
      <w:r w:rsidRPr="00111D1F">
        <w:rPr>
          <w:rStyle w:val="HideTWBExt"/>
          <w:b w:val="0"/>
          <w:noProof w:val="0"/>
        </w:rPr>
        <w:t>&lt;RepeatBlock-By&gt;&lt;Members&gt;</w:t>
      </w:r>
      <w:r w:rsidRPr="00111D1F">
        <w:t>Laura Ferrara, Sabrina Pignedoli</w:t>
      </w:r>
      <w:r w:rsidRPr="00111D1F">
        <w:rPr>
          <w:rStyle w:val="HideTWBExt"/>
          <w:b w:val="0"/>
          <w:noProof w:val="0"/>
        </w:rPr>
        <w:t>&lt;/Members&gt;</w:t>
      </w:r>
    </w:p>
    <w:p w14:paraId="3D1CDB8A" w14:textId="77777777" w:rsidR="00CB5B14" w:rsidRPr="00111D1F" w:rsidRDefault="00CB5B14" w:rsidP="00CB5B14">
      <w:pPr>
        <w:pStyle w:val="NormalBold"/>
      </w:pPr>
      <w:r w:rsidRPr="00111D1F">
        <w:rPr>
          <w:rStyle w:val="HideTWBExt"/>
          <w:b w:val="0"/>
          <w:noProof w:val="0"/>
        </w:rPr>
        <w:t>&lt;/RepeatBlock-By&gt;</w:t>
      </w:r>
    </w:p>
    <w:p w14:paraId="171F0F2F"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D962D95" w14:textId="77777777" w:rsidR="00CB5B14" w:rsidRPr="00111D1F" w:rsidRDefault="00CB5B14" w:rsidP="00CB5B14">
      <w:pPr>
        <w:pStyle w:val="NormalBold"/>
      </w:pPr>
      <w:r w:rsidRPr="00111D1F">
        <w:rPr>
          <w:rStyle w:val="HideTWBExt"/>
          <w:b w:val="0"/>
          <w:noProof w:val="0"/>
        </w:rPr>
        <w:t>&lt;Article&gt;</w:t>
      </w:r>
      <w:r w:rsidRPr="00111D1F">
        <w:t>Betragtning 19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7F5A160" w14:textId="77777777" w:rsidTr="00DE1DAA">
        <w:trPr>
          <w:trHeight w:hRule="exact" w:val="240"/>
          <w:jc w:val="center"/>
        </w:trPr>
        <w:tc>
          <w:tcPr>
            <w:tcW w:w="9752" w:type="dxa"/>
            <w:gridSpan w:val="2"/>
          </w:tcPr>
          <w:p w14:paraId="255F66C0" w14:textId="77777777" w:rsidR="00CB5B14" w:rsidRPr="00111D1F" w:rsidRDefault="00CB5B14" w:rsidP="00DE1DAA"/>
        </w:tc>
      </w:tr>
      <w:tr w:rsidR="00CB5B14" w:rsidRPr="00111D1F" w14:paraId="0B758681" w14:textId="77777777" w:rsidTr="00DE1DAA">
        <w:trPr>
          <w:trHeight w:val="240"/>
          <w:jc w:val="center"/>
        </w:trPr>
        <w:tc>
          <w:tcPr>
            <w:tcW w:w="4876" w:type="dxa"/>
          </w:tcPr>
          <w:p w14:paraId="053CC09D" w14:textId="77777777" w:rsidR="00CB5B14" w:rsidRPr="00111D1F" w:rsidRDefault="00CB5B14" w:rsidP="00DE1DAA">
            <w:pPr>
              <w:pStyle w:val="AmColumnHeading"/>
            </w:pPr>
            <w:r w:rsidRPr="00111D1F">
              <w:t>Kommissionens forslag</w:t>
            </w:r>
          </w:p>
        </w:tc>
        <w:tc>
          <w:tcPr>
            <w:tcW w:w="4876" w:type="dxa"/>
          </w:tcPr>
          <w:p w14:paraId="06B5E742" w14:textId="77777777" w:rsidR="00CB5B14" w:rsidRPr="00111D1F" w:rsidRDefault="00CB5B14" w:rsidP="00DE1DAA">
            <w:pPr>
              <w:pStyle w:val="AmColumnHeading"/>
            </w:pPr>
            <w:r w:rsidRPr="00111D1F">
              <w:t>Ændringsforslag</w:t>
            </w:r>
          </w:p>
        </w:tc>
      </w:tr>
      <w:tr w:rsidR="00CB5B14" w:rsidRPr="00111D1F" w14:paraId="051852D2" w14:textId="77777777" w:rsidTr="00DE1DAA">
        <w:trPr>
          <w:jc w:val="center"/>
        </w:trPr>
        <w:tc>
          <w:tcPr>
            <w:tcW w:w="4876" w:type="dxa"/>
          </w:tcPr>
          <w:p w14:paraId="36B5A6D4" w14:textId="77777777" w:rsidR="00CB5B14" w:rsidRPr="00111D1F" w:rsidRDefault="00CB5B14" w:rsidP="00DE1DAA">
            <w:pPr>
              <w:pStyle w:val="Normal6a"/>
            </w:pPr>
            <w:r w:rsidRPr="00111D1F">
              <w:t>(19)</w:t>
            </w:r>
            <w:r w:rsidRPr="00111D1F">
              <w:tab/>
              <w:t xml:space="preserve">Da ilandsætninger efter eftersøgnings- og redningsaktioner på de forskellige migrationsruter er en tilbagevendende realitet, bør den årlige rapport om migrationsstyring indeholder kortsigtede prognoser for de ilandsætninger, der forventes efter sådanne aktioner, og den solidaritetsrespons, der kræves for at bidrage til at dække behovene i de medlemsstater, hvor der sker ilandsætninger. Kommissionen bør vedtage en gennemførelsesretsakt om oprettelse af </w:t>
            </w:r>
            <w:r w:rsidRPr="00111D1F">
              <w:rPr>
                <w:b/>
                <w:i/>
              </w:rPr>
              <w:t>en pulje af</w:t>
            </w:r>
            <w:r w:rsidRPr="00111D1F">
              <w:t xml:space="preserve"> solidaritetsforanstaltninger </w:t>
            </w:r>
            <w:r w:rsidRPr="00111D1F">
              <w:rPr>
                <w:b/>
                <w:i/>
              </w:rPr>
              <w:t>("solidaritetspulje")</w:t>
            </w:r>
            <w:r w:rsidRPr="00111D1F">
              <w:t xml:space="preserve"> med henblik på at bistå den medlemsstat, hvori der sker ilandsætninger, med at imødegå udfordringerne i forbindelse hermed. Sådanne foranstaltninger bør omfatte ansøgere om international beskyttelse, som ikke er omfattet af grænseproceduren, </w:t>
            </w:r>
            <w:r w:rsidRPr="00111D1F">
              <w:rPr>
                <w:b/>
                <w:i/>
              </w:rPr>
              <w:t>eller</w:t>
            </w:r>
            <w:r w:rsidRPr="00111D1F">
              <w:t xml:space="preserve"> foranstaltninger vedrørende styrkelse af kapaciteten på asyl-, modtagelse- og tilbagesendelsesområdet </w:t>
            </w:r>
            <w:r w:rsidRPr="00111D1F">
              <w:rPr>
                <w:b/>
                <w:i/>
              </w:rPr>
              <w:t>eller</w:t>
            </w:r>
            <w:r w:rsidRPr="00111D1F">
              <w:t xml:space="preserve"> operationel støtte </w:t>
            </w:r>
            <w:r w:rsidRPr="00111D1F">
              <w:rPr>
                <w:b/>
                <w:i/>
              </w:rPr>
              <w:t>eller</w:t>
            </w:r>
            <w:r w:rsidRPr="00111D1F">
              <w:t xml:space="preserve"> foranstaltninger i forbindelse med den eksterne dimension.</w:t>
            </w:r>
          </w:p>
        </w:tc>
        <w:tc>
          <w:tcPr>
            <w:tcW w:w="4876" w:type="dxa"/>
          </w:tcPr>
          <w:p w14:paraId="71CDF40C" w14:textId="77777777" w:rsidR="00CB5B14" w:rsidRPr="00111D1F" w:rsidRDefault="00CB5B14" w:rsidP="00DE1DAA">
            <w:pPr>
              <w:pStyle w:val="Normal6a"/>
            </w:pPr>
            <w:r w:rsidRPr="00111D1F">
              <w:t>(19)</w:t>
            </w:r>
            <w:r w:rsidRPr="00111D1F">
              <w:tab/>
              <w:t xml:space="preserve">Da ilandsætninger efter eftersøgnings- og redningsaktioner på de forskellige migrationsruter er en tilbagevendende realitet, bør den årlige rapport om migrationsstyring indeholder kortsigtede prognoser for de ilandsætninger, der forventes efter sådanne aktioner, og den solidaritetsrespons, der kræves for at bidrage til at dække behovene i de medlemsstater, hvor der sker ilandsætninger. Kommissionen bør vedtage en gennemførelsesretsakt om oprettelse solidaritetsforanstaltninger med henblik på at bistå den medlemsstat, hvori der sker ilandsætninger, med at imødegå udfordringerne i forbindelse hermed. Sådanne foranstaltninger bør omfatte ansøgere om international beskyttelse, som ikke er omfattet af grænseproceduren, </w:t>
            </w:r>
            <w:r w:rsidRPr="00111D1F">
              <w:rPr>
                <w:b/>
                <w:i/>
              </w:rPr>
              <w:t>og</w:t>
            </w:r>
            <w:r w:rsidRPr="00111D1F">
              <w:t xml:space="preserve"> foranstaltninger vedrørende styrkelse af kapaciteten på asyl-, modtagelse- og tilbagesendelsesområdet </w:t>
            </w:r>
            <w:r w:rsidRPr="00111D1F">
              <w:rPr>
                <w:b/>
                <w:i/>
              </w:rPr>
              <w:t>og</w:t>
            </w:r>
            <w:r w:rsidRPr="00111D1F">
              <w:t xml:space="preserve"> operationel støtte </w:t>
            </w:r>
            <w:r w:rsidRPr="00111D1F">
              <w:rPr>
                <w:b/>
                <w:i/>
              </w:rPr>
              <w:t>og</w:t>
            </w:r>
            <w:r w:rsidRPr="00111D1F">
              <w:t xml:space="preserve"> foranstaltninger i forbindelse med den eksterne dimension.</w:t>
            </w:r>
          </w:p>
        </w:tc>
      </w:tr>
    </w:tbl>
    <w:p w14:paraId="112DE97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{IT}</w:t>
      </w:r>
      <w:r w:rsidRPr="00111D1F">
        <w:t>it</w:t>
      </w:r>
      <w:r w:rsidRPr="00111D1F">
        <w:rPr>
          <w:rStyle w:val="HideTWBExt"/>
          <w:noProof w:val="0"/>
        </w:rPr>
        <w:t>&lt;/Original&gt;</w:t>
      </w:r>
    </w:p>
    <w:p w14:paraId="2962C716" w14:textId="77777777" w:rsidR="00CB5B14" w:rsidRPr="00111D1F" w:rsidRDefault="00CB5B14" w:rsidP="00CB5B14">
      <w:r w:rsidRPr="00111D1F">
        <w:rPr>
          <w:rStyle w:val="HideTWBExt"/>
          <w:noProof w:val="0"/>
        </w:rPr>
        <w:t>&lt;/AmendB&gt;</w:t>
      </w:r>
    </w:p>
    <w:p w14:paraId="4CEB8244"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335</w:t>
      </w:r>
      <w:r w:rsidRPr="00111D1F">
        <w:rPr>
          <w:rStyle w:val="HideTWBExt"/>
          <w:b w:val="0"/>
          <w:noProof w:val="0"/>
        </w:rPr>
        <w:t>&lt;/NumAmB&gt;</w:t>
      </w:r>
    </w:p>
    <w:p w14:paraId="01F13A82"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1E5E2B80" w14:textId="77777777" w:rsidR="00CB5B14" w:rsidRPr="00111D1F" w:rsidRDefault="00CB5B14" w:rsidP="00CB5B14">
      <w:pPr>
        <w:pStyle w:val="NormalBold"/>
      </w:pPr>
      <w:r w:rsidRPr="00111D1F">
        <w:rPr>
          <w:rStyle w:val="HideTWBExt"/>
          <w:b w:val="0"/>
          <w:noProof w:val="0"/>
        </w:rPr>
        <w:t>&lt;/RepeatBlock-By&gt;</w:t>
      </w:r>
    </w:p>
    <w:p w14:paraId="1DB78FA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60F4626" w14:textId="77777777" w:rsidR="00CB5B14" w:rsidRPr="00111D1F" w:rsidRDefault="00CB5B14" w:rsidP="00CB5B14">
      <w:pPr>
        <w:pStyle w:val="NormalBold"/>
      </w:pPr>
      <w:r w:rsidRPr="00111D1F">
        <w:rPr>
          <w:rStyle w:val="HideTWBExt"/>
          <w:b w:val="0"/>
          <w:noProof w:val="0"/>
        </w:rPr>
        <w:t>&lt;Article&gt;</w:t>
      </w:r>
      <w:r w:rsidRPr="00111D1F">
        <w:t>Betragtning 19 a (ny)</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27274A9" w14:textId="77777777" w:rsidTr="00DE1DAA">
        <w:trPr>
          <w:trHeight w:hRule="exact" w:val="240"/>
          <w:jc w:val="center"/>
        </w:trPr>
        <w:tc>
          <w:tcPr>
            <w:tcW w:w="9752" w:type="dxa"/>
            <w:gridSpan w:val="2"/>
          </w:tcPr>
          <w:p w14:paraId="3302EE08" w14:textId="77777777" w:rsidR="00CB5B14" w:rsidRPr="00111D1F" w:rsidRDefault="00CB5B14" w:rsidP="00DE1DAA"/>
        </w:tc>
      </w:tr>
      <w:tr w:rsidR="00CB5B14" w:rsidRPr="00111D1F" w14:paraId="73F11B35" w14:textId="77777777" w:rsidTr="00DE1DAA">
        <w:trPr>
          <w:trHeight w:val="240"/>
          <w:jc w:val="center"/>
        </w:trPr>
        <w:tc>
          <w:tcPr>
            <w:tcW w:w="4876" w:type="dxa"/>
          </w:tcPr>
          <w:p w14:paraId="4BF2435F" w14:textId="77777777" w:rsidR="00CB5B14" w:rsidRPr="00111D1F" w:rsidRDefault="00CB5B14" w:rsidP="00DE1DAA">
            <w:pPr>
              <w:pStyle w:val="AmColumnHeading"/>
            </w:pPr>
            <w:r w:rsidRPr="00111D1F">
              <w:t>Kommissionens forslag</w:t>
            </w:r>
          </w:p>
        </w:tc>
        <w:tc>
          <w:tcPr>
            <w:tcW w:w="4876" w:type="dxa"/>
          </w:tcPr>
          <w:p w14:paraId="280F7465" w14:textId="77777777" w:rsidR="00CB5B14" w:rsidRPr="00111D1F" w:rsidRDefault="00CB5B14" w:rsidP="00DE1DAA">
            <w:pPr>
              <w:pStyle w:val="AmColumnHeading"/>
            </w:pPr>
            <w:r w:rsidRPr="00111D1F">
              <w:t>Ændringsforslag</w:t>
            </w:r>
          </w:p>
        </w:tc>
      </w:tr>
      <w:tr w:rsidR="00CB5B14" w:rsidRPr="00111D1F" w14:paraId="413DBFBB" w14:textId="77777777" w:rsidTr="00DE1DAA">
        <w:trPr>
          <w:jc w:val="center"/>
        </w:trPr>
        <w:tc>
          <w:tcPr>
            <w:tcW w:w="4876" w:type="dxa"/>
          </w:tcPr>
          <w:p w14:paraId="03ADBC44" w14:textId="77777777" w:rsidR="00CB5B14" w:rsidRPr="00111D1F" w:rsidRDefault="00CB5B14" w:rsidP="00DE1DAA">
            <w:pPr>
              <w:pStyle w:val="Normal6a"/>
            </w:pPr>
          </w:p>
        </w:tc>
        <w:tc>
          <w:tcPr>
            <w:tcW w:w="4876" w:type="dxa"/>
          </w:tcPr>
          <w:p w14:paraId="3B1C217E" w14:textId="6843B20D" w:rsidR="00CB5B14" w:rsidRPr="00111D1F" w:rsidRDefault="00CB5B14" w:rsidP="00DE1DAA">
            <w:pPr>
              <w:pStyle w:val="Normal6a"/>
            </w:pPr>
            <w:r w:rsidRPr="00111D1F">
              <w:rPr>
                <w:b/>
                <w:i/>
              </w:rPr>
              <w:t>(19a)</w:t>
            </w:r>
            <w:r w:rsidRPr="00111D1F">
              <w:tab/>
            </w:r>
            <w:r w:rsidRPr="00111D1F">
              <w:rPr>
                <w:b/>
                <w:i/>
              </w:rPr>
              <w:t xml:space="preserve">Med henblik på at koordinere og optimere alle omfordelingsbestræbelserne bør en EU-omfordelingskoordinator, som skal udpeges af Kommissionen, bistå og overvåge koordineringen af omfordelingen af ansøgere og personer, der er berettiget til omfordeling. EU-omfordelingskoordinatoren bør bestræbe sig på at prioritere sårbare personer, navnlig uledsagede mindreårige, i forbindelse med omfordeling og overførsler. EU-omfordelingskoordinatoren skal i samarbejde </w:t>
            </w:r>
            <w:r w:rsidR="00EA62FE" w:rsidRPr="00111D1F">
              <w:rPr>
                <w:b/>
                <w:i/>
              </w:rPr>
              <w:t xml:space="preserve">med </w:t>
            </w:r>
            <w:r w:rsidRPr="00111D1F">
              <w:rPr>
                <w:b/>
                <w:i/>
              </w:rPr>
              <w:t>Kommissionen og Asylagenturet også fremme sammenhængende arbejdsmetoder til at verificere alle meningsfulde forbindelser, som personer, der er berettiget til omfordeling, kan have med omfordelingsmedlemsstaterne.</w:t>
            </w:r>
          </w:p>
        </w:tc>
      </w:tr>
    </w:tbl>
    <w:p w14:paraId="78F1446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ADAB4C1" w14:textId="77777777" w:rsidR="00CB5B14" w:rsidRPr="00111D1F" w:rsidRDefault="00CB5B14" w:rsidP="00CB5B14">
      <w:r w:rsidRPr="00111D1F">
        <w:rPr>
          <w:rStyle w:val="HideTWBExt"/>
          <w:noProof w:val="0"/>
        </w:rPr>
        <w:t>&lt;/AmendB&gt;</w:t>
      </w:r>
    </w:p>
    <w:p w14:paraId="2C67ABBA"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336</w:t>
      </w:r>
      <w:r w:rsidRPr="00111D1F">
        <w:rPr>
          <w:rStyle w:val="HideTWBExt"/>
          <w:b w:val="0"/>
          <w:noProof w:val="0"/>
        </w:rPr>
        <w:t>&lt;/NumAmB&gt;</w:t>
      </w:r>
    </w:p>
    <w:p w14:paraId="2033D2F1" w14:textId="77777777" w:rsidR="00CB5B14" w:rsidRPr="00111D1F" w:rsidRDefault="00CB5B14" w:rsidP="00CB5B14">
      <w:pPr>
        <w:pStyle w:val="NormalBold"/>
      </w:pPr>
      <w:r w:rsidRPr="00111D1F">
        <w:rPr>
          <w:rStyle w:val="HideTWBExt"/>
          <w:b w:val="0"/>
          <w:noProof w:val="0"/>
        </w:rPr>
        <w:t>&lt;RepeatBlock-By&gt;&lt;Members&gt;</w:t>
      </w:r>
      <w:r w:rsidRPr="00111D1F">
        <w:t>Nadine Morano</w:t>
      </w:r>
      <w:r w:rsidRPr="00111D1F">
        <w:rPr>
          <w:rStyle w:val="HideTWBExt"/>
          <w:b w:val="0"/>
          <w:noProof w:val="0"/>
        </w:rPr>
        <w:t>&lt;/Members&gt;</w:t>
      </w:r>
    </w:p>
    <w:p w14:paraId="7F302F41" w14:textId="77777777" w:rsidR="00CB5B14" w:rsidRPr="00111D1F" w:rsidRDefault="00CB5B14" w:rsidP="00CB5B14">
      <w:pPr>
        <w:pStyle w:val="NormalBold"/>
      </w:pPr>
      <w:r w:rsidRPr="00111D1F">
        <w:rPr>
          <w:rStyle w:val="HideTWBExt"/>
          <w:b w:val="0"/>
          <w:noProof w:val="0"/>
        </w:rPr>
        <w:t>&lt;/RepeatBlock-By&gt;</w:t>
      </w:r>
    </w:p>
    <w:p w14:paraId="7691CA4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20A9ED9" w14:textId="77777777" w:rsidR="00CB5B14" w:rsidRPr="00111D1F" w:rsidRDefault="00CB5B14" w:rsidP="00CB5B14">
      <w:pPr>
        <w:pStyle w:val="NormalBold"/>
      </w:pPr>
      <w:r w:rsidRPr="00111D1F">
        <w:rPr>
          <w:rStyle w:val="HideTWBExt"/>
          <w:b w:val="0"/>
          <w:noProof w:val="0"/>
        </w:rPr>
        <w:t>&lt;Article&gt;</w:t>
      </w:r>
      <w:r w:rsidRPr="00111D1F">
        <w:t>Betragtning 20</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B8035E9" w14:textId="77777777" w:rsidTr="00DE1DAA">
        <w:trPr>
          <w:trHeight w:hRule="exact" w:val="240"/>
          <w:jc w:val="center"/>
        </w:trPr>
        <w:tc>
          <w:tcPr>
            <w:tcW w:w="9752" w:type="dxa"/>
            <w:gridSpan w:val="2"/>
          </w:tcPr>
          <w:p w14:paraId="7C7CD18E" w14:textId="77777777" w:rsidR="00CB5B14" w:rsidRPr="00111D1F" w:rsidRDefault="00CB5B14" w:rsidP="00DE1DAA"/>
        </w:tc>
      </w:tr>
      <w:tr w:rsidR="00CB5B14" w:rsidRPr="00111D1F" w14:paraId="516F9A5E" w14:textId="77777777" w:rsidTr="00DE1DAA">
        <w:trPr>
          <w:trHeight w:val="240"/>
          <w:jc w:val="center"/>
        </w:trPr>
        <w:tc>
          <w:tcPr>
            <w:tcW w:w="4876" w:type="dxa"/>
          </w:tcPr>
          <w:p w14:paraId="60A11943" w14:textId="77777777" w:rsidR="00CB5B14" w:rsidRPr="00111D1F" w:rsidRDefault="00CB5B14" w:rsidP="00DE1DAA">
            <w:pPr>
              <w:pStyle w:val="AmColumnHeading"/>
            </w:pPr>
            <w:r w:rsidRPr="00111D1F">
              <w:t>Kommissionens forslag</w:t>
            </w:r>
          </w:p>
        </w:tc>
        <w:tc>
          <w:tcPr>
            <w:tcW w:w="4876" w:type="dxa"/>
          </w:tcPr>
          <w:p w14:paraId="1F531594" w14:textId="77777777" w:rsidR="00CB5B14" w:rsidRPr="00111D1F" w:rsidRDefault="00CB5B14" w:rsidP="00DE1DAA">
            <w:pPr>
              <w:pStyle w:val="AmColumnHeading"/>
            </w:pPr>
            <w:r w:rsidRPr="00111D1F">
              <w:t>Ændringsforslag</w:t>
            </w:r>
          </w:p>
        </w:tc>
      </w:tr>
      <w:tr w:rsidR="00CB5B14" w:rsidRPr="00111D1F" w14:paraId="72321819" w14:textId="77777777" w:rsidTr="00DE1DAA">
        <w:trPr>
          <w:jc w:val="center"/>
        </w:trPr>
        <w:tc>
          <w:tcPr>
            <w:tcW w:w="4876" w:type="dxa"/>
          </w:tcPr>
          <w:p w14:paraId="4181EC8D" w14:textId="77777777" w:rsidR="00CB5B14" w:rsidRPr="00111D1F" w:rsidRDefault="00CB5B14" w:rsidP="00DE1DAA">
            <w:pPr>
              <w:pStyle w:val="Normal6a"/>
            </w:pPr>
            <w:r w:rsidRPr="00111D1F">
              <w:rPr>
                <w:b/>
                <w:i/>
              </w:rPr>
              <w:t>(20)</w:t>
            </w:r>
            <w:r w:rsidRPr="00111D1F">
              <w:tab/>
            </w:r>
            <w:r w:rsidRPr="00111D1F">
              <w:rPr>
                <w:b/>
                <w:i/>
              </w:rPr>
              <w:t>For at kunne reagere rettidigt på den særlige situation i kølvandet på ilandsætninger efter eftersøgnings- og redningsaktioner bør Kommissionen med bistand fra EU-agenturerne gøre det lettere hurtigt at omfordele ansøgere, der kan komme i betragtning til international beskyttelse, og som ikke er omfattet af grænseproceduren. Under koordinering af Kommissionen bør Den Europæiske Unions Asylagentur og Det Europæiske Agentur for Grænse- og Kystbevogtning udarbejde en liste over, hvem der kan komme i betragtning til at blive omfordelt med angivelse af fordelingen af disse personer mellem de bidragende medlemsstater.</w:t>
            </w:r>
          </w:p>
        </w:tc>
        <w:tc>
          <w:tcPr>
            <w:tcW w:w="4876" w:type="dxa"/>
          </w:tcPr>
          <w:p w14:paraId="305CC659" w14:textId="77777777" w:rsidR="00CB5B14" w:rsidRPr="00111D1F" w:rsidRDefault="00CB5B14" w:rsidP="00DE1DAA">
            <w:pPr>
              <w:pStyle w:val="Normal6a"/>
            </w:pPr>
            <w:r w:rsidRPr="00111D1F">
              <w:rPr>
                <w:b/>
                <w:i/>
              </w:rPr>
              <w:t>udgår</w:t>
            </w:r>
          </w:p>
        </w:tc>
      </w:tr>
    </w:tbl>
    <w:p w14:paraId="06D37A23"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{FR}</w:t>
      </w:r>
      <w:r w:rsidRPr="00111D1F">
        <w:t>fr</w:t>
      </w:r>
      <w:r w:rsidRPr="00111D1F">
        <w:rPr>
          <w:rStyle w:val="HideTWBExt"/>
          <w:noProof w:val="0"/>
        </w:rPr>
        <w:t>&lt;/Original&gt;</w:t>
      </w:r>
    </w:p>
    <w:p w14:paraId="7A013859" w14:textId="77777777" w:rsidR="00CB5B14" w:rsidRPr="00111D1F" w:rsidRDefault="00CB5B14" w:rsidP="00CB5B14">
      <w:r w:rsidRPr="00111D1F">
        <w:rPr>
          <w:rStyle w:val="HideTWBExt"/>
          <w:noProof w:val="0"/>
        </w:rPr>
        <w:t>&lt;/AmendB&gt;</w:t>
      </w:r>
    </w:p>
    <w:p w14:paraId="5DBB96E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337</w:t>
      </w:r>
      <w:r w:rsidRPr="00111D1F">
        <w:rPr>
          <w:rStyle w:val="HideTWBExt"/>
          <w:b w:val="0"/>
          <w:noProof w:val="0"/>
        </w:rPr>
        <w:t>&lt;/NumAmB&gt;</w:t>
      </w:r>
    </w:p>
    <w:p w14:paraId="00983472"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6A20B2CF" w14:textId="77777777" w:rsidR="00CB5B14" w:rsidRPr="00111D1F" w:rsidRDefault="00CB5B14" w:rsidP="00CB5B14">
      <w:pPr>
        <w:pStyle w:val="NormalBold"/>
      </w:pPr>
      <w:r w:rsidRPr="00111D1F">
        <w:rPr>
          <w:rStyle w:val="HideTWBExt"/>
          <w:b w:val="0"/>
          <w:noProof w:val="0"/>
        </w:rPr>
        <w:t>&lt;/RepeatBlock-By&gt;</w:t>
      </w:r>
    </w:p>
    <w:p w14:paraId="03788E4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2F758B7" w14:textId="77777777" w:rsidR="00CB5B14" w:rsidRPr="00111D1F" w:rsidRDefault="00CB5B14" w:rsidP="00CB5B14">
      <w:pPr>
        <w:pStyle w:val="NormalBold"/>
      </w:pPr>
      <w:r w:rsidRPr="00111D1F">
        <w:rPr>
          <w:rStyle w:val="HideTWBExt"/>
          <w:b w:val="0"/>
          <w:noProof w:val="0"/>
        </w:rPr>
        <w:t>&lt;Article&gt;</w:t>
      </w:r>
      <w:r w:rsidRPr="00111D1F">
        <w:t>Betragtning 20</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CC8F043" w14:textId="77777777" w:rsidTr="00DE1DAA">
        <w:trPr>
          <w:trHeight w:hRule="exact" w:val="240"/>
          <w:jc w:val="center"/>
        </w:trPr>
        <w:tc>
          <w:tcPr>
            <w:tcW w:w="9752" w:type="dxa"/>
            <w:gridSpan w:val="2"/>
          </w:tcPr>
          <w:p w14:paraId="26134849" w14:textId="77777777" w:rsidR="00CB5B14" w:rsidRPr="00111D1F" w:rsidRDefault="00CB5B14" w:rsidP="00DE1DAA"/>
        </w:tc>
      </w:tr>
      <w:tr w:rsidR="00CB5B14" w:rsidRPr="00111D1F" w14:paraId="08ED11B9" w14:textId="77777777" w:rsidTr="00DE1DAA">
        <w:trPr>
          <w:trHeight w:val="240"/>
          <w:jc w:val="center"/>
        </w:trPr>
        <w:tc>
          <w:tcPr>
            <w:tcW w:w="4876" w:type="dxa"/>
          </w:tcPr>
          <w:p w14:paraId="53B608B7" w14:textId="77777777" w:rsidR="00CB5B14" w:rsidRPr="00111D1F" w:rsidRDefault="00CB5B14" w:rsidP="00DE1DAA">
            <w:pPr>
              <w:pStyle w:val="AmColumnHeading"/>
            </w:pPr>
            <w:r w:rsidRPr="00111D1F">
              <w:t>Kommissionens forslag</w:t>
            </w:r>
          </w:p>
        </w:tc>
        <w:tc>
          <w:tcPr>
            <w:tcW w:w="4876" w:type="dxa"/>
          </w:tcPr>
          <w:p w14:paraId="09792E2C" w14:textId="77777777" w:rsidR="00CB5B14" w:rsidRPr="00111D1F" w:rsidRDefault="00CB5B14" w:rsidP="00DE1DAA">
            <w:pPr>
              <w:pStyle w:val="AmColumnHeading"/>
            </w:pPr>
            <w:r w:rsidRPr="00111D1F">
              <w:t>Ændringsforslag</w:t>
            </w:r>
          </w:p>
        </w:tc>
      </w:tr>
      <w:tr w:rsidR="00CB5B14" w:rsidRPr="00111D1F" w14:paraId="33E46EE8" w14:textId="77777777" w:rsidTr="00DE1DAA">
        <w:trPr>
          <w:jc w:val="center"/>
        </w:trPr>
        <w:tc>
          <w:tcPr>
            <w:tcW w:w="4876" w:type="dxa"/>
          </w:tcPr>
          <w:p w14:paraId="09CDA17B" w14:textId="77777777" w:rsidR="00CB5B14" w:rsidRPr="00111D1F" w:rsidRDefault="00CB5B14" w:rsidP="00DE1DAA">
            <w:pPr>
              <w:pStyle w:val="Normal6a"/>
            </w:pPr>
            <w:r w:rsidRPr="00111D1F">
              <w:rPr>
                <w:b/>
                <w:i/>
              </w:rPr>
              <w:t>(20)</w:t>
            </w:r>
            <w:r w:rsidRPr="00111D1F">
              <w:tab/>
            </w:r>
            <w:r w:rsidRPr="00111D1F">
              <w:rPr>
                <w:b/>
                <w:i/>
              </w:rPr>
              <w:t>For at kunne reagere rettidigt på den særlige situation i kølvandet på ilandsætninger efter eftersøgnings- og redningsaktioner bør Kommissionen med bistand fra EU-agenturerne gøre det lettere hurtigt at omfordele ansøgere, der kan komme i betragtning til international beskyttelse, og som ikke er omfattet af grænseproceduren. Under koordinering af Kommissionen bør Den Europæiske Unions Asylagentur og Det Europæiske Agentur for Grænse- og Kystbevogtning udarbejde en liste over, hvem der kan komme i betragtning til at blive omfordelt med angivelse af fordelingen af disse personer mellem de bidragende medlemsstater.</w:t>
            </w:r>
          </w:p>
        </w:tc>
        <w:tc>
          <w:tcPr>
            <w:tcW w:w="4876" w:type="dxa"/>
          </w:tcPr>
          <w:p w14:paraId="30B892CC" w14:textId="77777777" w:rsidR="00CB5B14" w:rsidRPr="00111D1F" w:rsidRDefault="00CB5B14" w:rsidP="00DE1DAA">
            <w:pPr>
              <w:pStyle w:val="Normal6a"/>
            </w:pPr>
            <w:r w:rsidRPr="00111D1F">
              <w:rPr>
                <w:b/>
                <w:i/>
              </w:rPr>
              <w:t>udgår</w:t>
            </w:r>
          </w:p>
        </w:tc>
      </w:tr>
    </w:tbl>
    <w:p w14:paraId="5D7F891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0BBADF3" w14:textId="77777777" w:rsidR="00CB5B14" w:rsidRPr="00111D1F" w:rsidRDefault="00CB5B14" w:rsidP="00CB5B14">
      <w:r w:rsidRPr="00111D1F">
        <w:rPr>
          <w:rStyle w:val="HideTWBExt"/>
          <w:noProof w:val="0"/>
        </w:rPr>
        <w:t>&lt;/AmendB&gt;</w:t>
      </w:r>
    </w:p>
    <w:p w14:paraId="0E6034CC"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338</w:t>
      </w:r>
      <w:r w:rsidRPr="00111D1F">
        <w:rPr>
          <w:rStyle w:val="HideTWBExt"/>
          <w:b w:val="0"/>
          <w:noProof w:val="0"/>
        </w:rPr>
        <w:t>&lt;/NumAmB&gt;</w:t>
      </w:r>
    </w:p>
    <w:p w14:paraId="1BD63859"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043C77B1" w14:textId="77777777" w:rsidR="00CB5B14" w:rsidRPr="00111D1F" w:rsidRDefault="00CB5B14" w:rsidP="00CB5B14">
      <w:pPr>
        <w:pStyle w:val="NormalBold"/>
      </w:pPr>
      <w:r w:rsidRPr="00111D1F">
        <w:rPr>
          <w:rStyle w:val="HideTWBExt"/>
          <w:b w:val="0"/>
          <w:noProof w:val="0"/>
        </w:rPr>
        <w:t>&lt;/RepeatBlock-By&gt;</w:t>
      </w:r>
    </w:p>
    <w:p w14:paraId="1EC86E1C"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A34F37A" w14:textId="77777777" w:rsidR="00CB5B14" w:rsidRPr="00111D1F" w:rsidRDefault="00CB5B14" w:rsidP="00CB5B14">
      <w:pPr>
        <w:pStyle w:val="NormalBold"/>
      </w:pPr>
      <w:r w:rsidRPr="00111D1F">
        <w:rPr>
          <w:rStyle w:val="HideTWBExt"/>
          <w:b w:val="0"/>
          <w:noProof w:val="0"/>
        </w:rPr>
        <w:t>&lt;Article&gt;</w:t>
      </w:r>
      <w:r w:rsidRPr="00111D1F">
        <w:t>Betragtning 20</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9D01970" w14:textId="77777777" w:rsidTr="00DE1DAA">
        <w:trPr>
          <w:trHeight w:hRule="exact" w:val="240"/>
          <w:jc w:val="center"/>
        </w:trPr>
        <w:tc>
          <w:tcPr>
            <w:tcW w:w="9752" w:type="dxa"/>
            <w:gridSpan w:val="2"/>
          </w:tcPr>
          <w:p w14:paraId="2C6D57DA" w14:textId="77777777" w:rsidR="00CB5B14" w:rsidRPr="00111D1F" w:rsidRDefault="00CB5B14" w:rsidP="00DE1DAA"/>
        </w:tc>
      </w:tr>
      <w:tr w:rsidR="00CB5B14" w:rsidRPr="00111D1F" w14:paraId="017A11AE" w14:textId="77777777" w:rsidTr="00DE1DAA">
        <w:trPr>
          <w:trHeight w:val="240"/>
          <w:jc w:val="center"/>
        </w:trPr>
        <w:tc>
          <w:tcPr>
            <w:tcW w:w="4876" w:type="dxa"/>
          </w:tcPr>
          <w:p w14:paraId="3F6CD653" w14:textId="77777777" w:rsidR="00CB5B14" w:rsidRPr="00111D1F" w:rsidRDefault="00CB5B14" w:rsidP="00DE1DAA">
            <w:pPr>
              <w:pStyle w:val="AmColumnHeading"/>
            </w:pPr>
            <w:r w:rsidRPr="00111D1F">
              <w:t>Kommissionens forslag</w:t>
            </w:r>
          </w:p>
        </w:tc>
        <w:tc>
          <w:tcPr>
            <w:tcW w:w="4876" w:type="dxa"/>
          </w:tcPr>
          <w:p w14:paraId="4D66F2B6" w14:textId="77777777" w:rsidR="00CB5B14" w:rsidRPr="00111D1F" w:rsidRDefault="00CB5B14" w:rsidP="00DE1DAA">
            <w:pPr>
              <w:pStyle w:val="AmColumnHeading"/>
            </w:pPr>
            <w:r w:rsidRPr="00111D1F">
              <w:t>Ændringsforslag</w:t>
            </w:r>
          </w:p>
        </w:tc>
      </w:tr>
      <w:tr w:rsidR="00CB5B14" w:rsidRPr="00111D1F" w14:paraId="39FA25BC" w14:textId="77777777" w:rsidTr="00DE1DAA">
        <w:trPr>
          <w:jc w:val="center"/>
        </w:trPr>
        <w:tc>
          <w:tcPr>
            <w:tcW w:w="4876" w:type="dxa"/>
          </w:tcPr>
          <w:p w14:paraId="4304E05B" w14:textId="77777777" w:rsidR="00CB5B14" w:rsidRPr="00111D1F" w:rsidRDefault="00CB5B14" w:rsidP="00DE1DAA">
            <w:pPr>
              <w:pStyle w:val="Normal6a"/>
            </w:pPr>
            <w:r w:rsidRPr="00111D1F">
              <w:rPr>
                <w:b/>
                <w:i/>
              </w:rPr>
              <w:t>(20)</w:t>
            </w:r>
            <w:r w:rsidRPr="00111D1F">
              <w:tab/>
            </w:r>
            <w:r w:rsidRPr="00111D1F">
              <w:rPr>
                <w:b/>
                <w:i/>
              </w:rPr>
              <w:t>For at kunne reagere rettidigt på den særlige situation i kølvandet på ilandsætninger efter eftersøgnings- og redningsaktioner bør Kommissionen med bistand fra EU-agenturerne gøre det lettere hurtigt at omfordele ansøgere, der kan komme i betragtning til international beskyttelse, og som ikke er omfattet af grænseproceduren. Under koordinering af Kommissionen bør Den Europæiske Unions Asylagentur og Det Europæiske Agentur for Grænse- og Kystbevogtning udarbejde en liste over, hvem der kan komme i betragtning til at blive omfordelt med angivelse af fordelingen af disse personer mellem de bidragende medlemsstater.</w:t>
            </w:r>
          </w:p>
        </w:tc>
        <w:tc>
          <w:tcPr>
            <w:tcW w:w="4876" w:type="dxa"/>
          </w:tcPr>
          <w:p w14:paraId="2D1FD9FA" w14:textId="77777777" w:rsidR="00CB5B14" w:rsidRPr="00111D1F" w:rsidRDefault="00CB5B14" w:rsidP="00DE1DAA">
            <w:pPr>
              <w:pStyle w:val="Normal6a"/>
            </w:pPr>
            <w:r w:rsidRPr="00111D1F">
              <w:rPr>
                <w:b/>
                <w:i/>
              </w:rPr>
              <w:t>udgår</w:t>
            </w:r>
          </w:p>
        </w:tc>
      </w:tr>
    </w:tbl>
    <w:p w14:paraId="4C8675F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D674D74" w14:textId="77777777" w:rsidR="00CB5B14" w:rsidRPr="00111D1F" w:rsidRDefault="00CB5B14" w:rsidP="00CB5B14">
      <w:r w:rsidRPr="00111D1F">
        <w:rPr>
          <w:rStyle w:val="HideTWBExt"/>
          <w:noProof w:val="0"/>
        </w:rPr>
        <w:t>&lt;/AmendB&gt;</w:t>
      </w:r>
    </w:p>
    <w:p w14:paraId="3DF16D1C"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339</w:t>
      </w:r>
      <w:r w:rsidRPr="00111D1F">
        <w:rPr>
          <w:rStyle w:val="HideTWBExt"/>
          <w:b w:val="0"/>
          <w:noProof w:val="0"/>
        </w:rPr>
        <w:t>&lt;/NumAmB&gt;</w:t>
      </w:r>
    </w:p>
    <w:p w14:paraId="71F3B27F"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2D139E7C" w14:textId="77777777" w:rsidR="00CB5B14" w:rsidRPr="00111D1F" w:rsidRDefault="00CB5B14" w:rsidP="00CB5B14">
      <w:pPr>
        <w:pStyle w:val="NormalBold"/>
      </w:pPr>
      <w:r w:rsidRPr="00111D1F">
        <w:rPr>
          <w:rStyle w:val="HideTWBExt"/>
          <w:b w:val="0"/>
          <w:noProof w:val="0"/>
        </w:rPr>
        <w:t>&lt;/RepeatBlock-By&gt;</w:t>
      </w:r>
    </w:p>
    <w:p w14:paraId="64B3C7B2"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000F0E5" w14:textId="77777777" w:rsidR="00CB5B14" w:rsidRPr="00111D1F" w:rsidRDefault="00CB5B14" w:rsidP="00CB5B14">
      <w:pPr>
        <w:pStyle w:val="NormalBold"/>
      </w:pPr>
      <w:r w:rsidRPr="00111D1F">
        <w:rPr>
          <w:rStyle w:val="HideTWBExt"/>
          <w:b w:val="0"/>
          <w:noProof w:val="0"/>
        </w:rPr>
        <w:t>&lt;Article&gt;</w:t>
      </w:r>
      <w:r w:rsidRPr="00111D1F">
        <w:t>Betragtning 20</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2A39859" w14:textId="77777777" w:rsidTr="00DE1DAA">
        <w:trPr>
          <w:trHeight w:hRule="exact" w:val="240"/>
          <w:jc w:val="center"/>
        </w:trPr>
        <w:tc>
          <w:tcPr>
            <w:tcW w:w="9752" w:type="dxa"/>
            <w:gridSpan w:val="2"/>
          </w:tcPr>
          <w:p w14:paraId="1F267D5A" w14:textId="77777777" w:rsidR="00CB5B14" w:rsidRPr="00111D1F" w:rsidRDefault="00CB5B14" w:rsidP="00DE1DAA"/>
        </w:tc>
      </w:tr>
      <w:tr w:rsidR="00CB5B14" w:rsidRPr="00111D1F" w14:paraId="7E062760" w14:textId="77777777" w:rsidTr="00DE1DAA">
        <w:trPr>
          <w:trHeight w:val="240"/>
          <w:jc w:val="center"/>
        </w:trPr>
        <w:tc>
          <w:tcPr>
            <w:tcW w:w="4876" w:type="dxa"/>
          </w:tcPr>
          <w:p w14:paraId="79186013" w14:textId="77777777" w:rsidR="00CB5B14" w:rsidRPr="00111D1F" w:rsidRDefault="00CB5B14" w:rsidP="00DE1DAA">
            <w:pPr>
              <w:pStyle w:val="AmColumnHeading"/>
            </w:pPr>
            <w:r w:rsidRPr="00111D1F">
              <w:t>Kommissionens forslag</w:t>
            </w:r>
          </w:p>
        </w:tc>
        <w:tc>
          <w:tcPr>
            <w:tcW w:w="4876" w:type="dxa"/>
          </w:tcPr>
          <w:p w14:paraId="372ABFA0" w14:textId="77777777" w:rsidR="00CB5B14" w:rsidRPr="00111D1F" w:rsidRDefault="00CB5B14" w:rsidP="00DE1DAA">
            <w:pPr>
              <w:pStyle w:val="AmColumnHeading"/>
            </w:pPr>
            <w:r w:rsidRPr="00111D1F">
              <w:t>Ændringsforslag</w:t>
            </w:r>
          </w:p>
        </w:tc>
      </w:tr>
      <w:tr w:rsidR="00CB5B14" w:rsidRPr="00111D1F" w14:paraId="5AD6DBFD" w14:textId="77777777" w:rsidTr="00DE1DAA">
        <w:trPr>
          <w:jc w:val="center"/>
        </w:trPr>
        <w:tc>
          <w:tcPr>
            <w:tcW w:w="4876" w:type="dxa"/>
          </w:tcPr>
          <w:p w14:paraId="4D218E4D" w14:textId="77777777" w:rsidR="00CB5B14" w:rsidRPr="00111D1F" w:rsidRDefault="00CB5B14" w:rsidP="00DE1DAA">
            <w:pPr>
              <w:pStyle w:val="Normal6a"/>
            </w:pPr>
            <w:r w:rsidRPr="00111D1F">
              <w:rPr>
                <w:b/>
                <w:i/>
              </w:rPr>
              <w:t>(20)</w:t>
            </w:r>
            <w:r w:rsidRPr="00111D1F">
              <w:tab/>
            </w:r>
            <w:r w:rsidRPr="00111D1F">
              <w:rPr>
                <w:b/>
                <w:i/>
              </w:rPr>
              <w:t>For at kunne reagere rettidigt på den særlige situation i kølvandet på ilandsætninger efter eftersøgnings- og redningsaktioner bør Kommissionen med bistand fra EU-agenturerne gøre det lettere hurtigt at omfordele ansøgere, der kan komme i betragtning til international beskyttelse, og som ikke er omfattet af grænseproceduren. Under koordinering af Kommissionen bør Den Europæiske Unions Asylagentur og Det Europæiske Agentur for Grænse- og Kystbevogtning udarbejde en liste over, hvem der kan komme i betragtning til at blive omfordelt med angivelse af fordelingen af disse personer mellem de bidragende medlemsstater.</w:t>
            </w:r>
          </w:p>
        </w:tc>
        <w:tc>
          <w:tcPr>
            <w:tcW w:w="4876" w:type="dxa"/>
          </w:tcPr>
          <w:p w14:paraId="1B5D06B4" w14:textId="77777777" w:rsidR="00CB5B14" w:rsidRPr="00111D1F" w:rsidRDefault="00CB5B14" w:rsidP="00DE1DAA">
            <w:pPr>
              <w:pStyle w:val="Normal6a"/>
            </w:pPr>
            <w:r w:rsidRPr="00111D1F">
              <w:rPr>
                <w:b/>
                <w:i/>
              </w:rPr>
              <w:t>udgår</w:t>
            </w:r>
          </w:p>
        </w:tc>
      </w:tr>
    </w:tbl>
    <w:p w14:paraId="7FC2666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FDE7F89" w14:textId="77777777" w:rsidR="00CB5B14" w:rsidRPr="00111D1F" w:rsidRDefault="00CB5B14" w:rsidP="00CB5B14">
      <w:r w:rsidRPr="00111D1F">
        <w:rPr>
          <w:rStyle w:val="HideTWBExt"/>
          <w:noProof w:val="0"/>
        </w:rPr>
        <w:t>&lt;/AmendB&gt;</w:t>
      </w:r>
    </w:p>
    <w:p w14:paraId="3120004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340</w:t>
      </w:r>
      <w:r w:rsidRPr="00111D1F">
        <w:rPr>
          <w:rStyle w:val="HideTWBExt"/>
          <w:b w:val="0"/>
          <w:noProof w:val="0"/>
        </w:rPr>
        <w:t>&lt;/NumAmB&gt;</w:t>
      </w:r>
    </w:p>
    <w:p w14:paraId="33B6C921"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064ED913" w14:textId="77777777" w:rsidR="00CB5B14" w:rsidRPr="00111D1F" w:rsidRDefault="00CB5B14" w:rsidP="00CB5B14">
      <w:pPr>
        <w:pStyle w:val="NormalBold"/>
      </w:pPr>
      <w:r w:rsidRPr="00111D1F">
        <w:rPr>
          <w:rStyle w:val="HideTWBExt"/>
          <w:b w:val="0"/>
          <w:noProof w:val="0"/>
        </w:rPr>
        <w:t>&lt;/RepeatBlock-By&gt;</w:t>
      </w:r>
    </w:p>
    <w:p w14:paraId="19EA5877"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E50874D" w14:textId="77777777" w:rsidR="00CB5B14" w:rsidRPr="00111D1F" w:rsidRDefault="00CB5B14" w:rsidP="00CB5B14">
      <w:pPr>
        <w:pStyle w:val="NormalBold"/>
      </w:pPr>
      <w:r w:rsidRPr="00111D1F">
        <w:rPr>
          <w:rStyle w:val="HideTWBExt"/>
          <w:b w:val="0"/>
          <w:noProof w:val="0"/>
        </w:rPr>
        <w:t>&lt;Article&gt;</w:t>
      </w:r>
      <w:r w:rsidRPr="00111D1F">
        <w:t>Betragtning 20</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A4EA25E" w14:textId="77777777" w:rsidTr="00DE1DAA">
        <w:trPr>
          <w:trHeight w:hRule="exact" w:val="240"/>
          <w:jc w:val="center"/>
        </w:trPr>
        <w:tc>
          <w:tcPr>
            <w:tcW w:w="9752" w:type="dxa"/>
            <w:gridSpan w:val="2"/>
          </w:tcPr>
          <w:p w14:paraId="0263660D" w14:textId="77777777" w:rsidR="00CB5B14" w:rsidRPr="00111D1F" w:rsidRDefault="00CB5B14" w:rsidP="00DE1DAA"/>
        </w:tc>
      </w:tr>
      <w:tr w:rsidR="00CB5B14" w:rsidRPr="00111D1F" w14:paraId="530780C9" w14:textId="77777777" w:rsidTr="00DE1DAA">
        <w:trPr>
          <w:trHeight w:val="240"/>
          <w:jc w:val="center"/>
        </w:trPr>
        <w:tc>
          <w:tcPr>
            <w:tcW w:w="4876" w:type="dxa"/>
          </w:tcPr>
          <w:p w14:paraId="75B7B8FA" w14:textId="77777777" w:rsidR="00CB5B14" w:rsidRPr="00111D1F" w:rsidRDefault="00CB5B14" w:rsidP="00DE1DAA">
            <w:pPr>
              <w:pStyle w:val="AmColumnHeading"/>
            </w:pPr>
            <w:r w:rsidRPr="00111D1F">
              <w:t>Kommissionens forslag</w:t>
            </w:r>
          </w:p>
        </w:tc>
        <w:tc>
          <w:tcPr>
            <w:tcW w:w="4876" w:type="dxa"/>
          </w:tcPr>
          <w:p w14:paraId="244054F2" w14:textId="77777777" w:rsidR="00CB5B14" w:rsidRPr="00111D1F" w:rsidRDefault="00CB5B14" w:rsidP="00DE1DAA">
            <w:pPr>
              <w:pStyle w:val="AmColumnHeading"/>
            </w:pPr>
            <w:r w:rsidRPr="00111D1F">
              <w:t>Ændringsforslag</w:t>
            </w:r>
          </w:p>
        </w:tc>
      </w:tr>
      <w:tr w:rsidR="00CB5B14" w:rsidRPr="00111D1F" w14:paraId="1E9B5328" w14:textId="77777777" w:rsidTr="00DE1DAA">
        <w:trPr>
          <w:jc w:val="center"/>
        </w:trPr>
        <w:tc>
          <w:tcPr>
            <w:tcW w:w="4876" w:type="dxa"/>
          </w:tcPr>
          <w:p w14:paraId="61E473B0" w14:textId="77777777" w:rsidR="00CB5B14" w:rsidRPr="00111D1F" w:rsidRDefault="00CB5B14" w:rsidP="00DE1DAA">
            <w:pPr>
              <w:pStyle w:val="Normal6a"/>
            </w:pPr>
            <w:r w:rsidRPr="00111D1F">
              <w:rPr>
                <w:b/>
                <w:i/>
              </w:rPr>
              <w:t>(20)</w:t>
            </w:r>
            <w:r w:rsidRPr="00111D1F">
              <w:tab/>
            </w:r>
            <w:r w:rsidRPr="00111D1F">
              <w:rPr>
                <w:b/>
                <w:i/>
              </w:rPr>
              <w:t>For at kunne reagere rettidigt på den særlige situation i kølvandet på ilandsætninger efter eftersøgnings- og redningsaktioner bør Kommissionen med bistand fra EU-agenturerne gøre det lettere hurtigt at omfordele ansøgere, der kan komme i betragtning til international beskyttelse, og som ikke er omfattet af grænseproceduren. Under koordinering af Kommissionen bør Den Europæiske Unions Asylagentur og Det Europæiske Agentur for Grænse- og Kystbevogtning udarbejde en liste over, hvem der kan komme i betragtning til at blive omfordelt med angivelse af fordelingen af disse personer mellem de bidragende medlemsstater.</w:t>
            </w:r>
          </w:p>
        </w:tc>
        <w:tc>
          <w:tcPr>
            <w:tcW w:w="4876" w:type="dxa"/>
          </w:tcPr>
          <w:p w14:paraId="14370A85" w14:textId="77777777" w:rsidR="00CB5B14" w:rsidRPr="00111D1F" w:rsidRDefault="00CB5B14" w:rsidP="00DE1DAA">
            <w:pPr>
              <w:pStyle w:val="Normal6a"/>
            </w:pPr>
            <w:r w:rsidRPr="00111D1F">
              <w:rPr>
                <w:b/>
                <w:i/>
              </w:rPr>
              <w:t>udgår</w:t>
            </w:r>
          </w:p>
        </w:tc>
      </w:tr>
    </w:tbl>
    <w:p w14:paraId="47D1D9E8"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8A171D8" w14:textId="77777777" w:rsidR="00CB5B14" w:rsidRPr="00111D1F" w:rsidRDefault="00CB5B14" w:rsidP="00CB5B14">
      <w:r w:rsidRPr="00111D1F">
        <w:rPr>
          <w:rStyle w:val="HideTWBExt"/>
          <w:noProof w:val="0"/>
        </w:rPr>
        <w:t>&lt;/AmendB&gt;</w:t>
      </w:r>
    </w:p>
    <w:p w14:paraId="5E802314"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341</w:t>
      </w:r>
      <w:r w:rsidRPr="00111D1F">
        <w:rPr>
          <w:rStyle w:val="HideTWBExt"/>
          <w:b w:val="0"/>
          <w:noProof w:val="0"/>
        </w:rPr>
        <w:t>&lt;/NumAmB&gt;</w:t>
      </w:r>
    </w:p>
    <w:p w14:paraId="74CE98A5"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34C2DEBD" w14:textId="77777777" w:rsidR="00CB5B14" w:rsidRPr="00111D1F" w:rsidRDefault="00CB5B14" w:rsidP="00CB5B14">
      <w:pPr>
        <w:pStyle w:val="NormalBold"/>
      </w:pPr>
      <w:r w:rsidRPr="00111D1F">
        <w:rPr>
          <w:rStyle w:val="HideTWBExt"/>
          <w:b w:val="0"/>
          <w:noProof w:val="0"/>
        </w:rPr>
        <w:t>&lt;/RepeatBlock-By&gt;</w:t>
      </w:r>
    </w:p>
    <w:p w14:paraId="32E7C89C"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107DB3F" w14:textId="77777777" w:rsidR="00CB5B14" w:rsidRPr="00111D1F" w:rsidRDefault="00CB5B14" w:rsidP="00CB5B14">
      <w:pPr>
        <w:pStyle w:val="NormalBold"/>
      </w:pPr>
      <w:r w:rsidRPr="00111D1F">
        <w:rPr>
          <w:rStyle w:val="HideTWBExt"/>
          <w:b w:val="0"/>
          <w:noProof w:val="0"/>
        </w:rPr>
        <w:t>&lt;Article&gt;</w:t>
      </w:r>
      <w:r w:rsidRPr="00111D1F">
        <w:t>Betragtning 20</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D4EFD56" w14:textId="77777777" w:rsidTr="00DE1DAA">
        <w:trPr>
          <w:trHeight w:hRule="exact" w:val="240"/>
          <w:jc w:val="center"/>
        </w:trPr>
        <w:tc>
          <w:tcPr>
            <w:tcW w:w="9752" w:type="dxa"/>
            <w:gridSpan w:val="2"/>
          </w:tcPr>
          <w:p w14:paraId="2572B9CF" w14:textId="77777777" w:rsidR="00CB5B14" w:rsidRPr="00111D1F" w:rsidRDefault="00CB5B14" w:rsidP="00DE1DAA"/>
        </w:tc>
      </w:tr>
      <w:tr w:rsidR="00CB5B14" w:rsidRPr="00111D1F" w14:paraId="04857083" w14:textId="77777777" w:rsidTr="00DE1DAA">
        <w:trPr>
          <w:trHeight w:val="240"/>
          <w:jc w:val="center"/>
        </w:trPr>
        <w:tc>
          <w:tcPr>
            <w:tcW w:w="4876" w:type="dxa"/>
          </w:tcPr>
          <w:p w14:paraId="1A59A7FF" w14:textId="77777777" w:rsidR="00CB5B14" w:rsidRPr="00111D1F" w:rsidRDefault="00CB5B14" w:rsidP="00DE1DAA">
            <w:pPr>
              <w:pStyle w:val="AmColumnHeading"/>
            </w:pPr>
            <w:r w:rsidRPr="00111D1F">
              <w:t>Kommissionens forslag</w:t>
            </w:r>
          </w:p>
        </w:tc>
        <w:tc>
          <w:tcPr>
            <w:tcW w:w="4876" w:type="dxa"/>
          </w:tcPr>
          <w:p w14:paraId="7C8E9209" w14:textId="77777777" w:rsidR="00CB5B14" w:rsidRPr="00111D1F" w:rsidRDefault="00CB5B14" w:rsidP="00DE1DAA">
            <w:pPr>
              <w:pStyle w:val="AmColumnHeading"/>
            </w:pPr>
            <w:r w:rsidRPr="00111D1F">
              <w:t>Ændringsforslag</w:t>
            </w:r>
          </w:p>
        </w:tc>
      </w:tr>
      <w:tr w:rsidR="00CB5B14" w:rsidRPr="00111D1F" w14:paraId="775EA222" w14:textId="77777777" w:rsidTr="00DE1DAA">
        <w:trPr>
          <w:jc w:val="center"/>
        </w:trPr>
        <w:tc>
          <w:tcPr>
            <w:tcW w:w="4876" w:type="dxa"/>
          </w:tcPr>
          <w:p w14:paraId="0E3A1434" w14:textId="77777777" w:rsidR="00CB5B14" w:rsidRPr="00111D1F" w:rsidRDefault="00CB5B14" w:rsidP="00DE1DAA">
            <w:pPr>
              <w:pStyle w:val="Normal6a"/>
            </w:pPr>
            <w:r w:rsidRPr="00111D1F">
              <w:rPr>
                <w:b/>
                <w:i/>
              </w:rPr>
              <w:t>(20)</w:t>
            </w:r>
            <w:r w:rsidRPr="00111D1F">
              <w:tab/>
            </w:r>
            <w:r w:rsidRPr="00111D1F">
              <w:rPr>
                <w:b/>
                <w:i/>
              </w:rPr>
              <w:t>For at kunne reagere rettidigt på den særlige situation i kølvandet på ilandsætninger efter eftersøgnings- og redningsaktioner bør Kommissionen med bistand fra EU-agenturerne gøre det lettere hurtigt at omfordele ansøgere, der kan komme i betragtning til international beskyttelse, og som ikke er omfattet af grænseproceduren. Under koordinering af Kommissionen bør Den Europæiske Unions Asylagentur og Det Europæiske Agentur for Grænse- og Kystbevogtning udarbejde en liste over, hvem der kan komme i betragtning til at blive omfordelt med angivelse af fordelingen af disse personer mellem de bidragende medlemsstater.</w:t>
            </w:r>
          </w:p>
        </w:tc>
        <w:tc>
          <w:tcPr>
            <w:tcW w:w="4876" w:type="dxa"/>
          </w:tcPr>
          <w:p w14:paraId="6525D4B9" w14:textId="77777777" w:rsidR="00CB5B14" w:rsidRPr="00111D1F" w:rsidRDefault="00CB5B14" w:rsidP="00DE1DAA">
            <w:pPr>
              <w:pStyle w:val="Normal6a"/>
            </w:pPr>
            <w:r w:rsidRPr="00111D1F">
              <w:rPr>
                <w:b/>
                <w:i/>
              </w:rPr>
              <w:t>udgår</w:t>
            </w:r>
          </w:p>
        </w:tc>
      </w:tr>
    </w:tbl>
    <w:p w14:paraId="047EE5E5"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3463944" w14:textId="77777777" w:rsidR="00CB5B14" w:rsidRPr="00111D1F" w:rsidRDefault="00CB5B14" w:rsidP="00CB5B14">
      <w:r w:rsidRPr="00111D1F">
        <w:rPr>
          <w:rStyle w:val="HideTWBExt"/>
          <w:noProof w:val="0"/>
        </w:rPr>
        <w:t>&lt;/AmendB&gt;</w:t>
      </w:r>
    </w:p>
    <w:p w14:paraId="6F044F4E"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342</w:t>
      </w:r>
      <w:r w:rsidRPr="00111D1F">
        <w:rPr>
          <w:rStyle w:val="HideTWBExt"/>
          <w:b w:val="0"/>
          <w:noProof w:val="0"/>
        </w:rPr>
        <w:t>&lt;/NumAmB&gt;</w:t>
      </w:r>
    </w:p>
    <w:p w14:paraId="136361F8"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66B219AB" w14:textId="77777777" w:rsidR="00CB5B14" w:rsidRPr="00111D1F" w:rsidRDefault="00CB5B14" w:rsidP="00CB5B14">
      <w:pPr>
        <w:pStyle w:val="NormalBold"/>
      </w:pPr>
      <w:r w:rsidRPr="00111D1F">
        <w:rPr>
          <w:rStyle w:val="HideTWBExt"/>
          <w:b w:val="0"/>
          <w:noProof w:val="0"/>
        </w:rPr>
        <w:t>&lt;/RepeatBlock-By&gt;</w:t>
      </w:r>
    </w:p>
    <w:p w14:paraId="598FA643"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6EA3CD1" w14:textId="77777777" w:rsidR="00CB5B14" w:rsidRPr="00111D1F" w:rsidRDefault="00CB5B14" w:rsidP="00CB5B14">
      <w:pPr>
        <w:pStyle w:val="NormalBold"/>
      </w:pPr>
      <w:r w:rsidRPr="00111D1F">
        <w:rPr>
          <w:rStyle w:val="HideTWBExt"/>
          <w:b w:val="0"/>
          <w:noProof w:val="0"/>
        </w:rPr>
        <w:t>&lt;Article&gt;</w:t>
      </w:r>
      <w:r w:rsidRPr="00111D1F">
        <w:t>Betragtning 20</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C22A578" w14:textId="77777777" w:rsidTr="00DE1DAA">
        <w:trPr>
          <w:trHeight w:hRule="exact" w:val="240"/>
          <w:jc w:val="center"/>
        </w:trPr>
        <w:tc>
          <w:tcPr>
            <w:tcW w:w="9752" w:type="dxa"/>
            <w:gridSpan w:val="2"/>
          </w:tcPr>
          <w:p w14:paraId="132C0E06" w14:textId="77777777" w:rsidR="00CB5B14" w:rsidRPr="00111D1F" w:rsidRDefault="00CB5B14" w:rsidP="00DE1DAA"/>
        </w:tc>
      </w:tr>
      <w:tr w:rsidR="00CB5B14" w:rsidRPr="00111D1F" w14:paraId="63034E61" w14:textId="77777777" w:rsidTr="00DE1DAA">
        <w:trPr>
          <w:trHeight w:val="240"/>
          <w:jc w:val="center"/>
        </w:trPr>
        <w:tc>
          <w:tcPr>
            <w:tcW w:w="4876" w:type="dxa"/>
          </w:tcPr>
          <w:p w14:paraId="7832A34A" w14:textId="77777777" w:rsidR="00CB5B14" w:rsidRPr="00111D1F" w:rsidRDefault="00CB5B14" w:rsidP="00DE1DAA">
            <w:pPr>
              <w:pStyle w:val="AmColumnHeading"/>
            </w:pPr>
            <w:r w:rsidRPr="00111D1F">
              <w:t>Kommissionens forslag</w:t>
            </w:r>
          </w:p>
        </w:tc>
        <w:tc>
          <w:tcPr>
            <w:tcW w:w="4876" w:type="dxa"/>
          </w:tcPr>
          <w:p w14:paraId="49AF3EA6" w14:textId="77777777" w:rsidR="00CB5B14" w:rsidRPr="00111D1F" w:rsidRDefault="00CB5B14" w:rsidP="00DE1DAA">
            <w:pPr>
              <w:pStyle w:val="AmColumnHeading"/>
            </w:pPr>
            <w:r w:rsidRPr="00111D1F">
              <w:t>Ændringsforslag</w:t>
            </w:r>
          </w:p>
        </w:tc>
      </w:tr>
      <w:tr w:rsidR="00CB5B14" w:rsidRPr="00111D1F" w14:paraId="5C7CEAD9" w14:textId="77777777" w:rsidTr="00DE1DAA">
        <w:trPr>
          <w:jc w:val="center"/>
        </w:trPr>
        <w:tc>
          <w:tcPr>
            <w:tcW w:w="4876" w:type="dxa"/>
          </w:tcPr>
          <w:p w14:paraId="10E2C48B" w14:textId="77777777" w:rsidR="00CB5B14" w:rsidRPr="00111D1F" w:rsidRDefault="00CB5B14" w:rsidP="00DE1DAA">
            <w:pPr>
              <w:pStyle w:val="Normal6a"/>
            </w:pPr>
            <w:r w:rsidRPr="00111D1F">
              <w:t>(20)</w:t>
            </w:r>
            <w:r w:rsidRPr="00111D1F">
              <w:tab/>
              <w:t>For at kunne reagere rettidigt på den særlige situation i kølvandet på ilandsætninger efter eftersøgnings- og redningsaktioner bør Kommissionen med bistand fra EU-agenturerne gøre det lettere hurtigt at omfordele ansøgere, der kan komme i betragtning til international beskyttelse</w:t>
            </w:r>
            <w:r w:rsidRPr="00111D1F">
              <w:rPr>
                <w:b/>
                <w:bCs/>
                <w:i/>
                <w:iCs/>
              </w:rPr>
              <w:t>, og som ikke er omfattet af grænseproceduren</w:t>
            </w:r>
            <w:r w:rsidRPr="00111D1F">
              <w:t>.</w:t>
            </w:r>
            <w:r w:rsidRPr="00111D1F">
              <w:rPr>
                <w:b/>
                <w:i/>
              </w:rPr>
              <w:t xml:space="preserve"> Under koordinering af Kommissionen bør Den Europæiske Unions Asylagentur og Det Europæiske Agentur for Grænse- og Kystbevogtning udarbejde en liste over, hvem der kan komme i betragtning til at blive omfordelt med angivelse af fordelingen af disse personer mellem de bidragende medlemsstate</w:t>
            </w:r>
            <w:r w:rsidRPr="00111D1F">
              <w:rPr>
                <w:b/>
                <w:bCs/>
                <w:i/>
                <w:iCs/>
              </w:rPr>
              <w:t>r</w:t>
            </w:r>
            <w:r w:rsidRPr="00111D1F">
              <w:t>.</w:t>
            </w:r>
          </w:p>
        </w:tc>
        <w:tc>
          <w:tcPr>
            <w:tcW w:w="4876" w:type="dxa"/>
          </w:tcPr>
          <w:p w14:paraId="669AD226" w14:textId="77777777" w:rsidR="00CB5B14" w:rsidRPr="00111D1F" w:rsidRDefault="00CB5B14" w:rsidP="00DE1DAA">
            <w:pPr>
              <w:pStyle w:val="Normal6a"/>
            </w:pPr>
            <w:r w:rsidRPr="00111D1F">
              <w:t>(20)</w:t>
            </w:r>
            <w:r w:rsidRPr="00111D1F">
              <w:tab/>
              <w:t>For at kunne reagere rettidigt på den særlige situation i kølvandet på ilandsætninger efter eftersøgnings- og redningsaktioner bør Kommissionen</w:t>
            </w:r>
            <w:r w:rsidRPr="00111D1F">
              <w:rPr>
                <w:b/>
                <w:i/>
              </w:rPr>
              <w:t xml:space="preserve"> og EU-omfordelingskoordinatoren</w:t>
            </w:r>
            <w:r w:rsidRPr="00111D1F">
              <w:t xml:space="preserve"> med bistand fra EU-agenturerne gøre det lettere hurtigt at omfordele </w:t>
            </w:r>
            <w:r w:rsidRPr="00111D1F">
              <w:rPr>
                <w:b/>
                <w:i/>
              </w:rPr>
              <w:t>og overføre</w:t>
            </w:r>
            <w:r w:rsidRPr="00111D1F">
              <w:t xml:space="preserve"> ansøgere, der kan komme i betragtning til international beskyttelse</w:t>
            </w:r>
            <w:r w:rsidRPr="00111D1F">
              <w:rPr>
                <w:b/>
                <w:i/>
              </w:rPr>
              <w:t>, jf. artikel 14</w:t>
            </w:r>
            <w:r w:rsidRPr="00111D1F">
              <w:t>.</w:t>
            </w:r>
          </w:p>
        </w:tc>
      </w:tr>
    </w:tbl>
    <w:p w14:paraId="3F4A6804"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4852B7C" w14:textId="77777777" w:rsidR="00CB5B14" w:rsidRPr="00111D1F" w:rsidRDefault="00CB5B14" w:rsidP="00CB5B14">
      <w:r w:rsidRPr="00111D1F">
        <w:rPr>
          <w:rStyle w:val="HideTWBExt"/>
          <w:noProof w:val="0"/>
        </w:rPr>
        <w:t>&lt;/AmendB&gt;</w:t>
      </w:r>
    </w:p>
    <w:p w14:paraId="55DCAA6D"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343</w:t>
      </w:r>
      <w:r w:rsidRPr="00111D1F">
        <w:rPr>
          <w:rStyle w:val="HideTWBExt"/>
          <w:b w:val="0"/>
          <w:noProof w:val="0"/>
        </w:rPr>
        <w:t>&lt;/NumAmB&gt;</w:t>
      </w:r>
    </w:p>
    <w:p w14:paraId="0D82EE25"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72F6AD0C" w14:textId="77777777" w:rsidR="00CB5B14" w:rsidRPr="00111D1F" w:rsidRDefault="00CB5B14" w:rsidP="00CB5B14">
      <w:pPr>
        <w:pStyle w:val="NormalBold"/>
      </w:pPr>
      <w:r w:rsidRPr="00111D1F">
        <w:rPr>
          <w:rStyle w:val="HideTWBExt"/>
          <w:b w:val="0"/>
          <w:noProof w:val="0"/>
        </w:rPr>
        <w:t>&lt;/RepeatBlock-By&gt;</w:t>
      </w:r>
    </w:p>
    <w:p w14:paraId="7C599A9E"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48DA9F2" w14:textId="77777777" w:rsidR="00CB5B14" w:rsidRPr="00111D1F" w:rsidRDefault="00CB5B14" w:rsidP="00CB5B14">
      <w:pPr>
        <w:pStyle w:val="NormalBold"/>
      </w:pPr>
      <w:r w:rsidRPr="00111D1F">
        <w:rPr>
          <w:rStyle w:val="HideTWBExt"/>
          <w:b w:val="0"/>
          <w:noProof w:val="0"/>
        </w:rPr>
        <w:t>&lt;Article&gt;</w:t>
      </w:r>
      <w:r w:rsidRPr="00111D1F">
        <w:t>Betragtning 20</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FB98393" w14:textId="77777777" w:rsidTr="00DE1DAA">
        <w:trPr>
          <w:trHeight w:hRule="exact" w:val="240"/>
          <w:jc w:val="center"/>
        </w:trPr>
        <w:tc>
          <w:tcPr>
            <w:tcW w:w="9752" w:type="dxa"/>
            <w:gridSpan w:val="2"/>
          </w:tcPr>
          <w:p w14:paraId="19BD56D9" w14:textId="77777777" w:rsidR="00CB5B14" w:rsidRPr="00111D1F" w:rsidRDefault="00CB5B14" w:rsidP="00DE1DAA"/>
        </w:tc>
      </w:tr>
      <w:tr w:rsidR="00CB5B14" w:rsidRPr="00111D1F" w14:paraId="081AB709" w14:textId="77777777" w:rsidTr="00DE1DAA">
        <w:trPr>
          <w:trHeight w:val="240"/>
          <w:jc w:val="center"/>
        </w:trPr>
        <w:tc>
          <w:tcPr>
            <w:tcW w:w="4876" w:type="dxa"/>
          </w:tcPr>
          <w:p w14:paraId="5AF94F7B" w14:textId="77777777" w:rsidR="00CB5B14" w:rsidRPr="00111D1F" w:rsidRDefault="00CB5B14" w:rsidP="00DE1DAA">
            <w:pPr>
              <w:pStyle w:val="AmColumnHeading"/>
            </w:pPr>
            <w:r w:rsidRPr="00111D1F">
              <w:t>Kommissionens forslag</w:t>
            </w:r>
          </w:p>
        </w:tc>
        <w:tc>
          <w:tcPr>
            <w:tcW w:w="4876" w:type="dxa"/>
          </w:tcPr>
          <w:p w14:paraId="296AFA8D" w14:textId="77777777" w:rsidR="00CB5B14" w:rsidRPr="00111D1F" w:rsidRDefault="00CB5B14" w:rsidP="00DE1DAA">
            <w:pPr>
              <w:pStyle w:val="AmColumnHeading"/>
            </w:pPr>
            <w:r w:rsidRPr="00111D1F">
              <w:t>Ændringsforslag</w:t>
            </w:r>
          </w:p>
        </w:tc>
      </w:tr>
      <w:tr w:rsidR="00CB5B14" w:rsidRPr="00111D1F" w14:paraId="6973A14C" w14:textId="77777777" w:rsidTr="00DE1DAA">
        <w:trPr>
          <w:jc w:val="center"/>
        </w:trPr>
        <w:tc>
          <w:tcPr>
            <w:tcW w:w="4876" w:type="dxa"/>
          </w:tcPr>
          <w:p w14:paraId="03EC9683" w14:textId="77777777" w:rsidR="00CB5B14" w:rsidRPr="00111D1F" w:rsidRDefault="00CB5B14" w:rsidP="00DE1DAA">
            <w:pPr>
              <w:pStyle w:val="Normal6a"/>
            </w:pPr>
            <w:r w:rsidRPr="00111D1F">
              <w:t>(20)</w:t>
            </w:r>
            <w:r w:rsidRPr="00111D1F">
              <w:tab/>
            </w:r>
            <w:r w:rsidRPr="00111D1F">
              <w:rPr>
                <w:b/>
                <w:i/>
              </w:rPr>
              <w:t xml:space="preserve">For at kunne reagere rettidigt på den særlige situation i kølvandet på ilandsætninger efter eftersøgnings- og redningsaktioner </w:t>
            </w:r>
            <w:r w:rsidRPr="00111D1F">
              <w:t>bør</w:t>
            </w:r>
            <w:r w:rsidRPr="00111D1F">
              <w:rPr>
                <w:b/>
                <w:i/>
              </w:rPr>
              <w:t xml:space="preserve"> Kommissionen</w:t>
            </w:r>
            <w:r w:rsidRPr="00111D1F">
              <w:t xml:space="preserve"> med bistand fra </w:t>
            </w:r>
            <w:r w:rsidRPr="00111D1F">
              <w:rPr>
                <w:b/>
                <w:i/>
              </w:rPr>
              <w:t>EU-agenturerne</w:t>
            </w:r>
            <w:r w:rsidRPr="00111D1F">
              <w:t xml:space="preserve"> gøre det lettere hurtigt at omfordele ansøgere, der kan komme i betragtning til international beskyttelse</w:t>
            </w:r>
            <w:r w:rsidRPr="00111D1F">
              <w:rPr>
                <w:b/>
                <w:i/>
              </w:rPr>
              <w:t>, og som ikke er omfattet af grænseproceduren</w:t>
            </w:r>
            <w:r w:rsidRPr="00111D1F">
              <w:t xml:space="preserve">. Under koordinering af </w:t>
            </w:r>
            <w:r w:rsidRPr="00111D1F">
              <w:rPr>
                <w:b/>
                <w:bCs/>
                <w:i/>
                <w:iCs/>
              </w:rPr>
              <w:t>Kommissionen</w:t>
            </w:r>
            <w:r w:rsidRPr="00111D1F">
              <w:t xml:space="preserve"> bør Den Europæiske Unions Asylagentur</w:t>
            </w:r>
            <w:r w:rsidRPr="00111D1F">
              <w:rPr>
                <w:b/>
                <w:i/>
              </w:rPr>
              <w:t xml:space="preserve"> og Det Europæiske Agentur for Grænse- og Kystbevogtning</w:t>
            </w:r>
            <w:r w:rsidRPr="00111D1F">
              <w:t xml:space="preserve"> udarbejde en liste over, hvem der kan komme i betragtning til at blive omfordelt med angivelse af fordelingen af disse personer mellem de bidragende medlemsstater.</w:t>
            </w:r>
          </w:p>
        </w:tc>
        <w:tc>
          <w:tcPr>
            <w:tcW w:w="4876" w:type="dxa"/>
          </w:tcPr>
          <w:p w14:paraId="2656C295" w14:textId="77777777" w:rsidR="00CB5B14" w:rsidRPr="00111D1F" w:rsidRDefault="00CB5B14" w:rsidP="00DE1DAA">
            <w:pPr>
              <w:pStyle w:val="Normal6a"/>
            </w:pPr>
            <w:r w:rsidRPr="00111D1F">
              <w:t>(20)</w:t>
            </w:r>
            <w:r w:rsidRPr="00111D1F">
              <w:tab/>
            </w:r>
            <w:r w:rsidRPr="00111D1F">
              <w:rPr>
                <w:b/>
                <w:i/>
              </w:rPr>
              <w:t>EU-omfordelingskoordinatoren</w:t>
            </w:r>
            <w:r w:rsidRPr="00111D1F">
              <w:t xml:space="preserve"> bør med bistand fra </w:t>
            </w:r>
            <w:r w:rsidRPr="00111D1F">
              <w:rPr>
                <w:b/>
                <w:i/>
              </w:rPr>
              <w:t>asylagenturet</w:t>
            </w:r>
            <w:r w:rsidRPr="00111D1F">
              <w:t xml:space="preserve"> gøre det lettere hurtigt at omfordele ansøgere, der kan komme i betragtning til international beskyttelse</w:t>
            </w:r>
            <w:r w:rsidRPr="00111D1F">
              <w:rPr>
                <w:b/>
                <w:i/>
              </w:rPr>
              <w:t>.</w:t>
            </w:r>
            <w:r w:rsidRPr="00111D1F">
              <w:t xml:space="preserve"> Under koordinering af </w:t>
            </w:r>
            <w:r w:rsidRPr="00111D1F">
              <w:rPr>
                <w:b/>
                <w:i/>
              </w:rPr>
              <w:t>EU-omfordelingskoordinatoren</w:t>
            </w:r>
            <w:r w:rsidRPr="00111D1F">
              <w:t xml:space="preserve"> bør Den Europæiske Unions Asylagentur udarbejde en liste over, hvem der kan komme i betragtning til at blive omfordelt med angivelse af fordelingen af disse personer mellem de bidragende medlemsstater.</w:t>
            </w:r>
          </w:p>
        </w:tc>
      </w:tr>
    </w:tbl>
    <w:p w14:paraId="13FFD24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832B653" w14:textId="77777777" w:rsidR="00CB5B14" w:rsidRPr="00111D1F" w:rsidRDefault="00CB5B14" w:rsidP="00CB5B14">
      <w:r w:rsidRPr="00111D1F">
        <w:rPr>
          <w:rStyle w:val="HideTWBExt"/>
          <w:noProof w:val="0"/>
        </w:rPr>
        <w:t>&lt;/AmendB&gt;</w:t>
      </w:r>
    </w:p>
    <w:p w14:paraId="17FBCCBA"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344</w:t>
      </w:r>
      <w:r w:rsidRPr="00111D1F">
        <w:rPr>
          <w:rStyle w:val="HideTWBExt"/>
          <w:b w:val="0"/>
          <w:noProof w:val="0"/>
        </w:rPr>
        <w:t>&lt;/NumAmB&gt;</w:t>
      </w:r>
    </w:p>
    <w:p w14:paraId="31E9AE00"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6CC4F2D7" w14:textId="77777777" w:rsidR="00CB5B14" w:rsidRPr="00111D1F" w:rsidRDefault="00CB5B14" w:rsidP="00CB5B14">
      <w:pPr>
        <w:pStyle w:val="NormalBold"/>
      </w:pPr>
      <w:r w:rsidRPr="00111D1F">
        <w:rPr>
          <w:rStyle w:val="HideTWBExt"/>
          <w:b w:val="0"/>
          <w:noProof w:val="0"/>
        </w:rPr>
        <w:t>&lt;/RepeatBlock-By&gt;</w:t>
      </w:r>
    </w:p>
    <w:p w14:paraId="5AA50ED3"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936A413" w14:textId="77777777" w:rsidR="00CB5B14" w:rsidRPr="00111D1F" w:rsidRDefault="00CB5B14" w:rsidP="00CB5B14">
      <w:pPr>
        <w:pStyle w:val="NormalBold"/>
      </w:pPr>
      <w:r w:rsidRPr="00111D1F">
        <w:rPr>
          <w:rStyle w:val="HideTWBExt"/>
          <w:b w:val="0"/>
          <w:noProof w:val="0"/>
        </w:rPr>
        <w:t>&lt;Article&gt;</w:t>
      </w:r>
      <w:r w:rsidRPr="00111D1F">
        <w:t>Betragtning 20</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E169451" w14:textId="77777777" w:rsidTr="00DE1DAA">
        <w:trPr>
          <w:trHeight w:hRule="exact" w:val="240"/>
          <w:jc w:val="center"/>
        </w:trPr>
        <w:tc>
          <w:tcPr>
            <w:tcW w:w="9752" w:type="dxa"/>
            <w:gridSpan w:val="2"/>
          </w:tcPr>
          <w:p w14:paraId="10412434" w14:textId="77777777" w:rsidR="00CB5B14" w:rsidRPr="00111D1F" w:rsidRDefault="00CB5B14" w:rsidP="00DE1DAA"/>
        </w:tc>
      </w:tr>
      <w:tr w:rsidR="00CB5B14" w:rsidRPr="00111D1F" w14:paraId="4031ACB5" w14:textId="77777777" w:rsidTr="00DE1DAA">
        <w:trPr>
          <w:trHeight w:val="240"/>
          <w:jc w:val="center"/>
        </w:trPr>
        <w:tc>
          <w:tcPr>
            <w:tcW w:w="4876" w:type="dxa"/>
          </w:tcPr>
          <w:p w14:paraId="3344AE75" w14:textId="77777777" w:rsidR="00CB5B14" w:rsidRPr="00111D1F" w:rsidRDefault="00CB5B14" w:rsidP="00DE1DAA">
            <w:pPr>
              <w:pStyle w:val="AmColumnHeading"/>
            </w:pPr>
            <w:r w:rsidRPr="00111D1F">
              <w:t>Kommissionens forslag</w:t>
            </w:r>
          </w:p>
        </w:tc>
        <w:tc>
          <w:tcPr>
            <w:tcW w:w="4876" w:type="dxa"/>
          </w:tcPr>
          <w:p w14:paraId="6CE59FD5" w14:textId="77777777" w:rsidR="00CB5B14" w:rsidRPr="00111D1F" w:rsidRDefault="00CB5B14" w:rsidP="00DE1DAA">
            <w:pPr>
              <w:pStyle w:val="AmColumnHeading"/>
            </w:pPr>
            <w:r w:rsidRPr="00111D1F">
              <w:t>Ændringsforslag</w:t>
            </w:r>
          </w:p>
        </w:tc>
      </w:tr>
      <w:tr w:rsidR="00CB5B14" w:rsidRPr="00111D1F" w14:paraId="52720B39" w14:textId="77777777" w:rsidTr="00DE1DAA">
        <w:trPr>
          <w:jc w:val="center"/>
        </w:trPr>
        <w:tc>
          <w:tcPr>
            <w:tcW w:w="4876" w:type="dxa"/>
          </w:tcPr>
          <w:p w14:paraId="4CBB7F2F" w14:textId="77777777" w:rsidR="00CB5B14" w:rsidRPr="00111D1F" w:rsidRDefault="00CB5B14" w:rsidP="00DE1DAA">
            <w:pPr>
              <w:pStyle w:val="Normal6a"/>
            </w:pPr>
            <w:r w:rsidRPr="00111D1F">
              <w:t>(20)</w:t>
            </w:r>
            <w:r w:rsidRPr="00111D1F">
              <w:tab/>
              <w:t xml:space="preserve">For at kunne reagere rettidigt på den særlige situation i kølvandet på ilandsætninger efter eftersøgnings- og redningsaktioner bør </w:t>
            </w:r>
            <w:r w:rsidRPr="00111D1F">
              <w:rPr>
                <w:b/>
                <w:i/>
              </w:rPr>
              <w:t>Kommissionen med bistand fra EU-agenturerne</w:t>
            </w:r>
            <w:r w:rsidRPr="00111D1F">
              <w:t xml:space="preserve"> </w:t>
            </w:r>
            <w:r w:rsidRPr="00111D1F">
              <w:rPr>
                <w:b/>
                <w:i/>
              </w:rPr>
              <w:t>gøre det lettere</w:t>
            </w:r>
            <w:r w:rsidRPr="00111D1F">
              <w:rPr>
                <w:b/>
                <w:bCs/>
                <w:i/>
                <w:iCs/>
              </w:rPr>
              <w:t xml:space="preserve"> hurtigt at omfordele</w:t>
            </w:r>
            <w:r w:rsidRPr="00111D1F">
              <w:t xml:space="preserve"> ansøgere, der kan komme i betragtning til international beskyttelse</w:t>
            </w:r>
            <w:r w:rsidRPr="00111D1F">
              <w:rPr>
                <w:b/>
                <w:i/>
              </w:rPr>
              <w:t>, og som ikke er omfattet af grænseproceduren</w:t>
            </w:r>
            <w:r w:rsidRPr="00111D1F">
              <w:t xml:space="preserve">. </w:t>
            </w:r>
            <w:r w:rsidRPr="00111D1F">
              <w:rPr>
                <w:b/>
                <w:i/>
              </w:rPr>
              <w:t>Under koordinering af Kommissionen bør</w:t>
            </w:r>
            <w:r w:rsidRPr="00111D1F">
              <w:t xml:space="preserve"> Den Europæiske Unions Asylagentur </w:t>
            </w:r>
            <w:r w:rsidRPr="00111D1F">
              <w:rPr>
                <w:b/>
                <w:i/>
              </w:rPr>
              <w:t>og Det Europæiske Agentur for Grænse- og Kystbevogtning udarbejde en liste over, hvem der kan komme i betragtning til at blive omfordelt med angivelse af fordelingen af disse personer mellem de bidragende</w:t>
            </w:r>
            <w:r w:rsidRPr="00111D1F">
              <w:t xml:space="preserve"> medlemsstater.</w:t>
            </w:r>
          </w:p>
        </w:tc>
        <w:tc>
          <w:tcPr>
            <w:tcW w:w="4876" w:type="dxa"/>
          </w:tcPr>
          <w:p w14:paraId="500B0956" w14:textId="77777777" w:rsidR="00CB5B14" w:rsidRPr="00111D1F" w:rsidRDefault="00CB5B14" w:rsidP="00DE1DAA">
            <w:pPr>
              <w:pStyle w:val="Normal6a"/>
            </w:pPr>
            <w:r w:rsidRPr="00111D1F">
              <w:t>(20)</w:t>
            </w:r>
            <w:r w:rsidRPr="00111D1F">
              <w:tab/>
              <w:t xml:space="preserve">For at kunne reagere rettidigt på den særlige situation i kølvandet på ilandsætninger efter eftersøgnings- og redningsaktioner bør </w:t>
            </w:r>
            <w:r w:rsidRPr="00111D1F">
              <w:rPr>
                <w:b/>
                <w:i/>
              </w:rPr>
              <w:t>der være en hurtig omfordeling af</w:t>
            </w:r>
            <w:r w:rsidRPr="00111D1F">
              <w:t xml:space="preserve"> ansøgere, der kan komme i betragtning til international beskyttelse. Den Europæiske Unions Asylagentur </w:t>
            </w:r>
            <w:r w:rsidRPr="00111D1F">
              <w:rPr>
                <w:b/>
                <w:i/>
              </w:rPr>
              <w:t>bør bistå ved at afgøre, hvilke</w:t>
            </w:r>
            <w:r w:rsidRPr="00111D1F">
              <w:t xml:space="preserve"> medlemsstater </w:t>
            </w:r>
            <w:r w:rsidRPr="00111D1F">
              <w:rPr>
                <w:b/>
                <w:i/>
              </w:rPr>
              <w:t>der er ansvarlige på grundlag af kriterierne i kapitel II, og ved at sikre overførslen til den ansvarlige medlemsstat</w:t>
            </w:r>
            <w:r w:rsidRPr="00111D1F">
              <w:t>.</w:t>
            </w:r>
          </w:p>
        </w:tc>
      </w:tr>
    </w:tbl>
    <w:p w14:paraId="7C256185"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11B2706" w14:textId="77777777" w:rsidR="00CB5B14" w:rsidRPr="00111D1F" w:rsidRDefault="00CB5B14" w:rsidP="00CB5B14">
      <w:r w:rsidRPr="00111D1F">
        <w:rPr>
          <w:rStyle w:val="HideTWBExt"/>
          <w:noProof w:val="0"/>
        </w:rPr>
        <w:t>&lt;/AmendB&gt;</w:t>
      </w:r>
    </w:p>
    <w:p w14:paraId="5C2CF460"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345</w:t>
      </w:r>
      <w:r w:rsidRPr="00111D1F">
        <w:rPr>
          <w:rStyle w:val="HideTWBExt"/>
          <w:b w:val="0"/>
          <w:noProof w:val="0"/>
        </w:rPr>
        <w:t>&lt;/NumAmB&gt;</w:t>
      </w:r>
    </w:p>
    <w:p w14:paraId="43A7EA88" w14:textId="77777777" w:rsidR="00CB5B14" w:rsidRPr="00111D1F" w:rsidRDefault="00CB5B14" w:rsidP="00CB5B14">
      <w:pPr>
        <w:pStyle w:val="NormalBold"/>
      </w:pPr>
      <w:r w:rsidRPr="00111D1F">
        <w:rPr>
          <w:rStyle w:val="HideTWBExt"/>
          <w:b w:val="0"/>
          <w:noProof w:val="0"/>
        </w:rPr>
        <w:t>&lt;RepeatBlock-By&gt;&lt;Members&gt;</w:t>
      </w:r>
      <w:r w:rsidRPr="00111D1F">
        <w:t>Nadine Morano</w:t>
      </w:r>
      <w:r w:rsidRPr="00111D1F">
        <w:rPr>
          <w:rStyle w:val="HideTWBExt"/>
          <w:b w:val="0"/>
          <w:noProof w:val="0"/>
        </w:rPr>
        <w:t>&lt;/Members&gt;</w:t>
      </w:r>
    </w:p>
    <w:p w14:paraId="1BDD2D37" w14:textId="77777777" w:rsidR="00CB5B14" w:rsidRPr="00111D1F" w:rsidRDefault="00CB5B14" w:rsidP="00CB5B14">
      <w:pPr>
        <w:pStyle w:val="NormalBold"/>
      </w:pPr>
      <w:r w:rsidRPr="00111D1F">
        <w:rPr>
          <w:rStyle w:val="HideTWBExt"/>
          <w:b w:val="0"/>
          <w:noProof w:val="0"/>
        </w:rPr>
        <w:t>&lt;/RepeatBlock-By&gt;</w:t>
      </w:r>
    </w:p>
    <w:p w14:paraId="0F1C473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AE5A1BD" w14:textId="77777777" w:rsidR="00CB5B14" w:rsidRPr="00111D1F" w:rsidRDefault="00CB5B14" w:rsidP="00CB5B14">
      <w:pPr>
        <w:pStyle w:val="NormalBold"/>
      </w:pPr>
      <w:r w:rsidRPr="00111D1F">
        <w:rPr>
          <w:rStyle w:val="HideTWBExt"/>
          <w:b w:val="0"/>
          <w:noProof w:val="0"/>
        </w:rPr>
        <w:t>&lt;Article&gt;</w:t>
      </w:r>
      <w:r w:rsidRPr="00111D1F">
        <w:t>Betragtning 21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8839F2C" w14:textId="77777777" w:rsidTr="00DE1DAA">
        <w:trPr>
          <w:trHeight w:hRule="exact" w:val="240"/>
          <w:jc w:val="center"/>
        </w:trPr>
        <w:tc>
          <w:tcPr>
            <w:tcW w:w="9752" w:type="dxa"/>
            <w:gridSpan w:val="2"/>
          </w:tcPr>
          <w:p w14:paraId="667A9A70" w14:textId="77777777" w:rsidR="00CB5B14" w:rsidRPr="00111D1F" w:rsidRDefault="00CB5B14" w:rsidP="00DE1DAA"/>
        </w:tc>
      </w:tr>
      <w:tr w:rsidR="00CB5B14" w:rsidRPr="00111D1F" w14:paraId="60621707" w14:textId="77777777" w:rsidTr="00DE1DAA">
        <w:trPr>
          <w:trHeight w:val="240"/>
          <w:jc w:val="center"/>
        </w:trPr>
        <w:tc>
          <w:tcPr>
            <w:tcW w:w="4876" w:type="dxa"/>
          </w:tcPr>
          <w:p w14:paraId="3C7DFE5A" w14:textId="77777777" w:rsidR="00CB5B14" w:rsidRPr="00111D1F" w:rsidRDefault="00CB5B14" w:rsidP="00DE1DAA">
            <w:pPr>
              <w:pStyle w:val="AmColumnHeading"/>
            </w:pPr>
            <w:r w:rsidRPr="00111D1F">
              <w:t>Kommissionens forslag</w:t>
            </w:r>
          </w:p>
        </w:tc>
        <w:tc>
          <w:tcPr>
            <w:tcW w:w="4876" w:type="dxa"/>
          </w:tcPr>
          <w:p w14:paraId="48939258" w14:textId="77777777" w:rsidR="00CB5B14" w:rsidRPr="00111D1F" w:rsidRDefault="00CB5B14" w:rsidP="00DE1DAA">
            <w:pPr>
              <w:pStyle w:val="AmColumnHeading"/>
            </w:pPr>
            <w:r w:rsidRPr="00111D1F">
              <w:t>Ændringsforslag</w:t>
            </w:r>
          </w:p>
        </w:tc>
      </w:tr>
      <w:tr w:rsidR="00CB5B14" w:rsidRPr="00111D1F" w14:paraId="6CFFCF5C" w14:textId="77777777" w:rsidTr="00DE1DAA">
        <w:trPr>
          <w:jc w:val="center"/>
        </w:trPr>
        <w:tc>
          <w:tcPr>
            <w:tcW w:w="4876" w:type="dxa"/>
          </w:tcPr>
          <w:p w14:paraId="2E1A5850" w14:textId="77777777" w:rsidR="00CB5B14" w:rsidRPr="00111D1F" w:rsidRDefault="00CB5B14" w:rsidP="00DE1DAA">
            <w:pPr>
              <w:pStyle w:val="Normal6a"/>
            </w:pPr>
            <w:r w:rsidRPr="00111D1F">
              <w:rPr>
                <w:b/>
                <w:i/>
              </w:rPr>
              <w:t>(21)</w:t>
            </w:r>
            <w:r w:rsidRPr="00111D1F">
              <w:tab/>
            </w:r>
            <w:r w:rsidRPr="00111D1F">
              <w:rPr>
                <w:b/>
                <w:i/>
              </w:rPr>
              <w:t>Ilandsatte personer bør fordeles forholdsmæssigt mellem medlemsstaterne.</w:t>
            </w:r>
          </w:p>
        </w:tc>
        <w:tc>
          <w:tcPr>
            <w:tcW w:w="4876" w:type="dxa"/>
          </w:tcPr>
          <w:p w14:paraId="43BAB6B3" w14:textId="77777777" w:rsidR="00CB5B14" w:rsidRPr="00111D1F" w:rsidRDefault="00CB5B14" w:rsidP="00DE1DAA">
            <w:pPr>
              <w:pStyle w:val="Normal6a"/>
            </w:pPr>
            <w:r w:rsidRPr="00111D1F">
              <w:rPr>
                <w:b/>
                <w:i/>
              </w:rPr>
              <w:t>udgår</w:t>
            </w:r>
          </w:p>
        </w:tc>
      </w:tr>
    </w:tbl>
    <w:p w14:paraId="2CC2F09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{FR}</w:t>
      </w:r>
      <w:r w:rsidRPr="00111D1F">
        <w:t>fr</w:t>
      </w:r>
      <w:r w:rsidRPr="00111D1F">
        <w:rPr>
          <w:rStyle w:val="HideTWBExt"/>
          <w:noProof w:val="0"/>
        </w:rPr>
        <w:t>&lt;/Original&gt;</w:t>
      </w:r>
    </w:p>
    <w:p w14:paraId="4D938CC5" w14:textId="77777777" w:rsidR="00CB5B14" w:rsidRPr="00111D1F" w:rsidRDefault="00CB5B14" w:rsidP="00CB5B14">
      <w:r w:rsidRPr="00111D1F">
        <w:rPr>
          <w:rStyle w:val="HideTWBExt"/>
          <w:noProof w:val="0"/>
        </w:rPr>
        <w:t>&lt;/AmendB&gt;</w:t>
      </w:r>
    </w:p>
    <w:p w14:paraId="3C0CB4DA"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346</w:t>
      </w:r>
      <w:r w:rsidRPr="00111D1F">
        <w:rPr>
          <w:rStyle w:val="HideTWBExt"/>
          <w:b w:val="0"/>
          <w:noProof w:val="0"/>
        </w:rPr>
        <w:t>&lt;/NumAmB&gt;</w:t>
      </w:r>
    </w:p>
    <w:p w14:paraId="4E82D3C1"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0C0274AC" w14:textId="77777777" w:rsidR="00CB5B14" w:rsidRPr="00111D1F" w:rsidRDefault="00CB5B14" w:rsidP="00CB5B14">
      <w:pPr>
        <w:pStyle w:val="NormalBold"/>
      </w:pPr>
      <w:r w:rsidRPr="00111D1F">
        <w:rPr>
          <w:rStyle w:val="HideTWBExt"/>
          <w:b w:val="0"/>
          <w:noProof w:val="0"/>
        </w:rPr>
        <w:t>&lt;/RepeatBlock-By&gt;</w:t>
      </w:r>
    </w:p>
    <w:p w14:paraId="5542B0FE"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A8CD730" w14:textId="77777777" w:rsidR="00CB5B14" w:rsidRPr="00111D1F" w:rsidRDefault="00CB5B14" w:rsidP="00CB5B14">
      <w:pPr>
        <w:pStyle w:val="NormalBold"/>
      </w:pPr>
      <w:r w:rsidRPr="00111D1F">
        <w:rPr>
          <w:rStyle w:val="HideTWBExt"/>
          <w:b w:val="0"/>
          <w:noProof w:val="0"/>
        </w:rPr>
        <w:t>&lt;Article&gt;</w:t>
      </w:r>
      <w:r w:rsidRPr="00111D1F">
        <w:t>Betragtning 21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B5C14FC" w14:textId="77777777" w:rsidTr="00DE1DAA">
        <w:trPr>
          <w:trHeight w:hRule="exact" w:val="240"/>
          <w:jc w:val="center"/>
        </w:trPr>
        <w:tc>
          <w:tcPr>
            <w:tcW w:w="9752" w:type="dxa"/>
            <w:gridSpan w:val="2"/>
          </w:tcPr>
          <w:p w14:paraId="08284141" w14:textId="77777777" w:rsidR="00CB5B14" w:rsidRPr="00111D1F" w:rsidRDefault="00CB5B14" w:rsidP="00DE1DAA"/>
        </w:tc>
      </w:tr>
      <w:tr w:rsidR="00CB5B14" w:rsidRPr="00111D1F" w14:paraId="5A5D4CB4" w14:textId="77777777" w:rsidTr="00DE1DAA">
        <w:trPr>
          <w:trHeight w:val="240"/>
          <w:jc w:val="center"/>
        </w:trPr>
        <w:tc>
          <w:tcPr>
            <w:tcW w:w="4876" w:type="dxa"/>
          </w:tcPr>
          <w:p w14:paraId="669DCE21" w14:textId="77777777" w:rsidR="00CB5B14" w:rsidRPr="00111D1F" w:rsidRDefault="00CB5B14" w:rsidP="00DE1DAA">
            <w:pPr>
              <w:pStyle w:val="AmColumnHeading"/>
            </w:pPr>
            <w:r w:rsidRPr="00111D1F">
              <w:t>Kommissionens forslag</w:t>
            </w:r>
          </w:p>
        </w:tc>
        <w:tc>
          <w:tcPr>
            <w:tcW w:w="4876" w:type="dxa"/>
          </w:tcPr>
          <w:p w14:paraId="4EF9A5DF" w14:textId="77777777" w:rsidR="00CB5B14" w:rsidRPr="00111D1F" w:rsidRDefault="00CB5B14" w:rsidP="00DE1DAA">
            <w:pPr>
              <w:pStyle w:val="AmColumnHeading"/>
            </w:pPr>
            <w:r w:rsidRPr="00111D1F">
              <w:t>Ændringsforslag</w:t>
            </w:r>
          </w:p>
        </w:tc>
      </w:tr>
      <w:tr w:rsidR="00CB5B14" w:rsidRPr="00111D1F" w14:paraId="74AB26B3" w14:textId="77777777" w:rsidTr="00DE1DAA">
        <w:trPr>
          <w:jc w:val="center"/>
        </w:trPr>
        <w:tc>
          <w:tcPr>
            <w:tcW w:w="4876" w:type="dxa"/>
          </w:tcPr>
          <w:p w14:paraId="4854766C" w14:textId="77777777" w:rsidR="00CB5B14" w:rsidRPr="00111D1F" w:rsidRDefault="00CB5B14" w:rsidP="00DE1DAA">
            <w:pPr>
              <w:pStyle w:val="Normal6a"/>
            </w:pPr>
            <w:r w:rsidRPr="00111D1F">
              <w:rPr>
                <w:b/>
                <w:i/>
              </w:rPr>
              <w:t>(21)</w:t>
            </w:r>
            <w:r w:rsidRPr="00111D1F">
              <w:tab/>
            </w:r>
            <w:r w:rsidRPr="00111D1F">
              <w:rPr>
                <w:b/>
                <w:i/>
              </w:rPr>
              <w:t>Ilandsatte personer bør fordeles forholdsmæssigt mellem medlemsstaterne.</w:t>
            </w:r>
          </w:p>
        </w:tc>
        <w:tc>
          <w:tcPr>
            <w:tcW w:w="4876" w:type="dxa"/>
          </w:tcPr>
          <w:p w14:paraId="6B4FEFB0" w14:textId="77777777" w:rsidR="00CB5B14" w:rsidRPr="00111D1F" w:rsidRDefault="00CB5B14" w:rsidP="00DE1DAA">
            <w:pPr>
              <w:pStyle w:val="Normal6a"/>
            </w:pPr>
            <w:r w:rsidRPr="00111D1F">
              <w:rPr>
                <w:b/>
                <w:i/>
              </w:rPr>
              <w:t>udgår</w:t>
            </w:r>
          </w:p>
        </w:tc>
      </w:tr>
    </w:tbl>
    <w:p w14:paraId="64F8934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F377E3C" w14:textId="77777777" w:rsidR="00CB5B14" w:rsidRPr="00111D1F" w:rsidRDefault="00CB5B14" w:rsidP="00CB5B14">
      <w:r w:rsidRPr="00111D1F">
        <w:rPr>
          <w:rStyle w:val="HideTWBExt"/>
          <w:noProof w:val="0"/>
        </w:rPr>
        <w:t>&lt;/AmendB&gt;</w:t>
      </w:r>
    </w:p>
    <w:p w14:paraId="18578DE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347</w:t>
      </w:r>
      <w:r w:rsidRPr="00111D1F">
        <w:rPr>
          <w:rStyle w:val="HideTWBExt"/>
          <w:b w:val="0"/>
          <w:noProof w:val="0"/>
        </w:rPr>
        <w:t>&lt;/NumAmB&gt;</w:t>
      </w:r>
    </w:p>
    <w:p w14:paraId="71EB55F1"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6C4CF0E4" w14:textId="77777777" w:rsidR="00CB5B14" w:rsidRPr="00111D1F" w:rsidRDefault="00CB5B14" w:rsidP="00CB5B14">
      <w:pPr>
        <w:pStyle w:val="NormalBold"/>
      </w:pPr>
      <w:r w:rsidRPr="00111D1F">
        <w:rPr>
          <w:rStyle w:val="HideTWBExt"/>
          <w:b w:val="0"/>
          <w:noProof w:val="0"/>
        </w:rPr>
        <w:t>&lt;/RepeatBlock-By&gt;</w:t>
      </w:r>
    </w:p>
    <w:p w14:paraId="5EC23BDC"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C7F4973" w14:textId="77777777" w:rsidR="00CB5B14" w:rsidRPr="00111D1F" w:rsidRDefault="00CB5B14" w:rsidP="00CB5B14">
      <w:pPr>
        <w:pStyle w:val="NormalBold"/>
      </w:pPr>
      <w:r w:rsidRPr="00111D1F">
        <w:rPr>
          <w:rStyle w:val="HideTWBExt"/>
          <w:b w:val="0"/>
          <w:noProof w:val="0"/>
        </w:rPr>
        <w:t>&lt;Article&gt;</w:t>
      </w:r>
      <w:r w:rsidRPr="00111D1F">
        <w:t>Betragtning 21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0F3584D" w14:textId="77777777" w:rsidTr="00DE1DAA">
        <w:trPr>
          <w:trHeight w:hRule="exact" w:val="240"/>
          <w:jc w:val="center"/>
        </w:trPr>
        <w:tc>
          <w:tcPr>
            <w:tcW w:w="9752" w:type="dxa"/>
            <w:gridSpan w:val="2"/>
          </w:tcPr>
          <w:p w14:paraId="1A31BB83" w14:textId="77777777" w:rsidR="00CB5B14" w:rsidRPr="00111D1F" w:rsidRDefault="00CB5B14" w:rsidP="00DE1DAA"/>
        </w:tc>
      </w:tr>
      <w:tr w:rsidR="00CB5B14" w:rsidRPr="00111D1F" w14:paraId="489A7A2E" w14:textId="77777777" w:rsidTr="00DE1DAA">
        <w:trPr>
          <w:trHeight w:val="240"/>
          <w:jc w:val="center"/>
        </w:trPr>
        <w:tc>
          <w:tcPr>
            <w:tcW w:w="4876" w:type="dxa"/>
          </w:tcPr>
          <w:p w14:paraId="128F2EEF" w14:textId="77777777" w:rsidR="00CB5B14" w:rsidRPr="00111D1F" w:rsidRDefault="00CB5B14" w:rsidP="00DE1DAA">
            <w:pPr>
              <w:pStyle w:val="AmColumnHeading"/>
            </w:pPr>
            <w:r w:rsidRPr="00111D1F">
              <w:t>Kommissionens forslag</w:t>
            </w:r>
          </w:p>
        </w:tc>
        <w:tc>
          <w:tcPr>
            <w:tcW w:w="4876" w:type="dxa"/>
          </w:tcPr>
          <w:p w14:paraId="1A0839B4" w14:textId="77777777" w:rsidR="00CB5B14" w:rsidRPr="00111D1F" w:rsidRDefault="00CB5B14" w:rsidP="00DE1DAA">
            <w:pPr>
              <w:pStyle w:val="AmColumnHeading"/>
            </w:pPr>
            <w:r w:rsidRPr="00111D1F">
              <w:t>Ændringsforslag</w:t>
            </w:r>
          </w:p>
        </w:tc>
      </w:tr>
      <w:tr w:rsidR="00CB5B14" w:rsidRPr="00111D1F" w14:paraId="5DDDAEAB" w14:textId="77777777" w:rsidTr="00DE1DAA">
        <w:trPr>
          <w:jc w:val="center"/>
        </w:trPr>
        <w:tc>
          <w:tcPr>
            <w:tcW w:w="4876" w:type="dxa"/>
          </w:tcPr>
          <w:p w14:paraId="694E195A" w14:textId="77777777" w:rsidR="00CB5B14" w:rsidRPr="00111D1F" w:rsidRDefault="00CB5B14" w:rsidP="00DE1DAA">
            <w:pPr>
              <w:pStyle w:val="Normal6a"/>
            </w:pPr>
            <w:r w:rsidRPr="00111D1F">
              <w:rPr>
                <w:b/>
                <w:i/>
              </w:rPr>
              <w:t>(21)</w:t>
            </w:r>
            <w:r w:rsidRPr="00111D1F">
              <w:tab/>
            </w:r>
            <w:r w:rsidRPr="00111D1F">
              <w:rPr>
                <w:b/>
                <w:i/>
              </w:rPr>
              <w:t>Ilandsatte personer bør fordeles forholdsmæssigt mellem medlemsstaterne.</w:t>
            </w:r>
          </w:p>
        </w:tc>
        <w:tc>
          <w:tcPr>
            <w:tcW w:w="4876" w:type="dxa"/>
          </w:tcPr>
          <w:p w14:paraId="742F83BC" w14:textId="77777777" w:rsidR="00CB5B14" w:rsidRPr="00111D1F" w:rsidRDefault="00CB5B14" w:rsidP="00DE1DAA">
            <w:pPr>
              <w:pStyle w:val="Normal6a"/>
            </w:pPr>
            <w:r w:rsidRPr="00111D1F">
              <w:rPr>
                <w:b/>
                <w:i/>
              </w:rPr>
              <w:t>udgår</w:t>
            </w:r>
          </w:p>
        </w:tc>
      </w:tr>
    </w:tbl>
    <w:p w14:paraId="1C82BB34"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E546EA3" w14:textId="77777777" w:rsidR="00CB5B14" w:rsidRPr="00111D1F" w:rsidRDefault="00CB5B14" w:rsidP="00CB5B14">
      <w:r w:rsidRPr="00111D1F">
        <w:rPr>
          <w:rStyle w:val="HideTWBExt"/>
          <w:noProof w:val="0"/>
        </w:rPr>
        <w:t>&lt;/AmendB&gt;</w:t>
      </w:r>
    </w:p>
    <w:p w14:paraId="4063C0E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348</w:t>
      </w:r>
      <w:r w:rsidRPr="00111D1F">
        <w:rPr>
          <w:rStyle w:val="HideTWBExt"/>
          <w:b w:val="0"/>
          <w:noProof w:val="0"/>
        </w:rPr>
        <w:t>&lt;/NumAmB&gt;</w:t>
      </w:r>
    </w:p>
    <w:p w14:paraId="4DEC713A"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02C09BF6" w14:textId="77777777" w:rsidR="00CB5B14" w:rsidRPr="00111D1F" w:rsidRDefault="00CB5B14" w:rsidP="00CB5B14">
      <w:pPr>
        <w:pStyle w:val="NormalBold"/>
      </w:pPr>
      <w:r w:rsidRPr="00111D1F">
        <w:rPr>
          <w:rStyle w:val="HideTWBExt"/>
          <w:b w:val="0"/>
          <w:noProof w:val="0"/>
        </w:rPr>
        <w:t>&lt;/RepeatBlock-By&gt;</w:t>
      </w:r>
    </w:p>
    <w:p w14:paraId="322BD05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5E42DEA" w14:textId="77777777" w:rsidR="00CB5B14" w:rsidRPr="00111D1F" w:rsidRDefault="00CB5B14" w:rsidP="00CB5B14">
      <w:pPr>
        <w:pStyle w:val="NormalBold"/>
      </w:pPr>
      <w:r w:rsidRPr="00111D1F">
        <w:rPr>
          <w:rStyle w:val="HideTWBExt"/>
          <w:b w:val="0"/>
          <w:noProof w:val="0"/>
        </w:rPr>
        <w:t>&lt;Article&gt;</w:t>
      </w:r>
      <w:r w:rsidRPr="00111D1F">
        <w:t>Betragtning 21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FAEF925" w14:textId="77777777" w:rsidTr="00DE1DAA">
        <w:trPr>
          <w:trHeight w:hRule="exact" w:val="240"/>
          <w:jc w:val="center"/>
        </w:trPr>
        <w:tc>
          <w:tcPr>
            <w:tcW w:w="9752" w:type="dxa"/>
            <w:gridSpan w:val="2"/>
          </w:tcPr>
          <w:p w14:paraId="2DC23D1B" w14:textId="77777777" w:rsidR="00CB5B14" w:rsidRPr="00111D1F" w:rsidRDefault="00CB5B14" w:rsidP="00DE1DAA"/>
        </w:tc>
      </w:tr>
      <w:tr w:rsidR="00CB5B14" w:rsidRPr="00111D1F" w14:paraId="104E4AA7" w14:textId="77777777" w:rsidTr="00DE1DAA">
        <w:trPr>
          <w:trHeight w:val="240"/>
          <w:jc w:val="center"/>
        </w:trPr>
        <w:tc>
          <w:tcPr>
            <w:tcW w:w="4876" w:type="dxa"/>
          </w:tcPr>
          <w:p w14:paraId="4698CD18" w14:textId="77777777" w:rsidR="00CB5B14" w:rsidRPr="00111D1F" w:rsidRDefault="00CB5B14" w:rsidP="00DE1DAA">
            <w:pPr>
              <w:pStyle w:val="AmColumnHeading"/>
            </w:pPr>
            <w:r w:rsidRPr="00111D1F">
              <w:t>Kommissionens forslag</w:t>
            </w:r>
          </w:p>
        </w:tc>
        <w:tc>
          <w:tcPr>
            <w:tcW w:w="4876" w:type="dxa"/>
          </w:tcPr>
          <w:p w14:paraId="6F00E496" w14:textId="77777777" w:rsidR="00CB5B14" w:rsidRPr="00111D1F" w:rsidRDefault="00CB5B14" w:rsidP="00DE1DAA">
            <w:pPr>
              <w:pStyle w:val="AmColumnHeading"/>
            </w:pPr>
            <w:r w:rsidRPr="00111D1F">
              <w:t>Ændringsforslag</w:t>
            </w:r>
          </w:p>
        </w:tc>
      </w:tr>
      <w:tr w:rsidR="00CB5B14" w:rsidRPr="00111D1F" w14:paraId="46135405" w14:textId="77777777" w:rsidTr="00DE1DAA">
        <w:trPr>
          <w:jc w:val="center"/>
        </w:trPr>
        <w:tc>
          <w:tcPr>
            <w:tcW w:w="4876" w:type="dxa"/>
          </w:tcPr>
          <w:p w14:paraId="26929B65" w14:textId="77777777" w:rsidR="00CB5B14" w:rsidRPr="00111D1F" w:rsidRDefault="00CB5B14" w:rsidP="00DE1DAA">
            <w:pPr>
              <w:pStyle w:val="Normal6a"/>
            </w:pPr>
            <w:r w:rsidRPr="00111D1F">
              <w:rPr>
                <w:b/>
                <w:i/>
              </w:rPr>
              <w:t>(21)</w:t>
            </w:r>
            <w:r w:rsidRPr="00111D1F">
              <w:tab/>
            </w:r>
            <w:r w:rsidRPr="00111D1F">
              <w:rPr>
                <w:b/>
                <w:i/>
              </w:rPr>
              <w:t>Ilandsatte personer bør fordeles forholdsmæssigt mellem medlemsstaterne.</w:t>
            </w:r>
          </w:p>
        </w:tc>
        <w:tc>
          <w:tcPr>
            <w:tcW w:w="4876" w:type="dxa"/>
          </w:tcPr>
          <w:p w14:paraId="61604A68" w14:textId="77777777" w:rsidR="00CB5B14" w:rsidRPr="00111D1F" w:rsidRDefault="00CB5B14" w:rsidP="00DE1DAA">
            <w:pPr>
              <w:pStyle w:val="Normal6a"/>
            </w:pPr>
            <w:r w:rsidRPr="00111D1F">
              <w:rPr>
                <w:b/>
                <w:i/>
              </w:rPr>
              <w:t>udgår</w:t>
            </w:r>
          </w:p>
        </w:tc>
      </w:tr>
    </w:tbl>
    <w:p w14:paraId="6E8B0E4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7B04236" w14:textId="77777777" w:rsidR="00CB5B14" w:rsidRPr="00111D1F" w:rsidRDefault="00CB5B14" w:rsidP="00CB5B14">
      <w:r w:rsidRPr="00111D1F">
        <w:rPr>
          <w:rStyle w:val="HideTWBExt"/>
          <w:noProof w:val="0"/>
        </w:rPr>
        <w:t>&lt;/AmendB&gt;</w:t>
      </w:r>
    </w:p>
    <w:p w14:paraId="1FA83F6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349</w:t>
      </w:r>
      <w:r w:rsidRPr="00111D1F">
        <w:rPr>
          <w:rStyle w:val="HideTWBExt"/>
          <w:b w:val="0"/>
          <w:noProof w:val="0"/>
        </w:rPr>
        <w:t>&lt;/NumAmB&gt;</w:t>
      </w:r>
    </w:p>
    <w:p w14:paraId="14956B0D"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43388546" w14:textId="77777777" w:rsidR="00CB5B14" w:rsidRPr="00111D1F" w:rsidRDefault="00CB5B14" w:rsidP="00CB5B14">
      <w:pPr>
        <w:pStyle w:val="NormalBold"/>
      </w:pPr>
      <w:r w:rsidRPr="00111D1F">
        <w:rPr>
          <w:rStyle w:val="HideTWBExt"/>
          <w:b w:val="0"/>
          <w:noProof w:val="0"/>
        </w:rPr>
        <w:t>&lt;/RepeatBlock-By&gt;</w:t>
      </w:r>
    </w:p>
    <w:p w14:paraId="6A5DA711"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5DF32CF" w14:textId="77777777" w:rsidR="00CB5B14" w:rsidRPr="00111D1F" w:rsidRDefault="00CB5B14" w:rsidP="00CB5B14">
      <w:pPr>
        <w:pStyle w:val="NormalBold"/>
      </w:pPr>
      <w:r w:rsidRPr="00111D1F">
        <w:rPr>
          <w:rStyle w:val="HideTWBExt"/>
          <w:b w:val="0"/>
          <w:noProof w:val="0"/>
        </w:rPr>
        <w:t>&lt;Article&gt;</w:t>
      </w:r>
      <w:r w:rsidRPr="00111D1F">
        <w:t>Betragtning 21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D9169B4" w14:textId="77777777" w:rsidTr="00DE1DAA">
        <w:trPr>
          <w:trHeight w:hRule="exact" w:val="240"/>
          <w:jc w:val="center"/>
        </w:trPr>
        <w:tc>
          <w:tcPr>
            <w:tcW w:w="9752" w:type="dxa"/>
            <w:gridSpan w:val="2"/>
          </w:tcPr>
          <w:p w14:paraId="7EACFDCC" w14:textId="77777777" w:rsidR="00CB5B14" w:rsidRPr="00111D1F" w:rsidRDefault="00CB5B14" w:rsidP="00DE1DAA"/>
        </w:tc>
      </w:tr>
      <w:tr w:rsidR="00CB5B14" w:rsidRPr="00111D1F" w14:paraId="5E3D8483" w14:textId="77777777" w:rsidTr="00DE1DAA">
        <w:trPr>
          <w:trHeight w:val="240"/>
          <w:jc w:val="center"/>
        </w:trPr>
        <w:tc>
          <w:tcPr>
            <w:tcW w:w="4876" w:type="dxa"/>
          </w:tcPr>
          <w:p w14:paraId="5E90FC20" w14:textId="77777777" w:rsidR="00CB5B14" w:rsidRPr="00111D1F" w:rsidRDefault="00CB5B14" w:rsidP="00DE1DAA">
            <w:pPr>
              <w:pStyle w:val="AmColumnHeading"/>
            </w:pPr>
            <w:r w:rsidRPr="00111D1F">
              <w:t>Kommissionens forslag</w:t>
            </w:r>
          </w:p>
        </w:tc>
        <w:tc>
          <w:tcPr>
            <w:tcW w:w="4876" w:type="dxa"/>
          </w:tcPr>
          <w:p w14:paraId="7B253A61" w14:textId="77777777" w:rsidR="00CB5B14" w:rsidRPr="00111D1F" w:rsidRDefault="00CB5B14" w:rsidP="00DE1DAA">
            <w:pPr>
              <w:pStyle w:val="AmColumnHeading"/>
            </w:pPr>
            <w:r w:rsidRPr="00111D1F">
              <w:t>Ændringsforslag</w:t>
            </w:r>
          </w:p>
        </w:tc>
      </w:tr>
      <w:tr w:rsidR="00CB5B14" w:rsidRPr="00111D1F" w14:paraId="360318A7" w14:textId="77777777" w:rsidTr="00DE1DAA">
        <w:trPr>
          <w:jc w:val="center"/>
        </w:trPr>
        <w:tc>
          <w:tcPr>
            <w:tcW w:w="4876" w:type="dxa"/>
          </w:tcPr>
          <w:p w14:paraId="7911775E" w14:textId="77777777" w:rsidR="00CB5B14" w:rsidRPr="00111D1F" w:rsidRDefault="00CB5B14" w:rsidP="00DE1DAA">
            <w:pPr>
              <w:pStyle w:val="Normal6a"/>
            </w:pPr>
            <w:r w:rsidRPr="00111D1F">
              <w:t>(21)</w:t>
            </w:r>
            <w:r w:rsidRPr="00111D1F">
              <w:tab/>
              <w:t xml:space="preserve">Ilandsatte </w:t>
            </w:r>
            <w:r w:rsidRPr="00111D1F">
              <w:rPr>
                <w:b/>
                <w:bCs/>
                <w:i/>
                <w:iCs/>
              </w:rPr>
              <w:t>personer</w:t>
            </w:r>
            <w:r w:rsidRPr="00111D1F">
              <w:t xml:space="preserve"> bør </w:t>
            </w:r>
            <w:r w:rsidRPr="00111D1F">
              <w:rPr>
                <w:b/>
                <w:bCs/>
                <w:i/>
                <w:iCs/>
              </w:rPr>
              <w:t>fordeles forholdsmæssigt mellem medlemsstaterne</w:t>
            </w:r>
            <w:r w:rsidRPr="00111D1F">
              <w:t>.</w:t>
            </w:r>
          </w:p>
        </w:tc>
        <w:tc>
          <w:tcPr>
            <w:tcW w:w="4876" w:type="dxa"/>
          </w:tcPr>
          <w:p w14:paraId="2E1D52ED" w14:textId="77777777" w:rsidR="00CB5B14" w:rsidRPr="00111D1F" w:rsidRDefault="00CB5B14" w:rsidP="00DE1DAA">
            <w:pPr>
              <w:pStyle w:val="Normal6a"/>
            </w:pPr>
            <w:r w:rsidRPr="00111D1F">
              <w:t>(21)</w:t>
            </w:r>
            <w:r w:rsidRPr="00111D1F">
              <w:tab/>
            </w:r>
            <w:r w:rsidRPr="00111D1F">
              <w:rPr>
                <w:b/>
                <w:bCs/>
                <w:i/>
                <w:iCs/>
              </w:rPr>
              <w:t>Ulovlige</w:t>
            </w:r>
            <w:r w:rsidRPr="00111D1F">
              <w:t xml:space="preserve"> ilandsatte </w:t>
            </w:r>
            <w:r w:rsidRPr="00111D1F">
              <w:rPr>
                <w:b/>
                <w:i/>
              </w:rPr>
              <w:t xml:space="preserve">migranter </w:t>
            </w:r>
            <w:r w:rsidRPr="00111D1F">
              <w:t xml:space="preserve">bør </w:t>
            </w:r>
            <w:r w:rsidRPr="00111D1F">
              <w:rPr>
                <w:b/>
                <w:i/>
              </w:rPr>
              <w:t>tilbageholdes og behandles hurtigst muligt med henblik på tilbagesendelse til deres hjemland af den medlemsstat, der har tilladt ilandsætningen. Medlemsstater, der tillader ilandsætning, bør gøres opmærksom på, at de selv skal påtage sig byrden ved at tillade ulovlige migranter at rejse ind i EU-området, og det er deres ansvar at forhindre, at de ulovlige migranter flytter til andre medlemsstater efter eget ønske</w:t>
            </w:r>
            <w:r w:rsidRPr="00111D1F">
              <w:t xml:space="preserve">. </w:t>
            </w:r>
            <w:r w:rsidRPr="00111D1F">
              <w:rPr>
                <w:b/>
                <w:i/>
              </w:rPr>
              <w:t>Medlemsstater, som ikke lykkes med dette, må påtage sig ansvaret for at tilbagetage ulovlige migranter med henblik på behandling og tilbagesendelse til deres hjemlande.</w:t>
            </w:r>
          </w:p>
        </w:tc>
      </w:tr>
    </w:tbl>
    <w:p w14:paraId="2FD58E3E"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EBEB69E" w14:textId="77777777" w:rsidR="00CB5B14" w:rsidRPr="00111D1F" w:rsidRDefault="00CB5B14" w:rsidP="00CB5B14">
      <w:r w:rsidRPr="00111D1F">
        <w:rPr>
          <w:rStyle w:val="HideTWBExt"/>
          <w:noProof w:val="0"/>
        </w:rPr>
        <w:t>&lt;/AmendB&gt;</w:t>
      </w:r>
    </w:p>
    <w:p w14:paraId="3E94045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350</w:t>
      </w:r>
      <w:r w:rsidRPr="00111D1F">
        <w:rPr>
          <w:rStyle w:val="HideTWBExt"/>
          <w:b w:val="0"/>
          <w:noProof w:val="0"/>
        </w:rPr>
        <w:t>&lt;/NumAmB&gt;</w:t>
      </w:r>
    </w:p>
    <w:p w14:paraId="4F77F757"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4858AE1B" w14:textId="77777777" w:rsidR="00CB5B14" w:rsidRPr="00111D1F" w:rsidRDefault="00CB5B14" w:rsidP="00CB5B14">
      <w:pPr>
        <w:pStyle w:val="NormalBold"/>
      </w:pPr>
      <w:r w:rsidRPr="00111D1F">
        <w:rPr>
          <w:rStyle w:val="HideTWBExt"/>
          <w:b w:val="0"/>
          <w:noProof w:val="0"/>
        </w:rPr>
        <w:t>&lt;/RepeatBlock-By&gt;</w:t>
      </w:r>
    </w:p>
    <w:p w14:paraId="0D1C120F"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8ED9189" w14:textId="77777777" w:rsidR="00CB5B14" w:rsidRPr="00111D1F" w:rsidRDefault="00CB5B14" w:rsidP="00CB5B14">
      <w:pPr>
        <w:pStyle w:val="NormalBold"/>
      </w:pPr>
      <w:r w:rsidRPr="00111D1F">
        <w:rPr>
          <w:rStyle w:val="HideTWBExt"/>
          <w:b w:val="0"/>
          <w:noProof w:val="0"/>
        </w:rPr>
        <w:t>&lt;Article&gt;</w:t>
      </w:r>
      <w:r w:rsidRPr="00111D1F">
        <w:t>Betragtning 21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8FD5BE3" w14:textId="77777777" w:rsidTr="00DE1DAA">
        <w:trPr>
          <w:trHeight w:hRule="exact" w:val="240"/>
          <w:jc w:val="center"/>
        </w:trPr>
        <w:tc>
          <w:tcPr>
            <w:tcW w:w="9752" w:type="dxa"/>
            <w:gridSpan w:val="2"/>
          </w:tcPr>
          <w:p w14:paraId="1CF4DE35" w14:textId="77777777" w:rsidR="00CB5B14" w:rsidRPr="00111D1F" w:rsidRDefault="00CB5B14" w:rsidP="00DE1DAA"/>
        </w:tc>
      </w:tr>
      <w:tr w:rsidR="00CB5B14" w:rsidRPr="00111D1F" w14:paraId="64E9678E" w14:textId="77777777" w:rsidTr="00DE1DAA">
        <w:trPr>
          <w:trHeight w:val="240"/>
          <w:jc w:val="center"/>
        </w:trPr>
        <w:tc>
          <w:tcPr>
            <w:tcW w:w="4876" w:type="dxa"/>
          </w:tcPr>
          <w:p w14:paraId="2ABAFBFE" w14:textId="77777777" w:rsidR="00CB5B14" w:rsidRPr="00111D1F" w:rsidRDefault="00CB5B14" w:rsidP="00DE1DAA">
            <w:pPr>
              <w:pStyle w:val="AmColumnHeading"/>
            </w:pPr>
            <w:r w:rsidRPr="00111D1F">
              <w:t>Kommissionens forslag</w:t>
            </w:r>
          </w:p>
        </w:tc>
        <w:tc>
          <w:tcPr>
            <w:tcW w:w="4876" w:type="dxa"/>
          </w:tcPr>
          <w:p w14:paraId="626201BC" w14:textId="77777777" w:rsidR="00CB5B14" w:rsidRPr="00111D1F" w:rsidRDefault="00CB5B14" w:rsidP="00DE1DAA">
            <w:pPr>
              <w:pStyle w:val="AmColumnHeading"/>
            </w:pPr>
            <w:r w:rsidRPr="00111D1F">
              <w:t>Ændringsforslag</w:t>
            </w:r>
          </w:p>
        </w:tc>
      </w:tr>
      <w:tr w:rsidR="00CB5B14" w:rsidRPr="00111D1F" w14:paraId="409EFF3F" w14:textId="77777777" w:rsidTr="00DE1DAA">
        <w:trPr>
          <w:jc w:val="center"/>
        </w:trPr>
        <w:tc>
          <w:tcPr>
            <w:tcW w:w="4876" w:type="dxa"/>
          </w:tcPr>
          <w:p w14:paraId="69369FC1" w14:textId="77777777" w:rsidR="00CB5B14" w:rsidRPr="00111D1F" w:rsidRDefault="00CB5B14" w:rsidP="00DE1DAA">
            <w:pPr>
              <w:pStyle w:val="Normal6a"/>
            </w:pPr>
            <w:r w:rsidRPr="00111D1F">
              <w:t>(21)</w:t>
            </w:r>
            <w:r w:rsidRPr="00111D1F">
              <w:tab/>
            </w:r>
            <w:r w:rsidRPr="00111D1F">
              <w:rPr>
                <w:b/>
                <w:i/>
              </w:rPr>
              <w:t>Ilandsatte personer</w:t>
            </w:r>
            <w:r w:rsidRPr="00111D1F">
              <w:t xml:space="preserve"> bør fordeles forholdsmæssigt mellem medlemsstaterne.</w:t>
            </w:r>
          </w:p>
        </w:tc>
        <w:tc>
          <w:tcPr>
            <w:tcW w:w="4876" w:type="dxa"/>
          </w:tcPr>
          <w:p w14:paraId="6F9BA1E7" w14:textId="77777777" w:rsidR="00CB5B14" w:rsidRPr="00111D1F" w:rsidRDefault="00CB5B14" w:rsidP="00DE1DAA">
            <w:pPr>
              <w:pStyle w:val="Normal6a"/>
            </w:pPr>
            <w:r w:rsidRPr="00111D1F">
              <w:t>(21)</w:t>
            </w:r>
            <w:r w:rsidRPr="00111D1F">
              <w:tab/>
            </w:r>
            <w:r w:rsidRPr="00111D1F">
              <w:rPr>
                <w:b/>
                <w:i/>
              </w:rPr>
              <w:t xml:space="preserve">Kun de migranter, hvis berettigelse til international beskyttelse er etableret på et tredjelands område, </w:t>
            </w:r>
            <w:r w:rsidRPr="00111D1F">
              <w:t xml:space="preserve">bør </w:t>
            </w:r>
            <w:r w:rsidRPr="00111D1F">
              <w:rPr>
                <w:b/>
                <w:i/>
              </w:rPr>
              <w:t>have lovlig adgang til Den Europæiske Unions område og</w:t>
            </w:r>
            <w:r w:rsidRPr="00111D1F">
              <w:t xml:space="preserve"> fordeles forholdsmæssigt mellem medlemsstaterne</w:t>
            </w:r>
            <w:r w:rsidRPr="00111D1F">
              <w:rPr>
                <w:b/>
                <w:i/>
              </w:rPr>
              <w:t xml:space="preserve"> i overensstemmelse med en fordelingsnøgle baseret på befolkningstallet, BNP og arbejdsløshedsprocenten i hver medlemsstat</w:t>
            </w:r>
            <w:r w:rsidRPr="00111D1F">
              <w:t>.</w:t>
            </w:r>
          </w:p>
        </w:tc>
      </w:tr>
    </w:tbl>
    <w:p w14:paraId="2EB2F61E"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298BBC3" w14:textId="77777777" w:rsidR="00CB5B14" w:rsidRPr="00111D1F" w:rsidRDefault="00CB5B14" w:rsidP="00CB5B14">
      <w:r w:rsidRPr="00111D1F">
        <w:rPr>
          <w:rStyle w:val="HideTWBExt"/>
          <w:noProof w:val="0"/>
        </w:rPr>
        <w:t>&lt;/AmendB&gt;</w:t>
      </w:r>
    </w:p>
    <w:p w14:paraId="495941D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351</w:t>
      </w:r>
      <w:r w:rsidRPr="00111D1F">
        <w:rPr>
          <w:rStyle w:val="HideTWBExt"/>
          <w:b w:val="0"/>
          <w:noProof w:val="0"/>
        </w:rPr>
        <w:t>&lt;/NumAmB&gt;</w:t>
      </w:r>
    </w:p>
    <w:p w14:paraId="003F0862"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0D314B15" w14:textId="77777777" w:rsidR="00CB5B14" w:rsidRPr="00111D1F" w:rsidRDefault="00CB5B14" w:rsidP="00CB5B14">
      <w:pPr>
        <w:pStyle w:val="NormalBold"/>
      </w:pPr>
      <w:r w:rsidRPr="00111D1F">
        <w:rPr>
          <w:rStyle w:val="HideTWBExt"/>
          <w:b w:val="0"/>
          <w:noProof w:val="0"/>
        </w:rPr>
        <w:t>&lt;/RepeatBlock-By&gt;</w:t>
      </w:r>
    </w:p>
    <w:p w14:paraId="371A0FF1"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DE251F3" w14:textId="77777777" w:rsidR="00CB5B14" w:rsidRPr="00111D1F" w:rsidRDefault="00CB5B14" w:rsidP="00CB5B14">
      <w:pPr>
        <w:pStyle w:val="NormalBold"/>
      </w:pPr>
      <w:r w:rsidRPr="00111D1F">
        <w:rPr>
          <w:rStyle w:val="HideTWBExt"/>
          <w:b w:val="0"/>
          <w:noProof w:val="0"/>
        </w:rPr>
        <w:t>&lt;Article&gt;</w:t>
      </w:r>
      <w:r w:rsidRPr="00111D1F">
        <w:t>Betragtning 21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E4D2FD9" w14:textId="77777777" w:rsidTr="00DE1DAA">
        <w:trPr>
          <w:trHeight w:hRule="exact" w:val="240"/>
          <w:jc w:val="center"/>
        </w:trPr>
        <w:tc>
          <w:tcPr>
            <w:tcW w:w="9752" w:type="dxa"/>
            <w:gridSpan w:val="2"/>
          </w:tcPr>
          <w:p w14:paraId="6E6EDE25" w14:textId="77777777" w:rsidR="00CB5B14" w:rsidRPr="00111D1F" w:rsidRDefault="00CB5B14" w:rsidP="00DE1DAA"/>
        </w:tc>
      </w:tr>
      <w:tr w:rsidR="00CB5B14" w:rsidRPr="00111D1F" w14:paraId="529600D9" w14:textId="77777777" w:rsidTr="00DE1DAA">
        <w:trPr>
          <w:trHeight w:val="240"/>
          <w:jc w:val="center"/>
        </w:trPr>
        <w:tc>
          <w:tcPr>
            <w:tcW w:w="4876" w:type="dxa"/>
          </w:tcPr>
          <w:p w14:paraId="62315BCA" w14:textId="77777777" w:rsidR="00CB5B14" w:rsidRPr="00111D1F" w:rsidRDefault="00CB5B14" w:rsidP="00DE1DAA">
            <w:pPr>
              <w:pStyle w:val="AmColumnHeading"/>
            </w:pPr>
            <w:r w:rsidRPr="00111D1F">
              <w:t>Kommissionens forslag</w:t>
            </w:r>
          </w:p>
        </w:tc>
        <w:tc>
          <w:tcPr>
            <w:tcW w:w="4876" w:type="dxa"/>
          </w:tcPr>
          <w:p w14:paraId="1A9B4AEC" w14:textId="77777777" w:rsidR="00CB5B14" w:rsidRPr="00111D1F" w:rsidRDefault="00CB5B14" w:rsidP="00DE1DAA">
            <w:pPr>
              <w:pStyle w:val="AmColumnHeading"/>
            </w:pPr>
            <w:r w:rsidRPr="00111D1F">
              <w:t>Ændringsforslag</w:t>
            </w:r>
          </w:p>
        </w:tc>
      </w:tr>
      <w:tr w:rsidR="00CB5B14" w:rsidRPr="00111D1F" w14:paraId="6EE0308E" w14:textId="77777777" w:rsidTr="00DE1DAA">
        <w:trPr>
          <w:jc w:val="center"/>
        </w:trPr>
        <w:tc>
          <w:tcPr>
            <w:tcW w:w="4876" w:type="dxa"/>
          </w:tcPr>
          <w:p w14:paraId="5FAB58C0" w14:textId="77777777" w:rsidR="00CB5B14" w:rsidRPr="00111D1F" w:rsidRDefault="00CB5B14" w:rsidP="00DE1DAA">
            <w:pPr>
              <w:pStyle w:val="Normal6a"/>
            </w:pPr>
            <w:r w:rsidRPr="00111D1F">
              <w:t>(21)</w:t>
            </w:r>
            <w:r w:rsidRPr="00111D1F">
              <w:tab/>
            </w:r>
            <w:r w:rsidRPr="00111D1F">
              <w:rPr>
                <w:b/>
                <w:bCs/>
                <w:i/>
                <w:iCs/>
              </w:rPr>
              <w:t>Ilandsatte</w:t>
            </w:r>
            <w:r w:rsidRPr="00111D1F">
              <w:t xml:space="preserve"> personer bør fordeles forholdsmæssigt mellem medlemsstaterne.</w:t>
            </w:r>
          </w:p>
        </w:tc>
        <w:tc>
          <w:tcPr>
            <w:tcW w:w="4876" w:type="dxa"/>
          </w:tcPr>
          <w:p w14:paraId="4B78A85F" w14:textId="4F5959F9" w:rsidR="00CB5B14" w:rsidRPr="00111D1F" w:rsidRDefault="00CB5B14" w:rsidP="00DE1DAA">
            <w:pPr>
              <w:pStyle w:val="Normal6a"/>
            </w:pPr>
            <w:r w:rsidRPr="00111D1F">
              <w:t>(21)</w:t>
            </w:r>
            <w:r w:rsidRPr="00111D1F">
              <w:tab/>
            </w:r>
            <w:r w:rsidRPr="00111D1F">
              <w:rPr>
                <w:b/>
                <w:i/>
              </w:rPr>
              <w:t>Personer i en sårbar situation, herunder</w:t>
            </w:r>
            <w:r w:rsidRPr="00111D1F">
              <w:t xml:space="preserve"> personer</w:t>
            </w:r>
            <w:r w:rsidRPr="00111D1F">
              <w:rPr>
                <w:b/>
                <w:i/>
              </w:rPr>
              <w:t xml:space="preserve">, der </w:t>
            </w:r>
            <w:r w:rsidR="007A72F2" w:rsidRPr="00111D1F">
              <w:rPr>
                <w:b/>
                <w:i/>
              </w:rPr>
              <w:t>iland</w:t>
            </w:r>
            <w:r w:rsidRPr="00111D1F">
              <w:rPr>
                <w:b/>
                <w:i/>
              </w:rPr>
              <w:t>sættes efter eftersøgnings- og redningsoperationer,</w:t>
            </w:r>
            <w:r w:rsidRPr="00111D1F">
              <w:t xml:space="preserve"> bør fordeles forholdsmæssigt mellem medlemsstaterne</w:t>
            </w:r>
            <w:r w:rsidRPr="00111D1F">
              <w:rPr>
                <w:b/>
                <w:i/>
              </w:rPr>
              <w:t xml:space="preserve"> på en måde, der gør det muligt at tage hensyn til eventuelle meningsfulde forbindelser til en given medlemsstat eller ansøgerens præferencer, når der ikke forefindes sådanne forbindelser</w:t>
            </w:r>
            <w:r w:rsidRPr="00111D1F">
              <w:t>.</w:t>
            </w:r>
          </w:p>
        </w:tc>
      </w:tr>
    </w:tbl>
    <w:p w14:paraId="29B3B4F1"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E31570B" w14:textId="77777777" w:rsidR="00CB5B14" w:rsidRPr="00111D1F" w:rsidRDefault="00CB5B14" w:rsidP="00CB5B14">
      <w:r w:rsidRPr="00111D1F">
        <w:rPr>
          <w:rStyle w:val="HideTWBExt"/>
          <w:noProof w:val="0"/>
        </w:rPr>
        <w:t>&lt;/AmendB&gt;</w:t>
      </w:r>
    </w:p>
    <w:p w14:paraId="2C52649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352</w:t>
      </w:r>
      <w:r w:rsidRPr="00111D1F">
        <w:rPr>
          <w:rStyle w:val="HideTWBExt"/>
          <w:b w:val="0"/>
          <w:noProof w:val="0"/>
        </w:rPr>
        <w:t>&lt;/NumAmB&gt;</w:t>
      </w:r>
    </w:p>
    <w:p w14:paraId="6FE98496"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6C90743D" w14:textId="77777777" w:rsidR="00CB5B14" w:rsidRPr="00111D1F" w:rsidRDefault="00CB5B14" w:rsidP="00CB5B14">
      <w:pPr>
        <w:pStyle w:val="NormalBold"/>
      </w:pPr>
      <w:r w:rsidRPr="00111D1F">
        <w:rPr>
          <w:rStyle w:val="HideTWBExt"/>
          <w:b w:val="0"/>
          <w:noProof w:val="0"/>
        </w:rPr>
        <w:t>&lt;/RepeatBlock-By&gt;</w:t>
      </w:r>
    </w:p>
    <w:p w14:paraId="7CC82AD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6205C7D" w14:textId="77777777" w:rsidR="00CB5B14" w:rsidRPr="00111D1F" w:rsidRDefault="00CB5B14" w:rsidP="00CB5B14">
      <w:pPr>
        <w:pStyle w:val="NormalBold"/>
      </w:pPr>
      <w:r w:rsidRPr="00111D1F">
        <w:rPr>
          <w:rStyle w:val="HideTWBExt"/>
          <w:b w:val="0"/>
          <w:noProof w:val="0"/>
        </w:rPr>
        <w:t>&lt;Article&gt;</w:t>
      </w:r>
      <w:r w:rsidRPr="00111D1F">
        <w:t>Betragtning 21</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A1C274A" w14:textId="77777777" w:rsidTr="00DE1DAA">
        <w:trPr>
          <w:trHeight w:hRule="exact" w:val="240"/>
          <w:jc w:val="center"/>
        </w:trPr>
        <w:tc>
          <w:tcPr>
            <w:tcW w:w="9752" w:type="dxa"/>
            <w:gridSpan w:val="2"/>
          </w:tcPr>
          <w:p w14:paraId="4288EDEB" w14:textId="77777777" w:rsidR="00CB5B14" w:rsidRPr="00111D1F" w:rsidRDefault="00CB5B14" w:rsidP="00DE1DAA"/>
        </w:tc>
      </w:tr>
      <w:tr w:rsidR="00CB5B14" w:rsidRPr="00111D1F" w14:paraId="2B9606C0" w14:textId="77777777" w:rsidTr="00DE1DAA">
        <w:trPr>
          <w:trHeight w:val="240"/>
          <w:jc w:val="center"/>
        </w:trPr>
        <w:tc>
          <w:tcPr>
            <w:tcW w:w="4876" w:type="dxa"/>
          </w:tcPr>
          <w:p w14:paraId="451C1055" w14:textId="77777777" w:rsidR="00CB5B14" w:rsidRPr="00111D1F" w:rsidRDefault="00CB5B14" w:rsidP="00DE1DAA">
            <w:pPr>
              <w:pStyle w:val="AmColumnHeading"/>
            </w:pPr>
            <w:r w:rsidRPr="00111D1F">
              <w:t>Kommissionens forslag</w:t>
            </w:r>
          </w:p>
        </w:tc>
        <w:tc>
          <w:tcPr>
            <w:tcW w:w="4876" w:type="dxa"/>
          </w:tcPr>
          <w:p w14:paraId="60AB6D89" w14:textId="77777777" w:rsidR="00CB5B14" w:rsidRPr="00111D1F" w:rsidRDefault="00CB5B14" w:rsidP="00DE1DAA">
            <w:pPr>
              <w:pStyle w:val="AmColumnHeading"/>
            </w:pPr>
            <w:r w:rsidRPr="00111D1F">
              <w:t>Ændringsforslag</w:t>
            </w:r>
          </w:p>
        </w:tc>
      </w:tr>
      <w:tr w:rsidR="00CB5B14" w:rsidRPr="00111D1F" w14:paraId="50C3C17F" w14:textId="77777777" w:rsidTr="00DE1DAA">
        <w:trPr>
          <w:jc w:val="center"/>
        </w:trPr>
        <w:tc>
          <w:tcPr>
            <w:tcW w:w="4876" w:type="dxa"/>
          </w:tcPr>
          <w:p w14:paraId="358DAF65" w14:textId="77777777" w:rsidR="00CB5B14" w:rsidRPr="00111D1F" w:rsidRDefault="00CB5B14" w:rsidP="00DE1DAA">
            <w:pPr>
              <w:pStyle w:val="Normal6a"/>
            </w:pPr>
            <w:r w:rsidRPr="00111D1F">
              <w:t>(21)</w:t>
            </w:r>
            <w:r w:rsidRPr="00111D1F">
              <w:tab/>
            </w:r>
            <w:r w:rsidRPr="00111D1F">
              <w:rPr>
                <w:b/>
                <w:i/>
              </w:rPr>
              <w:t>Ilandsatte personer</w:t>
            </w:r>
            <w:r w:rsidRPr="00111D1F">
              <w:t xml:space="preserve"> bør fordeles forholdsmæssigt mellem medlemsstaterne.</w:t>
            </w:r>
          </w:p>
        </w:tc>
        <w:tc>
          <w:tcPr>
            <w:tcW w:w="4876" w:type="dxa"/>
          </w:tcPr>
          <w:p w14:paraId="178E7FA6" w14:textId="77777777" w:rsidR="00CB5B14" w:rsidRPr="00111D1F" w:rsidRDefault="00CB5B14" w:rsidP="00DE1DAA">
            <w:pPr>
              <w:pStyle w:val="Normal6a"/>
            </w:pPr>
            <w:r w:rsidRPr="00111D1F">
              <w:t>(21)</w:t>
            </w:r>
            <w:r w:rsidRPr="00111D1F">
              <w:tab/>
            </w:r>
            <w:r w:rsidRPr="00111D1F">
              <w:rPr>
                <w:b/>
                <w:bCs/>
                <w:i/>
                <w:iCs/>
              </w:rPr>
              <w:t>Alle ansøgere om international beskyttelse</w:t>
            </w:r>
            <w:r w:rsidRPr="00111D1F">
              <w:t xml:space="preserve"> bør fordeles forholdsmæssigt mellem medlemsstaterne</w:t>
            </w:r>
            <w:r w:rsidRPr="00111D1F">
              <w:rPr>
                <w:b/>
                <w:bCs/>
                <w:i/>
                <w:iCs/>
              </w:rPr>
              <w:t>, samtidig med at der fuldt ud tages hensyn til ansøgernes familiemæssige og andre meningsfulde forbindelser ved afgørelsen af, hvilken medlemsstat der er ansvarlig</w:t>
            </w:r>
            <w:r w:rsidRPr="00111D1F">
              <w:t>.</w:t>
            </w:r>
          </w:p>
        </w:tc>
      </w:tr>
    </w:tbl>
    <w:p w14:paraId="00E2F5D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DFDDE46" w14:textId="77777777" w:rsidR="00CB5B14" w:rsidRPr="00111D1F" w:rsidRDefault="00CB5B14" w:rsidP="00CB5B14">
      <w:r w:rsidRPr="00111D1F">
        <w:rPr>
          <w:rStyle w:val="HideTWBExt"/>
          <w:noProof w:val="0"/>
        </w:rPr>
        <w:t>&lt;/AmendB&gt;</w:t>
      </w:r>
    </w:p>
    <w:p w14:paraId="10D4B39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353</w:t>
      </w:r>
      <w:r w:rsidRPr="00111D1F">
        <w:rPr>
          <w:rStyle w:val="HideTWBExt"/>
          <w:b w:val="0"/>
          <w:noProof w:val="0"/>
        </w:rPr>
        <w:t>&lt;/NumAmB&gt;</w:t>
      </w:r>
    </w:p>
    <w:p w14:paraId="4AFAA68F"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0CD49BB6" w14:textId="77777777" w:rsidR="00CB5B14" w:rsidRPr="00111D1F" w:rsidRDefault="00CB5B14" w:rsidP="00CB5B14">
      <w:pPr>
        <w:pStyle w:val="NormalBold"/>
      </w:pPr>
      <w:r w:rsidRPr="00111D1F">
        <w:rPr>
          <w:rStyle w:val="HideTWBExt"/>
          <w:b w:val="0"/>
          <w:noProof w:val="0"/>
        </w:rPr>
        <w:t>&lt;/RepeatBlock-By&gt;</w:t>
      </w:r>
    </w:p>
    <w:p w14:paraId="53664DD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6C4F7D7" w14:textId="77777777" w:rsidR="00CB5B14" w:rsidRPr="00111D1F" w:rsidRDefault="00CB5B14" w:rsidP="00CB5B14">
      <w:pPr>
        <w:pStyle w:val="NormalBold"/>
      </w:pPr>
      <w:r w:rsidRPr="00111D1F">
        <w:rPr>
          <w:rStyle w:val="HideTWBExt"/>
          <w:b w:val="0"/>
          <w:noProof w:val="0"/>
        </w:rPr>
        <w:t>&lt;Article&gt;</w:t>
      </w:r>
      <w:r w:rsidRPr="00111D1F">
        <w:t>Betragtning 22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C0954C3" w14:textId="77777777" w:rsidTr="00DE1DAA">
        <w:trPr>
          <w:trHeight w:hRule="exact" w:val="240"/>
          <w:jc w:val="center"/>
        </w:trPr>
        <w:tc>
          <w:tcPr>
            <w:tcW w:w="9752" w:type="dxa"/>
            <w:gridSpan w:val="2"/>
          </w:tcPr>
          <w:p w14:paraId="1D64B891" w14:textId="77777777" w:rsidR="00CB5B14" w:rsidRPr="00111D1F" w:rsidRDefault="00CB5B14" w:rsidP="00DE1DAA"/>
        </w:tc>
      </w:tr>
      <w:tr w:rsidR="00CB5B14" w:rsidRPr="00111D1F" w14:paraId="6A7029E6" w14:textId="77777777" w:rsidTr="00DE1DAA">
        <w:trPr>
          <w:trHeight w:val="240"/>
          <w:jc w:val="center"/>
        </w:trPr>
        <w:tc>
          <w:tcPr>
            <w:tcW w:w="4876" w:type="dxa"/>
          </w:tcPr>
          <w:p w14:paraId="4D059E9F" w14:textId="77777777" w:rsidR="00CB5B14" w:rsidRPr="00111D1F" w:rsidRDefault="00CB5B14" w:rsidP="00DE1DAA">
            <w:pPr>
              <w:pStyle w:val="AmColumnHeading"/>
            </w:pPr>
            <w:r w:rsidRPr="00111D1F">
              <w:t>Kommissionens forslag</w:t>
            </w:r>
          </w:p>
        </w:tc>
        <w:tc>
          <w:tcPr>
            <w:tcW w:w="4876" w:type="dxa"/>
          </w:tcPr>
          <w:p w14:paraId="6BA3152C" w14:textId="77777777" w:rsidR="00CB5B14" w:rsidRPr="00111D1F" w:rsidRDefault="00CB5B14" w:rsidP="00DE1DAA">
            <w:pPr>
              <w:pStyle w:val="AmColumnHeading"/>
            </w:pPr>
            <w:r w:rsidRPr="00111D1F">
              <w:t>Ændringsforslag</w:t>
            </w:r>
          </w:p>
        </w:tc>
      </w:tr>
      <w:tr w:rsidR="00CB5B14" w:rsidRPr="00111D1F" w14:paraId="47125A37" w14:textId="77777777" w:rsidTr="00DE1DAA">
        <w:trPr>
          <w:jc w:val="center"/>
        </w:trPr>
        <w:tc>
          <w:tcPr>
            <w:tcW w:w="4876" w:type="dxa"/>
          </w:tcPr>
          <w:p w14:paraId="6C045290" w14:textId="77777777" w:rsidR="00CB5B14" w:rsidRPr="00111D1F" w:rsidRDefault="00CB5B14" w:rsidP="00DE1DAA">
            <w:pPr>
              <w:pStyle w:val="Normal6a"/>
            </w:pPr>
            <w:r w:rsidRPr="00111D1F">
              <w:rPr>
                <w:b/>
                <w:i/>
              </w:rPr>
              <w:t>(22)</w:t>
            </w:r>
            <w:r w:rsidRPr="00111D1F">
              <w:tab/>
            </w:r>
            <w:r w:rsidRPr="00111D1F">
              <w:rPr>
                <w:b/>
                <w:i/>
              </w:rPr>
              <w:t>Hver medlemsstats samlede bidrag til solidaritetspuljen bør fastsættes på grundlag af medlemsstaternes angivelser af de foranstaltninger, hvormed de ønsker at bidrage. Hvis medlemsstaternes bidrag ikke er tilstrækkelige til at sikre en bæredygtig solidaritetsrespons, bør Kommissionen have beføjelse til at vedtage en gennemførelsesretsakt, hvori det samlede antal tredjelandsstatsborgere, der skal omfattes af omfordeling, fastsættes, og hvori andelen af dette antal for hver medlemsstat beregnes i henhold til en fordelingsnøgle baseret på befolkningens størrelse i hver medlemsstat og medlemsstatens BNP. Hvis medlemsstaternes angivelser med hensyn til at træffe foranstaltninger vedrørende kapacitet eller den eksterne dimension vil medføre en diskrepans på mere end 30 % i forhold til det samlede antal omfordelinger, der er angivet i rapporten om migrationsstyring, bør Kommissionen have mulighed for at tilpasse disse medlemsstaters bidrag, idet de så bør bidrage med halvdelen af den for dem beregnede andel ifølge fordelingsnøglen enten ved omfordeling eller via overtagelse af tilbagesendelser, hvis det er det, de har meddelt.</w:t>
            </w:r>
          </w:p>
        </w:tc>
        <w:tc>
          <w:tcPr>
            <w:tcW w:w="4876" w:type="dxa"/>
          </w:tcPr>
          <w:p w14:paraId="7CE061BC" w14:textId="77777777" w:rsidR="00CB5B14" w:rsidRPr="00111D1F" w:rsidRDefault="00CB5B14" w:rsidP="00DE1DAA">
            <w:pPr>
              <w:pStyle w:val="Normal6a"/>
            </w:pPr>
            <w:r w:rsidRPr="00111D1F">
              <w:rPr>
                <w:b/>
                <w:i/>
              </w:rPr>
              <w:t>udgår</w:t>
            </w:r>
          </w:p>
        </w:tc>
      </w:tr>
    </w:tbl>
    <w:p w14:paraId="261BBFA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193608D" w14:textId="77777777" w:rsidR="00CB5B14" w:rsidRPr="00111D1F" w:rsidRDefault="00CB5B14" w:rsidP="00CB5B14">
      <w:r w:rsidRPr="00111D1F">
        <w:rPr>
          <w:rStyle w:val="HideTWBExt"/>
          <w:noProof w:val="0"/>
        </w:rPr>
        <w:t>&lt;/AmendB&gt;</w:t>
      </w:r>
    </w:p>
    <w:p w14:paraId="56ED5FD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354</w:t>
      </w:r>
      <w:r w:rsidRPr="00111D1F">
        <w:rPr>
          <w:rStyle w:val="HideTWBExt"/>
          <w:b w:val="0"/>
          <w:noProof w:val="0"/>
        </w:rPr>
        <w:t>&lt;/NumAmB&gt;</w:t>
      </w:r>
    </w:p>
    <w:p w14:paraId="6B825A93"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02D99E56" w14:textId="77777777" w:rsidR="00CB5B14" w:rsidRPr="00111D1F" w:rsidRDefault="00CB5B14" w:rsidP="00CB5B14">
      <w:pPr>
        <w:pStyle w:val="NormalBold"/>
      </w:pPr>
      <w:r w:rsidRPr="00111D1F">
        <w:rPr>
          <w:rStyle w:val="HideTWBExt"/>
          <w:b w:val="0"/>
          <w:noProof w:val="0"/>
        </w:rPr>
        <w:t>&lt;/RepeatBlock-By&gt;</w:t>
      </w:r>
    </w:p>
    <w:p w14:paraId="719BF021"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6580640" w14:textId="77777777" w:rsidR="00CB5B14" w:rsidRPr="00111D1F" w:rsidRDefault="00CB5B14" w:rsidP="00CB5B14">
      <w:pPr>
        <w:pStyle w:val="NormalBold"/>
      </w:pPr>
      <w:r w:rsidRPr="00111D1F">
        <w:rPr>
          <w:rStyle w:val="HideTWBExt"/>
          <w:b w:val="0"/>
          <w:noProof w:val="0"/>
        </w:rPr>
        <w:t>&lt;Article&gt;</w:t>
      </w:r>
      <w:r w:rsidRPr="00111D1F">
        <w:t>Betragtning 22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0B1A14C" w14:textId="77777777" w:rsidTr="00DE1DAA">
        <w:trPr>
          <w:trHeight w:hRule="exact" w:val="240"/>
          <w:jc w:val="center"/>
        </w:trPr>
        <w:tc>
          <w:tcPr>
            <w:tcW w:w="9752" w:type="dxa"/>
            <w:gridSpan w:val="2"/>
          </w:tcPr>
          <w:p w14:paraId="79F46AC9" w14:textId="77777777" w:rsidR="00CB5B14" w:rsidRPr="00111D1F" w:rsidRDefault="00CB5B14" w:rsidP="00DE1DAA"/>
        </w:tc>
      </w:tr>
      <w:tr w:rsidR="00CB5B14" w:rsidRPr="00111D1F" w14:paraId="20E139EB" w14:textId="77777777" w:rsidTr="00DE1DAA">
        <w:trPr>
          <w:trHeight w:val="240"/>
          <w:jc w:val="center"/>
        </w:trPr>
        <w:tc>
          <w:tcPr>
            <w:tcW w:w="4876" w:type="dxa"/>
          </w:tcPr>
          <w:p w14:paraId="2985B940" w14:textId="77777777" w:rsidR="00CB5B14" w:rsidRPr="00111D1F" w:rsidRDefault="00CB5B14" w:rsidP="00DE1DAA">
            <w:pPr>
              <w:pStyle w:val="AmColumnHeading"/>
            </w:pPr>
            <w:r w:rsidRPr="00111D1F">
              <w:t>Kommissionens forslag</w:t>
            </w:r>
          </w:p>
        </w:tc>
        <w:tc>
          <w:tcPr>
            <w:tcW w:w="4876" w:type="dxa"/>
          </w:tcPr>
          <w:p w14:paraId="0A20A186" w14:textId="77777777" w:rsidR="00CB5B14" w:rsidRPr="00111D1F" w:rsidRDefault="00CB5B14" w:rsidP="00DE1DAA">
            <w:pPr>
              <w:pStyle w:val="AmColumnHeading"/>
            </w:pPr>
            <w:r w:rsidRPr="00111D1F">
              <w:t>Ændringsforslag</w:t>
            </w:r>
          </w:p>
        </w:tc>
      </w:tr>
      <w:tr w:rsidR="00CB5B14" w:rsidRPr="00111D1F" w14:paraId="69DBD70A" w14:textId="77777777" w:rsidTr="00DE1DAA">
        <w:trPr>
          <w:jc w:val="center"/>
        </w:trPr>
        <w:tc>
          <w:tcPr>
            <w:tcW w:w="4876" w:type="dxa"/>
          </w:tcPr>
          <w:p w14:paraId="7B77B499" w14:textId="77777777" w:rsidR="00CB5B14" w:rsidRPr="00111D1F" w:rsidRDefault="00CB5B14" w:rsidP="00DE1DAA">
            <w:pPr>
              <w:pStyle w:val="Normal6a"/>
            </w:pPr>
            <w:r w:rsidRPr="00111D1F">
              <w:rPr>
                <w:b/>
                <w:i/>
              </w:rPr>
              <w:t>(22)</w:t>
            </w:r>
            <w:r w:rsidRPr="00111D1F">
              <w:tab/>
            </w:r>
            <w:r w:rsidRPr="00111D1F">
              <w:rPr>
                <w:b/>
                <w:i/>
              </w:rPr>
              <w:t>Hver medlemsstats samlede bidrag til solidaritetspuljen bør fastsættes på grundlag af medlemsstaternes angivelser af de foranstaltninger, hvormed de ønsker at bidrage. Hvis medlemsstaternes bidrag ikke er tilstrækkelige til at sikre en bæredygtig solidaritetsrespons, bør Kommissionen have beføjelse til at vedtage en gennemførelsesretsakt, hvori det samlede antal tredjelandsstatsborgere, der skal omfattes af omfordeling, fastsættes, og hvori andelen af dette antal for hver medlemsstat beregnes i henhold til en fordelingsnøgle baseret på befolkningens størrelse i hver medlemsstat og medlemsstatens BNP. Hvis medlemsstaternes angivelser med hensyn til at træffe foranstaltninger vedrørende kapacitet eller den eksterne dimension vil medføre en diskrepans på mere end 30 % i forhold til det samlede antal omfordelinger, der er angivet i rapporten om migrationsstyring, bør Kommissionen have mulighed for at tilpasse disse medlemsstaters bidrag, idet de så bør bidrage med halvdelen af den for dem beregnede andel ifølge fordelingsnøglen enten ved omfordeling eller via overtagelse af tilbagesendelser, hvis det er det, de har meddelt.</w:t>
            </w:r>
          </w:p>
        </w:tc>
        <w:tc>
          <w:tcPr>
            <w:tcW w:w="4876" w:type="dxa"/>
          </w:tcPr>
          <w:p w14:paraId="3A5855AE" w14:textId="77777777" w:rsidR="00CB5B14" w:rsidRPr="00111D1F" w:rsidRDefault="00CB5B14" w:rsidP="00DE1DAA">
            <w:pPr>
              <w:pStyle w:val="Normal6a"/>
            </w:pPr>
            <w:r w:rsidRPr="00111D1F">
              <w:rPr>
                <w:b/>
                <w:i/>
              </w:rPr>
              <w:t>udgår</w:t>
            </w:r>
          </w:p>
        </w:tc>
      </w:tr>
    </w:tbl>
    <w:p w14:paraId="31D58AE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83D90F5" w14:textId="77777777" w:rsidR="00CB5B14" w:rsidRPr="00111D1F" w:rsidRDefault="00CB5B14" w:rsidP="00CB5B14">
      <w:r w:rsidRPr="00111D1F">
        <w:rPr>
          <w:rStyle w:val="HideTWBExt"/>
          <w:noProof w:val="0"/>
        </w:rPr>
        <w:t>&lt;/AmendB&gt;</w:t>
      </w:r>
    </w:p>
    <w:p w14:paraId="3E8DE707"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355</w:t>
      </w:r>
      <w:r w:rsidRPr="00111D1F">
        <w:rPr>
          <w:rStyle w:val="HideTWBExt"/>
          <w:b w:val="0"/>
          <w:noProof w:val="0"/>
        </w:rPr>
        <w:t>&lt;/NumAmB&gt;</w:t>
      </w:r>
    </w:p>
    <w:p w14:paraId="64E4C491"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3755E464" w14:textId="77777777" w:rsidR="00CB5B14" w:rsidRPr="00111D1F" w:rsidRDefault="00CB5B14" w:rsidP="00CB5B14">
      <w:pPr>
        <w:pStyle w:val="NormalBold"/>
      </w:pPr>
      <w:r w:rsidRPr="00111D1F">
        <w:rPr>
          <w:rStyle w:val="HideTWBExt"/>
          <w:b w:val="0"/>
          <w:noProof w:val="0"/>
        </w:rPr>
        <w:t>&lt;/RepeatBlock-By&gt;</w:t>
      </w:r>
    </w:p>
    <w:p w14:paraId="75279183"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A064FD8" w14:textId="77777777" w:rsidR="00CB5B14" w:rsidRPr="00111D1F" w:rsidRDefault="00CB5B14" w:rsidP="00CB5B14">
      <w:pPr>
        <w:pStyle w:val="NormalBold"/>
      </w:pPr>
      <w:r w:rsidRPr="00111D1F">
        <w:rPr>
          <w:rStyle w:val="HideTWBExt"/>
          <w:b w:val="0"/>
          <w:noProof w:val="0"/>
        </w:rPr>
        <w:t>&lt;Article&gt;</w:t>
      </w:r>
      <w:r w:rsidRPr="00111D1F">
        <w:t>Betragtning 22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545F39A" w14:textId="77777777" w:rsidTr="00DE1DAA">
        <w:trPr>
          <w:trHeight w:hRule="exact" w:val="240"/>
          <w:jc w:val="center"/>
        </w:trPr>
        <w:tc>
          <w:tcPr>
            <w:tcW w:w="9752" w:type="dxa"/>
            <w:gridSpan w:val="2"/>
          </w:tcPr>
          <w:p w14:paraId="2F31D1AF" w14:textId="77777777" w:rsidR="00CB5B14" w:rsidRPr="00111D1F" w:rsidRDefault="00CB5B14" w:rsidP="00DE1DAA"/>
        </w:tc>
      </w:tr>
      <w:tr w:rsidR="00CB5B14" w:rsidRPr="00111D1F" w14:paraId="5C427AFF" w14:textId="77777777" w:rsidTr="00DE1DAA">
        <w:trPr>
          <w:trHeight w:val="240"/>
          <w:jc w:val="center"/>
        </w:trPr>
        <w:tc>
          <w:tcPr>
            <w:tcW w:w="4876" w:type="dxa"/>
          </w:tcPr>
          <w:p w14:paraId="079F2A4C" w14:textId="77777777" w:rsidR="00CB5B14" w:rsidRPr="00111D1F" w:rsidRDefault="00CB5B14" w:rsidP="00DE1DAA">
            <w:pPr>
              <w:pStyle w:val="AmColumnHeading"/>
            </w:pPr>
            <w:r w:rsidRPr="00111D1F">
              <w:t>Kommissionens forslag</w:t>
            </w:r>
          </w:p>
        </w:tc>
        <w:tc>
          <w:tcPr>
            <w:tcW w:w="4876" w:type="dxa"/>
          </w:tcPr>
          <w:p w14:paraId="002666CD" w14:textId="77777777" w:rsidR="00CB5B14" w:rsidRPr="00111D1F" w:rsidRDefault="00CB5B14" w:rsidP="00DE1DAA">
            <w:pPr>
              <w:pStyle w:val="AmColumnHeading"/>
            </w:pPr>
            <w:r w:rsidRPr="00111D1F">
              <w:t>Ændringsforslag</w:t>
            </w:r>
          </w:p>
        </w:tc>
      </w:tr>
      <w:tr w:rsidR="00CB5B14" w:rsidRPr="00111D1F" w14:paraId="2A5CBF6E" w14:textId="77777777" w:rsidTr="00DE1DAA">
        <w:trPr>
          <w:jc w:val="center"/>
        </w:trPr>
        <w:tc>
          <w:tcPr>
            <w:tcW w:w="4876" w:type="dxa"/>
          </w:tcPr>
          <w:p w14:paraId="7D756F23" w14:textId="77777777" w:rsidR="00CB5B14" w:rsidRPr="00111D1F" w:rsidRDefault="00CB5B14" w:rsidP="00DE1DAA">
            <w:pPr>
              <w:pStyle w:val="Normal6a"/>
            </w:pPr>
            <w:r w:rsidRPr="00111D1F">
              <w:rPr>
                <w:b/>
                <w:i/>
              </w:rPr>
              <w:t>(22)</w:t>
            </w:r>
            <w:r w:rsidRPr="00111D1F">
              <w:tab/>
            </w:r>
            <w:r w:rsidRPr="00111D1F">
              <w:rPr>
                <w:b/>
                <w:i/>
              </w:rPr>
              <w:t>Hver medlemsstats samlede bidrag til solidaritetspuljen bør fastsættes på grundlag af medlemsstaternes angivelser af de foranstaltninger, hvormed de ønsker at bidrage. Hvis medlemsstaternes bidrag ikke er tilstrækkelige til at sikre en bæredygtig solidaritetsrespons, bør Kommissionen have beføjelse til at vedtage en gennemførelsesretsakt, hvori det samlede antal tredjelandsstatsborgere, der skal omfattes af omfordeling, fastsættes, og hvori andelen af dette antal for hver medlemsstat beregnes i henhold til en fordelingsnøgle baseret på befolkningens størrelse i hver medlemsstat og medlemsstatens BNP. Hvis medlemsstaternes angivelser med hensyn til at træffe foranstaltninger vedrørende kapacitet eller den eksterne dimension vil medføre en diskrepans på mere end 30 % i forhold til det samlede antal omfordelinger, der er angivet i rapporten om migrationsstyring, bør Kommissionen have mulighed for at tilpasse disse medlemsstaters bidrag, idet de så bør bidrage med halvdelen af den for dem beregnede andel ifølge fordelingsnøglen enten ved omfordeling eller via overtagelse af tilbagesendelser, hvis det er det, de har meddelt.</w:t>
            </w:r>
          </w:p>
        </w:tc>
        <w:tc>
          <w:tcPr>
            <w:tcW w:w="4876" w:type="dxa"/>
          </w:tcPr>
          <w:p w14:paraId="1D358C86" w14:textId="77777777" w:rsidR="00CB5B14" w:rsidRPr="00111D1F" w:rsidRDefault="00CB5B14" w:rsidP="00DE1DAA">
            <w:pPr>
              <w:pStyle w:val="Normal6a"/>
            </w:pPr>
            <w:r w:rsidRPr="00111D1F">
              <w:rPr>
                <w:b/>
                <w:i/>
              </w:rPr>
              <w:t>udgår</w:t>
            </w:r>
          </w:p>
        </w:tc>
      </w:tr>
    </w:tbl>
    <w:p w14:paraId="4328B521"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BB9887C" w14:textId="77777777" w:rsidR="00CB5B14" w:rsidRPr="00111D1F" w:rsidRDefault="00CB5B14" w:rsidP="00CB5B14">
      <w:r w:rsidRPr="00111D1F">
        <w:rPr>
          <w:rStyle w:val="HideTWBExt"/>
          <w:noProof w:val="0"/>
        </w:rPr>
        <w:t>&lt;/AmendB&gt;</w:t>
      </w:r>
    </w:p>
    <w:p w14:paraId="17AE53AF"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356</w:t>
      </w:r>
      <w:r w:rsidRPr="00111D1F">
        <w:rPr>
          <w:rStyle w:val="HideTWBExt"/>
          <w:b w:val="0"/>
          <w:noProof w:val="0"/>
        </w:rPr>
        <w:t>&lt;/NumAmB&gt;</w:t>
      </w:r>
    </w:p>
    <w:p w14:paraId="15CD16C0"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77EE83BC" w14:textId="77777777" w:rsidR="00CB5B14" w:rsidRPr="00111D1F" w:rsidRDefault="00CB5B14" w:rsidP="00CB5B14">
      <w:pPr>
        <w:pStyle w:val="NormalBold"/>
      </w:pPr>
      <w:r w:rsidRPr="00111D1F">
        <w:rPr>
          <w:rStyle w:val="HideTWBExt"/>
          <w:b w:val="0"/>
          <w:noProof w:val="0"/>
        </w:rPr>
        <w:t>&lt;/RepeatBlock-By&gt;</w:t>
      </w:r>
    </w:p>
    <w:p w14:paraId="1440C82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44B0F3B" w14:textId="77777777" w:rsidR="00CB5B14" w:rsidRPr="00111D1F" w:rsidRDefault="00CB5B14" w:rsidP="00CB5B14">
      <w:pPr>
        <w:pStyle w:val="NormalBold"/>
      </w:pPr>
      <w:r w:rsidRPr="00111D1F">
        <w:rPr>
          <w:rStyle w:val="HideTWBExt"/>
          <w:b w:val="0"/>
          <w:noProof w:val="0"/>
        </w:rPr>
        <w:t>&lt;Article&gt;</w:t>
      </w:r>
      <w:r w:rsidRPr="00111D1F">
        <w:t>Betragtning 22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16EE390" w14:textId="77777777" w:rsidTr="00DE1DAA">
        <w:trPr>
          <w:trHeight w:hRule="exact" w:val="240"/>
          <w:jc w:val="center"/>
        </w:trPr>
        <w:tc>
          <w:tcPr>
            <w:tcW w:w="9752" w:type="dxa"/>
            <w:gridSpan w:val="2"/>
          </w:tcPr>
          <w:p w14:paraId="1E941178" w14:textId="77777777" w:rsidR="00CB5B14" w:rsidRPr="00111D1F" w:rsidRDefault="00CB5B14" w:rsidP="00DE1DAA"/>
        </w:tc>
      </w:tr>
      <w:tr w:rsidR="00CB5B14" w:rsidRPr="00111D1F" w14:paraId="6DEAEC3A" w14:textId="77777777" w:rsidTr="00DE1DAA">
        <w:trPr>
          <w:trHeight w:val="240"/>
          <w:jc w:val="center"/>
        </w:trPr>
        <w:tc>
          <w:tcPr>
            <w:tcW w:w="4876" w:type="dxa"/>
          </w:tcPr>
          <w:p w14:paraId="061CE348" w14:textId="77777777" w:rsidR="00CB5B14" w:rsidRPr="00111D1F" w:rsidRDefault="00CB5B14" w:rsidP="00DE1DAA">
            <w:pPr>
              <w:pStyle w:val="AmColumnHeading"/>
            </w:pPr>
            <w:r w:rsidRPr="00111D1F">
              <w:t>Kommissionens forslag</w:t>
            </w:r>
          </w:p>
        </w:tc>
        <w:tc>
          <w:tcPr>
            <w:tcW w:w="4876" w:type="dxa"/>
          </w:tcPr>
          <w:p w14:paraId="1D47FE13" w14:textId="77777777" w:rsidR="00CB5B14" w:rsidRPr="00111D1F" w:rsidRDefault="00CB5B14" w:rsidP="00DE1DAA">
            <w:pPr>
              <w:pStyle w:val="AmColumnHeading"/>
            </w:pPr>
            <w:r w:rsidRPr="00111D1F">
              <w:t>Ændringsforslag</w:t>
            </w:r>
          </w:p>
        </w:tc>
      </w:tr>
      <w:tr w:rsidR="00CB5B14" w:rsidRPr="00111D1F" w14:paraId="53ED1552" w14:textId="77777777" w:rsidTr="00DE1DAA">
        <w:trPr>
          <w:jc w:val="center"/>
        </w:trPr>
        <w:tc>
          <w:tcPr>
            <w:tcW w:w="4876" w:type="dxa"/>
          </w:tcPr>
          <w:p w14:paraId="6875584A" w14:textId="77777777" w:rsidR="00CB5B14" w:rsidRPr="00111D1F" w:rsidRDefault="00CB5B14" w:rsidP="00DE1DAA">
            <w:pPr>
              <w:pStyle w:val="Normal6a"/>
            </w:pPr>
            <w:r w:rsidRPr="00111D1F">
              <w:rPr>
                <w:b/>
                <w:i/>
              </w:rPr>
              <w:t>(22)</w:t>
            </w:r>
            <w:r w:rsidRPr="00111D1F">
              <w:tab/>
            </w:r>
            <w:r w:rsidRPr="00111D1F">
              <w:rPr>
                <w:b/>
                <w:i/>
              </w:rPr>
              <w:t>Hver medlemsstats samlede bidrag til solidaritetspuljen bør fastsættes på grundlag af medlemsstaternes angivelser af de foranstaltninger, hvormed de ønsker at bidrage. Hvis medlemsstaternes bidrag ikke er tilstrækkelige til at sikre en bæredygtig solidaritetsrespons, bør Kommissionen have beføjelse til at vedtage en gennemførelsesretsakt, hvori det samlede antal tredjelandsstatsborgere, der skal omfattes af omfordeling, fastsættes, og hvori andelen af dette antal for hver medlemsstat beregnes i henhold til en fordelingsnøgle baseret på befolkningens størrelse i hver medlemsstat og medlemsstatens BNP. Hvis medlemsstaternes angivelser med hensyn til at træffe foranstaltninger vedrørende kapacitet eller den eksterne dimension vil medføre en diskrepans på mere end 30 % i forhold til det samlede antal omfordelinger, der er angivet i rapporten om migrationsstyring, bør Kommissionen have mulighed for at tilpasse disse medlemsstaters bidrag, idet de så bør bidrage med halvdelen af den for dem beregnede andel ifølge fordelingsnøglen enten ved omfordeling eller via overtagelse af tilbagesendelser, hvis det er det, de har meddelt.</w:t>
            </w:r>
          </w:p>
        </w:tc>
        <w:tc>
          <w:tcPr>
            <w:tcW w:w="4876" w:type="dxa"/>
          </w:tcPr>
          <w:p w14:paraId="78C90C62" w14:textId="77777777" w:rsidR="00CB5B14" w:rsidRPr="00111D1F" w:rsidRDefault="00CB5B14" w:rsidP="00DE1DAA">
            <w:pPr>
              <w:pStyle w:val="Normal6a"/>
            </w:pPr>
            <w:r w:rsidRPr="00111D1F">
              <w:rPr>
                <w:b/>
                <w:i/>
              </w:rPr>
              <w:t>udgår</w:t>
            </w:r>
          </w:p>
        </w:tc>
      </w:tr>
    </w:tbl>
    <w:p w14:paraId="4957BF3C"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6502F79" w14:textId="77777777" w:rsidR="00CB5B14" w:rsidRPr="00111D1F" w:rsidRDefault="00CB5B14" w:rsidP="00CB5B14">
      <w:r w:rsidRPr="00111D1F">
        <w:rPr>
          <w:rStyle w:val="HideTWBExt"/>
          <w:noProof w:val="0"/>
        </w:rPr>
        <w:t>&lt;/AmendB&gt;</w:t>
      </w:r>
    </w:p>
    <w:p w14:paraId="658C3EA1"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357</w:t>
      </w:r>
      <w:r w:rsidRPr="00111D1F">
        <w:rPr>
          <w:rStyle w:val="HideTWBExt"/>
          <w:b w:val="0"/>
          <w:noProof w:val="0"/>
        </w:rPr>
        <w:t>&lt;/NumAmB&gt;</w:t>
      </w:r>
    </w:p>
    <w:p w14:paraId="504B844C"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7C1F4154" w14:textId="77777777" w:rsidR="00CB5B14" w:rsidRPr="00111D1F" w:rsidRDefault="00CB5B14" w:rsidP="00CB5B14">
      <w:pPr>
        <w:pStyle w:val="NormalBold"/>
      </w:pPr>
      <w:r w:rsidRPr="00111D1F">
        <w:rPr>
          <w:rStyle w:val="HideTWBExt"/>
          <w:b w:val="0"/>
          <w:noProof w:val="0"/>
        </w:rPr>
        <w:t>&lt;/RepeatBlock-By&gt;</w:t>
      </w:r>
    </w:p>
    <w:p w14:paraId="561A3F08"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7F0F823" w14:textId="77777777" w:rsidR="00CB5B14" w:rsidRPr="00111D1F" w:rsidRDefault="00CB5B14" w:rsidP="00CB5B14">
      <w:pPr>
        <w:pStyle w:val="NormalBold"/>
      </w:pPr>
      <w:r w:rsidRPr="00111D1F">
        <w:rPr>
          <w:rStyle w:val="HideTWBExt"/>
          <w:b w:val="0"/>
          <w:noProof w:val="0"/>
        </w:rPr>
        <w:t>&lt;Article&gt;</w:t>
      </w:r>
      <w:r w:rsidRPr="00111D1F">
        <w:t>Betragtning 22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C502099" w14:textId="77777777" w:rsidTr="00DE1DAA">
        <w:trPr>
          <w:trHeight w:hRule="exact" w:val="240"/>
          <w:jc w:val="center"/>
        </w:trPr>
        <w:tc>
          <w:tcPr>
            <w:tcW w:w="9752" w:type="dxa"/>
            <w:gridSpan w:val="2"/>
          </w:tcPr>
          <w:p w14:paraId="026C3594" w14:textId="77777777" w:rsidR="00CB5B14" w:rsidRPr="00111D1F" w:rsidRDefault="00CB5B14" w:rsidP="00DE1DAA"/>
        </w:tc>
      </w:tr>
      <w:tr w:rsidR="00CB5B14" w:rsidRPr="00111D1F" w14:paraId="0A7B8ECA" w14:textId="77777777" w:rsidTr="00DE1DAA">
        <w:trPr>
          <w:trHeight w:val="240"/>
          <w:jc w:val="center"/>
        </w:trPr>
        <w:tc>
          <w:tcPr>
            <w:tcW w:w="4876" w:type="dxa"/>
          </w:tcPr>
          <w:p w14:paraId="78FF390A" w14:textId="77777777" w:rsidR="00CB5B14" w:rsidRPr="00111D1F" w:rsidRDefault="00CB5B14" w:rsidP="00DE1DAA">
            <w:pPr>
              <w:pStyle w:val="AmColumnHeading"/>
            </w:pPr>
            <w:r w:rsidRPr="00111D1F">
              <w:t>Kommissionens forslag</w:t>
            </w:r>
          </w:p>
        </w:tc>
        <w:tc>
          <w:tcPr>
            <w:tcW w:w="4876" w:type="dxa"/>
          </w:tcPr>
          <w:p w14:paraId="723C32F3" w14:textId="77777777" w:rsidR="00CB5B14" w:rsidRPr="00111D1F" w:rsidRDefault="00CB5B14" w:rsidP="00DE1DAA">
            <w:pPr>
              <w:pStyle w:val="AmColumnHeading"/>
            </w:pPr>
            <w:r w:rsidRPr="00111D1F">
              <w:t>Ændringsforslag</w:t>
            </w:r>
          </w:p>
        </w:tc>
      </w:tr>
      <w:tr w:rsidR="00CB5B14" w:rsidRPr="00111D1F" w14:paraId="2F96D47C" w14:textId="77777777" w:rsidTr="00DE1DAA">
        <w:trPr>
          <w:jc w:val="center"/>
        </w:trPr>
        <w:tc>
          <w:tcPr>
            <w:tcW w:w="4876" w:type="dxa"/>
          </w:tcPr>
          <w:p w14:paraId="41218E42" w14:textId="77777777" w:rsidR="00CB5B14" w:rsidRPr="00111D1F" w:rsidRDefault="00CB5B14" w:rsidP="00DE1DAA">
            <w:pPr>
              <w:pStyle w:val="Normal6a"/>
            </w:pPr>
            <w:r w:rsidRPr="00111D1F">
              <w:rPr>
                <w:b/>
                <w:i/>
              </w:rPr>
              <w:t>(22)</w:t>
            </w:r>
            <w:r w:rsidRPr="00111D1F">
              <w:tab/>
            </w:r>
            <w:r w:rsidRPr="00111D1F">
              <w:rPr>
                <w:b/>
                <w:i/>
              </w:rPr>
              <w:t>Hver medlemsstats samlede bidrag til solidaritetspuljen bør fastsættes på grundlag af medlemsstaternes angivelser af de foranstaltninger, hvormed de ønsker at bidrage. Hvis medlemsstaternes bidrag ikke er tilstrækkelige til at sikre en bæredygtig solidaritetsrespons, bør Kommissionen have beføjelse til at vedtage en gennemførelsesretsakt, hvori det samlede antal tredjelandsstatsborgere, der skal omfattes af omfordeling, fastsættes, og hvori andelen af dette antal for hver medlemsstat beregnes i henhold til en fordelingsnøgle baseret på befolkningens størrelse i hver medlemsstat og medlemsstatens BNP. Hvis medlemsstaternes angivelser med hensyn til at træffe foranstaltninger vedrørende kapacitet eller den eksterne dimension vil medføre en diskrepans på mere end 30 % i forhold til det samlede antal omfordelinger, der er angivet i rapporten om migrationsstyring, bør Kommissionen have mulighed for at tilpasse disse medlemsstaters bidrag, idet de så bør bidrage med halvdelen af den for dem beregnede andel ifølge fordelingsnøglen enten ved omfordeling eller via overtagelse af tilbagesendelser, hvis det er det, de har meddelt.</w:t>
            </w:r>
          </w:p>
        </w:tc>
        <w:tc>
          <w:tcPr>
            <w:tcW w:w="4876" w:type="dxa"/>
          </w:tcPr>
          <w:p w14:paraId="3F5B60A1" w14:textId="77777777" w:rsidR="00CB5B14" w:rsidRPr="00111D1F" w:rsidRDefault="00CB5B14" w:rsidP="00DE1DAA">
            <w:pPr>
              <w:pStyle w:val="Normal6a"/>
            </w:pPr>
            <w:r w:rsidRPr="00111D1F">
              <w:rPr>
                <w:b/>
                <w:i/>
              </w:rPr>
              <w:t>udgår</w:t>
            </w:r>
          </w:p>
        </w:tc>
      </w:tr>
    </w:tbl>
    <w:p w14:paraId="48626446"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1ADB95C" w14:textId="77777777" w:rsidR="00CB5B14" w:rsidRPr="00111D1F" w:rsidRDefault="00CB5B14" w:rsidP="00CB5B14">
      <w:r w:rsidRPr="00111D1F">
        <w:rPr>
          <w:rStyle w:val="HideTWBExt"/>
          <w:noProof w:val="0"/>
        </w:rPr>
        <w:t>&lt;/AmendB&gt;</w:t>
      </w:r>
    </w:p>
    <w:p w14:paraId="443D9AE8"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358</w:t>
      </w:r>
      <w:r w:rsidRPr="00111D1F">
        <w:rPr>
          <w:rStyle w:val="HideTWBExt"/>
          <w:b w:val="0"/>
          <w:noProof w:val="0"/>
        </w:rPr>
        <w:t>&lt;/NumAmB&gt;</w:t>
      </w:r>
    </w:p>
    <w:p w14:paraId="0A6C8556"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0043D990" w14:textId="77777777" w:rsidR="00CB5B14" w:rsidRPr="00111D1F" w:rsidRDefault="00CB5B14" w:rsidP="00CB5B14">
      <w:pPr>
        <w:pStyle w:val="NormalBold"/>
      </w:pPr>
      <w:r w:rsidRPr="00111D1F">
        <w:rPr>
          <w:rStyle w:val="HideTWBExt"/>
          <w:b w:val="0"/>
          <w:noProof w:val="0"/>
        </w:rPr>
        <w:t>&lt;/RepeatBlock-By&gt;</w:t>
      </w:r>
    </w:p>
    <w:p w14:paraId="45FE07F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D842702" w14:textId="77777777" w:rsidR="00CB5B14" w:rsidRPr="00111D1F" w:rsidRDefault="00CB5B14" w:rsidP="00CB5B14">
      <w:pPr>
        <w:pStyle w:val="NormalBold"/>
      </w:pPr>
      <w:r w:rsidRPr="00111D1F">
        <w:rPr>
          <w:rStyle w:val="HideTWBExt"/>
          <w:b w:val="0"/>
          <w:noProof w:val="0"/>
        </w:rPr>
        <w:t>&lt;Article&gt;</w:t>
      </w:r>
      <w:r w:rsidRPr="00111D1F">
        <w:t>Betragtning 22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A686A58" w14:textId="77777777" w:rsidTr="00DE1DAA">
        <w:trPr>
          <w:trHeight w:hRule="exact" w:val="240"/>
          <w:jc w:val="center"/>
        </w:trPr>
        <w:tc>
          <w:tcPr>
            <w:tcW w:w="9752" w:type="dxa"/>
            <w:gridSpan w:val="2"/>
          </w:tcPr>
          <w:p w14:paraId="11D95A43" w14:textId="77777777" w:rsidR="00CB5B14" w:rsidRPr="00111D1F" w:rsidRDefault="00CB5B14" w:rsidP="00DE1DAA"/>
        </w:tc>
      </w:tr>
      <w:tr w:rsidR="00CB5B14" w:rsidRPr="00111D1F" w14:paraId="3612D3E2" w14:textId="77777777" w:rsidTr="00DE1DAA">
        <w:trPr>
          <w:trHeight w:val="240"/>
          <w:jc w:val="center"/>
        </w:trPr>
        <w:tc>
          <w:tcPr>
            <w:tcW w:w="4876" w:type="dxa"/>
          </w:tcPr>
          <w:p w14:paraId="72C4A009" w14:textId="77777777" w:rsidR="00CB5B14" w:rsidRPr="00111D1F" w:rsidRDefault="00CB5B14" w:rsidP="00DE1DAA">
            <w:pPr>
              <w:pStyle w:val="AmColumnHeading"/>
            </w:pPr>
            <w:r w:rsidRPr="00111D1F">
              <w:t>Kommissionens forslag</w:t>
            </w:r>
          </w:p>
        </w:tc>
        <w:tc>
          <w:tcPr>
            <w:tcW w:w="4876" w:type="dxa"/>
          </w:tcPr>
          <w:p w14:paraId="7C3C72F3" w14:textId="77777777" w:rsidR="00CB5B14" w:rsidRPr="00111D1F" w:rsidRDefault="00CB5B14" w:rsidP="00DE1DAA">
            <w:pPr>
              <w:pStyle w:val="AmColumnHeading"/>
            </w:pPr>
            <w:r w:rsidRPr="00111D1F">
              <w:t>Ændringsforslag</w:t>
            </w:r>
          </w:p>
        </w:tc>
      </w:tr>
      <w:tr w:rsidR="00CB5B14" w:rsidRPr="00111D1F" w14:paraId="53D06245" w14:textId="77777777" w:rsidTr="00DE1DAA">
        <w:trPr>
          <w:jc w:val="center"/>
        </w:trPr>
        <w:tc>
          <w:tcPr>
            <w:tcW w:w="4876" w:type="dxa"/>
          </w:tcPr>
          <w:p w14:paraId="0B574578" w14:textId="77777777" w:rsidR="00CB5B14" w:rsidRPr="00111D1F" w:rsidRDefault="00CB5B14" w:rsidP="00DE1DAA">
            <w:pPr>
              <w:pStyle w:val="Normal6a"/>
            </w:pPr>
            <w:r w:rsidRPr="00111D1F">
              <w:rPr>
                <w:b/>
                <w:i/>
              </w:rPr>
              <w:t>(22)</w:t>
            </w:r>
            <w:r w:rsidRPr="00111D1F">
              <w:tab/>
            </w:r>
            <w:r w:rsidRPr="00111D1F">
              <w:rPr>
                <w:b/>
                <w:i/>
              </w:rPr>
              <w:t>Hver medlemsstats samlede bidrag til solidaritetspuljen bør fastsættes på grundlag af medlemsstaternes angivelser af de foranstaltninger, hvormed de ønsker at bidrage. Hvis medlemsstaternes bidrag ikke er tilstrækkelige til at sikre en bæredygtig solidaritetsrespons, bør Kommissionen have beføjelse til at vedtage en gennemførelsesretsakt, hvori det samlede antal tredjelandsstatsborgere, der skal omfattes af omfordeling, fastsættes, og hvori andelen af dette antal for hver medlemsstat beregnes i henhold til en fordelingsnøgle baseret på befolkningens størrelse i hver medlemsstat og medlemsstatens BNP. Hvis medlemsstaternes angivelser med hensyn til at træffe foranstaltninger vedrørende kapacitet eller den eksterne dimension vil medføre en diskrepans på mere end 30 % i forhold til det samlede antal omfordelinger, der er angivet i rapporten om migrationsstyring, bør Kommissionen have mulighed for at tilpasse disse medlemsstaters bidrag, idet de så bør bidrage med halvdelen af den for dem beregnede andel ifølge fordelingsnøglen enten ved omfordeling eller via overtagelse af tilbagesendelser, hvis det er det, de har meddelt.</w:t>
            </w:r>
          </w:p>
        </w:tc>
        <w:tc>
          <w:tcPr>
            <w:tcW w:w="4876" w:type="dxa"/>
          </w:tcPr>
          <w:p w14:paraId="2E10C132" w14:textId="77777777" w:rsidR="00CB5B14" w:rsidRPr="00111D1F" w:rsidRDefault="00CB5B14" w:rsidP="00DE1DAA">
            <w:pPr>
              <w:pStyle w:val="Normal6a"/>
            </w:pPr>
            <w:r w:rsidRPr="00111D1F">
              <w:rPr>
                <w:b/>
                <w:i/>
              </w:rPr>
              <w:t>udgår</w:t>
            </w:r>
          </w:p>
        </w:tc>
      </w:tr>
    </w:tbl>
    <w:p w14:paraId="7C56D95D"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ADDBEFF" w14:textId="77777777" w:rsidR="00CB5B14" w:rsidRPr="00111D1F" w:rsidRDefault="00CB5B14" w:rsidP="00CB5B14">
      <w:r w:rsidRPr="00111D1F">
        <w:rPr>
          <w:rStyle w:val="HideTWBExt"/>
          <w:noProof w:val="0"/>
        </w:rPr>
        <w:t>&lt;/AmendB&gt;</w:t>
      </w:r>
    </w:p>
    <w:p w14:paraId="43BDD2C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359</w:t>
      </w:r>
      <w:r w:rsidRPr="00111D1F">
        <w:rPr>
          <w:rStyle w:val="HideTWBExt"/>
          <w:b w:val="0"/>
          <w:noProof w:val="0"/>
        </w:rPr>
        <w:t>&lt;/NumAmB&gt;</w:t>
      </w:r>
    </w:p>
    <w:p w14:paraId="644CA157"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6AD68083" w14:textId="77777777" w:rsidR="00CB5B14" w:rsidRPr="00111D1F" w:rsidRDefault="00CB5B14" w:rsidP="00CB5B14">
      <w:pPr>
        <w:pStyle w:val="NormalBold"/>
      </w:pPr>
      <w:r w:rsidRPr="00111D1F">
        <w:rPr>
          <w:rStyle w:val="HideTWBExt"/>
          <w:b w:val="0"/>
          <w:noProof w:val="0"/>
        </w:rPr>
        <w:t>&lt;/RepeatBlock-By&gt;</w:t>
      </w:r>
    </w:p>
    <w:p w14:paraId="420D0FBC"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A2179BD" w14:textId="77777777" w:rsidR="00CB5B14" w:rsidRPr="00111D1F" w:rsidRDefault="00CB5B14" w:rsidP="00CB5B14">
      <w:pPr>
        <w:pStyle w:val="NormalBold"/>
      </w:pPr>
      <w:r w:rsidRPr="00111D1F">
        <w:rPr>
          <w:rStyle w:val="HideTWBExt"/>
          <w:b w:val="0"/>
          <w:noProof w:val="0"/>
        </w:rPr>
        <w:t>&lt;Article&gt;</w:t>
      </w:r>
      <w:r w:rsidRPr="00111D1F">
        <w:t>Betragtning 22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2DBCF7C" w14:textId="77777777" w:rsidTr="00DE1DAA">
        <w:trPr>
          <w:trHeight w:hRule="exact" w:val="240"/>
          <w:jc w:val="center"/>
        </w:trPr>
        <w:tc>
          <w:tcPr>
            <w:tcW w:w="9752" w:type="dxa"/>
            <w:gridSpan w:val="2"/>
          </w:tcPr>
          <w:p w14:paraId="4148045A" w14:textId="77777777" w:rsidR="00CB5B14" w:rsidRPr="00111D1F" w:rsidRDefault="00CB5B14" w:rsidP="00DE1DAA"/>
        </w:tc>
      </w:tr>
      <w:tr w:rsidR="00CB5B14" w:rsidRPr="00111D1F" w14:paraId="4F4AFCA9" w14:textId="77777777" w:rsidTr="00DE1DAA">
        <w:trPr>
          <w:trHeight w:val="240"/>
          <w:jc w:val="center"/>
        </w:trPr>
        <w:tc>
          <w:tcPr>
            <w:tcW w:w="4876" w:type="dxa"/>
          </w:tcPr>
          <w:p w14:paraId="45B372E8" w14:textId="77777777" w:rsidR="00CB5B14" w:rsidRPr="00111D1F" w:rsidRDefault="00CB5B14" w:rsidP="00DE1DAA">
            <w:pPr>
              <w:pStyle w:val="AmColumnHeading"/>
            </w:pPr>
            <w:r w:rsidRPr="00111D1F">
              <w:t>Kommissionens forslag</w:t>
            </w:r>
          </w:p>
        </w:tc>
        <w:tc>
          <w:tcPr>
            <w:tcW w:w="4876" w:type="dxa"/>
          </w:tcPr>
          <w:p w14:paraId="104C043B" w14:textId="77777777" w:rsidR="00CB5B14" w:rsidRPr="00111D1F" w:rsidRDefault="00CB5B14" w:rsidP="00DE1DAA">
            <w:pPr>
              <w:pStyle w:val="AmColumnHeading"/>
            </w:pPr>
            <w:r w:rsidRPr="00111D1F">
              <w:t>Ændringsforslag</w:t>
            </w:r>
          </w:p>
        </w:tc>
      </w:tr>
      <w:tr w:rsidR="00CB5B14" w:rsidRPr="00111D1F" w14:paraId="1CE3D812" w14:textId="77777777" w:rsidTr="00DE1DAA">
        <w:trPr>
          <w:jc w:val="center"/>
        </w:trPr>
        <w:tc>
          <w:tcPr>
            <w:tcW w:w="4876" w:type="dxa"/>
          </w:tcPr>
          <w:p w14:paraId="0ACBC633" w14:textId="77777777" w:rsidR="00CB5B14" w:rsidRPr="00111D1F" w:rsidRDefault="00CB5B14" w:rsidP="00DE1DAA">
            <w:pPr>
              <w:pStyle w:val="Normal6a"/>
            </w:pPr>
            <w:r w:rsidRPr="00111D1F">
              <w:t>(22)</w:t>
            </w:r>
            <w:r w:rsidRPr="00111D1F">
              <w:tab/>
              <w:t xml:space="preserve">Hver medlemsstats </w:t>
            </w:r>
            <w:r w:rsidRPr="00111D1F">
              <w:rPr>
                <w:b/>
                <w:i/>
              </w:rPr>
              <w:t>samlede</w:t>
            </w:r>
            <w:r w:rsidRPr="00111D1F">
              <w:t xml:space="preserve"> bidrag </w:t>
            </w:r>
            <w:r w:rsidRPr="00111D1F">
              <w:rPr>
                <w:b/>
                <w:i/>
              </w:rPr>
              <w:t>til solidaritetspuljen</w:t>
            </w:r>
            <w:r w:rsidRPr="00111D1F">
              <w:t xml:space="preserve"> bør</w:t>
            </w:r>
            <w:r w:rsidRPr="00111D1F">
              <w:rPr>
                <w:b/>
                <w:i/>
              </w:rPr>
              <w:t xml:space="preserve"> fastsættes på grundlag af</w:t>
            </w:r>
            <w:r w:rsidRPr="00111D1F">
              <w:t xml:space="preserve"> </w:t>
            </w:r>
            <w:r w:rsidRPr="00111D1F">
              <w:rPr>
                <w:b/>
                <w:bCs/>
                <w:i/>
                <w:iCs/>
              </w:rPr>
              <w:t>medlemsstaternes</w:t>
            </w:r>
            <w:r w:rsidRPr="00111D1F">
              <w:t xml:space="preserve"> angivelser </w:t>
            </w:r>
            <w:r w:rsidRPr="00111D1F">
              <w:rPr>
                <w:b/>
                <w:i/>
              </w:rPr>
              <w:t>af</w:t>
            </w:r>
            <w:r w:rsidRPr="00111D1F">
              <w:t xml:space="preserve"> </w:t>
            </w:r>
            <w:r w:rsidRPr="00111D1F">
              <w:rPr>
                <w:b/>
                <w:i/>
              </w:rPr>
              <w:t>de foranstaltninger, hvormed de</w:t>
            </w:r>
            <w:r w:rsidRPr="00111D1F">
              <w:t xml:space="preserve"> </w:t>
            </w:r>
            <w:r w:rsidRPr="00111D1F">
              <w:rPr>
                <w:b/>
                <w:i/>
              </w:rPr>
              <w:t>ønsker at bidrage</w:t>
            </w:r>
            <w:r w:rsidRPr="00111D1F">
              <w:t>.</w:t>
            </w:r>
            <w:r w:rsidRPr="00111D1F">
              <w:rPr>
                <w:b/>
                <w:i/>
              </w:rPr>
              <w:t xml:space="preserve"> Hvis medlemsstaternes bidrag ikke er tilstrækkelige til at sikre en bæredygtig solidaritetsrespons, bør Kommissionen have beføjelse til at vedtage en gennemførelsesretsakt, hvori det samlede antal tredjelandsstatsborgere, der skal omfattes af omfordeling, fastsættes, og hvori andelen af dette antal for hver medlemsstat beregnes i henhold til en fordelingsnøgle baseret på befolkningens størrelse i hver medlemsstat og medlemsstatens BNP. </w:t>
            </w:r>
            <w:r w:rsidRPr="00111D1F">
              <w:rPr>
                <w:b/>
                <w:bCs/>
                <w:i/>
                <w:iCs/>
              </w:rPr>
              <w:t xml:space="preserve">Hvis medlemsstaternes angivelser med hensyn til at træffe foranstaltninger vedrørende kapacitet eller den eksterne dimension vil medføre en diskrepans på mere end 30 % i forhold til det samlede antal omfordelinger, der er angivet i rapporten om migrationsstyring, bør Kommissionen have mulighed for at tilpasse disse medlemsstaters bidrag, idet de så bør bidrage med halvdelen af den for dem beregnede andel ifølge fordelingsnøglen enten ved </w:t>
            </w:r>
            <w:r w:rsidRPr="00111D1F">
              <w:t>omfordeling</w:t>
            </w:r>
            <w:r w:rsidRPr="00111D1F">
              <w:rPr>
                <w:b/>
                <w:bCs/>
                <w:i/>
                <w:iCs/>
              </w:rPr>
              <w:t xml:space="preserve"> eller via overtagelse af tilbagesendelser, hvis det er det, de har meddelt</w:t>
            </w:r>
            <w:r w:rsidRPr="00111D1F">
              <w:t>.</w:t>
            </w:r>
          </w:p>
        </w:tc>
        <w:tc>
          <w:tcPr>
            <w:tcW w:w="4876" w:type="dxa"/>
          </w:tcPr>
          <w:p w14:paraId="467F4E18" w14:textId="52CBA98F" w:rsidR="00CB5B14" w:rsidRPr="00111D1F" w:rsidRDefault="00CB5B14" w:rsidP="00DE1DAA">
            <w:pPr>
              <w:pStyle w:val="Normal6a"/>
            </w:pPr>
            <w:r w:rsidRPr="00111D1F">
              <w:t>(22)</w:t>
            </w:r>
            <w:r w:rsidRPr="00111D1F">
              <w:tab/>
              <w:t xml:space="preserve">Hver medlemsstats </w:t>
            </w:r>
            <w:r w:rsidRPr="00111D1F">
              <w:rPr>
                <w:b/>
                <w:i/>
              </w:rPr>
              <w:t>frivillige</w:t>
            </w:r>
            <w:r w:rsidRPr="00111D1F">
              <w:t xml:space="preserve"> bidrag bør</w:t>
            </w:r>
            <w:r w:rsidRPr="00111D1F">
              <w:rPr>
                <w:b/>
                <w:i/>
              </w:rPr>
              <w:t xml:space="preserve"> tage hensyn til</w:t>
            </w:r>
            <w:r w:rsidRPr="00111D1F">
              <w:t xml:space="preserve"> angivelser fra medlemsstater</w:t>
            </w:r>
            <w:r w:rsidRPr="00111D1F">
              <w:rPr>
                <w:b/>
                <w:i/>
              </w:rPr>
              <w:t>, der er under migrationspres, om, hvilke typer af midler de har brug for i forbindelse med tilbagesendelser eller</w:t>
            </w:r>
            <w:r w:rsidRPr="00111D1F">
              <w:t xml:space="preserve"> omfordeling</w:t>
            </w:r>
            <w:r w:rsidRPr="00111D1F">
              <w:rPr>
                <w:b/>
                <w:i/>
              </w:rPr>
              <w:t xml:space="preserve"> til modtagelsescentre</w:t>
            </w:r>
            <w:r w:rsidR="007A72F2" w:rsidRPr="00111D1F">
              <w:rPr>
                <w:b/>
                <w:i/>
              </w:rPr>
              <w:t xml:space="preserve"> i </w:t>
            </w:r>
            <w:r w:rsidR="00105880" w:rsidRPr="00111D1F">
              <w:rPr>
                <w:b/>
                <w:i/>
              </w:rPr>
              <w:t>partner</w:t>
            </w:r>
            <w:r w:rsidR="007A72F2" w:rsidRPr="00111D1F">
              <w:rPr>
                <w:b/>
                <w:i/>
              </w:rPr>
              <w:t>tredjelande</w:t>
            </w:r>
            <w:r w:rsidRPr="00111D1F">
              <w:t>.</w:t>
            </w:r>
          </w:p>
        </w:tc>
      </w:tr>
    </w:tbl>
    <w:p w14:paraId="6BE4ECD9"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85F3785" w14:textId="77777777" w:rsidR="00CB5B14" w:rsidRPr="00111D1F" w:rsidRDefault="00CB5B14" w:rsidP="00CB5B14">
      <w:r w:rsidRPr="00111D1F">
        <w:rPr>
          <w:rStyle w:val="HideTWBExt"/>
          <w:noProof w:val="0"/>
        </w:rPr>
        <w:t>&lt;/AmendB&gt;</w:t>
      </w:r>
    </w:p>
    <w:p w14:paraId="507E387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360</w:t>
      </w:r>
      <w:r w:rsidRPr="00111D1F">
        <w:rPr>
          <w:rStyle w:val="HideTWBExt"/>
          <w:b w:val="0"/>
          <w:noProof w:val="0"/>
        </w:rPr>
        <w:t>&lt;/NumAmB&gt;</w:t>
      </w:r>
    </w:p>
    <w:p w14:paraId="15496BA0" w14:textId="77777777" w:rsidR="00CB5B14" w:rsidRPr="00111D1F" w:rsidRDefault="00CB5B14" w:rsidP="00CB5B14">
      <w:pPr>
        <w:pStyle w:val="NormalBold"/>
      </w:pPr>
      <w:r w:rsidRPr="00111D1F">
        <w:rPr>
          <w:rStyle w:val="HideTWBExt"/>
          <w:b w:val="0"/>
          <w:noProof w:val="0"/>
        </w:rPr>
        <w:t>&lt;RepeatBlock-By&gt;&lt;Members&gt;</w:t>
      </w:r>
      <w:r w:rsidRPr="00111D1F">
        <w:t>Nadine Morano</w:t>
      </w:r>
      <w:r w:rsidRPr="00111D1F">
        <w:rPr>
          <w:rStyle w:val="HideTWBExt"/>
          <w:b w:val="0"/>
          <w:noProof w:val="0"/>
        </w:rPr>
        <w:t>&lt;/Members&gt;</w:t>
      </w:r>
    </w:p>
    <w:p w14:paraId="3CB2A1A8" w14:textId="77777777" w:rsidR="00CB5B14" w:rsidRPr="00111D1F" w:rsidRDefault="00CB5B14" w:rsidP="00CB5B14">
      <w:pPr>
        <w:pStyle w:val="NormalBold"/>
      </w:pPr>
      <w:r w:rsidRPr="00111D1F">
        <w:rPr>
          <w:rStyle w:val="HideTWBExt"/>
          <w:b w:val="0"/>
          <w:noProof w:val="0"/>
        </w:rPr>
        <w:t>&lt;/RepeatBlock-By&gt;</w:t>
      </w:r>
    </w:p>
    <w:p w14:paraId="2BF07D47"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402DF10" w14:textId="77777777" w:rsidR="00CB5B14" w:rsidRPr="00111D1F" w:rsidRDefault="00CB5B14" w:rsidP="00CB5B14">
      <w:pPr>
        <w:pStyle w:val="NormalBold"/>
      </w:pPr>
      <w:r w:rsidRPr="00111D1F">
        <w:rPr>
          <w:rStyle w:val="HideTWBExt"/>
          <w:b w:val="0"/>
          <w:noProof w:val="0"/>
        </w:rPr>
        <w:t>&lt;Article&gt;</w:t>
      </w:r>
      <w:r w:rsidRPr="00111D1F">
        <w:t>Betragtning 22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B77751D" w14:textId="77777777" w:rsidTr="00DE1DAA">
        <w:trPr>
          <w:trHeight w:hRule="exact" w:val="240"/>
          <w:jc w:val="center"/>
        </w:trPr>
        <w:tc>
          <w:tcPr>
            <w:tcW w:w="9752" w:type="dxa"/>
            <w:gridSpan w:val="2"/>
          </w:tcPr>
          <w:p w14:paraId="3D345396" w14:textId="77777777" w:rsidR="00CB5B14" w:rsidRPr="00111D1F" w:rsidRDefault="00CB5B14" w:rsidP="00DE1DAA"/>
        </w:tc>
      </w:tr>
      <w:tr w:rsidR="00CB5B14" w:rsidRPr="00111D1F" w14:paraId="492E0B6E" w14:textId="77777777" w:rsidTr="00DE1DAA">
        <w:trPr>
          <w:trHeight w:val="240"/>
          <w:jc w:val="center"/>
        </w:trPr>
        <w:tc>
          <w:tcPr>
            <w:tcW w:w="4876" w:type="dxa"/>
          </w:tcPr>
          <w:p w14:paraId="50D4A849" w14:textId="77777777" w:rsidR="00CB5B14" w:rsidRPr="00111D1F" w:rsidRDefault="00CB5B14" w:rsidP="00DE1DAA">
            <w:pPr>
              <w:pStyle w:val="AmColumnHeading"/>
            </w:pPr>
            <w:r w:rsidRPr="00111D1F">
              <w:t>Kommissionens forslag</w:t>
            </w:r>
          </w:p>
        </w:tc>
        <w:tc>
          <w:tcPr>
            <w:tcW w:w="4876" w:type="dxa"/>
          </w:tcPr>
          <w:p w14:paraId="0948CEB1" w14:textId="77777777" w:rsidR="00CB5B14" w:rsidRPr="00111D1F" w:rsidRDefault="00CB5B14" w:rsidP="00DE1DAA">
            <w:pPr>
              <w:pStyle w:val="AmColumnHeading"/>
            </w:pPr>
            <w:r w:rsidRPr="00111D1F">
              <w:t>Ændringsforslag</w:t>
            </w:r>
          </w:p>
        </w:tc>
      </w:tr>
      <w:tr w:rsidR="00CB5B14" w:rsidRPr="00111D1F" w14:paraId="5621D6BA" w14:textId="77777777" w:rsidTr="00DE1DAA">
        <w:trPr>
          <w:jc w:val="center"/>
        </w:trPr>
        <w:tc>
          <w:tcPr>
            <w:tcW w:w="4876" w:type="dxa"/>
          </w:tcPr>
          <w:p w14:paraId="06795E78" w14:textId="77777777" w:rsidR="00CB5B14" w:rsidRPr="00111D1F" w:rsidRDefault="00CB5B14" w:rsidP="00DE1DAA">
            <w:pPr>
              <w:pStyle w:val="Normal6a"/>
            </w:pPr>
            <w:r w:rsidRPr="00111D1F">
              <w:t>(22)</w:t>
            </w:r>
            <w:r w:rsidRPr="00111D1F">
              <w:tab/>
              <w:t xml:space="preserve">Hver medlemsstats samlede bidrag til solidaritetspuljen bør fastsættes på grundlag af medlemsstaternes angivelser af de foranstaltninger, hvormed de ønsker at bidrage. </w:t>
            </w:r>
            <w:r w:rsidRPr="00111D1F">
              <w:rPr>
                <w:b/>
                <w:i/>
              </w:rPr>
              <w:t>Hvis medlemsstaternes bidrag ikke er tilstrækkelige til at sikre en bæredygtig solidaritetsrespons, bør</w:t>
            </w:r>
            <w:r w:rsidRPr="00111D1F">
              <w:t xml:space="preserve"> Kommissionen have beføjelse til at vedtage en gennemførelsesretsakt, hvori </w:t>
            </w:r>
            <w:r w:rsidRPr="00111D1F">
              <w:rPr>
                <w:b/>
                <w:i/>
              </w:rPr>
              <w:t>det samlede antal tredjelandsstatsborgere, der skal omfattes af omfordeling, fastsættes, og hvori andelen af dette antal for hver medlemsstat beregnes i henhold til en fordelingsnøgle baseret på befolkningens størrelse i hver medlemsstat og medlemsstatens BNP. Hvis medlemsstaternes angivelser med hensyn til at træffe foranstaltninger vedrørende kapacitet eller den eksterne dimension vil medføre en diskrepans på mere end 30 % i forhold til det samlede antal omfordelinger, der er angivet i rapporten om migrationsstyring, bør Kommissionen have mulighed for at tilpasse disse medlemsstaters</w:t>
            </w:r>
            <w:r w:rsidRPr="00111D1F">
              <w:t xml:space="preserve"> bidrag</w:t>
            </w:r>
            <w:r w:rsidRPr="00111D1F">
              <w:rPr>
                <w:b/>
                <w:i/>
              </w:rPr>
              <w:t>, idet de så bør bidrage med halvdelen af den for dem beregnede andel ifølge fordelingsnøglen enten ved omfordeling eller via</w:t>
            </w:r>
            <w:r w:rsidRPr="00111D1F">
              <w:t xml:space="preserve"> overtagelse af tilbagesendelser</w:t>
            </w:r>
            <w:r w:rsidRPr="00111D1F">
              <w:rPr>
                <w:b/>
                <w:i/>
              </w:rPr>
              <w:t>, hvis det er det, de har meddelt</w:t>
            </w:r>
            <w:r w:rsidRPr="00111D1F">
              <w:t>.</w:t>
            </w:r>
          </w:p>
        </w:tc>
        <w:tc>
          <w:tcPr>
            <w:tcW w:w="4876" w:type="dxa"/>
          </w:tcPr>
          <w:p w14:paraId="7929DD75" w14:textId="77777777" w:rsidR="00CB5B14" w:rsidRPr="00111D1F" w:rsidRDefault="00CB5B14" w:rsidP="00DE1DAA">
            <w:pPr>
              <w:pStyle w:val="Normal6a"/>
            </w:pPr>
            <w:r w:rsidRPr="00111D1F">
              <w:t>(22)</w:t>
            </w:r>
            <w:r w:rsidRPr="00111D1F">
              <w:tab/>
              <w:t xml:space="preserve">Hver medlemsstats samlede bidrag til solidaritetspuljen bør fastsættes på grundlag af medlemsstaternes angivelser af de foranstaltninger, hvormed de ønsker at bidrage. </w:t>
            </w:r>
            <w:r w:rsidRPr="00111D1F">
              <w:rPr>
                <w:b/>
                <w:i/>
              </w:rPr>
              <w:t xml:space="preserve">Medlemsstaterne bør kunne vælge ikke at acceptere en omfordeling. </w:t>
            </w:r>
            <w:r w:rsidRPr="00111D1F">
              <w:t xml:space="preserve">Kommissionen </w:t>
            </w:r>
            <w:r w:rsidRPr="00111D1F">
              <w:rPr>
                <w:b/>
                <w:i/>
              </w:rPr>
              <w:t>bør i så fald</w:t>
            </w:r>
            <w:r w:rsidRPr="00111D1F">
              <w:t xml:space="preserve"> have beføjelse til at vedtage en gennemførelsesretsakt, hvori </w:t>
            </w:r>
            <w:r w:rsidRPr="00111D1F">
              <w:rPr>
                <w:b/>
                <w:i/>
              </w:rPr>
              <w:t xml:space="preserve">de </w:t>
            </w:r>
            <w:r w:rsidRPr="00111D1F">
              <w:t>bidrag</w:t>
            </w:r>
            <w:r w:rsidRPr="00111D1F">
              <w:rPr>
                <w:b/>
                <w:i/>
              </w:rPr>
              <w:t xml:space="preserve">, der skal ydes på andre områder for at reagere solidarisk og bæredygtigt, bl.a. inden for </w:t>
            </w:r>
            <w:r w:rsidRPr="00111D1F">
              <w:t>overtagelse af tilbagesendelser</w:t>
            </w:r>
            <w:r w:rsidRPr="00111D1F">
              <w:rPr>
                <w:b/>
                <w:i/>
              </w:rPr>
              <w:t>, fastsættes</w:t>
            </w:r>
            <w:r w:rsidRPr="00111D1F">
              <w:t>.</w:t>
            </w:r>
          </w:p>
        </w:tc>
      </w:tr>
    </w:tbl>
    <w:p w14:paraId="6B3775E9"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{FR}</w:t>
      </w:r>
      <w:r w:rsidRPr="00111D1F">
        <w:t>fr</w:t>
      </w:r>
      <w:r w:rsidRPr="00111D1F">
        <w:rPr>
          <w:rStyle w:val="HideTWBExt"/>
          <w:noProof w:val="0"/>
        </w:rPr>
        <w:t>&lt;/Original&gt;</w:t>
      </w:r>
    </w:p>
    <w:p w14:paraId="49B34B67" w14:textId="77777777" w:rsidR="00CB5B14" w:rsidRPr="00111D1F" w:rsidRDefault="00CB5B14" w:rsidP="00CB5B14">
      <w:r w:rsidRPr="00111D1F">
        <w:rPr>
          <w:rStyle w:val="HideTWBExt"/>
          <w:noProof w:val="0"/>
        </w:rPr>
        <w:t>&lt;/AmendB&gt;</w:t>
      </w:r>
    </w:p>
    <w:p w14:paraId="300E87F1"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361</w:t>
      </w:r>
      <w:r w:rsidRPr="00111D1F">
        <w:rPr>
          <w:rStyle w:val="HideTWBExt"/>
          <w:b w:val="0"/>
          <w:noProof w:val="0"/>
        </w:rPr>
        <w:t>&lt;/NumAmB&gt;</w:t>
      </w:r>
    </w:p>
    <w:p w14:paraId="38820204" w14:textId="77777777" w:rsidR="00CB5B14" w:rsidRPr="00111D1F" w:rsidRDefault="00CB5B14" w:rsidP="00CB5B14">
      <w:pPr>
        <w:pStyle w:val="NormalBold"/>
      </w:pPr>
      <w:r w:rsidRPr="00111D1F">
        <w:rPr>
          <w:rStyle w:val="HideTWBExt"/>
          <w:b w:val="0"/>
          <w:noProof w:val="0"/>
        </w:rPr>
        <w:t>&lt;RepeatBlock-By&gt;&lt;Members&gt;</w:t>
      </w:r>
      <w:r w:rsidRPr="00111D1F">
        <w:t>Laura Ferrara, Sabrina Pignedoli</w:t>
      </w:r>
      <w:r w:rsidRPr="00111D1F">
        <w:rPr>
          <w:rStyle w:val="HideTWBExt"/>
          <w:b w:val="0"/>
          <w:noProof w:val="0"/>
        </w:rPr>
        <w:t>&lt;/Members&gt;</w:t>
      </w:r>
    </w:p>
    <w:p w14:paraId="6E9428A5" w14:textId="77777777" w:rsidR="00CB5B14" w:rsidRPr="00111D1F" w:rsidRDefault="00CB5B14" w:rsidP="00CB5B14">
      <w:pPr>
        <w:pStyle w:val="NormalBold"/>
      </w:pPr>
      <w:r w:rsidRPr="00111D1F">
        <w:rPr>
          <w:rStyle w:val="HideTWBExt"/>
          <w:b w:val="0"/>
          <w:noProof w:val="0"/>
        </w:rPr>
        <w:t>&lt;/RepeatBlock-By&gt;</w:t>
      </w:r>
    </w:p>
    <w:p w14:paraId="44E82FF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A83D68B" w14:textId="77777777" w:rsidR="00CB5B14" w:rsidRPr="00111D1F" w:rsidRDefault="00CB5B14" w:rsidP="00CB5B14">
      <w:pPr>
        <w:pStyle w:val="NormalBold"/>
      </w:pPr>
      <w:r w:rsidRPr="00111D1F">
        <w:rPr>
          <w:rStyle w:val="HideTWBExt"/>
          <w:b w:val="0"/>
          <w:noProof w:val="0"/>
        </w:rPr>
        <w:t>&lt;Article&gt;</w:t>
      </w:r>
      <w:r w:rsidRPr="00111D1F">
        <w:t>Betragtning 22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1724D0D" w14:textId="77777777" w:rsidTr="00DE1DAA">
        <w:trPr>
          <w:trHeight w:hRule="exact" w:val="240"/>
          <w:jc w:val="center"/>
        </w:trPr>
        <w:tc>
          <w:tcPr>
            <w:tcW w:w="9752" w:type="dxa"/>
            <w:gridSpan w:val="2"/>
          </w:tcPr>
          <w:p w14:paraId="4ECA497E" w14:textId="77777777" w:rsidR="00CB5B14" w:rsidRPr="00111D1F" w:rsidRDefault="00CB5B14" w:rsidP="00DE1DAA"/>
        </w:tc>
      </w:tr>
      <w:tr w:rsidR="00CB5B14" w:rsidRPr="00111D1F" w14:paraId="20C62854" w14:textId="77777777" w:rsidTr="00DE1DAA">
        <w:trPr>
          <w:trHeight w:val="240"/>
          <w:jc w:val="center"/>
        </w:trPr>
        <w:tc>
          <w:tcPr>
            <w:tcW w:w="4876" w:type="dxa"/>
          </w:tcPr>
          <w:p w14:paraId="5902C33D" w14:textId="77777777" w:rsidR="00CB5B14" w:rsidRPr="00111D1F" w:rsidRDefault="00CB5B14" w:rsidP="00DE1DAA">
            <w:pPr>
              <w:pStyle w:val="AmColumnHeading"/>
            </w:pPr>
            <w:r w:rsidRPr="00111D1F">
              <w:t>Kommissionens forslag</w:t>
            </w:r>
          </w:p>
        </w:tc>
        <w:tc>
          <w:tcPr>
            <w:tcW w:w="4876" w:type="dxa"/>
          </w:tcPr>
          <w:p w14:paraId="5A08DAFE" w14:textId="77777777" w:rsidR="00CB5B14" w:rsidRPr="00111D1F" w:rsidRDefault="00CB5B14" w:rsidP="00DE1DAA">
            <w:pPr>
              <w:pStyle w:val="AmColumnHeading"/>
            </w:pPr>
            <w:r w:rsidRPr="00111D1F">
              <w:t>Ændringsforslag</w:t>
            </w:r>
          </w:p>
        </w:tc>
      </w:tr>
      <w:tr w:rsidR="00CB5B14" w:rsidRPr="00111D1F" w14:paraId="61808137" w14:textId="77777777" w:rsidTr="00DE1DAA">
        <w:trPr>
          <w:jc w:val="center"/>
        </w:trPr>
        <w:tc>
          <w:tcPr>
            <w:tcW w:w="4876" w:type="dxa"/>
          </w:tcPr>
          <w:p w14:paraId="6D05E120" w14:textId="77777777" w:rsidR="00CB5B14" w:rsidRPr="00111D1F" w:rsidRDefault="00CB5B14" w:rsidP="00DE1DAA">
            <w:pPr>
              <w:pStyle w:val="Normal6a"/>
            </w:pPr>
            <w:r w:rsidRPr="00111D1F">
              <w:t>(22)</w:t>
            </w:r>
            <w:r w:rsidRPr="00111D1F">
              <w:tab/>
              <w:t xml:space="preserve">Hver medlemsstats samlede bidrag til solidaritetspuljen bør fastsættes på grundlag af medlemsstaternes angivelser af de foranstaltninger, hvormed de ønsker at bidrage. Hvis medlemsstaternes bidrag ikke er tilstrækkelige til at sikre en bæredygtig solidaritetsrespons, bør Kommissionen have beføjelse til at vedtage en gennemførelsesretsakt, hvori det samlede antal tredjelandsstatsborgere, der skal omfattes af omfordeling, fastsættes, og hvori andelen af dette antal for hver medlemsstat beregnes i henhold til en fordelingsnøgle baseret på befolkningens størrelse i hver medlemsstat </w:t>
            </w:r>
            <w:r w:rsidRPr="00111D1F">
              <w:rPr>
                <w:b/>
                <w:i/>
              </w:rPr>
              <w:t>og</w:t>
            </w:r>
            <w:r w:rsidRPr="00111D1F">
              <w:t xml:space="preserve"> medlemsstatens BNP. </w:t>
            </w:r>
            <w:r w:rsidRPr="00111D1F">
              <w:rPr>
                <w:b/>
                <w:i/>
              </w:rPr>
              <w:t>Hvis medlemsstaternes angivelser med hensyn til at træffe foranstaltninger vedrørende kapacitet eller den eksterne dimension vil medføre en diskrepans på mere end 30 % i forhold til det samlede antal omfordelinger, der er angivet i rapporten om migrationsstyring, bør Kommissionen have mulighed for at tilpasse disse medlemsstaters bidrag, idet de så bør bidrage med halvdelen af den for dem beregnede andel ifølge fordelingsnøglen enten ved omfordeling eller via overtagelse af tilbagesendelser, hvis det er det, de har meddelt.</w:t>
            </w:r>
          </w:p>
        </w:tc>
        <w:tc>
          <w:tcPr>
            <w:tcW w:w="4876" w:type="dxa"/>
          </w:tcPr>
          <w:p w14:paraId="159A74D3" w14:textId="77777777" w:rsidR="00CB5B14" w:rsidRPr="00111D1F" w:rsidRDefault="00CB5B14" w:rsidP="00DE1DAA">
            <w:pPr>
              <w:pStyle w:val="Normal6a"/>
            </w:pPr>
            <w:r w:rsidRPr="00111D1F">
              <w:t>(22)</w:t>
            </w:r>
            <w:r w:rsidRPr="00111D1F">
              <w:tab/>
              <w:t>Hver medlemsstats samlede bidrag til solidaritetspuljen bør fastsættes på grundlag af medlemsstaternes angivelser af de foranstaltninger, hvormed de ønsker at bidrage. Hvis medlemsstaternes bidrag ikke er tilstrækkelige til at sikre en bæredygtig solidaritetsrespons, bør Kommissionen have beføjelse til at vedtage en gennemførelsesretsakt, hvori det samlede antal tredjelandsstatsborgere, der skal omfattes af omfordeling, fastsættes, og hvori andelen af dette antal for hver medlemsstat beregnes i henhold til en fordelingsnøgle baseret på befolkningens størrelse i hver medlemsstat</w:t>
            </w:r>
            <w:r w:rsidRPr="00111D1F">
              <w:rPr>
                <w:b/>
                <w:i/>
              </w:rPr>
              <w:t>,</w:t>
            </w:r>
            <w:r w:rsidRPr="00111D1F">
              <w:t xml:space="preserve"> medlemsstatens BNP</w:t>
            </w:r>
            <w:r w:rsidRPr="00111D1F">
              <w:rPr>
                <w:b/>
                <w:i/>
              </w:rPr>
              <w:t xml:space="preserve"> og ledighedsprocent</w:t>
            </w:r>
            <w:r w:rsidRPr="00111D1F">
              <w:t>.</w:t>
            </w:r>
          </w:p>
        </w:tc>
      </w:tr>
    </w:tbl>
    <w:p w14:paraId="19EA0E86"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{IT}</w:t>
      </w:r>
      <w:r w:rsidRPr="00111D1F">
        <w:t>it</w:t>
      </w:r>
      <w:r w:rsidRPr="00111D1F">
        <w:rPr>
          <w:rStyle w:val="HideTWBExt"/>
          <w:noProof w:val="0"/>
        </w:rPr>
        <w:t>&lt;/Original&gt;</w:t>
      </w:r>
    </w:p>
    <w:p w14:paraId="433BE19A" w14:textId="77777777" w:rsidR="00CB5B14" w:rsidRPr="00111D1F" w:rsidRDefault="00CB5B14" w:rsidP="00CB5B14">
      <w:r w:rsidRPr="00111D1F">
        <w:rPr>
          <w:rStyle w:val="HideTWBExt"/>
          <w:noProof w:val="0"/>
        </w:rPr>
        <w:t>&lt;/AmendB&gt;</w:t>
      </w:r>
    </w:p>
    <w:p w14:paraId="4C482AFF"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362</w:t>
      </w:r>
      <w:r w:rsidRPr="00111D1F">
        <w:rPr>
          <w:rStyle w:val="HideTWBExt"/>
          <w:b w:val="0"/>
          <w:noProof w:val="0"/>
        </w:rPr>
        <w:t>&lt;/NumAmB&gt;</w:t>
      </w:r>
    </w:p>
    <w:p w14:paraId="07A66849"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15FB5E5C" w14:textId="77777777" w:rsidR="00CB5B14" w:rsidRPr="00111D1F" w:rsidRDefault="00CB5B14" w:rsidP="00CB5B14">
      <w:pPr>
        <w:pStyle w:val="NormalBold"/>
      </w:pPr>
      <w:r w:rsidRPr="00111D1F">
        <w:rPr>
          <w:rStyle w:val="HideTWBExt"/>
          <w:b w:val="0"/>
          <w:noProof w:val="0"/>
        </w:rPr>
        <w:t>&lt;/RepeatBlock-By&gt;</w:t>
      </w:r>
    </w:p>
    <w:p w14:paraId="675FBED8"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F2952FD" w14:textId="77777777" w:rsidR="00CB5B14" w:rsidRPr="00111D1F" w:rsidRDefault="00CB5B14" w:rsidP="00CB5B14">
      <w:pPr>
        <w:pStyle w:val="NormalBold"/>
      </w:pPr>
      <w:r w:rsidRPr="00111D1F">
        <w:rPr>
          <w:rStyle w:val="HideTWBExt"/>
          <w:b w:val="0"/>
          <w:noProof w:val="0"/>
        </w:rPr>
        <w:t>&lt;Article&gt;</w:t>
      </w:r>
      <w:r w:rsidRPr="00111D1F">
        <w:t>Betragtning 22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C11F5B9" w14:textId="77777777" w:rsidTr="00DE1DAA">
        <w:trPr>
          <w:trHeight w:hRule="exact" w:val="240"/>
          <w:jc w:val="center"/>
        </w:trPr>
        <w:tc>
          <w:tcPr>
            <w:tcW w:w="9752" w:type="dxa"/>
            <w:gridSpan w:val="2"/>
          </w:tcPr>
          <w:p w14:paraId="4F618AAD" w14:textId="77777777" w:rsidR="00CB5B14" w:rsidRPr="00111D1F" w:rsidRDefault="00CB5B14" w:rsidP="00DE1DAA"/>
        </w:tc>
      </w:tr>
      <w:tr w:rsidR="00CB5B14" w:rsidRPr="00111D1F" w14:paraId="373ECA52" w14:textId="77777777" w:rsidTr="00DE1DAA">
        <w:trPr>
          <w:trHeight w:val="240"/>
          <w:jc w:val="center"/>
        </w:trPr>
        <w:tc>
          <w:tcPr>
            <w:tcW w:w="4876" w:type="dxa"/>
          </w:tcPr>
          <w:p w14:paraId="080CA31C" w14:textId="77777777" w:rsidR="00CB5B14" w:rsidRPr="00111D1F" w:rsidRDefault="00CB5B14" w:rsidP="00DE1DAA">
            <w:pPr>
              <w:pStyle w:val="AmColumnHeading"/>
            </w:pPr>
            <w:r w:rsidRPr="00111D1F">
              <w:t>Kommissionens forslag</w:t>
            </w:r>
          </w:p>
        </w:tc>
        <w:tc>
          <w:tcPr>
            <w:tcW w:w="4876" w:type="dxa"/>
          </w:tcPr>
          <w:p w14:paraId="67DA2809" w14:textId="77777777" w:rsidR="00CB5B14" w:rsidRPr="00111D1F" w:rsidRDefault="00CB5B14" w:rsidP="00DE1DAA">
            <w:pPr>
              <w:pStyle w:val="AmColumnHeading"/>
            </w:pPr>
            <w:r w:rsidRPr="00111D1F">
              <w:t>Ændringsforslag</w:t>
            </w:r>
          </w:p>
        </w:tc>
      </w:tr>
      <w:tr w:rsidR="00CB5B14" w:rsidRPr="00111D1F" w14:paraId="122C5C50" w14:textId="77777777" w:rsidTr="00DE1DAA">
        <w:trPr>
          <w:jc w:val="center"/>
        </w:trPr>
        <w:tc>
          <w:tcPr>
            <w:tcW w:w="4876" w:type="dxa"/>
          </w:tcPr>
          <w:p w14:paraId="7EE47896" w14:textId="77777777" w:rsidR="00CB5B14" w:rsidRPr="00111D1F" w:rsidRDefault="00CB5B14" w:rsidP="00DE1DAA">
            <w:pPr>
              <w:pStyle w:val="Normal6a"/>
            </w:pPr>
            <w:r w:rsidRPr="00111D1F">
              <w:t>(22)</w:t>
            </w:r>
            <w:r w:rsidRPr="00111D1F">
              <w:tab/>
              <w:t>Hver medlemsstats samlede bidrag til solidaritetspuljen bør fastsættes på grundlag af medlemsstaternes angivelser af de foranstaltninger, hvormed de ønsker at bidrage. Hvis medlemsstaternes bidrag ikke er tilstrækkelige til at sikre en bæredygtig solidaritetsrespons, bør Kommissionen have beføjelse til at vedtage en gennemførelsesretsakt, hvori det samlede antal tredjelandsstatsborgere, der skal omfattes af omfordeling, fastsættes, og hvori andelen af dette antal for hver medlemsstat beregnes i henhold til en fordelingsnøgle baseret på befolkningens størrelse i hver medlemsstat og medlemsstatens BNP. Hvis medlemsstaternes</w:t>
            </w:r>
            <w:r w:rsidRPr="00111D1F">
              <w:rPr>
                <w:b/>
                <w:bCs/>
                <w:i/>
                <w:iCs/>
              </w:rPr>
              <w:t xml:space="preserve"> angivelser med hensyn til at træffe foranstaltninger vedrørende kapacitet eller den eksterne dimension vil medføre en diskrepans på mere end 30 % i forhold til det samlede antal omfordelinger, der er angivet i rapporten om migrationsstyring, </w:t>
            </w:r>
            <w:r w:rsidRPr="00111D1F">
              <w:t>bør Kommissionen</w:t>
            </w:r>
            <w:r w:rsidRPr="00111D1F">
              <w:rPr>
                <w:b/>
                <w:bCs/>
                <w:i/>
                <w:iCs/>
              </w:rPr>
              <w:t xml:space="preserve"> have mulighed for at tilpasse disse medlemsstaters bidrag, idet de så bør bidrage med halvdelen af den for dem beregnede andel ifølge fordelingsnøglen enten ved omfordeling eller via overtagelse af tilbagesendelser, hvis det er det, de har meddelt</w:t>
            </w:r>
            <w:r w:rsidRPr="00111D1F">
              <w:t>.</w:t>
            </w:r>
          </w:p>
        </w:tc>
        <w:tc>
          <w:tcPr>
            <w:tcW w:w="4876" w:type="dxa"/>
          </w:tcPr>
          <w:p w14:paraId="1DF319AA" w14:textId="77777777" w:rsidR="00CB5B14" w:rsidRPr="00111D1F" w:rsidRDefault="00CB5B14" w:rsidP="00DE1DAA">
            <w:pPr>
              <w:pStyle w:val="Normal6a"/>
            </w:pPr>
            <w:r w:rsidRPr="00111D1F">
              <w:t>(22)</w:t>
            </w:r>
            <w:r w:rsidRPr="00111D1F">
              <w:tab/>
              <w:t xml:space="preserve">Hver medlemsstats samlede bidrag til solidaritetspuljen bør fastsættes på grundlag af medlemsstaternes angivelser af de foranstaltninger, hvormed de ønsker at bidrage. Hvis medlemsstaternes bidrag ikke er tilstrækkelige til at sikre en bæredygtig solidaritetsrespons, bør Kommissionen have beføjelse til at vedtage en gennemførelsesretsakt, hvori det samlede antal tredjelandsstatsborgere, der skal omfattes af omfordeling, fastsættes, og hvori andelen af dette antal for hver medlemsstat beregnes i henhold til en fordelingsnøgle baseret på befolkningens størrelse i hver medlemsstat og medlemsstatens BNP. Hvis medlemsstaternes </w:t>
            </w:r>
            <w:r w:rsidRPr="00111D1F">
              <w:rPr>
                <w:b/>
                <w:i/>
              </w:rPr>
              <w:t xml:space="preserve">bidrag er utilstrækkelige, </w:t>
            </w:r>
            <w:r w:rsidRPr="00111D1F">
              <w:t>bør Kommissionen</w:t>
            </w:r>
            <w:r w:rsidRPr="00111D1F">
              <w:rPr>
                <w:b/>
                <w:i/>
              </w:rPr>
              <w:t xml:space="preserve"> tillægges beføjelser til at vedtage en gennemførelsesretsakt, der fastsætter det samlede antal tredjelandsstatsborgere, der skal være omfattet af omfordelingen, og andelen af dette antal for hver medlemsstat beregnet efter en fordelingsnøgle baseret på befolkningen og den omvendte andel af befolkningen født i et tredjeland i hver medlemsstat</w:t>
            </w:r>
            <w:r w:rsidRPr="00111D1F">
              <w:t>.</w:t>
            </w:r>
          </w:p>
        </w:tc>
      </w:tr>
    </w:tbl>
    <w:p w14:paraId="4ADE1C7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5F6CBEF" w14:textId="77777777" w:rsidR="00CB5B14" w:rsidRPr="00111D1F" w:rsidRDefault="00CB5B14" w:rsidP="00CB5B14">
      <w:r w:rsidRPr="00111D1F">
        <w:rPr>
          <w:rStyle w:val="HideTWBExt"/>
          <w:noProof w:val="0"/>
        </w:rPr>
        <w:t>&lt;/AmendB&gt;</w:t>
      </w:r>
    </w:p>
    <w:p w14:paraId="616D46F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363</w:t>
      </w:r>
      <w:r w:rsidRPr="00111D1F">
        <w:rPr>
          <w:rStyle w:val="HideTWBExt"/>
          <w:b w:val="0"/>
          <w:noProof w:val="0"/>
        </w:rPr>
        <w:t>&lt;/NumAmB&gt;</w:t>
      </w:r>
    </w:p>
    <w:p w14:paraId="3848FB80"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62E5420D" w14:textId="77777777" w:rsidR="00CB5B14" w:rsidRPr="00111D1F" w:rsidRDefault="00CB5B14" w:rsidP="00CB5B14">
      <w:pPr>
        <w:pStyle w:val="NormalBold"/>
      </w:pPr>
      <w:r w:rsidRPr="00111D1F">
        <w:rPr>
          <w:rStyle w:val="HideTWBExt"/>
          <w:b w:val="0"/>
          <w:noProof w:val="0"/>
        </w:rPr>
        <w:t>&lt;/RepeatBlock-By&gt;</w:t>
      </w:r>
    </w:p>
    <w:p w14:paraId="1023E3C9"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BE6618C" w14:textId="77777777" w:rsidR="00CB5B14" w:rsidRPr="00111D1F" w:rsidRDefault="00CB5B14" w:rsidP="00CB5B14">
      <w:pPr>
        <w:pStyle w:val="NormalBold"/>
      </w:pPr>
      <w:r w:rsidRPr="00111D1F">
        <w:rPr>
          <w:rStyle w:val="HideTWBExt"/>
          <w:b w:val="0"/>
          <w:noProof w:val="0"/>
        </w:rPr>
        <w:t>&lt;Article&gt;</w:t>
      </w:r>
      <w:r w:rsidRPr="00111D1F">
        <w:t>Betragtning 22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8F2CB7F" w14:textId="77777777" w:rsidTr="00DE1DAA">
        <w:trPr>
          <w:trHeight w:hRule="exact" w:val="240"/>
          <w:jc w:val="center"/>
        </w:trPr>
        <w:tc>
          <w:tcPr>
            <w:tcW w:w="9752" w:type="dxa"/>
            <w:gridSpan w:val="2"/>
          </w:tcPr>
          <w:p w14:paraId="6039154B" w14:textId="77777777" w:rsidR="00CB5B14" w:rsidRPr="00111D1F" w:rsidRDefault="00CB5B14" w:rsidP="00DE1DAA"/>
        </w:tc>
      </w:tr>
      <w:tr w:rsidR="00CB5B14" w:rsidRPr="00111D1F" w14:paraId="3B13288C" w14:textId="77777777" w:rsidTr="00DE1DAA">
        <w:trPr>
          <w:trHeight w:val="240"/>
          <w:jc w:val="center"/>
        </w:trPr>
        <w:tc>
          <w:tcPr>
            <w:tcW w:w="4876" w:type="dxa"/>
          </w:tcPr>
          <w:p w14:paraId="6575742B" w14:textId="77777777" w:rsidR="00CB5B14" w:rsidRPr="00111D1F" w:rsidRDefault="00CB5B14" w:rsidP="00DE1DAA">
            <w:pPr>
              <w:pStyle w:val="AmColumnHeading"/>
            </w:pPr>
            <w:r w:rsidRPr="00111D1F">
              <w:t>Kommissionens forslag</w:t>
            </w:r>
          </w:p>
        </w:tc>
        <w:tc>
          <w:tcPr>
            <w:tcW w:w="4876" w:type="dxa"/>
          </w:tcPr>
          <w:p w14:paraId="65F675D4" w14:textId="77777777" w:rsidR="00CB5B14" w:rsidRPr="00111D1F" w:rsidRDefault="00CB5B14" w:rsidP="00DE1DAA">
            <w:pPr>
              <w:pStyle w:val="AmColumnHeading"/>
            </w:pPr>
            <w:r w:rsidRPr="00111D1F">
              <w:t>Ændringsforslag</w:t>
            </w:r>
          </w:p>
        </w:tc>
      </w:tr>
      <w:tr w:rsidR="00CB5B14" w:rsidRPr="00111D1F" w14:paraId="72854A65" w14:textId="77777777" w:rsidTr="00DE1DAA">
        <w:trPr>
          <w:jc w:val="center"/>
        </w:trPr>
        <w:tc>
          <w:tcPr>
            <w:tcW w:w="4876" w:type="dxa"/>
          </w:tcPr>
          <w:p w14:paraId="6907573A" w14:textId="77777777" w:rsidR="00CB5B14" w:rsidRPr="00111D1F" w:rsidRDefault="00CB5B14" w:rsidP="00DE1DAA">
            <w:pPr>
              <w:pStyle w:val="Normal6a"/>
            </w:pPr>
            <w:r w:rsidRPr="00111D1F">
              <w:t>(22)</w:t>
            </w:r>
            <w:r w:rsidRPr="00111D1F">
              <w:tab/>
              <w:t xml:space="preserve">Hver medlemsstats samlede bidrag til solidaritetspuljen bør fastsættes på grundlag af medlemsstaternes angivelser af </w:t>
            </w:r>
            <w:r w:rsidRPr="00111D1F">
              <w:rPr>
                <w:b/>
                <w:i/>
              </w:rPr>
              <w:t>de foranstaltninger</w:t>
            </w:r>
            <w:r w:rsidRPr="00111D1F">
              <w:t xml:space="preserve">, hvormed de ønsker at bidrage. Hvis medlemsstaternes bidrag ikke er tilstrækkelige til at sikre en bæredygtig solidaritetsrespons, bør Kommissionen have beføjelse til at vedtage en gennemførelsesretsakt, hvori det samlede antal tredjelandsstatsborgere, der skal omfattes af omfordeling, fastsættes, og hvori andelen af dette antal for hver medlemsstat beregnes i henhold til en </w:t>
            </w:r>
            <w:r w:rsidRPr="00111D1F">
              <w:rPr>
                <w:b/>
                <w:i/>
              </w:rPr>
              <w:t>fordelingsnøgle</w:t>
            </w:r>
            <w:r w:rsidRPr="00111D1F">
              <w:t xml:space="preserve"> baseret på befolkningens størrelse i hver medlemsstat og medlemsstatens BNP. Hvis medlemsstaternes angivelser </w:t>
            </w:r>
            <w:r w:rsidRPr="00111D1F">
              <w:rPr>
                <w:b/>
                <w:bCs/>
                <w:i/>
                <w:iCs/>
              </w:rPr>
              <w:t>med hensyn til at træffe foranstaltninger vedrørende kapacitet eller den eksterne dimension</w:t>
            </w:r>
            <w:r w:rsidRPr="00111D1F">
              <w:t xml:space="preserve"> vil medføre en diskrepans på mere end </w:t>
            </w:r>
            <w:r w:rsidRPr="00111D1F">
              <w:rPr>
                <w:b/>
                <w:i/>
              </w:rPr>
              <w:t>30 %</w:t>
            </w:r>
            <w:r w:rsidRPr="00111D1F">
              <w:t xml:space="preserve"> i forhold til det samlede antal omfordelinger, der er angivet i rapporten om </w:t>
            </w:r>
            <w:r w:rsidRPr="00111D1F">
              <w:rPr>
                <w:b/>
                <w:i/>
              </w:rPr>
              <w:t>migrationsstyring</w:t>
            </w:r>
            <w:r w:rsidRPr="00111D1F">
              <w:t xml:space="preserve">, bør Kommissionen have mulighed for at tilpasse </w:t>
            </w:r>
            <w:r w:rsidRPr="00111D1F">
              <w:rPr>
                <w:b/>
                <w:i/>
              </w:rPr>
              <w:t>disse</w:t>
            </w:r>
            <w:r w:rsidRPr="00111D1F">
              <w:t xml:space="preserve"> </w:t>
            </w:r>
            <w:r w:rsidRPr="00111D1F">
              <w:rPr>
                <w:b/>
                <w:bCs/>
                <w:i/>
                <w:iCs/>
              </w:rPr>
              <w:t>medlemsstaters bidrag,</w:t>
            </w:r>
            <w:r w:rsidRPr="00111D1F">
              <w:t xml:space="preserve"> </w:t>
            </w:r>
            <w:r w:rsidRPr="00111D1F">
              <w:rPr>
                <w:b/>
                <w:i/>
              </w:rPr>
              <w:t xml:space="preserve">idet de så bør bidrage med halvdelen af </w:t>
            </w:r>
            <w:r w:rsidRPr="00111D1F">
              <w:t>den for dem</w:t>
            </w:r>
            <w:r w:rsidRPr="00111D1F">
              <w:rPr>
                <w:b/>
                <w:i/>
              </w:rPr>
              <w:t xml:space="preserve"> beregnede </w:t>
            </w:r>
            <w:r w:rsidRPr="00111D1F">
              <w:t xml:space="preserve">andel </w:t>
            </w:r>
            <w:r w:rsidRPr="00111D1F">
              <w:rPr>
                <w:b/>
                <w:i/>
              </w:rPr>
              <w:t>ifølge fordelingsnøglen enten ved omfordeling eller via overtagelse af tilbagesendelser, hvis det er det, de har meddelt</w:t>
            </w:r>
            <w:r w:rsidRPr="00111D1F">
              <w:t>.</w:t>
            </w:r>
          </w:p>
        </w:tc>
        <w:tc>
          <w:tcPr>
            <w:tcW w:w="4876" w:type="dxa"/>
          </w:tcPr>
          <w:p w14:paraId="59AA3A24" w14:textId="6EEA3477" w:rsidR="00CB5B14" w:rsidRPr="00111D1F" w:rsidRDefault="00CB5B14" w:rsidP="00DE1DAA">
            <w:pPr>
              <w:pStyle w:val="Normal6a"/>
            </w:pPr>
            <w:r w:rsidRPr="00111D1F">
              <w:t>(22)</w:t>
            </w:r>
            <w:r w:rsidRPr="00111D1F">
              <w:tab/>
              <w:t xml:space="preserve">Hver medlemsstats samlede bidrag til solidaritetspuljen bør fastsættes på grundlag af medlemsstaternes angivelser af </w:t>
            </w:r>
            <w:r w:rsidRPr="00111D1F">
              <w:rPr>
                <w:b/>
                <w:i/>
              </w:rPr>
              <w:t>antallet af omfordelingssteder</w:t>
            </w:r>
            <w:r w:rsidRPr="00111D1F">
              <w:t xml:space="preserve">, hvormed de ønsker at bidrage. Hvis medlemsstaternes bidrag ikke er tilstrækkelige til at sikre en bæredygtig solidaritetsrespons, bør Kommissionen have beføjelse til at vedtage en gennemførelsesretsakt, hvori det samlede antal tredjelandsstatsborgere, der skal omfattes af omfordeling, fastsættes, og hvori andelen af dette antal for hver medlemsstat beregnes i henhold til en </w:t>
            </w:r>
            <w:r w:rsidRPr="00111D1F">
              <w:rPr>
                <w:b/>
                <w:i/>
              </w:rPr>
              <w:t>referencenøgle</w:t>
            </w:r>
            <w:r w:rsidRPr="00111D1F">
              <w:t xml:space="preserve"> baseret på befolkningens størrelse i hver medlemsstat og medlemsstatens BNP </w:t>
            </w:r>
            <w:r w:rsidRPr="00111D1F">
              <w:rPr>
                <w:b/>
                <w:i/>
              </w:rPr>
              <w:t xml:space="preserve">samt antallet af behandlede asylansøgninger og antallet af modtagne eller genbosatte flygtninge pr. </w:t>
            </w:r>
            <w:r w:rsidR="004D1420" w:rsidRPr="00111D1F">
              <w:rPr>
                <w:b/>
                <w:i/>
              </w:rPr>
              <w:t>indbygger</w:t>
            </w:r>
            <w:r w:rsidRPr="00111D1F">
              <w:t xml:space="preserve">. Hvis medlemsstaternes angivelser vil medføre en diskrepans på mere end </w:t>
            </w:r>
            <w:r w:rsidRPr="00111D1F">
              <w:rPr>
                <w:b/>
                <w:i/>
              </w:rPr>
              <w:t>20 %</w:t>
            </w:r>
            <w:r w:rsidRPr="00111D1F">
              <w:t xml:space="preserve"> i forhold til det samlede antal omfordelinger, der er angivet i rapporten om </w:t>
            </w:r>
            <w:r w:rsidRPr="00111D1F">
              <w:rPr>
                <w:b/>
                <w:i/>
              </w:rPr>
              <w:t>asylsituationen</w:t>
            </w:r>
            <w:r w:rsidRPr="00111D1F">
              <w:t xml:space="preserve">, bør Kommissionen have mulighed for at tilpasse </w:t>
            </w:r>
            <w:r w:rsidRPr="00111D1F">
              <w:rPr>
                <w:b/>
                <w:i/>
              </w:rPr>
              <w:t>bidraget fra</w:t>
            </w:r>
            <w:r w:rsidRPr="00111D1F">
              <w:t xml:space="preserve"> </w:t>
            </w:r>
            <w:r w:rsidRPr="00111D1F">
              <w:rPr>
                <w:b/>
                <w:i/>
              </w:rPr>
              <w:t>de medlemsstater</w:t>
            </w:r>
            <w:r w:rsidRPr="00111D1F">
              <w:rPr>
                <w:b/>
                <w:bCs/>
                <w:i/>
                <w:iCs/>
              </w:rPr>
              <w:t>, hvis bidrag ikke lever op til</w:t>
            </w:r>
            <w:r w:rsidRPr="00111D1F">
              <w:t xml:space="preserve"> den for dem </w:t>
            </w:r>
            <w:r w:rsidRPr="00111D1F">
              <w:rPr>
                <w:b/>
                <w:i/>
              </w:rPr>
              <w:t>rimelige</w:t>
            </w:r>
            <w:r w:rsidRPr="00111D1F">
              <w:t xml:space="preserve"> andel.</w:t>
            </w:r>
          </w:p>
        </w:tc>
      </w:tr>
    </w:tbl>
    <w:p w14:paraId="7E84044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9A597F9" w14:textId="77777777" w:rsidR="00CB5B14" w:rsidRPr="00111D1F" w:rsidRDefault="00CB5B14" w:rsidP="00CB5B14">
      <w:r w:rsidRPr="00111D1F">
        <w:rPr>
          <w:rStyle w:val="HideTWBExt"/>
          <w:noProof w:val="0"/>
        </w:rPr>
        <w:t>&lt;/AmendB&gt;</w:t>
      </w:r>
    </w:p>
    <w:p w14:paraId="60FEB640"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364</w:t>
      </w:r>
      <w:r w:rsidRPr="00111D1F">
        <w:rPr>
          <w:rStyle w:val="HideTWBExt"/>
          <w:b w:val="0"/>
          <w:noProof w:val="0"/>
        </w:rPr>
        <w:t>&lt;/NumAmB&gt;</w:t>
      </w:r>
    </w:p>
    <w:p w14:paraId="26A2ABCA"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Jan-Christoph Oetjen, Malik Azmani, Abir Al-Sahlani</w:t>
      </w:r>
      <w:r w:rsidRPr="00111D1F">
        <w:rPr>
          <w:rStyle w:val="HideTWBExt"/>
          <w:b w:val="0"/>
          <w:noProof w:val="0"/>
        </w:rPr>
        <w:t>&lt;/Members&gt;</w:t>
      </w:r>
    </w:p>
    <w:p w14:paraId="49A5257F" w14:textId="77777777" w:rsidR="00CB5B14" w:rsidRPr="00111D1F" w:rsidRDefault="00CB5B14" w:rsidP="00CB5B14">
      <w:pPr>
        <w:pStyle w:val="NormalBold"/>
      </w:pPr>
      <w:r w:rsidRPr="00111D1F">
        <w:rPr>
          <w:rStyle w:val="HideTWBExt"/>
          <w:b w:val="0"/>
          <w:noProof w:val="0"/>
        </w:rPr>
        <w:t>&lt;/RepeatBlock-By&gt;</w:t>
      </w:r>
    </w:p>
    <w:p w14:paraId="5F9C4D0E"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A44FCB6" w14:textId="77777777" w:rsidR="00CB5B14" w:rsidRPr="00111D1F" w:rsidRDefault="00CB5B14" w:rsidP="00CB5B14">
      <w:pPr>
        <w:pStyle w:val="NormalBold"/>
      </w:pPr>
      <w:r w:rsidRPr="00111D1F">
        <w:rPr>
          <w:rStyle w:val="HideTWBExt"/>
          <w:b w:val="0"/>
          <w:noProof w:val="0"/>
        </w:rPr>
        <w:t>&lt;Article&gt;</w:t>
      </w:r>
      <w:r w:rsidRPr="00111D1F">
        <w:t>Betragtning 22</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C8F6A76" w14:textId="77777777" w:rsidTr="00DE1DAA">
        <w:trPr>
          <w:trHeight w:hRule="exact" w:val="240"/>
          <w:jc w:val="center"/>
        </w:trPr>
        <w:tc>
          <w:tcPr>
            <w:tcW w:w="9752" w:type="dxa"/>
            <w:gridSpan w:val="2"/>
          </w:tcPr>
          <w:p w14:paraId="139F97CE" w14:textId="77777777" w:rsidR="00CB5B14" w:rsidRPr="00111D1F" w:rsidRDefault="00CB5B14" w:rsidP="00DE1DAA"/>
        </w:tc>
      </w:tr>
      <w:tr w:rsidR="00CB5B14" w:rsidRPr="00111D1F" w14:paraId="5DFCF675" w14:textId="77777777" w:rsidTr="00DE1DAA">
        <w:trPr>
          <w:trHeight w:val="240"/>
          <w:jc w:val="center"/>
        </w:trPr>
        <w:tc>
          <w:tcPr>
            <w:tcW w:w="4876" w:type="dxa"/>
          </w:tcPr>
          <w:p w14:paraId="54F42CA6" w14:textId="77777777" w:rsidR="00CB5B14" w:rsidRPr="00111D1F" w:rsidRDefault="00CB5B14" w:rsidP="00DE1DAA">
            <w:pPr>
              <w:pStyle w:val="AmColumnHeading"/>
            </w:pPr>
            <w:r w:rsidRPr="00111D1F">
              <w:t>Kommissionens forslag</w:t>
            </w:r>
          </w:p>
        </w:tc>
        <w:tc>
          <w:tcPr>
            <w:tcW w:w="4876" w:type="dxa"/>
          </w:tcPr>
          <w:p w14:paraId="3661B8D8" w14:textId="77777777" w:rsidR="00CB5B14" w:rsidRPr="00111D1F" w:rsidRDefault="00CB5B14" w:rsidP="00DE1DAA">
            <w:pPr>
              <w:pStyle w:val="AmColumnHeading"/>
            </w:pPr>
            <w:r w:rsidRPr="00111D1F">
              <w:t>Ændringsforslag</w:t>
            </w:r>
          </w:p>
        </w:tc>
      </w:tr>
      <w:tr w:rsidR="00CB5B14" w:rsidRPr="00111D1F" w14:paraId="14212F31" w14:textId="77777777" w:rsidTr="00DE1DAA">
        <w:trPr>
          <w:jc w:val="center"/>
        </w:trPr>
        <w:tc>
          <w:tcPr>
            <w:tcW w:w="4876" w:type="dxa"/>
          </w:tcPr>
          <w:p w14:paraId="4C87C4FD" w14:textId="77777777" w:rsidR="00CB5B14" w:rsidRPr="00111D1F" w:rsidRDefault="00CB5B14" w:rsidP="00DE1DAA">
            <w:pPr>
              <w:pStyle w:val="Normal6a"/>
            </w:pPr>
            <w:r w:rsidRPr="00111D1F">
              <w:t>(22)</w:t>
            </w:r>
            <w:r w:rsidRPr="00111D1F">
              <w:tab/>
              <w:t>Hver medlemsstats samlede bidrag til solidaritetspuljen bør fastsættes på grundlag af medlemsstaternes angivelser af de foranstaltninger, hvormed de ønsker at bidrage. Hvis medlemsstaternes bidrag ikke er tilstrækkelige til at sikre en bæredygtig solidaritetsrespons, bør Kommissionen have beføjelse til at vedtage en gennemførelsesretsakt, hvori det samlede antal tredjelandsstatsborgere, der skal omfattes af omfordeling, fastsættes, og hvori andelen af dette antal for hver medlemsstat beregnes i henhold til en fordelingsnøgle baseret på befolkningens størrelse i hver medlemsstat og medlemsstatens BNP. Hvis medlemsstaternes angivelser med hensyn til at træffe foranstaltninger vedrørende kapacitet eller den eksterne dimension vil medføre en diskrepans på mere end 30 % i forhold til det samlede antal omfordelinger, der er angivet i rapporten om migrationsstyring, bør Kommissionen have mulighed for at tilpasse disse medlemsstaters bidrag, idet de så bør bidrage med halvdelen af den for dem beregnede andel ifølge fordelingsnøglen enten ved omfordeling eller via overtagelse af tilbagesendelser, hvis det er det, de har meddelt.</w:t>
            </w:r>
          </w:p>
        </w:tc>
        <w:tc>
          <w:tcPr>
            <w:tcW w:w="4876" w:type="dxa"/>
          </w:tcPr>
          <w:p w14:paraId="0F9CF9A0" w14:textId="77777777" w:rsidR="00CB5B14" w:rsidRPr="00111D1F" w:rsidRDefault="00CB5B14" w:rsidP="00DE1DAA">
            <w:pPr>
              <w:pStyle w:val="Normal6a"/>
            </w:pPr>
            <w:r w:rsidRPr="00111D1F">
              <w:t>(22)</w:t>
            </w:r>
            <w:r w:rsidRPr="00111D1F">
              <w:tab/>
              <w:t xml:space="preserve">Hver medlemsstats samlede bidrag til solidaritetspuljen </w:t>
            </w:r>
            <w:r w:rsidRPr="00111D1F">
              <w:rPr>
                <w:b/>
                <w:i/>
              </w:rPr>
              <w:t>for eftersøgnings- og redningsaktioner</w:t>
            </w:r>
            <w:r w:rsidRPr="00111D1F">
              <w:t xml:space="preserve"> bør fastsættes på grundlag af medlemsstaternes angivelser af de foranstaltninger, hvormed de ønsker at bidrage. Hvis medlemsstaternes bidrag ikke er tilstrækkelige til at sikre en bæredygtig solidaritetsrespons, bør Kommissionen have beføjelse til at vedtage en gennemførelsesretsakt, hvori det samlede antal tredjelandsstatsborgere, der skal omfattes af omfordeling, fastsættes, og hvori andelen af dette antal for hver medlemsstat beregnes i henhold til en fordelingsnøgle baseret på befolkningens størrelse i hver medlemsstat og medlemsstatens BNP. Hvis medlemsstaternes angivelser med hensyn til at træffe foranstaltninger vedrørende kapacitet eller den eksterne dimension vil medføre en diskrepans på mere end 30 % i forhold til det samlede antal omfordelinger, der er angivet i rapporten om migrationsstyring, bør Kommissionen have mulighed for at tilpasse disse medlemsstaters bidrag, idet de så bør bidrage med halvdelen af den for dem beregnede andel ifølge fordelingsnøglen enten ved omfordeling eller via overtagelse af tilbagesendelser, hvis det er det, de har meddelt.</w:t>
            </w:r>
          </w:p>
        </w:tc>
      </w:tr>
    </w:tbl>
    <w:p w14:paraId="581C29E4"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B7FE76B" w14:textId="77777777" w:rsidR="00CB5B14" w:rsidRPr="00111D1F" w:rsidRDefault="00CB5B14" w:rsidP="00CB5B14">
      <w:r w:rsidRPr="00111D1F">
        <w:rPr>
          <w:rStyle w:val="HideTWBExt"/>
          <w:noProof w:val="0"/>
        </w:rPr>
        <w:t>&lt;/AmendB&gt;</w:t>
      </w:r>
    </w:p>
    <w:p w14:paraId="49104080"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365</w:t>
      </w:r>
      <w:r w:rsidRPr="00111D1F">
        <w:rPr>
          <w:rStyle w:val="HideTWBExt"/>
          <w:b w:val="0"/>
          <w:noProof w:val="0"/>
        </w:rPr>
        <w:t>&lt;/NumAmB&gt;</w:t>
      </w:r>
    </w:p>
    <w:p w14:paraId="0F87518F"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Birgit Sippel, Franco Roberti, Cyrus Engerer, Caterina Chinnici</w:t>
      </w:r>
      <w:r w:rsidRPr="00111D1F">
        <w:rPr>
          <w:rStyle w:val="HideTWBExt"/>
          <w:b w:val="0"/>
          <w:noProof w:val="0"/>
        </w:rPr>
        <w:t>&lt;/Members&gt;</w:t>
      </w:r>
    </w:p>
    <w:p w14:paraId="5550935F" w14:textId="77777777" w:rsidR="00CB5B14" w:rsidRPr="00111D1F" w:rsidRDefault="00CB5B14" w:rsidP="00CB5B14">
      <w:pPr>
        <w:pStyle w:val="NormalBold"/>
      </w:pPr>
      <w:r w:rsidRPr="00111D1F">
        <w:rPr>
          <w:rStyle w:val="HideTWBExt"/>
          <w:b w:val="0"/>
          <w:noProof w:val="0"/>
        </w:rPr>
        <w:t>&lt;/RepeatBlock-By&gt;</w:t>
      </w:r>
    </w:p>
    <w:p w14:paraId="0F3274B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DB5263E" w14:textId="77777777" w:rsidR="00CB5B14" w:rsidRPr="00111D1F" w:rsidRDefault="00CB5B14" w:rsidP="00CB5B14">
      <w:pPr>
        <w:pStyle w:val="NormalBold"/>
      </w:pPr>
      <w:r w:rsidRPr="00111D1F">
        <w:rPr>
          <w:rStyle w:val="HideTWBExt"/>
          <w:b w:val="0"/>
          <w:noProof w:val="0"/>
        </w:rPr>
        <w:t>&lt;Article&gt;</w:t>
      </w:r>
      <w:r w:rsidRPr="00111D1F">
        <w:t>Betragtning 22 a (ny)</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1FDF70B" w14:textId="77777777" w:rsidTr="00DE1DAA">
        <w:trPr>
          <w:trHeight w:hRule="exact" w:val="240"/>
          <w:jc w:val="center"/>
        </w:trPr>
        <w:tc>
          <w:tcPr>
            <w:tcW w:w="9752" w:type="dxa"/>
            <w:gridSpan w:val="2"/>
          </w:tcPr>
          <w:p w14:paraId="4988D91D" w14:textId="77777777" w:rsidR="00CB5B14" w:rsidRPr="00111D1F" w:rsidRDefault="00CB5B14" w:rsidP="00DE1DAA"/>
        </w:tc>
      </w:tr>
      <w:tr w:rsidR="00CB5B14" w:rsidRPr="00111D1F" w14:paraId="3B0A1446" w14:textId="77777777" w:rsidTr="00DE1DAA">
        <w:trPr>
          <w:trHeight w:val="240"/>
          <w:jc w:val="center"/>
        </w:trPr>
        <w:tc>
          <w:tcPr>
            <w:tcW w:w="4876" w:type="dxa"/>
          </w:tcPr>
          <w:p w14:paraId="26FB1BBE" w14:textId="77777777" w:rsidR="00CB5B14" w:rsidRPr="00111D1F" w:rsidRDefault="00CB5B14" w:rsidP="00DE1DAA">
            <w:pPr>
              <w:pStyle w:val="AmColumnHeading"/>
            </w:pPr>
            <w:r w:rsidRPr="00111D1F">
              <w:t>Kommissionens forslag</w:t>
            </w:r>
          </w:p>
        </w:tc>
        <w:tc>
          <w:tcPr>
            <w:tcW w:w="4876" w:type="dxa"/>
          </w:tcPr>
          <w:p w14:paraId="0A640B16" w14:textId="77777777" w:rsidR="00CB5B14" w:rsidRPr="00111D1F" w:rsidRDefault="00CB5B14" w:rsidP="00DE1DAA">
            <w:pPr>
              <w:pStyle w:val="AmColumnHeading"/>
            </w:pPr>
            <w:r w:rsidRPr="00111D1F">
              <w:t>Ændringsforslag</w:t>
            </w:r>
          </w:p>
        </w:tc>
      </w:tr>
      <w:tr w:rsidR="00CB5B14" w:rsidRPr="00111D1F" w14:paraId="68D41EF2" w14:textId="77777777" w:rsidTr="00DE1DAA">
        <w:trPr>
          <w:jc w:val="center"/>
        </w:trPr>
        <w:tc>
          <w:tcPr>
            <w:tcW w:w="4876" w:type="dxa"/>
          </w:tcPr>
          <w:p w14:paraId="0CB88DA3" w14:textId="77777777" w:rsidR="00CB5B14" w:rsidRPr="00111D1F" w:rsidRDefault="00CB5B14" w:rsidP="00DE1DAA">
            <w:pPr>
              <w:pStyle w:val="Normal6a"/>
            </w:pPr>
          </w:p>
        </w:tc>
        <w:tc>
          <w:tcPr>
            <w:tcW w:w="4876" w:type="dxa"/>
          </w:tcPr>
          <w:p w14:paraId="1F1E4F47" w14:textId="77777777" w:rsidR="00CB5B14" w:rsidRPr="00111D1F" w:rsidRDefault="00CB5B14" w:rsidP="00DE1DAA">
            <w:pPr>
              <w:pStyle w:val="Normal6a"/>
            </w:pPr>
            <w:r w:rsidRPr="00111D1F">
              <w:rPr>
                <w:b/>
                <w:i/>
              </w:rPr>
              <w:t>(22a)</w:t>
            </w:r>
            <w:r w:rsidRPr="00111D1F">
              <w:tab/>
            </w:r>
            <w:r w:rsidRPr="00111D1F">
              <w:rPr>
                <w:b/>
                <w:i/>
              </w:rPr>
              <w:t>Hvis der ikke kan etableres meningsfulde forbindelser, skal hver enkelt medlemsstats andel af solidaritetsbidraget følge befolkningens størrelse, det samlede BNP og dens arbejdsløshedsprocent i henhold til de seneste tilgængelige Eurostat-data.</w:t>
            </w:r>
          </w:p>
        </w:tc>
      </w:tr>
    </w:tbl>
    <w:p w14:paraId="2CB4270C"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64AB7E0" w14:textId="77777777" w:rsidR="00CB5B14" w:rsidRPr="00111D1F" w:rsidRDefault="00CB5B14" w:rsidP="00CB5B14">
      <w:r w:rsidRPr="00111D1F">
        <w:rPr>
          <w:rStyle w:val="HideTWBExt"/>
          <w:noProof w:val="0"/>
        </w:rPr>
        <w:t>&lt;/AmendB&gt;</w:t>
      </w:r>
    </w:p>
    <w:p w14:paraId="0ACC381E"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366</w:t>
      </w:r>
      <w:r w:rsidRPr="00111D1F">
        <w:rPr>
          <w:rStyle w:val="HideTWBExt"/>
          <w:b w:val="0"/>
          <w:noProof w:val="0"/>
        </w:rPr>
        <w:t>&lt;/NumAmB&gt;</w:t>
      </w:r>
    </w:p>
    <w:p w14:paraId="57918C52"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05C11330" w14:textId="77777777" w:rsidR="00CB5B14" w:rsidRPr="00111D1F" w:rsidRDefault="00CB5B14" w:rsidP="00CB5B14">
      <w:pPr>
        <w:pStyle w:val="NormalBold"/>
      </w:pPr>
      <w:r w:rsidRPr="00111D1F">
        <w:rPr>
          <w:rStyle w:val="HideTWBExt"/>
          <w:b w:val="0"/>
          <w:noProof w:val="0"/>
        </w:rPr>
        <w:t>&lt;/RepeatBlock-By&gt;</w:t>
      </w:r>
    </w:p>
    <w:p w14:paraId="5B09D368"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30014C0" w14:textId="77777777" w:rsidR="00CB5B14" w:rsidRPr="00111D1F" w:rsidRDefault="00CB5B14" w:rsidP="00CB5B14">
      <w:pPr>
        <w:pStyle w:val="NormalBold"/>
      </w:pPr>
      <w:r w:rsidRPr="00111D1F">
        <w:rPr>
          <w:rStyle w:val="HideTWBExt"/>
          <w:b w:val="0"/>
          <w:noProof w:val="0"/>
        </w:rPr>
        <w:t>&lt;Article&gt;</w:t>
      </w:r>
      <w:r w:rsidRPr="00111D1F">
        <w:t>Betragtning 23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85A5B73" w14:textId="77777777" w:rsidTr="00DE1DAA">
        <w:trPr>
          <w:trHeight w:hRule="exact" w:val="240"/>
          <w:jc w:val="center"/>
        </w:trPr>
        <w:tc>
          <w:tcPr>
            <w:tcW w:w="9752" w:type="dxa"/>
            <w:gridSpan w:val="2"/>
          </w:tcPr>
          <w:p w14:paraId="5528C6AA" w14:textId="77777777" w:rsidR="00CB5B14" w:rsidRPr="00111D1F" w:rsidRDefault="00CB5B14" w:rsidP="00DE1DAA"/>
        </w:tc>
      </w:tr>
      <w:tr w:rsidR="00CB5B14" w:rsidRPr="00111D1F" w14:paraId="0223218C" w14:textId="77777777" w:rsidTr="00DE1DAA">
        <w:trPr>
          <w:trHeight w:val="240"/>
          <w:jc w:val="center"/>
        </w:trPr>
        <w:tc>
          <w:tcPr>
            <w:tcW w:w="4876" w:type="dxa"/>
          </w:tcPr>
          <w:p w14:paraId="5D730FA3" w14:textId="77777777" w:rsidR="00CB5B14" w:rsidRPr="00111D1F" w:rsidRDefault="00CB5B14" w:rsidP="00DE1DAA">
            <w:pPr>
              <w:pStyle w:val="AmColumnHeading"/>
            </w:pPr>
            <w:r w:rsidRPr="00111D1F">
              <w:t>Kommissionens forslag</w:t>
            </w:r>
          </w:p>
        </w:tc>
        <w:tc>
          <w:tcPr>
            <w:tcW w:w="4876" w:type="dxa"/>
          </w:tcPr>
          <w:p w14:paraId="222BB749" w14:textId="77777777" w:rsidR="00CB5B14" w:rsidRPr="00111D1F" w:rsidRDefault="00CB5B14" w:rsidP="00DE1DAA">
            <w:pPr>
              <w:pStyle w:val="AmColumnHeading"/>
            </w:pPr>
            <w:r w:rsidRPr="00111D1F">
              <w:t>Ændringsforslag</w:t>
            </w:r>
          </w:p>
        </w:tc>
      </w:tr>
      <w:tr w:rsidR="00CB5B14" w:rsidRPr="00111D1F" w14:paraId="4163CC7A" w14:textId="77777777" w:rsidTr="00DE1DAA">
        <w:trPr>
          <w:jc w:val="center"/>
        </w:trPr>
        <w:tc>
          <w:tcPr>
            <w:tcW w:w="4876" w:type="dxa"/>
          </w:tcPr>
          <w:p w14:paraId="18CAA9EA" w14:textId="77777777" w:rsidR="00CB5B14" w:rsidRPr="00111D1F" w:rsidRDefault="00CB5B14" w:rsidP="00DE1DAA">
            <w:pPr>
              <w:pStyle w:val="Normal6a"/>
            </w:pPr>
            <w:r w:rsidRPr="00111D1F">
              <w:rPr>
                <w:b/>
                <w:i/>
              </w:rPr>
              <w:t>(23)</w:t>
            </w:r>
            <w:r w:rsidRPr="00111D1F">
              <w:tab/>
            </w:r>
            <w:r w:rsidRPr="00111D1F">
              <w:rPr>
                <w:b/>
                <w:i/>
              </w:rPr>
              <w:t>For at sikre at der altid er støtteforanstaltninger til rådighed med henblik på at håndtere den særlige situation med ilandsætninger efter eftersøgnings- og redningsaktioner, bør Kommissionen, når antallet af ilandsætninger efter eftersøgnings- og redningsaktioner har nået 80 % af solidaritetspuljerne for en eller flere af de solidaritetsmodtagende medlemsstater, vedtage ændrede gennemførelsesretsakter med henblik på at forhøje antallet af bidrag med 50 %.</w:t>
            </w:r>
          </w:p>
        </w:tc>
        <w:tc>
          <w:tcPr>
            <w:tcW w:w="4876" w:type="dxa"/>
          </w:tcPr>
          <w:p w14:paraId="31E53660" w14:textId="77777777" w:rsidR="00CB5B14" w:rsidRPr="00111D1F" w:rsidRDefault="00CB5B14" w:rsidP="00DE1DAA">
            <w:pPr>
              <w:pStyle w:val="Normal6a"/>
            </w:pPr>
            <w:r w:rsidRPr="00111D1F">
              <w:rPr>
                <w:b/>
                <w:i/>
              </w:rPr>
              <w:t>udgår</w:t>
            </w:r>
          </w:p>
        </w:tc>
      </w:tr>
    </w:tbl>
    <w:p w14:paraId="2CA848B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EFACA55" w14:textId="77777777" w:rsidR="00CB5B14" w:rsidRPr="00111D1F" w:rsidRDefault="00CB5B14" w:rsidP="00CB5B14">
      <w:r w:rsidRPr="00111D1F">
        <w:rPr>
          <w:rStyle w:val="HideTWBExt"/>
          <w:noProof w:val="0"/>
        </w:rPr>
        <w:t>&lt;/AmendB&gt;</w:t>
      </w:r>
    </w:p>
    <w:p w14:paraId="681952F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367</w:t>
      </w:r>
      <w:r w:rsidRPr="00111D1F">
        <w:rPr>
          <w:rStyle w:val="HideTWBExt"/>
          <w:b w:val="0"/>
          <w:noProof w:val="0"/>
        </w:rPr>
        <w:t>&lt;/NumAmB&gt;</w:t>
      </w:r>
    </w:p>
    <w:p w14:paraId="2E905E71"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7383DBEE" w14:textId="77777777" w:rsidR="00CB5B14" w:rsidRPr="00111D1F" w:rsidRDefault="00CB5B14" w:rsidP="00CB5B14">
      <w:pPr>
        <w:pStyle w:val="NormalBold"/>
      </w:pPr>
      <w:r w:rsidRPr="00111D1F">
        <w:rPr>
          <w:rStyle w:val="HideTWBExt"/>
          <w:b w:val="0"/>
          <w:noProof w:val="0"/>
        </w:rPr>
        <w:t>&lt;/RepeatBlock-By&gt;</w:t>
      </w:r>
    </w:p>
    <w:p w14:paraId="24993339"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44ECBA1" w14:textId="77777777" w:rsidR="00CB5B14" w:rsidRPr="00111D1F" w:rsidRDefault="00CB5B14" w:rsidP="00CB5B14">
      <w:pPr>
        <w:pStyle w:val="NormalBold"/>
      </w:pPr>
      <w:r w:rsidRPr="00111D1F">
        <w:rPr>
          <w:rStyle w:val="HideTWBExt"/>
          <w:b w:val="0"/>
          <w:noProof w:val="0"/>
        </w:rPr>
        <w:t>&lt;Article&gt;</w:t>
      </w:r>
      <w:r w:rsidRPr="00111D1F">
        <w:t>Betragtning 23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3F9A460" w14:textId="77777777" w:rsidTr="00DE1DAA">
        <w:trPr>
          <w:trHeight w:hRule="exact" w:val="240"/>
          <w:jc w:val="center"/>
        </w:trPr>
        <w:tc>
          <w:tcPr>
            <w:tcW w:w="9752" w:type="dxa"/>
            <w:gridSpan w:val="2"/>
          </w:tcPr>
          <w:p w14:paraId="7DE6A29F" w14:textId="77777777" w:rsidR="00CB5B14" w:rsidRPr="00111D1F" w:rsidRDefault="00CB5B14" w:rsidP="00DE1DAA"/>
        </w:tc>
      </w:tr>
      <w:tr w:rsidR="00CB5B14" w:rsidRPr="00111D1F" w14:paraId="08A9E984" w14:textId="77777777" w:rsidTr="00DE1DAA">
        <w:trPr>
          <w:trHeight w:val="240"/>
          <w:jc w:val="center"/>
        </w:trPr>
        <w:tc>
          <w:tcPr>
            <w:tcW w:w="4876" w:type="dxa"/>
          </w:tcPr>
          <w:p w14:paraId="6B23BF07" w14:textId="77777777" w:rsidR="00CB5B14" w:rsidRPr="00111D1F" w:rsidRDefault="00CB5B14" w:rsidP="00DE1DAA">
            <w:pPr>
              <w:pStyle w:val="AmColumnHeading"/>
            </w:pPr>
            <w:r w:rsidRPr="00111D1F">
              <w:t>Kommissionens forslag</w:t>
            </w:r>
          </w:p>
        </w:tc>
        <w:tc>
          <w:tcPr>
            <w:tcW w:w="4876" w:type="dxa"/>
          </w:tcPr>
          <w:p w14:paraId="55646CAC" w14:textId="77777777" w:rsidR="00CB5B14" w:rsidRPr="00111D1F" w:rsidRDefault="00CB5B14" w:rsidP="00DE1DAA">
            <w:pPr>
              <w:pStyle w:val="AmColumnHeading"/>
            </w:pPr>
            <w:r w:rsidRPr="00111D1F">
              <w:t>Ændringsforslag</w:t>
            </w:r>
          </w:p>
        </w:tc>
      </w:tr>
      <w:tr w:rsidR="00CB5B14" w:rsidRPr="00111D1F" w14:paraId="767F84FB" w14:textId="77777777" w:rsidTr="00DE1DAA">
        <w:trPr>
          <w:jc w:val="center"/>
        </w:trPr>
        <w:tc>
          <w:tcPr>
            <w:tcW w:w="4876" w:type="dxa"/>
          </w:tcPr>
          <w:p w14:paraId="7970170F" w14:textId="77777777" w:rsidR="00CB5B14" w:rsidRPr="00111D1F" w:rsidRDefault="00CB5B14" w:rsidP="00DE1DAA">
            <w:pPr>
              <w:pStyle w:val="Normal6a"/>
            </w:pPr>
            <w:r w:rsidRPr="00111D1F">
              <w:rPr>
                <w:b/>
                <w:i/>
              </w:rPr>
              <w:t>(23)</w:t>
            </w:r>
            <w:r w:rsidRPr="00111D1F">
              <w:tab/>
            </w:r>
            <w:r w:rsidRPr="00111D1F">
              <w:rPr>
                <w:b/>
                <w:i/>
              </w:rPr>
              <w:t>For at sikre at der altid er støtteforanstaltninger til rådighed med henblik på at håndtere den særlige situation med ilandsætninger efter eftersøgnings- og redningsaktioner, bør Kommissionen, når antallet af ilandsætninger efter eftersøgnings- og redningsaktioner har nået 80 % af solidaritetspuljerne for en eller flere af de solidaritetsmodtagende medlemsstater, vedtage ændrede gennemførelsesretsakter med henblik på at forhøje antallet af bidrag med 50 %.</w:t>
            </w:r>
          </w:p>
        </w:tc>
        <w:tc>
          <w:tcPr>
            <w:tcW w:w="4876" w:type="dxa"/>
          </w:tcPr>
          <w:p w14:paraId="5C319DCC" w14:textId="77777777" w:rsidR="00CB5B14" w:rsidRPr="00111D1F" w:rsidRDefault="00CB5B14" w:rsidP="00DE1DAA">
            <w:pPr>
              <w:pStyle w:val="Normal6a"/>
            </w:pPr>
            <w:r w:rsidRPr="00111D1F">
              <w:rPr>
                <w:b/>
                <w:i/>
              </w:rPr>
              <w:t>udgår</w:t>
            </w:r>
          </w:p>
        </w:tc>
      </w:tr>
    </w:tbl>
    <w:p w14:paraId="151D844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8684B45" w14:textId="77777777" w:rsidR="00CB5B14" w:rsidRPr="00111D1F" w:rsidRDefault="00CB5B14" w:rsidP="00CB5B14">
      <w:r w:rsidRPr="00111D1F">
        <w:rPr>
          <w:rStyle w:val="HideTWBExt"/>
          <w:noProof w:val="0"/>
        </w:rPr>
        <w:t>&lt;/AmendB&gt;</w:t>
      </w:r>
    </w:p>
    <w:p w14:paraId="280D6621"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368</w:t>
      </w:r>
      <w:r w:rsidRPr="00111D1F">
        <w:rPr>
          <w:rStyle w:val="HideTWBExt"/>
          <w:b w:val="0"/>
          <w:noProof w:val="0"/>
        </w:rPr>
        <w:t>&lt;/NumAmB&gt;</w:t>
      </w:r>
    </w:p>
    <w:p w14:paraId="2513C599"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02904E9C" w14:textId="77777777" w:rsidR="00CB5B14" w:rsidRPr="00111D1F" w:rsidRDefault="00CB5B14" w:rsidP="00CB5B14">
      <w:pPr>
        <w:pStyle w:val="NormalBold"/>
      </w:pPr>
      <w:r w:rsidRPr="00111D1F">
        <w:rPr>
          <w:rStyle w:val="HideTWBExt"/>
          <w:b w:val="0"/>
          <w:noProof w:val="0"/>
        </w:rPr>
        <w:t>&lt;/RepeatBlock-By&gt;</w:t>
      </w:r>
    </w:p>
    <w:p w14:paraId="752469D8"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0FD8600" w14:textId="77777777" w:rsidR="00CB5B14" w:rsidRPr="00111D1F" w:rsidRDefault="00CB5B14" w:rsidP="00CB5B14">
      <w:pPr>
        <w:pStyle w:val="NormalBold"/>
      </w:pPr>
      <w:r w:rsidRPr="00111D1F">
        <w:rPr>
          <w:rStyle w:val="HideTWBExt"/>
          <w:b w:val="0"/>
          <w:noProof w:val="0"/>
        </w:rPr>
        <w:t>&lt;Article&gt;</w:t>
      </w:r>
      <w:r w:rsidRPr="00111D1F">
        <w:t>Betragtning 23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E6715B3" w14:textId="77777777" w:rsidTr="00DE1DAA">
        <w:trPr>
          <w:trHeight w:hRule="exact" w:val="240"/>
          <w:jc w:val="center"/>
        </w:trPr>
        <w:tc>
          <w:tcPr>
            <w:tcW w:w="9752" w:type="dxa"/>
            <w:gridSpan w:val="2"/>
          </w:tcPr>
          <w:p w14:paraId="690A6239" w14:textId="77777777" w:rsidR="00CB5B14" w:rsidRPr="00111D1F" w:rsidRDefault="00CB5B14" w:rsidP="00DE1DAA"/>
        </w:tc>
      </w:tr>
      <w:tr w:rsidR="00CB5B14" w:rsidRPr="00111D1F" w14:paraId="2D8E62FE" w14:textId="77777777" w:rsidTr="00DE1DAA">
        <w:trPr>
          <w:trHeight w:val="240"/>
          <w:jc w:val="center"/>
        </w:trPr>
        <w:tc>
          <w:tcPr>
            <w:tcW w:w="4876" w:type="dxa"/>
          </w:tcPr>
          <w:p w14:paraId="63B84A91" w14:textId="77777777" w:rsidR="00CB5B14" w:rsidRPr="00111D1F" w:rsidRDefault="00CB5B14" w:rsidP="00DE1DAA">
            <w:pPr>
              <w:pStyle w:val="AmColumnHeading"/>
            </w:pPr>
            <w:r w:rsidRPr="00111D1F">
              <w:t>Kommissionens forslag</w:t>
            </w:r>
          </w:p>
        </w:tc>
        <w:tc>
          <w:tcPr>
            <w:tcW w:w="4876" w:type="dxa"/>
          </w:tcPr>
          <w:p w14:paraId="30119503" w14:textId="77777777" w:rsidR="00CB5B14" w:rsidRPr="00111D1F" w:rsidRDefault="00CB5B14" w:rsidP="00DE1DAA">
            <w:pPr>
              <w:pStyle w:val="AmColumnHeading"/>
            </w:pPr>
            <w:r w:rsidRPr="00111D1F">
              <w:t>Ændringsforslag</w:t>
            </w:r>
          </w:p>
        </w:tc>
      </w:tr>
      <w:tr w:rsidR="00CB5B14" w:rsidRPr="00111D1F" w14:paraId="617B93A5" w14:textId="77777777" w:rsidTr="00DE1DAA">
        <w:trPr>
          <w:jc w:val="center"/>
        </w:trPr>
        <w:tc>
          <w:tcPr>
            <w:tcW w:w="4876" w:type="dxa"/>
          </w:tcPr>
          <w:p w14:paraId="4A786804" w14:textId="77777777" w:rsidR="00CB5B14" w:rsidRPr="00111D1F" w:rsidRDefault="00CB5B14" w:rsidP="00DE1DAA">
            <w:pPr>
              <w:pStyle w:val="Normal6a"/>
            </w:pPr>
            <w:r w:rsidRPr="00111D1F">
              <w:rPr>
                <w:b/>
                <w:i/>
              </w:rPr>
              <w:t>(23)</w:t>
            </w:r>
            <w:r w:rsidRPr="00111D1F">
              <w:tab/>
            </w:r>
            <w:r w:rsidRPr="00111D1F">
              <w:rPr>
                <w:b/>
                <w:i/>
              </w:rPr>
              <w:t>For at sikre at der altid er støtteforanstaltninger til rådighed med henblik på at håndtere den særlige situation med ilandsætninger efter eftersøgnings- og redningsaktioner, bør Kommissionen, når antallet af ilandsætninger efter eftersøgnings- og redningsaktioner har nået 80 % af solidaritetspuljerne for en eller flere af de solidaritetsmodtagende medlemsstater, vedtage ændrede gennemførelsesretsakter med henblik på at forhøje antallet af bidrag med 50 %.</w:t>
            </w:r>
          </w:p>
        </w:tc>
        <w:tc>
          <w:tcPr>
            <w:tcW w:w="4876" w:type="dxa"/>
          </w:tcPr>
          <w:p w14:paraId="083B2EB5" w14:textId="77777777" w:rsidR="00CB5B14" w:rsidRPr="00111D1F" w:rsidRDefault="00CB5B14" w:rsidP="00DE1DAA">
            <w:pPr>
              <w:pStyle w:val="Normal6a"/>
            </w:pPr>
            <w:r w:rsidRPr="00111D1F">
              <w:rPr>
                <w:b/>
                <w:i/>
              </w:rPr>
              <w:t>udgår</w:t>
            </w:r>
          </w:p>
        </w:tc>
      </w:tr>
    </w:tbl>
    <w:p w14:paraId="5CDBFC21"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E6459FF" w14:textId="77777777" w:rsidR="00CB5B14" w:rsidRPr="00111D1F" w:rsidRDefault="00CB5B14" w:rsidP="00CB5B14">
      <w:r w:rsidRPr="00111D1F">
        <w:rPr>
          <w:rStyle w:val="HideTWBExt"/>
          <w:noProof w:val="0"/>
        </w:rPr>
        <w:t>&lt;/AmendB&gt;</w:t>
      </w:r>
    </w:p>
    <w:p w14:paraId="17C6280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369</w:t>
      </w:r>
      <w:r w:rsidRPr="00111D1F">
        <w:rPr>
          <w:rStyle w:val="HideTWBExt"/>
          <w:b w:val="0"/>
          <w:noProof w:val="0"/>
        </w:rPr>
        <w:t>&lt;/NumAmB&gt;</w:t>
      </w:r>
    </w:p>
    <w:p w14:paraId="27FADBC7"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5DCE3A75" w14:textId="77777777" w:rsidR="00CB5B14" w:rsidRPr="00111D1F" w:rsidRDefault="00CB5B14" w:rsidP="00CB5B14">
      <w:pPr>
        <w:pStyle w:val="NormalBold"/>
      </w:pPr>
      <w:r w:rsidRPr="00111D1F">
        <w:rPr>
          <w:rStyle w:val="HideTWBExt"/>
          <w:b w:val="0"/>
          <w:noProof w:val="0"/>
        </w:rPr>
        <w:t>&lt;/RepeatBlock-By&gt;</w:t>
      </w:r>
    </w:p>
    <w:p w14:paraId="4BA57A3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64D5B8E" w14:textId="77777777" w:rsidR="00CB5B14" w:rsidRPr="00111D1F" w:rsidRDefault="00CB5B14" w:rsidP="00CB5B14">
      <w:pPr>
        <w:pStyle w:val="NormalBold"/>
      </w:pPr>
      <w:r w:rsidRPr="00111D1F">
        <w:rPr>
          <w:rStyle w:val="HideTWBExt"/>
          <w:b w:val="0"/>
          <w:noProof w:val="0"/>
        </w:rPr>
        <w:t>&lt;Article&gt;</w:t>
      </w:r>
      <w:r w:rsidRPr="00111D1F">
        <w:t>Betragtning 23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915B123" w14:textId="77777777" w:rsidTr="00DE1DAA">
        <w:trPr>
          <w:trHeight w:hRule="exact" w:val="240"/>
          <w:jc w:val="center"/>
        </w:trPr>
        <w:tc>
          <w:tcPr>
            <w:tcW w:w="9752" w:type="dxa"/>
            <w:gridSpan w:val="2"/>
          </w:tcPr>
          <w:p w14:paraId="00BE2172" w14:textId="77777777" w:rsidR="00CB5B14" w:rsidRPr="00111D1F" w:rsidRDefault="00CB5B14" w:rsidP="00DE1DAA"/>
        </w:tc>
      </w:tr>
      <w:tr w:rsidR="00CB5B14" w:rsidRPr="00111D1F" w14:paraId="1146AD13" w14:textId="77777777" w:rsidTr="00DE1DAA">
        <w:trPr>
          <w:trHeight w:val="240"/>
          <w:jc w:val="center"/>
        </w:trPr>
        <w:tc>
          <w:tcPr>
            <w:tcW w:w="4876" w:type="dxa"/>
          </w:tcPr>
          <w:p w14:paraId="70395152" w14:textId="77777777" w:rsidR="00CB5B14" w:rsidRPr="00111D1F" w:rsidRDefault="00CB5B14" w:rsidP="00DE1DAA">
            <w:pPr>
              <w:pStyle w:val="AmColumnHeading"/>
            </w:pPr>
            <w:r w:rsidRPr="00111D1F">
              <w:t>Kommissionens forslag</w:t>
            </w:r>
          </w:p>
        </w:tc>
        <w:tc>
          <w:tcPr>
            <w:tcW w:w="4876" w:type="dxa"/>
          </w:tcPr>
          <w:p w14:paraId="61F1B8AD" w14:textId="77777777" w:rsidR="00CB5B14" w:rsidRPr="00111D1F" w:rsidRDefault="00CB5B14" w:rsidP="00DE1DAA">
            <w:pPr>
              <w:pStyle w:val="AmColumnHeading"/>
            </w:pPr>
            <w:r w:rsidRPr="00111D1F">
              <w:t>Ændringsforslag</w:t>
            </w:r>
          </w:p>
        </w:tc>
      </w:tr>
      <w:tr w:rsidR="00CB5B14" w:rsidRPr="00111D1F" w14:paraId="5CD3FBF8" w14:textId="77777777" w:rsidTr="00DE1DAA">
        <w:trPr>
          <w:jc w:val="center"/>
        </w:trPr>
        <w:tc>
          <w:tcPr>
            <w:tcW w:w="4876" w:type="dxa"/>
          </w:tcPr>
          <w:p w14:paraId="5F6A7EC7" w14:textId="77777777" w:rsidR="00CB5B14" w:rsidRPr="00111D1F" w:rsidRDefault="00CB5B14" w:rsidP="00DE1DAA">
            <w:pPr>
              <w:pStyle w:val="Normal6a"/>
            </w:pPr>
            <w:r w:rsidRPr="00111D1F">
              <w:rPr>
                <w:b/>
                <w:i/>
              </w:rPr>
              <w:t>(23)</w:t>
            </w:r>
            <w:r w:rsidRPr="00111D1F">
              <w:tab/>
            </w:r>
            <w:r w:rsidRPr="00111D1F">
              <w:rPr>
                <w:b/>
                <w:i/>
              </w:rPr>
              <w:t>For at sikre at der altid er støtteforanstaltninger til rådighed med henblik på at håndtere den særlige situation med ilandsætninger efter eftersøgnings- og redningsaktioner, bør Kommissionen, når antallet af ilandsætninger efter eftersøgnings- og redningsaktioner har nået 80 % af solidaritetspuljerne for en eller flere af de solidaritetsmodtagende medlemsstater, vedtage ændrede gennemførelsesretsakter med henblik på at forhøje antallet af bidrag med 50 %.</w:t>
            </w:r>
          </w:p>
        </w:tc>
        <w:tc>
          <w:tcPr>
            <w:tcW w:w="4876" w:type="dxa"/>
          </w:tcPr>
          <w:p w14:paraId="138E8012" w14:textId="77777777" w:rsidR="00CB5B14" w:rsidRPr="00111D1F" w:rsidRDefault="00CB5B14" w:rsidP="00DE1DAA">
            <w:pPr>
              <w:pStyle w:val="Normal6a"/>
            </w:pPr>
            <w:r w:rsidRPr="00111D1F">
              <w:rPr>
                <w:b/>
                <w:i/>
              </w:rPr>
              <w:t>udgår</w:t>
            </w:r>
          </w:p>
        </w:tc>
      </w:tr>
    </w:tbl>
    <w:p w14:paraId="4B76333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0984BFB" w14:textId="77777777" w:rsidR="00CB5B14" w:rsidRPr="00111D1F" w:rsidRDefault="00CB5B14" w:rsidP="00CB5B14">
      <w:r w:rsidRPr="00111D1F">
        <w:rPr>
          <w:rStyle w:val="HideTWBExt"/>
          <w:noProof w:val="0"/>
        </w:rPr>
        <w:t>&lt;/AmendB&gt;</w:t>
      </w:r>
    </w:p>
    <w:p w14:paraId="318467E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370</w:t>
      </w:r>
      <w:r w:rsidRPr="00111D1F">
        <w:rPr>
          <w:rStyle w:val="HideTWBExt"/>
          <w:b w:val="0"/>
          <w:noProof w:val="0"/>
        </w:rPr>
        <w:t>&lt;/NumAmB&gt;</w:t>
      </w:r>
    </w:p>
    <w:p w14:paraId="3F9225B7"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64BDA470" w14:textId="77777777" w:rsidR="00CB5B14" w:rsidRPr="00111D1F" w:rsidRDefault="00CB5B14" w:rsidP="00CB5B14">
      <w:pPr>
        <w:pStyle w:val="NormalBold"/>
      </w:pPr>
      <w:r w:rsidRPr="00111D1F">
        <w:rPr>
          <w:rStyle w:val="HideTWBExt"/>
          <w:b w:val="0"/>
          <w:noProof w:val="0"/>
        </w:rPr>
        <w:t>&lt;/RepeatBlock-By&gt;</w:t>
      </w:r>
    </w:p>
    <w:p w14:paraId="5A5A370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1FEC9CF" w14:textId="77777777" w:rsidR="00CB5B14" w:rsidRPr="00111D1F" w:rsidRDefault="00CB5B14" w:rsidP="00CB5B14">
      <w:pPr>
        <w:pStyle w:val="NormalBold"/>
      </w:pPr>
      <w:r w:rsidRPr="00111D1F">
        <w:rPr>
          <w:rStyle w:val="HideTWBExt"/>
          <w:b w:val="0"/>
          <w:noProof w:val="0"/>
        </w:rPr>
        <w:t>&lt;Article&gt;</w:t>
      </w:r>
      <w:r w:rsidRPr="00111D1F">
        <w:t>Betragtning 23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0E4F5A7" w14:textId="77777777" w:rsidTr="00DE1DAA">
        <w:trPr>
          <w:trHeight w:hRule="exact" w:val="240"/>
          <w:jc w:val="center"/>
        </w:trPr>
        <w:tc>
          <w:tcPr>
            <w:tcW w:w="9752" w:type="dxa"/>
            <w:gridSpan w:val="2"/>
          </w:tcPr>
          <w:p w14:paraId="3690ED1B" w14:textId="77777777" w:rsidR="00CB5B14" w:rsidRPr="00111D1F" w:rsidRDefault="00CB5B14" w:rsidP="00DE1DAA"/>
        </w:tc>
      </w:tr>
      <w:tr w:rsidR="00CB5B14" w:rsidRPr="00111D1F" w14:paraId="10AA0C41" w14:textId="77777777" w:rsidTr="00DE1DAA">
        <w:trPr>
          <w:trHeight w:val="240"/>
          <w:jc w:val="center"/>
        </w:trPr>
        <w:tc>
          <w:tcPr>
            <w:tcW w:w="4876" w:type="dxa"/>
          </w:tcPr>
          <w:p w14:paraId="1AB10780" w14:textId="77777777" w:rsidR="00CB5B14" w:rsidRPr="00111D1F" w:rsidRDefault="00CB5B14" w:rsidP="00DE1DAA">
            <w:pPr>
              <w:pStyle w:val="AmColumnHeading"/>
            </w:pPr>
            <w:r w:rsidRPr="00111D1F">
              <w:t>Kommissionens forslag</w:t>
            </w:r>
          </w:p>
        </w:tc>
        <w:tc>
          <w:tcPr>
            <w:tcW w:w="4876" w:type="dxa"/>
          </w:tcPr>
          <w:p w14:paraId="1479687C" w14:textId="77777777" w:rsidR="00CB5B14" w:rsidRPr="00111D1F" w:rsidRDefault="00CB5B14" w:rsidP="00DE1DAA">
            <w:pPr>
              <w:pStyle w:val="AmColumnHeading"/>
            </w:pPr>
            <w:r w:rsidRPr="00111D1F">
              <w:t>Ændringsforslag</w:t>
            </w:r>
          </w:p>
        </w:tc>
      </w:tr>
      <w:tr w:rsidR="00CB5B14" w:rsidRPr="00111D1F" w14:paraId="30DC62A9" w14:textId="77777777" w:rsidTr="00DE1DAA">
        <w:trPr>
          <w:jc w:val="center"/>
        </w:trPr>
        <w:tc>
          <w:tcPr>
            <w:tcW w:w="4876" w:type="dxa"/>
          </w:tcPr>
          <w:p w14:paraId="66A4DDB9" w14:textId="77777777" w:rsidR="00CB5B14" w:rsidRPr="00111D1F" w:rsidRDefault="00CB5B14" w:rsidP="00DE1DAA">
            <w:pPr>
              <w:pStyle w:val="Normal6a"/>
            </w:pPr>
            <w:r w:rsidRPr="00111D1F">
              <w:rPr>
                <w:b/>
                <w:i/>
              </w:rPr>
              <w:t>(23)</w:t>
            </w:r>
            <w:r w:rsidRPr="00111D1F">
              <w:tab/>
            </w:r>
            <w:r w:rsidRPr="00111D1F">
              <w:rPr>
                <w:b/>
                <w:i/>
              </w:rPr>
              <w:t>For at sikre at der altid er støtteforanstaltninger til rådighed med henblik på at håndtere den særlige situation med ilandsætninger efter eftersøgnings- og redningsaktioner, bør Kommissionen, når antallet af ilandsætninger efter eftersøgnings- og redningsaktioner har nået 80 % af solidaritetspuljerne for en eller flere af de solidaritetsmodtagende medlemsstater, vedtage ændrede gennemførelsesretsakter med henblik på at forhøje antallet af bidrag med 50 %.</w:t>
            </w:r>
          </w:p>
        </w:tc>
        <w:tc>
          <w:tcPr>
            <w:tcW w:w="4876" w:type="dxa"/>
          </w:tcPr>
          <w:p w14:paraId="5DDAE051" w14:textId="77777777" w:rsidR="00CB5B14" w:rsidRPr="00111D1F" w:rsidRDefault="00CB5B14" w:rsidP="00DE1DAA">
            <w:pPr>
              <w:pStyle w:val="Normal6a"/>
            </w:pPr>
            <w:r w:rsidRPr="00111D1F">
              <w:rPr>
                <w:b/>
                <w:i/>
              </w:rPr>
              <w:t>udgår</w:t>
            </w:r>
          </w:p>
        </w:tc>
      </w:tr>
    </w:tbl>
    <w:p w14:paraId="11C1C211"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13EC364" w14:textId="77777777" w:rsidR="00CB5B14" w:rsidRPr="00111D1F" w:rsidRDefault="00CB5B14" w:rsidP="00CB5B14">
      <w:r w:rsidRPr="00111D1F">
        <w:rPr>
          <w:rStyle w:val="HideTWBExt"/>
          <w:noProof w:val="0"/>
        </w:rPr>
        <w:t>&lt;/AmendB&gt;</w:t>
      </w:r>
    </w:p>
    <w:p w14:paraId="34F2914F"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371</w:t>
      </w:r>
      <w:r w:rsidRPr="00111D1F">
        <w:rPr>
          <w:rStyle w:val="HideTWBExt"/>
          <w:b w:val="0"/>
          <w:noProof w:val="0"/>
        </w:rPr>
        <w:t>&lt;/NumAmB&gt;</w:t>
      </w:r>
    </w:p>
    <w:p w14:paraId="58BD4230"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6FA11802" w14:textId="77777777" w:rsidR="00CB5B14" w:rsidRPr="00111D1F" w:rsidRDefault="00CB5B14" w:rsidP="00CB5B14">
      <w:pPr>
        <w:pStyle w:val="NormalBold"/>
      </w:pPr>
      <w:r w:rsidRPr="00111D1F">
        <w:rPr>
          <w:rStyle w:val="HideTWBExt"/>
          <w:b w:val="0"/>
          <w:noProof w:val="0"/>
        </w:rPr>
        <w:t>&lt;/RepeatBlock-By&gt;</w:t>
      </w:r>
    </w:p>
    <w:p w14:paraId="1222E623"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FE38549" w14:textId="77777777" w:rsidR="00CB5B14" w:rsidRPr="00111D1F" w:rsidRDefault="00CB5B14" w:rsidP="00CB5B14">
      <w:pPr>
        <w:pStyle w:val="NormalBold"/>
      </w:pPr>
      <w:r w:rsidRPr="00111D1F">
        <w:rPr>
          <w:rStyle w:val="HideTWBExt"/>
          <w:b w:val="0"/>
          <w:noProof w:val="0"/>
        </w:rPr>
        <w:t>&lt;Article&gt;</w:t>
      </w:r>
      <w:r w:rsidRPr="00111D1F">
        <w:t>Betragtning 23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95B80E9" w14:textId="77777777" w:rsidTr="00DE1DAA">
        <w:trPr>
          <w:trHeight w:hRule="exact" w:val="240"/>
          <w:jc w:val="center"/>
        </w:trPr>
        <w:tc>
          <w:tcPr>
            <w:tcW w:w="9752" w:type="dxa"/>
            <w:gridSpan w:val="2"/>
          </w:tcPr>
          <w:p w14:paraId="367D20AE" w14:textId="77777777" w:rsidR="00CB5B14" w:rsidRPr="00111D1F" w:rsidRDefault="00CB5B14" w:rsidP="00DE1DAA"/>
        </w:tc>
      </w:tr>
      <w:tr w:rsidR="00CB5B14" w:rsidRPr="00111D1F" w14:paraId="02956403" w14:textId="77777777" w:rsidTr="00DE1DAA">
        <w:trPr>
          <w:trHeight w:val="240"/>
          <w:jc w:val="center"/>
        </w:trPr>
        <w:tc>
          <w:tcPr>
            <w:tcW w:w="4876" w:type="dxa"/>
          </w:tcPr>
          <w:p w14:paraId="466D5258" w14:textId="77777777" w:rsidR="00CB5B14" w:rsidRPr="00111D1F" w:rsidRDefault="00CB5B14" w:rsidP="00DE1DAA">
            <w:pPr>
              <w:pStyle w:val="AmColumnHeading"/>
            </w:pPr>
            <w:r w:rsidRPr="00111D1F">
              <w:t>Kommissionens forslag</w:t>
            </w:r>
          </w:p>
        </w:tc>
        <w:tc>
          <w:tcPr>
            <w:tcW w:w="4876" w:type="dxa"/>
          </w:tcPr>
          <w:p w14:paraId="6AFCE2CB" w14:textId="77777777" w:rsidR="00CB5B14" w:rsidRPr="00111D1F" w:rsidRDefault="00CB5B14" w:rsidP="00DE1DAA">
            <w:pPr>
              <w:pStyle w:val="AmColumnHeading"/>
            </w:pPr>
            <w:r w:rsidRPr="00111D1F">
              <w:t>Ændringsforslag</w:t>
            </w:r>
          </w:p>
        </w:tc>
      </w:tr>
      <w:tr w:rsidR="00CB5B14" w:rsidRPr="00111D1F" w14:paraId="058AB048" w14:textId="77777777" w:rsidTr="00DE1DAA">
        <w:trPr>
          <w:jc w:val="center"/>
        </w:trPr>
        <w:tc>
          <w:tcPr>
            <w:tcW w:w="4876" w:type="dxa"/>
          </w:tcPr>
          <w:p w14:paraId="382A67AF" w14:textId="77777777" w:rsidR="00CB5B14" w:rsidRPr="00111D1F" w:rsidRDefault="00CB5B14" w:rsidP="00DE1DAA">
            <w:pPr>
              <w:pStyle w:val="Normal6a"/>
            </w:pPr>
            <w:r w:rsidRPr="00111D1F">
              <w:rPr>
                <w:b/>
                <w:i/>
              </w:rPr>
              <w:t>(23)</w:t>
            </w:r>
            <w:r w:rsidRPr="00111D1F">
              <w:tab/>
            </w:r>
            <w:r w:rsidRPr="00111D1F">
              <w:rPr>
                <w:b/>
                <w:i/>
              </w:rPr>
              <w:t>For at sikre at der altid er støtteforanstaltninger til rådighed med henblik på at håndtere den særlige situation med ilandsætninger efter eftersøgnings- og redningsaktioner, bør Kommissionen, når antallet af ilandsætninger efter eftersøgnings- og redningsaktioner har nået 80 % af solidaritetspuljerne for en eller flere af de solidaritetsmodtagende medlemsstater, vedtage ændrede gennemførelsesretsakter med henblik på at forhøje antallet af bidrag med 50 %.</w:t>
            </w:r>
          </w:p>
        </w:tc>
        <w:tc>
          <w:tcPr>
            <w:tcW w:w="4876" w:type="dxa"/>
          </w:tcPr>
          <w:p w14:paraId="4DD87EF1" w14:textId="77777777" w:rsidR="00CB5B14" w:rsidRPr="00111D1F" w:rsidRDefault="00CB5B14" w:rsidP="00DE1DAA">
            <w:pPr>
              <w:pStyle w:val="Normal6a"/>
            </w:pPr>
            <w:r w:rsidRPr="00111D1F">
              <w:rPr>
                <w:b/>
                <w:i/>
              </w:rPr>
              <w:t>udgår</w:t>
            </w:r>
          </w:p>
        </w:tc>
      </w:tr>
    </w:tbl>
    <w:p w14:paraId="34996DA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D0FB185" w14:textId="77777777" w:rsidR="00CB5B14" w:rsidRPr="00111D1F" w:rsidRDefault="00CB5B14" w:rsidP="00CB5B14">
      <w:r w:rsidRPr="00111D1F">
        <w:rPr>
          <w:rStyle w:val="HideTWBExt"/>
          <w:noProof w:val="0"/>
        </w:rPr>
        <w:t>&lt;/AmendB&gt;</w:t>
      </w:r>
    </w:p>
    <w:p w14:paraId="5BCADDFD"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372</w:t>
      </w:r>
      <w:r w:rsidRPr="00111D1F">
        <w:rPr>
          <w:rStyle w:val="HideTWBExt"/>
          <w:b w:val="0"/>
          <w:noProof w:val="0"/>
        </w:rPr>
        <w:t>&lt;/NumAmB&gt;</w:t>
      </w:r>
    </w:p>
    <w:p w14:paraId="10B3240E"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437AEB34" w14:textId="77777777" w:rsidR="00CB5B14" w:rsidRPr="00111D1F" w:rsidRDefault="00CB5B14" w:rsidP="00CB5B14">
      <w:pPr>
        <w:pStyle w:val="NormalBold"/>
      </w:pPr>
      <w:r w:rsidRPr="00111D1F">
        <w:rPr>
          <w:rStyle w:val="HideTWBExt"/>
          <w:b w:val="0"/>
          <w:noProof w:val="0"/>
        </w:rPr>
        <w:t>&lt;/RepeatBlock-By&gt;</w:t>
      </w:r>
    </w:p>
    <w:p w14:paraId="5D9DF39E"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F97EA6A" w14:textId="77777777" w:rsidR="00CB5B14" w:rsidRPr="00111D1F" w:rsidRDefault="00CB5B14" w:rsidP="00CB5B14">
      <w:pPr>
        <w:pStyle w:val="NormalBold"/>
      </w:pPr>
      <w:r w:rsidRPr="00111D1F">
        <w:rPr>
          <w:rStyle w:val="HideTWBExt"/>
          <w:b w:val="0"/>
          <w:noProof w:val="0"/>
        </w:rPr>
        <w:t>&lt;Article&gt;</w:t>
      </w:r>
      <w:r w:rsidRPr="00111D1F">
        <w:t>Betragtning 23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F370AA9" w14:textId="77777777" w:rsidTr="00DE1DAA">
        <w:trPr>
          <w:trHeight w:hRule="exact" w:val="240"/>
          <w:jc w:val="center"/>
        </w:trPr>
        <w:tc>
          <w:tcPr>
            <w:tcW w:w="9752" w:type="dxa"/>
            <w:gridSpan w:val="2"/>
          </w:tcPr>
          <w:p w14:paraId="52089B34" w14:textId="77777777" w:rsidR="00CB5B14" w:rsidRPr="00111D1F" w:rsidRDefault="00CB5B14" w:rsidP="00DE1DAA"/>
        </w:tc>
      </w:tr>
      <w:tr w:rsidR="00CB5B14" w:rsidRPr="00111D1F" w14:paraId="4902F460" w14:textId="77777777" w:rsidTr="00DE1DAA">
        <w:trPr>
          <w:trHeight w:val="240"/>
          <w:jc w:val="center"/>
        </w:trPr>
        <w:tc>
          <w:tcPr>
            <w:tcW w:w="4876" w:type="dxa"/>
          </w:tcPr>
          <w:p w14:paraId="6DA0B707" w14:textId="77777777" w:rsidR="00CB5B14" w:rsidRPr="00111D1F" w:rsidRDefault="00CB5B14" w:rsidP="00DE1DAA">
            <w:pPr>
              <w:pStyle w:val="AmColumnHeading"/>
            </w:pPr>
            <w:r w:rsidRPr="00111D1F">
              <w:t>Kommissionens forslag</w:t>
            </w:r>
          </w:p>
        </w:tc>
        <w:tc>
          <w:tcPr>
            <w:tcW w:w="4876" w:type="dxa"/>
          </w:tcPr>
          <w:p w14:paraId="499A8C3E" w14:textId="77777777" w:rsidR="00CB5B14" w:rsidRPr="00111D1F" w:rsidRDefault="00CB5B14" w:rsidP="00DE1DAA">
            <w:pPr>
              <w:pStyle w:val="AmColumnHeading"/>
            </w:pPr>
            <w:r w:rsidRPr="00111D1F">
              <w:t>Ændringsforslag</w:t>
            </w:r>
          </w:p>
        </w:tc>
      </w:tr>
      <w:tr w:rsidR="00CB5B14" w:rsidRPr="00111D1F" w14:paraId="3479C4FA" w14:textId="77777777" w:rsidTr="00DE1DAA">
        <w:trPr>
          <w:jc w:val="center"/>
        </w:trPr>
        <w:tc>
          <w:tcPr>
            <w:tcW w:w="4876" w:type="dxa"/>
          </w:tcPr>
          <w:p w14:paraId="1165D627" w14:textId="77777777" w:rsidR="00CB5B14" w:rsidRPr="00111D1F" w:rsidRDefault="00CB5B14" w:rsidP="00DE1DAA">
            <w:pPr>
              <w:pStyle w:val="Normal6a"/>
            </w:pPr>
            <w:r w:rsidRPr="00111D1F">
              <w:rPr>
                <w:b/>
                <w:i/>
              </w:rPr>
              <w:t>(23)</w:t>
            </w:r>
            <w:r w:rsidRPr="00111D1F">
              <w:tab/>
            </w:r>
            <w:r w:rsidRPr="00111D1F">
              <w:rPr>
                <w:b/>
                <w:i/>
              </w:rPr>
              <w:t>For at sikre at der altid er støtteforanstaltninger til rådighed med henblik på at håndtere den særlige situation med ilandsætninger efter eftersøgnings- og redningsaktioner, bør Kommissionen, når antallet af ilandsætninger efter eftersøgnings- og redningsaktioner har nået 80 % af solidaritetspuljerne for en eller flere af de solidaritetsmodtagende medlemsstater, vedtage ændrede gennemførelsesretsakter med henblik på at forhøje antallet af bidrag med 50 %.</w:t>
            </w:r>
          </w:p>
        </w:tc>
        <w:tc>
          <w:tcPr>
            <w:tcW w:w="4876" w:type="dxa"/>
          </w:tcPr>
          <w:p w14:paraId="0AD55064" w14:textId="77777777" w:rsidR="00CB5B14" w:rsidRPr="00111D1F" w:rsidRDefault="00CB5B14" w:rsidP="00DE1DAA">
            <w:pPr>
              <w:pStyle w:val="Normal6a"/>
            </w:pPr>
            <w:r w:rsidRPr="00111D1F">
              <w:rPr>
                <w:b/>
                <w:i/>
              </w:rPr>
              <w:t>udgår</w:t>
            </w:r>
          </w:p>
        </w:tc>
      </w:tr>
    </w:tbl>
    <w:p w14:paraId="3E866A96"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5B3C612" w14:textId="77777777" w:rsidR="00CB5B14" w:rsidRPr="00111D1F" w:rsidRDefault="00CB5B14" w:rsidP="00CB5B14">
      <w:r w:rsidRPr="00111D1F">
        <w:rPr>
          <w:rStyle w:val="HideTWBExt"/>
          <w:noProof w:val="0"/>
        </w:rPr>
        <w:t>&lt;/AmendB&gt;</w:t>
      </w:r>
    </w:p>
    <w:p w14:paraId="4FDDA170"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373</w:t>
      </w:r>
      <w:r w:rsidRPr="00111D1F">
        <w:rPr>
          <w:rStyle w:val="HideTWBExt"/>
          <w:b w:val="0"/>
          <w:noProof w:val="0"/>
        </w:rPr>
        <w:t>&lt;/NumAmB&gt;</w:t>
      </w:r>
    </w:p>
    <w:p w14:paraId="04871B90" w14:textId="77777777" w:rsidR="00CB5B14" w:rsidRPr="00111D1F" w:rsidRDefault="00CB5B14" w:rsidP="00CB5B14">
      <w:pPr>
        <w:pStyle w:val="NormalBold"/>
      </w:pPr>
      <w:r w:rsidRPr="00111D1F">
        <w:rPr>
          <w:rStyle w:val="HideTWBExt"/>
          <w:b w:val="0"/>
          <w:noProof w:val="0"/>
        </w:rPr>
        <w:t>&lt;RepeatBlock-By&gt;&lt;Members&gt;</w:t>
      </w:r>
      <w:r w:rsidRPr="00111D1F">
        <w:t>Laura Ferrara, Sabrina Pignedoli</w:t>
      </w:r>
      <w:r w:rsidRPr="00111D1F">
        <w:rPr>
          <w:rStyle w:val="HideTWBExt"/>
          <w:b w:val="0"/>
          <w:noProof w:val="0"/>
        </w:rPr>
        <w:t>&lt;/Members&gt;</w:t>
      </w:r>
    </w:p>
    <w:p w14:paraId="4E390D92" w14:textId="77777777" w:rsidR="00CB5B14" w:rsidRPr="00111D1F" w:rsidRDefault="00CB5B14" w:rsidP="00CB5B14">
      <w:pPr>
        <w:pStyle w:val="NormalBold"/>
      </w:pPr>
      <w:r w:rsidRPr="00111D1F">
        <w:rPr>
          <w:rStyle w:val="HideTWBExt"/>
          <w:b w:val="0"/>
          <w:noProof w:val="0"/>
        </w:rPr>
        <w:t>&lt;/RepeatBlock-By&gt;</w:t>
      </w:r>
    </w:p>
    <w:p w14:paraId="7DCA84F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D5BB2EC" w14:textId="77777777" w:rsidR="00CB5B14" w:rsidRPr="00111D1F" w:rsidRDefault="00CB5B14" w:rsidP="00CB5B14">
      <w:pPr>
        <w:pStyle w:val="NormalBold"/>
      </w:pPr>
      <w:r w:rsidRPr="00111D1F">
        <w:rPr>
          <w:rStyle w:val="HideTWBExt"/>
          <w:b w:val="0"/>
          <w:noProof w:val="0"/>
        </w:rPr>
        <w:t>&lt;Article&gt;</w:t>
      </w:r>
      <w:r w:rsidRPr="00111D1F">
        <w:t>Betragtning 23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41974F7" w14:textId="77777777" w:rsidTr="00DE1DAA">
        <w:trPr>
          <w:trHeight w:hRule="exact" w:val="240"/>
          <w:jc w:val="center"/>
        </w:trPr>
        <w:tc>
          <w:tcPr>
            <w:tcW w:w="9752" w:type="dxa"/>
            <w:gridSpan w:val="2"/>
          </w:tcPr>
          <w:p w14:paraId="21EBF4C2" w14:textId="77777777" w:rsidR="00CB5B14" w:rsidRPr="00111D1F" w:rsidRDefault="00CB5B14" w:rsidP="00DE1DAA"/>
        </w:tc>
      </w:tr>
      <w:tr w:rsidR="00CB5B14" w:rsidRPr="00111D1F" w14:paraId="1E63DB0C" w14:textId="77777777" w:rsidTr="00DE1DAA">
        <w:trPr>
          <w:trHeight w:val="240"/>
          <w:jc w:val="center"/>
        </w:trPr>
        <w:tc>
          <w:tcPr>
            <w:tcW w:w="4876" w:type="dxa"/>
          </w:tcPr>
          <w:p w14:paraId="0FA9144E" w14:textId="77777777" w:rsidR="00CB5B14" w:rsidRPr="00111D1F" w:rsidRDefault="00CB5B14" w:rsidP="00DE1DAA">
            <w:pPr>
              <w:pStyle w:val="AmColumnHeading"/>
            </w:pPr>
            <w:r w:rsidRPr="00111D1F">
              <w:t>Kommissionens forslag</w:t>
            </w:r>
          </w:p>
        </w:tc>
        <w:tc>
          <w:tcPr>
            <w:tcW w:w="4876" w:type="dxa"/>
          </w:tcPr>
          <w:p w14:paraId="647CAF74" w14:textId="77777777" w:rsidR="00CB5B14" w:rsidRPr="00111D1F" w:rsidRDefault="00CB5B14" w:rsidP="00DE1DAA">
            <w:pPr>
              <w:pStyle w:val="AmColumnHeading"/>
            </w:pPr>
            <w:r w:rsidRPr="00111D1F">
              <w:t>Ændringsforslag</w:t>
            </w:r>
          </w:p>
        </w:tc>
      </w:tr>
      <w:tr w:rsidR="00CB5B14" w:rsidRPr="00111D1F" w14:paraId="57B3CF4C" w14:textId="77777777" w:rsidTr="00DE1DAA">
        <w:trPr>
          <w:jc w:val="center"/>
        </w:trPr>
        <w:tc>
          <w:tcPr>
            <w:tcW w:w="4876" w:type="dxa"/>
          </w:tcPr>
          <w:p w14:paraId="77D71008" w14:textId="77777777" w:rsidR="00CB5B14" w:rsidRPr="00111D1F" w:rsidRDefault="00CB5B14" w:rsidP="00DE1DAA">
            <w:pPr>
              <w:pStyle w:val="Normal6a"/>
            </w:pPr>
            <w:r w:rsidRPr="00111D1F">
              <w:rPr>
                <w:b/>
                <w:i/>
              </w:rPr>
              <w:t>(23)</w:t>
            </w:r>
            <w:r w:rsidRPr="00111D1F">
              <w:tab/>
            </w:r>
            <w:r w:rsidRPr="00111D1F">
              <w:rPr>
                <w:b/>
                <w:i/>
              </w:rPr>
              <w:t>For at sikre at der altid er støtteforanstaltninger til rådighed med henblik på at håndtere den særlige situation med ilandsætninger efter eftersøgnings- og redningsaktioner, bør Kommissionen, når antallet af ilandsætninger efter eftersøgnings- og redningsaktioner har nået 80 % af solidaritetspuljerne for en eller flere af de solidaritetsmodtagende medlemsstater, vedtage ændrede gennemførelsesretsakter med henblik på at forhøje antallet af bidrag med 50 %.</w:t>
            </w:r>
          </w:p>
        </w:tc>
        <w:tc>
          <w:tcPr>
            <w:tcW w:w="4876" w:type="dxa"/>
          </w:tcPr>
          <w:p w14:paraId="108EF759" w14:textId="77777777" w:rsidR="00CB5B14" w:rsidRPr="00111D1F" w:rsidRDefault="00CB5B14" w:rsidP="00DE1DAA">
            <w:pPr>
              <w:pStyle w:val="Normal6a"/>
            </w:pPr>
            <w:r w:rsidRPr="00111D1F">
              <w:rPr>
                <w:b/>
                <w:i/>
              </w:rPr>
              <w:t>udgår</w:t>
            </w:r>
          </w:p>
        </w:tc>
      </w:tr>
    </w:tbl>
    <w:p w14:paraId="282478C4"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{IT}</w:t>
      </w:r>
      <w:r w:rsidRPr="00111D1F">
        <w:t>it</w:t>
      </w:r>
      <w:r w:rsidRPr="00111D1F">
        <w:rPr>
          <w:rStyle w:val="HideTWBExt"/>
          <w:noProof w:val="0"/>
        </w:rPr>
        <w:t>&lt;/Original&gt;</w:t>
      </w:r>
    </w:p>
    <w:p w14:paraId="1A39CF19" w14:textId="77777777" w:rsidR="00CB5B14" w:rsidRPr="00111D1F" w:rsidRDefault="00CB5B14" w:rsidP="00CB5B14">
      <w:r w:rsidRPr="00111D1F">
        <w:rPr>
          <w:rStyle w:val="HideTWBExt"/>
          <w:noProof w:val="0"/>
        </w:rPr>
        <w:t>&lt;/AmendB&gt;</w:t>
      </w:r>
    </w:p>
    <w:p w14:paraId="5189BDD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374</w:t>
      </w:r>
      <w:r w:rsidRPr="00111D1F">
        <w:rPr>
          <w:rStyle w:val="HideTWBExt"/>
          <w:b w:val="0"/>
          <w:noProof w:val="0"/>
        </w:rPr>
        <w:t>&lt;/NumAmB&gt;</w:t>
      </w:r>
    </w:p>
    <w:p w14:paraId="2C43F62F"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46483B32" w14:textId="77777777" w:rsidR="00CB5B14" w:rsidRPr="00111D1F" w:rsidRDefault="00CB5B14" w:rsidP="00CB5B14">
      <w:pPr>
        <w:pStyle w:val="NormalBold"/>
      </w:pPr>
      <w:r w:rsidRPr="00111D1F">
        <w:rPr>
          <w:rStyle w:val="HideTWBExt"/>
          <w:b w:val="0"/>
          <w:noProof w:val="0"/>
        </w:rPr>
        <w:t>&lt;/RepeatBlock-By&gt;</w:t>
      </w:r>
    </w:p>
    <w:p w14:paraId="5C13CA0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E393DDC" w14:textId="77777777" w:rsidR="00CB5B14" w:rsidRPr="00111D1F" w:rsidRDefault="00CB5B14" w:rsidP="00CB5B14">
      <w:pPr>
        <w:pStyle w:val="NormalBold"/>
      </w:pPr>
      <w:r w:rsidRPr="00111D1F">
        <w:rPr>
          <w:rStyle w:val="HideTWBExt"/>
          <w:b w:val="0"/>
          <w:noProof w:val="0"/>
        </w:rPr>
        <w:t>&lt;Article&gt;</w:t>
      </w:r>
      <w:r w:rsidRPr="00111D1F">
        <w:t>Betragtning 23</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BC86ECF" w14:textId="77777777" w:rsidTr="00DE1DAA">
        <w:trPr>
          <w:trHeight w:hRule="exact" w:val="240"/>
          <w:jc w:val="center"/>
        </w:trPr>
        <w:tc>
          <w:tcPr>
            <w:tcW w:w="9752" w:type="dxa"/>
            <w:gridSpan w:val="2"/>
          </w:tcPr>
          <w:p w14:paraId="75071548" w14:textId="77777777" w:rsidR="00CB5B14" w:rsidRPr="00111D1F" w:rsidRDefault="00CB5B14" w:rsidP="00DE1DAA"/>
        </w:tc>
      </w:tr>
      <w:tr w:rsidR="00CB5B14" w:rsidRPr="00111D1F" w14:paraId="17C8079E" w14:textId="77777777" w:rsidTr="00DE1DAA">
        <w:trPr>
          <w:trHeight w:val="240"/>
          <w:jc w:val="center"/>
        </w:trPr>
        <w:tc>
          <w:tcPr>
            <w:tcW w:w="4876" w:type="dxa"/>
          </w:tcPr>
          <w:p w14:paraId="434FB438" w14:textId="77777777" w:rsidR="00CB5B14" w:rsidRPr="00111D1F" w:rsidRDefault="00CB5B14" w:rsidP="00DE1DAA">
            <w:pPr>
              <w:pStyle w:val="AmColumnHeading"/>
            </w:pPr>
            <w:r w:rsidRPr="00111D1F">
              <w:t>Kommissionens forslag</w:t>
            </w:r>
          </w:p>
        </w:tc>
        <w:tc>
          <w:tcPr>
            <w:tcW w:w="4876" w:type="dxa"/>
          </w:tcPr>
          <w:p w14:paraId="63C1AAF3" w14:textId="77777777" w:rsidR="00CB5B14" w:rsidRPr="00111D1F" w:rsidRDefault="00CB5B14" w:rsidP="00DE1DAA">
            <w:pPr>
              <w:pStyle w:val="AmColumnHeading"/>
            </w:pPr>
            <w:r w:rsidRPr="00111D1F">
              <w:t>Ændringsforslag</w:t>
            </w:r>
          </w:p>
        </w:tc>
      </w:tr>
      <w:tr w:rsidR="00CB5B14" w:rsidRPr="00111D1F" w14:paraId="468D0E51" w14:textId="77777777" w:rsidTr="00DE1DAA">
        <w:trPr>
          <w:jc w:val="center"/>
        </w:trPr>
        <w:tc>
          <w:tcPr>
            <w:tcW w:w="4876" w:type="dxa"/>
          </w:tcPr>
          <w:p w14:paraId="6FD8FBFB" w14:textId="77777777" w:rsidR="00CB5B14" w:rsidRPr="00111D1F" w:rsidRDefault="00CB5B14" w:rsidP="00DE1DAA">
            <w:pPr>
              <w:pStyle w:val="Normal6a"/>
            </w:pPr>
            <w:r w:rsidRPr="00111D1F">
              <w:t>(23)</w:t>
            </w:r>
            <w:r w:rsidRPr="00111D1F">
              <w:tab/>
              <w:t xml:space="preserve">For at sikre at der altid er </w:t>
            </w:r>
            <w:r w:rsidRPr="00111D1F">
              <w:rPr>
                <w:b/>
                <w:i/>
              </w:rPr>
              <w:t>støtteforanstaltninger</w:t>
            </w:r>
            <w:r w:rsidRPr="00111D1F">
              <w:t xml:space="preserve"> til rådighed med henblik på at håndtere den særlige situation med ilandsætninger efter eftersøgnings- og redningsaktioner, bør Kommissionen, når antallet af</w:t>
            </w:r>
            <w:r w:rsidRPr="00111D1F">
              <w:rPr>
                <w:b/>
                <w:i/>
              </w:rPr>
              <w:t xml:space="preserve"> ilandsætninger efter eftersøgnings- og redningsaktioner</w:t>
            </w:r>
            <w:r w:rsidRPr="00111D1F">
              <w:t xml:space="preserve"> har nået 80 % af solidaritetspuljerne for en eller flere af de solidaritetsmodtagende medlemsstater, vedtage ændrede gennemførelsesretsakter med henblik på at forhøje antallet af bidrag med 50 %.</w:t>
            </w:r>
          </w:p>
        </w:tc>
        <w:tc>
          <w:tcPr>
            <w:tcW w:w="4876" w:type="dxa"/>
          </w:tcPr>
          <w:p w14:paraId="7247C63D" w14:textId="77777777" w:rsidR="00CB5B14" w:rsidRPr="00111D1F" w:rsidRDefault="00CB5B14" w:rsidP="00DE1DAA">
            <w:pPr>
              <w:pStyle w:val="Normal6a"/>
            </w:pPr>
            <w:r w:rsidRPr="00111D1F">
              <w:t>(23)</w:t>
            </w:r>
            <w:r w:rsidRPr="00111D1F">
              <w:tab/>
              <w:t xml:space="preserve">For at sikre at der altid er </w:t>
            </w:r>
            <w:r w:rsidRPr="00111D1F">
              <w:rPr>
                <w:b/>
                <w:i/>
              </w:rPr>
              <w:t>omfordelingssteder</w:t>
            </w:r>
            <w:r w:rsidRPr="00111D1F">
              <w:t xml:space="preserve"> til rådighed med henblik på at håndtere den særlige situation med </w:t>
            </w:r>
            <w:r w:rsidRPr="00111D1F">
              <w:rPr>
                <w:b/>
                <w:i/>
              </w:rPr>
              <w:t xml:space="preserve">personer i sårbare situationer, herunder efter </w:t>
            </w:r>
            <w:r w:rsidRPr="00111D1F">
              <w:t xml:space="preserve">ilandsætninger efter eftersøgnings- og redningsaktioner, bør Kommissionen, når antallet af </w:t>
            </w:r>
            <w:r w:rsidRPr="00111D1F">
              <w:rPr>
                <w:b/>
                <w:i/>
              </w:rPr>
              <w:t>indrejser</w:t>
            </w:r>
            <w:r w:rsidRPr="00111D1F">
              <w:t xml:space="preserve"> har nået 80 % af solidaritetspuljerne for en eller flere af de solidaritetsmodtagende medlemsstater, vedtage ændrede gennemførelsesretsakter med henblik på at forhøje antallet af bidrag med 50 %.</w:t>
            </w:r>
          </w:p>
        </w:tc>
      </w:tr>
    </w:tbl>
    <w:p w14:paraId="2C6B1284"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2B22AAC" w14:textId="77777777" w:rsidR="00CB5B14" w:rsidRPr="00111D1F" w:rsidRDefault="00CB5B14" w:rsidP="00CB5B14">
      <w:r w:rsidRPr="00111D1F">
        <w:rPr>
          <w:rStyle w:val="HideTWBExt"/>
          <w:noProof w:val="0"/>
        </w:rPr>
        <w:t>&lt;/AmendB&gt;</w:t>
      </w:r>
    </w:p>
    <w:p w14:paraId="000A705F"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375</w:t>
      </w:r>
      <w:r w:rsidRPr="00111D1F">
        <w:rPr>
          <w:rStyle w:val="HideTWBExt"/>
          <w:b w:val="0"/>
          <w:noProof w:val="0"/>
        </w:rPr>
        <w:t>&lt;/NumAmB&gt;</w:t>
      </w:r>
    </w:p>
    <w:p w14:paraId="2B859B6B" w14:textId="77777777" w:rsidR="00CB5B14" w:rsidRPr="00111D1F" w:rsidRDefault="00CB5B14" w:rsidP="00CB5B14">
      <w:pPr>
        <w:pStyle w:val="NormalBold"/>
      </w:pPr>
      <w:r w:rsidRPr="00111D1F">
        <w:rPr>
          <w:rStyle w:val="HideTWBExt"/>
          <w:b w:val="0"/>
          <w:noProof w:val="0"/>
        </w:rPr>
        <w:t>&lt;RepeatBlock-By&gt;&lt;Members&gt;</w:t>
      </w:r>
      <w:r w:rsidRPr="00111D1F">
        <w:t>Laura Ferrara, Sabrina Pignedoli</w:t>
      </w:r>
      <w:r w:rsidRPr="00111D1F">
        <w:rPr>
          <w:rStyle w:val="HideTWBExt"/>
          <w:b w:val="0"/>
          <w:noProof w:val="0"/>
        </w:rPr>
        <w:t>&lt;/Members&gt;</w:t>
      </w:r>
    </w:p>
    <w:p w14:paraId="3FA82679" w14:textId="77777777" w:rsidR="00CB5B14" w:rsidRPr="00111D1F" w:rsidRDefault="00CB5B14" w:rsidP="00CB5B14">
      <w:pPr>
        <w:pStyle w:val="NormalBold"/>
      </w:pPr>
      <w:r w:rsidRPr="00111D1F">
        <w:rPr>
          <w:rStyle w:val="HideTWBExt"/>
          <w:b w:val="0"/>
          <w:noProof w:val="0"/>
        </w:rPr>
        <w:t>&lt;/RepeatBlock-By&gt;</w:t>
      </w:r>
    </w:p>
    <w:p w14:paraId="30D8C5D3"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72A0FA4" w14:textId="77777777" w:rsidR="00CB5B14" w:rsidRPr="00111D1F" w:rsidRDefault="00CB5B14" w:rsidP="00CB5B14">
      <w:pPr>
        <w:pStyle w:val="NormalBold"/>
      </w:pPr>
      <w:r w:rsidRPr="00111D1F">
        <w:rPr>
          <w:rStyle w:val="HideTWBExt"/>
          <w:b w:val="0"/>
          <w:noProof w:val="0"/>
        </w:rPr>
        <w:t>&lt;Article&gt;</w:t>
      </w:r>
      <w:r w:rsidRPr="00111D1F">
        <w:t>Betragtning 24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C67F1D6" w14:textId="77777777" w:rsidTr="00DE1DAA">
        <w:trPr>
          <w:trHeight w:hRule="exact" w:val="240"/>
          <w:jc w:val="center"/>
        </w:trPr>
        <w:tc>
          <w:tcPr>
            <w:tcW w:w="9752" w:type="dxa"/>
            <w:gridSpan w:val="2"/>
          </w:tcPr>
          <w:p w14:paraId="73A6ADD6" w14:textId="77777777" w:rsidR="00CB5B14" w:rsidRPr="00111D1F" w:rsidRDefault="00CB5B14" w:rsidP="00DE1DAA"/>
        </w:tc>
      </w:tr>
      <w:tr w:rsidR="00CB5B14" w:rsidRPr="00111D1F" w14:paraId="6EEB1EDF" w14:textId="77777777" w:rsidTr="00DE1DAA">
        <w:trPr>
          <w:trHeight w:val="240"/>
          <w:jc w:val="center"/>
        </w:trPr>
        <w:tc>
          <w:tcPr>
            <w:tcW w:w="4876" w:type="dxa"/>
          </w:tcPr>
          <w:p w14:paraId="1AB58BC4" w14:textId="77777777" w:rsidR="00CB5B14" w:rsidRPr="00111D1F" w:rsidRDefault="00CB5B14" w:rsidP="00DE1DAA">
            <w:pPr>
              <w:pStyle w:val="AmColumnHeading"/>
            </w:pPr>
            <w:r w:rsidRPr="00111D1F">
              <w:t>Kommissionens forslag</w:t>
            </w:r>
          </w:p>
        </w:tc>
        <w:tc>
          <w:tcPr>
            <w:tcW w:w="4876" w:type="dxa"/>
          </w:tcPr>
          <w:p w14:paraId="41BF9CB2" w14:textId="77777777" w:rsidR="00CB5B14" w:rsidRPr="00111D1F" w:rsidRDefault="00CB5B14" w:rsidP="00DE1DAA">
            <w:pPr>
              <w:pStyle w:val="AmColumnHeading"/>
            </w:pPr>
            <w:r w:rsidRPr="00111D1F">
              <w:t>Ændringsforslag</w:t>
            </w:r>
          </w:p>
        </w:tc>
      </w:tr>
      <w:tr w:rsidR="00CB5B14" w:rsidRPr="00111D1F" w14:paraId="0C72EB00" w14:textId="77777777" w:rsidTr="00DE1DAA">
        <w:trPr>
          <w:jc w:val="center"/>
        </w:trPr>
        <w:tc>
          <w:tcPr>
            <w:tcW w:w="4876" w:type="dxa"/>
          </w:tcPr>
          <w:p w14:paraId="4D0C326B" w14:textId="77777777" w:rsidR="00CB5B14" w:rsidRPr="00111D1F" w:rsidRDefault="00CB5B14" w:rsidP="00DE1DAA">
            <w:pPr>
              <w:pStyle w:val="Normal6a"/>
            </w:pPr>
            <w:r w:rsidRPr="00111D1F">
              <w:rPr>
                <w:b/>
                <w:i/>
              </w:rPr>
              <w:t>(24)</w:t>
            </w:r>
            <w:r w:rsidRPr="00111D1F">
              <w:tab/>
            </w:r>
            <w:r w:rsidRPr="00111D1F">
              <w:rPr>
                <w:b/>
                <w:i/>
              </w:rPr>
              <w:t>Solidaritetsmekanismen bør også anvendes i situationer med migrationspres på navnlig de medlemsstater, som på grund af deres geografiske beliggenhed er udsat for eller sandsynligvis vil blive udsat for migrationspres. Med henblik herpå bør Kommissionen vedtage en rapport, hvori det afklares, om en medlemsstat er udsat for migrationspres, og hvori der fastsættes foranstaltninger til støtte for den pågældende medlemsstat med henblik på at håndtere migrationspresset.</w:t>
            </w:r>
          </w:p>
        </w:tc>
        <w:tc>
          <w:tcPr>
            <w:tcW w:w="4876" w:type="dxa"/>
          </w:tcPr>
          <w:p w14:paraId="67F711CE" w14:textId="77777777" w:rsidR="00CB5B14" w:rsidRPr="00111D1F" w:rsidRDefault="00CB5B14" w:rsidP="00DE1DAA">
            <w:pPr>
              <w:pStyle w:val="Normal6a"/>
            </w:pPr>
            <w:r w:rsidRPr="00111D1F">
              <w:rPr>
                <w:b/>
                <w:i/>
              </w:rPr>
              <w:t>udgår</w:t>
            </w:r>
          </w:p>
        </w:tc>
      </w:tr>
    </w:tbl>
    <w:p w14:paraId="2FAE065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{IT}</w:t>
      </w:r>
      <w:r w:rsidRPr="00111D1F">
        <w:t>it</w:t>
      </w:r>
      <w:r w:rsidRPr="00111D1F">
        <w:rPr>
          <w:rStyle w:val="HideTWBExt"/>
          <w:noProof w:val="0"/>
        </w:rPr>
        <w:t>&lt;/Original&gt;</w:t>
      </w:r>
    </w:p>
    <w:p w14:paraId="4235F8F1" w14:textId="77777777" w:rsidR="00CB5B14" w:rsidRPr="00111D1F" w:rsidRDefault="00CB5B14" w:rsidP="00CB5B14">
      <w:r w:rsidRPr="00111D1F">
        <w:rPr>
          <w:rStyle w:val="HideTWBExt"/>
          <w:noProof w:val="0"/>
        </w:rPr>
        <w:t>&lt;/AmendB&gt;</w:t>
      </w:r>
    </w:p>
    <w:p w14:paraId="6661E51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376</w:t>
      </w:r>
      <w:r w:rsidRPr="00111D1F">
        <w:rPr>
          <w:rStyle w:val="HideTWBExt"/>
          <w:b w:val="0"/>
          <w:noProof w:val="0"/>
        </w:rPr>
        <w:t>&lt;/NumAmB&gt;</w:t>
      </w:r>
    </w:p>
    <w:p w14:paraId="549DF220"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4A5EA8DD" w14:textId="77777777" w:rsidR="00CB5B14" w:rsidRPr="00111D1F" w:rsidRDefault="00CB5B14" w:rsidP="00CB5B14">
      <w:pPr>
        <w:pStyle w:val="NormalBold"/>
      </w:pPr>
      <w:r w:rsidRPr="00111D1F">
        <w:rPr>
          <w:rStyle w:val="HideTWBExt"/>
          <w:b w:val="0"/>
          <w:noProof w:val="0"/>
        </w:rPr>
        <w:t>&lt;/RepeatBlock-By&gt;</w:t>
      </w:r>
    </w:p>
    <w:p w14:paraId="2C810E1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E05453D" w14:textId="77777777" w:rsidR="00CB5B14" w:rsidRPr="00111D1F" w:rsidRDefault="00CB5B14" w:rsidP="00CB5B14">
      <w:pPr>
        <w:pStyle w:val="NormalBold"/>
      </w:pPr>
      <w:r w:rsidRPr="00111D1F">
        <w:rPr>
          <w:rStyle w:val="HideTWBExt"/>
          <w:b w:val="0"/>
          <w:noProof w:val="0"/>
        </w:rPr>
        <w:t>&lt;Article&gt;</w:t>
      </w:r>
      <w:r w:rsidRPr="00111D1F">
        <w:t>Betragtning 24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C9D8203" w14:textId="77777777" w:rsidTr="00DE1DAA">
        <w:trPr>
          <w:trHeight w:hRule="exact" w:val="240"/>
          <w:jc w:val="center"/>
        </w:trPr>
        <w:tc>
          <w:tcPr>
            <w:tcW w:w="9752" w:type="dxa"/>
            <w:gridSpan w:val="2"/>
          </w:tcPr>
          <w:p w14:paraId="5B3E35A9" w14:textId="77777777" w:rsidR="00CB5B14" w:rsidRPr="00111D1F" w:rsidRDefault="00CB5B14" w:rsidP="00DE1DAA"/>
        </w:tc>
      </w:tr>
      <w:tr w:rsidR="00CB5B14" w:rsidRPr="00111D1F" w14:paraId="558BB80B" w14:textId="77777777" w:rsidTr="00DE1DAA">
        <w:trPr>
          <w:trHeight w:val="240"/>
          <w:jc w:val="center"/>
        </w:trPr>
        <w:tc>
          <w:tcPr>
            <w:tcW w:w="4876" w:type="dxa"/>
          </w:tcPr>
          <w:p w14:paraId="4191A354" w14:textId="77777777" w:rsidR="00CB5B14" w:rsidRPr="00111D1F" w:rsidRDefault="00CB5B14" w:rsidP="00DE1DAA">
            <w:pPr>
              <w:pStyle w:val="AmColumnHeading"/>
            </w:pPr>
            <w:r w:rsidRPr="00111D1F">
              <w:t>Kommissionens forslag</w:t>
            </w:r>
          </w:p>
        </w:tc>
        <w:tc>
          <w:tcPr>
            <w:tcW w:w="4876" w:type="dxa"/>
          </w:tcPr>
          <w:p w14:paraId="0B339946" w14:textId="77777777" w:rsidR="00CB5B14" w:rsidRPr="00111D1F" w:rsidRDefault="00CB5B14" w:rsidP="00DE1DAA">
            <w:pPr>
              <w:pStyle w:val="AmColumnHeading"/>
            </w:pPr>
            <w:r w:rsidRPr="00111D1F">
              <w:t>Ændringsforslag</w:t>
            </w:r>
          </w:p>
        </w:tc>
      </w:tr>
      <w:tr w:rsidR="00CB5B14" w:rsidRPr="00111D1F" w14:paraId="5097639E" w14:textId="77777777" w:rsidTr="00DE1DAA">
        <w:trPr>
          <w:jc w:val="center"/>
        </w:trPr>
        <w:tc>
          <w:tcPr>
            <w:tcW w:w="4876" w:type="dxa"/>
          </w:tcPr>
          <w:p w14:paraId="6C205EE0" w14:textId="77777777" w:rsidR="00CB5B14" w:rsidRPr="00111D1F" w:rsidRDefault="00CB5B14" w:rsidP="00DE1DAA">
            <w:pPr>
              <w:pStyle w:val="Normal6a"/>
            </w:pPr>
            <w:r w:rsidRPr="00111D1F">
              <w:rPr>
                <w:b/>
                <w:i/>
              </w:rPr>
              <w:t>(24)</w:t>
            </w:r>
            <w:r w:rsidRPr="00111D1F">
              <w:tab/>
            </w:r>
            <w:r w:rsidRPr="00111D1F">
              <w:rPr>
                <w:b/>
                <w:i/>
              </w:rPr>
              <w:t>Solidaritetsmekanismen bør også anvendes i situationer med migrationspres på navnlig de medlemsstater, som på grund af deres geografiske beliggenhed er udsat for eller sandsynligvis vil blive udsat for migrationspres. Med henblik herpå bør Kommissionen vedtage en rapport, hvori det afklares, om en medlemsstat er udsat for migrationspres, og hvori der fastsættes foranstaltninger til støtte for den pågældende medlemsstat med henblik på at håndtere migrationspresset.</w:t>
            </w:r>
          </w:p>
        </w:tc>
        <w:tc>
          <w:tcPr>
            <w:tcW w:w="4876" w:type="dxa"/>
          </w:tcPr>
          <w:p w14:paraId="30E4B242" w14:textId="77777777" w:rsidR="00CB5B14" w:rsidRPr="00111D1F" w:rsidRDefault="00CB5B14" w:rsidP="00DE1DAA">
            <w:pPr>
              <w:pStyle w:val="Normal6a"/>
            </w:pPr>
            <w:r w:rsidRPr="00111D1F">
              <w:rPr>
                <w:b/>
                <w:i/>
              </w:rPr>
              <w:t>udgår</w:t>
            </w:r>
          </w:p>
        </w:tc>
      </w:tr>
    </w:tbl>
    <w:p w14:paraId="5AD595D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EE23318" w14:textId="77777777" w:rsidR="00CB5B14" w:rsidRPr="00111D1F" w:rsidRDefault="00CB5B14" w:rsidP="00CB5B14">
      <w:r w:rsidRPr="00111D1F">
        <w:rPr>
          <w:rStyle w:val="HideTWBExt"/>
          <w:noProof w:val="0"/>
        </w:rPr>
        <w:t>&lt;/AmendB&gt;</w:t>
      </w:r>
    </w:p>
    <w:p w14:paraId="3B92E567"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377</w:t>
      </w:r>
      <w:r w:rsidRPr="00111D1F">
        <w:rPr>
          <w:rStyle w:val="HideTWBExt"/>
          <w:b w:val="0"/>
          <w:noProof w:val="0"/>
        </w:rPr>
        <w:t>&lt;/NumAmB&gt;</w:t>
      </w:r>
    </w:p>
    <w:p w14:paraId="0D7772D8"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3A7D7474" w14:textId="77777777" w:rsidR="00CB5B14" w:rsidRPr="00111D1F" w:rsidRDefault="00CB5B14" w:rsidP="00CB5B14">
      <w:pPr>
        <w:pStyle w:val="NormalBold"/>
      </w:pPr>
      <w:r w:rsidRPr="00111D1F">
        <w:rPr>
          <w:rStyle w:val="HideTWBExt"/>
          <w:b w:val="0"/>
          <w:noProof w:val="0"/>
        </w:rPr>
        <w:t>&lt;/RepeatBlock-By&gt;</w:t>
      </w:r>
    </w:p>
    <w:p w14:paraId="79E95184"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6E92AD2" w14:textId="77777777" w:rsidR="00CB5B14" w:rsidRPr="00111D1F" w:rsidRDefault="00CB5B14" w:rsidP="00CB5B14">
      <w:pPr>
        <w:pStyle w:val="NormalBold"/>
      </w:pPr>
      <w:r w:rsidRPr="00111D1F">
        <w:rPr>
          <w:rStyle w:val="HideTWBExt"/>
          <w:b w:val="0"/>
          <w:noProof w:val="0"/>
        </w:rPr>
        <w:t>&lt;Article&gt;</w:t>
      </w:r>
      <w:r w:rsidRPr="00111D1F">
        <w:t>Betragtning 24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E139C3D" w14:textId="77777777" w:rsidTr="00DE1DAA">
        <w:trPr>
          <w:trHeight w:hRule="exact" w:val="240"/>
          <w:jc w:val="center"/>
        </w:trPr>
        <w:tc>
          <w:tcPr>
            <w:tcW w:w="9752" w:type="dxa"/>
            <w:gridSpan w:val="2"/>
          </w:tcPr>
          <w:p w14:paraId="3A1C6320" w14:textId="77777777" w:rsidR="00CB5B14" w:rsidRPr="00111D1F" w:rsidRDefault="00CB5B14" w:rsidP="00DE1DAA"/>
        </w:tc>
      </w:tr>
      <w:tr w:rsidR="00CB5B14" w:rsidRPr="00111D1F" w14:paraId="4EFF3130" w14:textId="77777777" w:rsidTr="00DE1DAA">
        <w:trPr>
          <w:trHeight w:val="240"/>
          <w:jc w:val="center"/>
        </w:trPr>
        <w:tc>
          <w:tcPr>
            <w:tcW w:w="4876" w:type="dxa"/>
          </w:tcPr>
          <w:p w14:paraId="015DB34B" w14:textId="77777777" w:rsidR="00CB5B14" w:rsidRPr="00111D1F" w:rsidRDefault="00CB5B14" w:rsidP="00DE1DAA">
            <w:pPr>
              <w:pStyle w:val="AmColumnHeading"/>
            </w:pPr>
            <w:r w:rsidRPr="00111D1F">
              <w:t>Kommissionens forslag</w:t>
            </w:r>
          </w:p>
        </w:tc>
        <w:tc>
          <w:tcPr>
            <w:tcW w:w="4876" w:type="dxa"/>
          </w:tcPr>
          <w:p w14:paraId="02B403B7" w14:textId="77777777" w:rsidR="00CB5B14" w:rsidRPr="00111D1F" w:rsidRDefault="00CB5B14" w:rsidP="00DE1DAA">
            <w:pPr>
              <w:pStyle w:val="AmColumnHeading"/>
            </w:pPr>
            <w:r w:rsidRPr="00111D1F">
              <w:t>Ændringsforslag</w:t>
            </w:r>
          </w:p>
        </w:tc>
      </w:tr>
      <w:tr w:rsidR="00CB5B14" w:rsidRPr="00111D1F" w14:paraId="29DB0CA1" w14:textId="77777777" w:rsidTr="00DE1DAA">
        <w:trPr>
          <w:jc w:val="center"/>
        </w:trPr>
        <w:tc>
          <w:tcPr>
            <w:tcW w:w="4876" w:type="dxa"/>
          </w:tcPr>
          <w:p w14:paraId="2F0EDC22" w14:textId="77777777" w:rsidR="00CB5B14" w:rsidRPr="00111D1F" w:rsidRDefault="00CB5B14" w:rsidP="00DE1DAA">
            <w:pPr>
              <w:pStyle w:val="Normal6a"/>
            </w:pPr>
            <w:r w:rsidRPr="00111D1F">
              <w:rPr>
                <w:b/>
                <w:i/>
              </w:rPr>
              <w:t>(24)</w:t>
            </w:r>
            <w:r w:rsidRPr="00111D1F">
              <w:tab/>
            </w:r>
            <w:r w:rsidRPr="00111D1F">
              <w:rPr>
                <w:b/>
                <w:i/>
              </w:rPr>
              <w:t>Solidaritetsmekanismen bør også anvendes i situationer med migrationspres på navnlig de medlemsstater, som på grund af deres geografiske beliggenhed er udsat for eller sandsynligvis vil blive udsat for migrationspres. Med henblik herpå bør Kommissionen vedtage en rapport, hvori det afklares, om en medlemsstat er udsat for migrationspres, og hvori der fastsættes foranstaltninger til støtte for den pågældende medlemsstat med henblik på at håndtere migrationspresset.</w:t>
            </w:r>
          </w:p>
        </w:tc>
        <w:tc>
          <w:tcPr>
            <w:tcW w:w="4876" w:type="dxa"/>
          </w:tcPr>
          <w:p w14:paraId="681FDFD6" w14:textId="77777777" w:rsidR="00CB5B14" w:rsidRPr="00111D1F" w:rsidRDefault="00CB5B14" w:rsidP="00DE1DAA">
            <w:pPr>
              <w:pStyle w:val="Normal6a"/>
            </w:pPr>
            <w:r w:rsidRPr="00111D1F">
              <w:rPr>
                <w:b/>
                <w:i/>
              </w:rPr>
              <w:t>udgår</w:t>
            </w:r>
          </w:p>
        </w:tc>
      </w:tr>
    </w:tbl>
    <w:p w14:paraId="538047F1"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B54BF04" w14:textId="77777777" w:rsidR="00CB5B14" w:rsidRPr="00111D1F" w:rsidRDefault="00CB5B14" w:rsidP="00CB5B14">
      <w:r w:rsidRPr="00111D1F">
        <w:rPr>
          <w:rStyle w:val="HideTWBExt"/>
          <w:noProof w:val="0"/>
        </w:rPr>
        <w:t>&lt;/AmendB&gt;</w:t>
      </w:r>
    </w:p>
    <w:p w14:paraId="2556816C"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378</w:t>
      </w:r>
      <w:r w:rsidRPr="00111D1F">
        <w:rPr>
          <w:rStyle w:val="HideTWBExt"/>
          <w:b w:val="0"/>
          <w:noProof w:val="0"/>
        </w:rPr>
        <w:t>&lt;/NumAmB&gt;</w:t>
      </w:r>
    </w:p>
    <w:p w14:paraId="02AFE567"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310059BD" w14:textId="77777777" w:rsidR="00CB5B14" w:rsidRPr="00111D1F" w:rsidRDefault="00CB5B14" w:rsidP="00CB5B14">
      <w:pPr>
        <w:pStyle w:val="NormalBold"/>
      </w:pPr>
      <w:r w:rsidRPr="00111D1F">
        <w:rPr>
          <w:rStyle w:val="HideTWBExt"/>
          <w:b w:val="0"/>
          <w:noProof w:val="0"/>
        </w:rPr>
        <w:t>&lt;/RepeatBlock-By&gt;</w:t>
      </w:r>
    </w:p>
    <w:p w14:paraId="757F7FC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755D726" w14:textId="77777777" w:rsidR="00CB5B14" w:rsidRPr="00111D1F" w:rsidRDefault="00CB5B14" w:rsidP="00CB5B14">
      <w:pPr>
        <w:pStyle w:val="NormalBold"/>
      </w:pPr>
      <w:r w:rsidRPr="00111D1F">
        <w:rPr>
          <w:rStyle w:val="HideTWBExt"/>
          <w:b w:val="0"/>
          <w:noProof w:val="0"/>
        </w:rPr>
        <w:t>&lt;Article&gt;</w:t>
      </w:r>
      <w:r w:rsidRPr="00111D1F">
        <w:t>Betragtning 24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DF24A9C" w14:textId="77777777" w:rsidTr="00DE1DAA">
        <w:trPr>
          <w:trHeight w:hRule="exact" w:val="240"/>
          <w:jc w:val="center"/>
        </w:trPr>
        <w:tc>
          <w:tcPr>
            <w:tcW w:w="9752" w:type="dxa"/>
            <w:gridSpan w:val="2"/>
          </w:tcPr>
          <w:p w14:paraId="732BAF55" w14:textId="77777777" w:rsidR="00CB5B14" w:rsidRPr="00111D1F" w:rsidRDefault="00CB5B14" w:rsidP="00DE1DAA"/>
        </w:tc>
      </w:tr>
      <w:tr w:rsidR="00CB5B14" w:rsidRPr="00111D1F" w14:paraId="339508DD" w14:textId="77777777" w:rsidTr="00DE1DAA">
        <w:trPr>
          <w:trHeight w:val="240"/>
          <w:jc w:val="center"/>
        </w:trPr>
        <w:tc>
          <w:tcPr>
            <w:tcW w:w="4876" w:type="dxa"/>
          </w:tcPr>
          <w:p w14:paraId="032530E5" w14:textId="77777777" w:rsidR="00CB5B14" w:rsidRPr="00111D1F" w:rsidRDefault="00CB5B14" w:rsidP="00DE1DAA">
            <w:pPr>
              <w:pStyle w:val="AmColumnHeading"/>
            </w:pPr>
            <w:r w:rsidRPr="00111D1F">
              <w:t>Kommissionens forslag</w:t>
            </w:r>
          </w:p>
        </w:tc>
        <w:tc>
          <w:tcPr>
            <w:tcW w:w="4876" w:type="dxa"/>
          </w:tcPr>
          <w:p w14:paraId="44D17C29" w14:textId="77777777" w:rsidR="00CB5B14" w:rsidRPr="00111D1F" w:rsidRDefault="00CB5B14" w:rsidP="00DE1DAA">
            <w:pPr>
              <w:pStyle w:val="AmColumnHeading"/>
            </w:pPr>
            <w:r w:rsidRPr="00111D1F">
              <w:t>Ændringsforslag</w:t>
            </w:r>
          </w:p>
        </w:tc>
      </w:tr>
      <w:tr w:rsidR="00CB5B14" w:rsidRPr="00111D1F" w14:paraId="5D6A78B6" w14:textId="77777777" w:rsidTr="00DE1DAA">
        <w:trPr>
          <w:jc w:val="center"/>
        </w:trPr>
        <w:tc>
          <w:tcPr>
            <w:tcW w:w="4876" w:type="dxa"/>
          </w:tcPr>
          <w:p w14:paraId="7781DA34" w14:textId="77777777" w:rsidR="00CB5B14" w:rsidRPr="00111D1F" w:rsidRDefault="00CB5B14" w:rsidP="00DE1DAA">
            <w:pPr>
              <w:pStyle w:val="Normal6a"/>
            </w:pPr>
            <w:r w:rsidRPr="00111D1F">
              <w:rPr>
                <w:b/>
                <w:i/>
              </w:rPr>
              <w:t>(24)</w:t>
            </w:r>
            <w:r w:rsidRPr="00111D1F">
              <w:tab/>
            </w:r>
            <w:r w:rsidRPr="00111D1F">
              <w:rPr>
                <w:b/>
                <w:i/>
              </w:rPr>
              <w:t>Solidaritetsmekanismen bør også anvendes i situationer med migrationspres på navnlig de medlemsstater, som på grund af deres geografiske beliggenhed er udsat for eller sandsynligvis vil blive udsat for migrationspres. Med henblik herpå bør Kommissionen vedtage en rapport, hvori det afklares, om en medlemsstat er udsat for migrationspres, og hvori der fastsættes foranstaltninger til støtte for den pågældende medlemsstat med henblik på at håndtere migrationspresset.</w:t>
            </w:r>
          </w:p>
        </w:tc>
        <w:tc>
          <w:tcPr>
            <w:tcW w:w="4876" w:type="dxa"/>
          </w:tcPr>
          <w:p w14:paraId="4B9CE783" w14:textId="77777777" w:rsidR="00CB5B14" w:rsidRPr="00111D1F" w:rsidRDefault="00CB5B14" w:rsidP="00DE1DAA">
            <w:pPr>
              <w:pStyle w:val="Normal6a"/>
            </w:pPr>
            <w:r w:rsidRPr="00111D1F">
              <w:rPr>
                <w:b/>
                <w:i/>
              </w:rPr>
              <w:t>udgår</w:t>
            </w:r>
          </w:p>
        </w:tc>
      </w:tr>
    </w:tbl>
    <w:p w14:paraId="58A5BC13"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92D1C90" w14:textId="77777777" w:rsidR="00CB5B14" w:rsidRPr="00111D1F" w:rsidRDefault="00CB5B14" w:rsidP="00CB5B14">
      <w:r w:rsidRPr="00111D1F">
        <w:rPr>
          <w:rStyle w:val="HideTWBExt"/>
          <w:noProof w:val="0"/>
        </w:rPr>
        <w:t>&lt;/AmendB&gt;</w:t>
      </w:r>
    </w:p>
    <w:p w14:paraId="446DA4E8"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379</w:t>
      </w:r>
      <w:r w:rsidRPr="00111D1F">
        <w:rPr>
          <w:rStyle w:val="HideTWBExt"/>
          <w:b w:val="0"/>
          <w:noProof w:val="0"/>
        </w:rPr>
        <w:t>&lt;/NumAmB&gt;</w:t>
      </w:r>
    </w:p>
    <w:p w14:paraId="3D5C2FB9"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149FA513" w14:textId="77777777" w:rsidR="00CB5B14" w:rsidRPr="00111D1F" w:rsidRDefault="00CB5B14" w:rsidP="00CB5B14">
      <w:pPr>
        <w:pStyle w:val="NormalBold"/>
      </w:pPr>
      <w:r w:rsidRPr="00111D1F">
        <w:rPr>
          <w:rStyle w:val="HideTWBExt"/>
          <w:b w:val="0"/>
          <w:noProof w:val="0"/>
        </w:rPr>
        <w:t>&lt;/RepeatBlock-By&gt;</w:t>
      </w:r>
    </w:p>
    <w:p w14:paraId="4B8C8DB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A2567B7" w14:textId="77777777" w:rsidR="00CB5B14" w:rsidRPr="00111D1F" w:rsidRDefault="00CB5B14" w:rsidP="00CB5B14">
      <w:pPr>
        <w:pStyle w:val="NormalBold"/>
      </w:pPr>
      <w:r w:rsidRPr="00111D1F">
        <w:rPr>
          <w:rStyle w:val="HideTWBExt"/>
          <w:b w:val="0"/>
          <w:noProof w:val="0"/>
        </w:rPr>
        <w:t>&lt;Article&gt;</w:t>
      </w:r>
      <w:r w:rsidRPr="00111D1F">
        <w:t>Betragtning 24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3CEC2B3" w14:textId="77777777" w:rsidTr="00DE1DAA">
        <w:trPr>
          <w:trHeight w:hRule="exact" w:val="240"/>
          <w:jc w:val="center"/>
        </w:trPr>
        <w:tc>
          <w:tcPr>
            <w:tcW w:w="9752" w:type="dxa"/>
            <w:gridSpan w:val="2"/>
          </w:tcPr>
          <w:p w14:paraId="3808C733" w14:textId="77777777" w:rsidR="00CB5B14" w:rsidRPr="00111D1F" w:rsidRDefault="00CB5B14" w:rsidP="00DE1DAA"/>
        </w:tc>
      </w:tr>
      <w:tr w:rsidR="00CB5B14" w:rsidRPr="00111D1F" w14:paraId="717AB863" w14:textId="77777777" w:rsidTr="00DE1DAA">
        <w:trPr>
          <w:trHeight w:val="240"/>
          <w:jc w:val="center"/>
        </w:trPr>
        <w:tc>
          <w:tcPr>
            <w:tcW w:w="4876" w:type="dxa"/>
          </w:tcPr>
          <w:p w14:paraId="6E101854" w14:textId="77777777" w:rsidR="00CB5B14" w:rsidRPr="00111D1F" w:rsidRDefault="00CB5B14" w:rsidP="00DE1DAA">
            <w:pPr>
              <w:pStyle w:val="AmColumnHeading"/>
            </w:pPr>
            <w:r w:rsidRPr="00111D1F">
              <w:t>Kommissionens forslag</w:t>
            </w:r>
          </w:p>
        </w:tc>
        <w:tc>
          <w:tcPr>
            <w:tcW w:w="4876" w:type="dxa"/>
          </w:tcPr>
          <w:p w14:paraId="7A823D68" w14:textId="77777777" w:rsidR="00CB5B14" w:rsidRPr="00111D1F" w:rsidRDefault="00CB5B14" w:rsidP="00DE1DAA">
            <w:pPr>
              <w:pStyle w:val="AmColumnHeading"/>
            </w:pPr>
            <w:r w:rsidRPr="00111D1F">
              <w:t>Ændringsforslag</w:t>
            </w:r>
          </w:p>
        </w:tc>
      </w:tr>
      <w:tr w:rsidR="00CB5B14" w:rsidRPr="00111D1F" w14:paraId="78898E70" w14:textId="77777777" w:rsidTr="00DE1DAA">
        <w:trPr>
          <w:jc w:val="center"/>
        </w:trPr>
        <w:tc>
          <w:tcPr>
            <w:tcW w:w="4876" w:type="dxa"/>
          </w:tcPr>
          <w:p w14:paraId="0C00A6AE" w14:textId="77777777" w:rsidR="00CB5B14" w:rsidRPr="00111D1F" w:rsidRDefault="00CB5B14" w:rsidP="00DE1DAA">
            <w:pPr>
              <w:pStyle w:val="Normal6a"/>
            </w:pPr>
            <w:r w:rsidRPr="00111D1F">
              <w:rPr>
                <w:b/>
                <w:i/>
              </w:rPr>
              <w:t>(24)</w:t>
            </w:r>
            <w:r w:rsidRPr="00111D1F">
              <w:tab/>
            </w:r>
            <w:r w:rsidRPr="00111D1F">
              <w:rPr>
                <w:b/>
                <w:i/>
              </w:rPr>
              <w:t>Solidaritetsmekanismen bør også anvendes i situationer med migrationspres på navnlig de medlemsstater, som på grund af deres geografiske beliggenhed er udsat for eller sandsynligvis vil blive udsat for migrationspres. Med henblik herpå bør Kommissionen vedtage en rapport, hvori det afklares, om en medlemsstat er udsat for migrationspres, og hvori der fastsættes foranstaltninger til støtte for den pågældende medlemsstat med henblik på at håndtere migrationspresset.</w:t>
            </w:r>
          </w:p>
        </w:tc>
        <w:tc>
          <w:tcPr>
            <w:tcW w:w="4876" w:type="dxa"/>
          </w:tcPr>
          <w:p w14:paraId="1007064E" w14:textId="77777777" w:rsidR="00CB5B14" w:rsidRPr="00111D1F" w:rsidRDefault="00CB5B14" w:rsidP="00DE1DAA">
            <w:pPr>
              <w:pStyle w:val="Normal6a"/>
            </w:pPr>
            <w:r w:rsidRPr="00111D1F">
              <w:rPr>
                <w:b/>
                <w:i/>
              </w:rPr>
              <w:t>udgår</w:t>
            </w:r>
          </w:p>
        </w:tc>
      </w:tr>
    </w:tbl>
    <w:p w14:paraId="502A500E"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24DFC2F" w14:textId="77777777" w:rsidR="00CB5B14" w:rsidRPr="00111D1F" w:rsidRDefault="00CB5B14" w:rsidP="00CB5B14">
      <w:r w:rsidRPr="00111D1F">
        <w:rPr>
          <w:rStyle w:val="HideTWBExt"/>
          <w:noProof w:val="0"/>
        </w:rPr>
        <w:t>&lt;/AmendB&gt;</w:t>
      </w:r>
    </w:p>
    <w:p w14:paraId="1CBF3E1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380</w:t>
      </w:r>
      <w:r w:rsidRPr="00111D1F">
        <w:rPr>
          <w:rStyle w:val="HideTWBExt"/>
          <w:b w:val="0"/>
          <w:noProof w:val="0"/>
        </w:rPr>
        <w:t>&lt;/NumAmB&gt;</w:t>
      </w:r>
    </w:p>
    <w:p w14:paraId="6FBD5D9A"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Jan-Christoph Oetjen, Sophia in 't Veld, Karen Melchior, Abir Al-Sahlani</w:t>
      </w:r>
      <w:r w:rsidRPr="00111D1F">
        <w:rPr>
          <w:rStyle w:val="HideTWBExt"/>
          <w:b w:val="0"/>
          <w:noProof w:val="0"/>
        </w:rPr>
        <w:t>&lt;/Members&gt;</w:t>
      </w:r>
    </w:p>
    <w:p w14:paraId="4EBCE311" w14:textId="77777777" w:rsidR="00CB5B14" w:rsidRPr="00111D1F" w:rsidRDefault="00CB5B14" w:rsidP="00CB5B14">
      <w:pPr>
        <w:pStyle w:val="NormalBold"/>
      </w:pPr>
      <w:r w:rsidRPr="00111D1F">
        <w:rPr>
          <w:rStyle w:val="HideTWBExt"/>
          <w:b w:val="0"/>
          <w:noProof w:val="0"/>
        </w:rPr>
        <w:t>&lt;/RepeatBlock-By&gt;</w:t>
      </w:r>
    </w:p>
    <w:p w14:paraId="3F5FE269"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C7DAAD0" w14:textId="77777777" w:rsidR="00CB5B14" w:rsidRPr="00111D1F" w:rsidRDefault="00CB5B14" w:rsidP="00CB5B14">
      <w:pPr>
        <w:pStyle w:val="NormalBold"/>
      </w:pPr>
      <w:r w:rsidRPr="00111D1F">
        <w:rPr>
          <w:rStyle w:val="HideTWBExt"/>
          <w:b w:val="0"/>
          <w:noProof w:val="0"/>
        </w:rPr>
        <w:t>&lt;Article&gt;</w:t>
      </w:r>
      <w:r w:rsidRPr="00111D1F">
        <w:t>Betragtning 24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F7A3B47" w14:textId="77777777" w:rsidTr="00DE1DAA">
        <w:trPr>
          <w:trHeight w:hRule="exact" w:val="240"/>
          <w:jc w:val="center"/>
        </w:trPr>
        <w:tc>
          <w:tcPr>
            <w:tcW w:w="9752" w:type="dxa"/>
            <w:gridSpan w:val="2"/>
          </w:tcPr>
          <w:p w14:paraId="5C0ED124" w14:textId="77777777" w:rsidR="00CB5B14" w:rsidRPr="00111D1F" w:rsidRDefault="00CB5B14" w:rsidP="00DE1DAA"/>
        </w:tc>
      </w:tr>
      <w:tr w:rsidR="00CB5B14" w:rsidRPr="00111D1F" w14:paraId="60ACE8C1" w14:textId="77777777" w:rsidTr="00DE1DAA">
        <w:trPr>
          <w:trHeight w:val="240"/>
          <w:jc w:val="center"/>
        </w:trPr>
        <w:tc>
          <w:tcPr>
            <w:tcW w:w="4876" w:type="dxa"/>
          </w:tcPr>
          <w:p w14:paraId="4F40ED88" w14:textId="77777777" w:rsidR="00CB5B14" w:rsidRPr="00111D1F" w:rsidRDefault="00CB5B14" w:rsidP="00DE1DAA">
            <w:pPr>
              <w:pStyle w:val="AmColumnHeading"/>
            </w:pPr>
            <w:r w:rsidRPr="00111D1F">
              <w:t>Kommissionens forslag</w:t>
            </w:r>
          </w:p>
        </w:tc>
        <w:tc>
          <w:tcPr>
            <w:tcW w:w="4876" w:type="dxa"/>
          </w:tcPr>
          <w:p w14:paraId="08E552FA" w14:textId="77777777" w:rsidR="00CB5B14" w:rsidRPr="00111D1F" w:rsidRDefault="00CB5B14" w:rsidP="00DE1DAA">
            <w:pPr>
              <w:pStyle w:val="AmColumnHeading"/>
            </w:pPr>
            <w:r w:rsidRPr="00111D1F">
              <w:t>Ændringsforslag</w:t>
            </w:r>
          </w:p>
        </w:tc>
      </w:tr>
      <w:tr w:rsidR="00CB5B14" w:rsidRPr="00111D1F" w14:paraId="472521DC" w14:textId="77777777" w:rsidTr="00DE1DAA">
        <w:trPr>
          <w:jc w:val="center"/>
        </w:trPr>
        <w:tc>
          <w:tcPr>
            <w:tcW w:w="4876" w:type="dxa"/>
          </w:tcPr>
          <w:p w14:paraId="646A2D32" w14:textId="77777777" w:rsidR="00CB5B14" w:rsidRPr="00111D1F" w:rsidRDefault="00CB5B14" w:rsidP="00DE1DAA">
            <w:pPr>
              <w:pStyle w:val="Normal6a"/>
            </w:pPr>
            <w:r w:rsidRPr="00111D1F">
              <w:t>(24)</w:t>
            </w:r>
            <w:r w:rsidRPr="00111D1F">
              <w:tab/>
              <w:t xml:space="preserve">Solidaritetsmekanismen bør også anvendes i situationer med migrationspres på navnlig de medlemsstater, som på grund af deres geografiske beliggenhed er udsat for eller sandsynligvis vil blive udsat for migrationspres. Med henblik herpå bør Kommissionen </w:t>
            </w:r>
            <w:r w:rsidRPr="00111D1F">
              <w:rPr>
                <w:b/>
                <w:i/>
              </w:rPr>
              <w:t>vedtage</w:t>
            </w:r>
            <w:r w:rsidRPr="00111D1F">
              <w:t xml:space="preserve"> </w:t>
            </w:r>
            <w:r w:rsidRPr="00111D1F">
              <w:rPr>
                <w:b/>
                <w:bCs/>
                <w:i/>
                <w:iCs/>
              </w:rPr>
              <w:t>en</w:t>
            </w:r>
            <w:r w:rsidRPr="00111D1F">
              <w:t xml:space="preserve"> rapport,</w:t>
            </w:r>
            <w:r w:rsidRPr="00111D1F">
              <w:rPr>
                <w:b/>
                <w:i/>
              </w:rPr>
              <w:t xml:space="preserve"> hvori det afklares,</w:t>
            </w:r>
            <w:r w:rsidRPr="00111D1F">
              <w:t xml:space="preserve"> </w:t>
            </w:r>
            <w:r w:rsidRPr="00111D1F">
              <w:rPr>
                <w:b/>
                <w:i/>
              </w:rPr>
              <w:t>om</w:t>
            </w:r>
            <w:r w:rsidRPr="00111D1F">
              <w:t xml:space="preserve"> en medlemsstat er udsat for migrationspres</w:t>
            </w:r>
            <w:r w:rsidRPr="00111D1F">
              <w:rPr>
                <w:b/>
                <w:i/>
              </w:rPr>
              <w:t>, og hvori der fastsættes foranstaltninger til støtte for den pågældende medlemsstat med henblik på at håndtere migrationspresset</w:t>
            </w:r>
            <w:r w:rsidRPr="00111D1F">
              <w:t>.</w:t>
            </w:r>
          </w:p>
        </w:tc>
        <w:tc>
          <w:tcPr>
            <w:tcW w:w="4876" w:type="dxa"/>
          </w:tcPr>
          <w:p w14:paraId="5854C562" w14:textId="0CD98DDE" w:rsidR="00CB5B14" w:rsidRPr="00111D1F" w:rsidRDefault="00CB5B14" w:rsidP="00DE1DAA">
            <w:pPr>
              <w:pStyle w:val="Normal6a"/>
            </w:pPr>
            <w:r w:rsidRPr="00111D1F">
              <w:t>(24)</w:t>
            </w:r>
            <w:r w:rsidRPr="00111D1F">
              <w:tab/>
              <w:t xml:space="preserve">Solidaritetsmekanismen bør også anvendes i situationer med migrationspres på navnlig de medlemsstater, som på grund af deres geografiske beliggenhed er udsat for eller sandsynligvis vil blive udsat for migrationspres. Med henblik herpå bør Kommissionen </w:t>
            </w:r>
            <w:r w:rsidRPr="00111D1F">
              <w:rPr>
                <w:b/>
                <w:i/>
              </w:rPr>
              <w:t xml:space="preserve">oprette en årlig solidaritetspulje baseret på fremskrivningerne af udviklingen i migrationsstrømmene i den årlige </w:t>
            </w:r>
            <w:r w:rsidRPr="00111D1F">
              <w:t>rapport</w:t>
            </w:r>
            <w:r w:rsidRPr="00111D1F">
              <w:rPr>
                <w:b/>
                <w:i/>
              </w:rPr>
              <w:t xml:space="preserve"> om migrationsstyring. </w:t>
            </w:r>
            <w:r w:rsidRPr="00111D1F">
              <w:rPr>
                <w:b/>
                <w:bCs/>
                <w:i/>
                <w:iCs/>
              </w:rPr>
              <w:t>Puljen må kun anvendes, hvis</w:t>
            </w:r>
            <w:r w:rsidRPr="00111D1F">
              <w:t xml:space="preserve"> en medlemsstat er udsat for migrationspres</w:t>
            </w:r>
            <w:r w:rsidRPr="00111D1F">
              <w:rPr>
                <w:b/>
                <w:i/>
              </w:rPr>
              <w:t xml:space="preserve"> i den etårige periode. De uudnyttede bidrag bør udgå ved udgangen af denne periode. En sådan mekanisme giver mulighed for passende forudsigelighed for alle medlemsstater, både de modtagende og de bidragende, og sikrer en rettidig gennemførelse af solidariteten på EU-plan.</w:t>
            </w:r>
          </w:p>
        </w:tc>
      </w:tr>
    </w:tbl>
    <w:p w14:paraId="7690C5E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B05AFC6" w14:textId="77777777" w:rsidR="00CB5B14" w:rsidRPr="00111D1F" w:rsidRDefault="00CB5B14" w:rsidP="00CB5B14">
      <w:r w:rsidRPr="00111D1F">
        <w:rPr>
          <w:rStyle w:val="HideTWBExt"/>
          <w:noProof w:val="0"/>
        </w:rPr>
        <w:t>&lt;/AmendB&gt;</w:t>
      </w:r>
    </w:p>
    <w:p w14:paraId="6301B2E8"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381</w:t>
      </w:r>
      <w:r w:rsidRPr="00111D1F">
        <w:rPr>
          <w:rStyle w:val="HideTWBExt"/>
          <w:b w:val="0"/>
          <w:noProof w:val="0"/>
        </w:rPr>
        <w:t>&lt;/NumAmB&gt;</w:t>
      </w:r>
    </w:p>
    <w:p w14:paraId="533960FF"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Birgit Sippel, Franco Roberti, Cyrus Engerer, Caterina Chinnici</w:t>
      </w:r>
      <w:r w:rsidRPr="00111D1F">
        <w:rPr>
          <w:rStyle w:val="HideTWBExt"/>
          <w:b w:val="0"/>
          <w:noProof w:val="0"/>
        </w:rPr>
        <w:t>&lt;/Members&gt;</w:t>
      </w:r>
    </w:p>
    <w:p w14:paraId="5B4AF3FF" w14:textId="77777777" w:rsidR="00CB5B14" w:rsidRPr="00111D1F" w:rsidRDefault="00CB5B14" w:rsidP="00CB5B14">
      <w:pPr>
        <w:pStyle w:val="NormalBold"/>
      </w:pPr>
      <w:r w:rsidRPr="00111D1F">
        <w:rPr>
          <w:rStyle w:val="HideTWBExt"/>
          <w:b w:val="0"/>
          <w:noProof w:val="0"/>
        </w:rPr>
        <w:t>&lt;/RepeatBlock-By&gt;</w:t>
      </w:r>
    </w:p>
    <w:p w14:paraId="657F63E9"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328DF86" w14:textId="77777777" w:rsidR="00CB5B14" w:rsidRPr="00111D1F" w:rsidRDefault="00CB5B14" w:rsidP="00CB5B14">
      <w:pPr>
        <w:pStyle w:val="NormalBold"/>
      </w:pPr>
      <w:r w:rsidRPr="00111D1F">
        <w:rPr>
          <w:rStyle w:val="HideTWBExt"/>
          <w:b w:val="0"/>
          <w:noProof w:val="0"/>
        </w:rPr>
        <w:t>&lt;Article&gt;</w:t>
      </w:r>
      <w:r w:rsidRPr="00111D1F">
        <w:t>Betragtning 24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30B42A4" w14:textId="77777777" w:rsidTr="00DE1DAA">
        <w:trPr>
          <w:trHeight w:hRule="exact" w:val="240"/>
          <w:jc w:val="center"/>
        </w:trPr>
        <w:tc>
          <w:tcPr>
            <w:tcW w:w="9752" w:type="dxa"/>
            <w:gridSpan w:val="2"/>
          </w:tcPr>
          <w:p w14:paraId="3213F784" w14:textId="77777777" w:rsidR="00CB5B14" w:rsidRPr="00111D1F" w:rsidRDefault="00CB5B14" w:rsidP="00DE1DAA"/>
        </w:tc>
      </w:tr>
      <w:tr w:rsidR="00CB5B14" w:rsidRPr="00111D1F" w14:paraId="062C4CCE" w14:textId="77777777" w:rsidTr="00DE1DAA">
        <w:trPr>
          <w:trHeight w:val="240"/>
          <w:jc w:val="center"/>
        </w:trPr>
        <w:tc>
          <w:tcPr>
            <w:tcW w:w="4876" w:type="dxa"/>
          </w:tcPr>
          <w:p w14:paraId="2208768E" w14:textId="77777777" w:rsidR="00CB5B14" w:rsidRPr="00111D1F" w:rsidRDefault="00CB5B14" w:rsidP="00DE1DAA">
            <w:pPr>
              <w:pStyle w:val="AmColumnHeading"/>
            </w:pPr>
            <w:r w:rsidRPr="00111D1F">
              <w:t>Kommissionens forslag</w:t>
            </w:r>
          </w:p>
        </w:tc>
        <w:tc>
          <w:tcPr>
            <w:tcW w:w="4876" w:type="dxa"/>
          </w:tcPr>
          <w:p w14:paraId="39B8EB6B" w14:textId="77777777" w:rsidR="00CB5B14" w:rsidRPr="00111D1F" w:rsidRDefault="00CB5B14" w:rsidP="00DE1DAA">
            <w:pPr>
              <w:pStyle w:val="AmColumnHeading"/>
            </w:pPr>
            <w:r w:rsidRPr="00111D1F">
              <w:t>Ændringsforslag</w:t>
            </w:r>
          </w:p>
        </w:tc>
      </w:tr>
      <w:tr w:rsidR="00CB5B14" w:rsidRPr="00111D1F" w14:paraId="2181123E" w14:textId="77777777" w:rsidTr="00DE1DAA">
        <w:trPr>
          <w:jc w:val="center"/>
        </w:trPr>
        <w:tc>
          <w:tcPr>
            <w:tcW w:w="4876" w:type="dxa"/>
          </w:tcPr>
          <w:p w14:paraId="6C8B21A5" w14:textId="77777777" w:rsidR="00CB5B14" w:rsidRPr="00111D1F" w:rsidRDefault="00CB5B14" w:rsidP="00DE1DAA">
            <w:pPr>
              <w:pStyle w:val="Normal6a"/>
            </w:pPr>
            <w:r w:rsidRPr="00111D1F">
              <w:t>(24)</w:t>
            </w:r>
            <w:r w:rsidRPr="00111D1F">
              <w:tab/>
            </w:r>
            <w:r w:rsidRPr="00111D1F">
              <w:rPr>
                <w:b/>
                <w:bCs/>
                <w:i/>
                <w:iCs/>
              </w:rPr>
              <w:t>Solidaritetsmekanismen</w:t>
            </w:r>
            <w:r w:rsidRPr="00111D1F">
              <w:t xml:space="preserve"> bør også anvendes i situationer </w:t>
            </w:r>
            <w:r w:rsidRPr="00111D1F">
              <w:rPr>
                <w:b/>
                <w:i/>
              </w:rPr>
              <w:t>med migrationspres på navnlig de</w:t>
            </w:r>
            <w:r w:rsidRPr="00111D1F">
              <w:t xml:space="preserve"> medlemsstater</w:t>
            </w:r>
            <w:r w:rsidRPr="00111D1F">
              <w:rPr>
                <w:b/>
                <w:bCs/>
                <w:i/>
                <w:iCs/>
              </w:rPr>
              <w:t>,</w:t>
            </w:r>
            <w:r w:rsidRPr="00111D1F">
              <w:t xml:space="preserve"> </w:t>
            </w:r>
            <w:r w:rsidRPr="00111D1F">
              <w:rPr>
                <w:b/>
                <w:i/>
              </w:rPr>
              <w:t>som</w:t>
            </w:r>
            <w:r w:rsidRPr="00111D1F">
              <w:t xml:space="preserve"> på grund af deres geografiske beliggenhed </w:t>
            </w:r>
            <w:r w:rsidRPr="00111D1F">
              <w:rPr>
                <w:b/>
                <w:i/>
              </w:rPr>
              <w:t>er udsat for eller sandsynligvis vil blive udsat for</w:t>
            </w:r>
            <w:r w:rsidRPr="00111D1F">
              <w:t xml:space="preserve"> migrationspres. Med henblik herpå bør Kommissionen vedtage en rapport, hvori det afklares, om en medlemsstat er udsat for migrationspres, og hvori der fastsættes foranstaltninger til støtte for den pågældende medlemsstat med henblik på at håndtere migrationspresset.</w:t>
            </w:r>
          </w:p>
        </w:tc>
        <w:tc>
          <w:tcPr>
            <w:tcW w:w="4876" w:type="dxa"/>
          </w:tcPr>
          <w:p w14:paraId="3096BA97" w14:textId="77777777" w:rsidR="00CB5B14" w:rsidRPr="00111D1F" w:rsidRDefault="00CB5B14" w:rsidP="00DE1DAA">
            <w:pPr>
              <w:pStyle w:val="Normal6a"/>
            </w:pPr>
            <w:r w:rsidRPr="00111D1F">
              <w:t>(24)</w:t>
            </w:r>
            <w:r w:rsidRPr="00111D1F">
              <w:tab/>
            </w:r>
            <w:r w:rsidRPr="00111D1F">
              <w:rPr>
                <w:b/>
                <w:i/>
              </w:rPr>
              <w:t>En særlig solidaritetsmekanisme</w:t>
            </w:r>
            <w:r w:rsidRPr="00111D1F">
              <w:t xml:space="preserve"> bør også anvendes i </w:t>
            </w:r>
            <w:r w:rsidRPr="00111D1F">
              <w:rPr>
                <w:b/>
                <w:i/>
              </w:rPr>
              <w:t>de</w:t>
            </w:r>
            <w:r w:rsidRPr="00111D1F">
              <w:t xml:space="preserve"> situationer</w:t>
            </w:r>
            <w:r w:rsidRPr="00111D1F">
              <w:rPr>
                <w:b/>
                <w:i/>
              </w:rPr>
              <w:t>, hvor en eller flere</w:t>
            </w:r>
            <w:r w:rsidRPr="00111D1F">
              <w:t xml:space="preserve"> medlemsstater </w:t>
            </w:r>
            <w:r w:rsidRPr="00111D1F">
              <w:rPr>
                <w:b/>
                <w:i/>
              </w:rPr>
              <w:t>særligt</w:t>
            </w:r>
            <w:r w:rsidRPr="00111D1F">
              <w:t xml:space="preserve"> på grund af deres geografiske beliggenhed </w:t>
            </w:r>
            <w:r w:rsidRPr="00111D1F">
              <w:rPr>
                <w:b/>
                <w:i/>
              </w:rPr>
              <w:t>og et kontinuerligt niveau af indrejser, herunder efter ilandsætning og eftersøgnings- og redningsaktiviteter og -aktioner, er under</w:t>
            </w:r>
            <w:r w:rsidRPr="00111D1F">
              <w:t xml:space="preserve"> migrationspres. Med henblik herpå bør Kommissionen vedtage en rapport, hvori det afklares, om en medlemsstat er udsat for migrationspres, og hvori der fastsættes foranstaltninger til støtte for den pågældende medlemsstat med henblik på at håndtere migrationspresset.</w:t>
            </w:r>
          </w:p>
        </w:tc>
      </w:tr>
    </w:tbl>
    <w:p w14:paraId="6FA590C3"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DAF8A8B" w14:textId="77777777" w:rsidR="00CB5B14" w:rsidRPr="00111D1F" w:rsidRDefault="00CB5B14" w:rsidP="00CB5B14">
      <w:r w:rsidRPr="00111D1F">
        <w:rPr>
          <w:rStyle w:val="HideTWBExt"/>
          <w:noProof w:val="0"/>
        </w:rPr>
        <w:t>&lt;/AmendB&gt;</w:t>
      </w:r>
    </w:p>
    <w:p w14:paraId="63A7052C"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382</w:t>
      </w:r>
      <w:r w:rsidRPr="00111D1F">
        <w:rPr>
          <w:rStyle w:val="HideTWBExt"/>
          <w:b w:val="0"/>
          <w:noProof w:val="0"/>
        </w:rPr>
        <w:t>&lt;/NumAmB&gt;</w:t>
      </w:r>
    </w:p>
    <w:p w14:paraId="197E564F"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1EC1C8B4" w14:textId="77777777" w:rsidR="00CB5B14" w:rsidRPr="00111D1F" w:rsidRDefault="00CB5B14" w:rsidP="00CB5B14">
      <w:pPr>
        <w:pStyle w:val="NormalBold"/>
      </w:pPr>
      <w:r w:rsidRPr="00111D1F">
        <w:rPr>
          <w:rStyle w:val="HideTWBExt"/>
          <w:b w:val="0"/>
          <w:noProof w:val="0"/>
        </w:rPr>
        <w:t>&lt;/RepeatBlock-By&gt;</w:t>
      </w:r>
    </w:p>
    <w:p w14:paraId="0B3D571E"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B43D671" w14:textId="77777777" w:rsidR="00CB5B14" w:rsidRPr="00111D1F" w:rsidRDefault="00CB5B14" w:rsidP="00CB5B14">
      <w:pPr>
        <w:pStyle w:val="NormalBold"/>
      </w:pPr>
      <w:r w:rsidRPr="00111D1F">
        <w:rPr>
          <w:rStyle w:val="HideTWBExt"/>
          <w:b w:val="0"/>
          <w:noProof w:val="0"/>
        </w:rPr>
        <w:t>&lt;Article&gt;</w:t>
      </w:r>
      <w:r w:rsidRPr="00111D1F">
        <w:t>Betragtning 24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698BA05" w14:textId="77777777" w:rsidTr="00DE1DAA">
        <w:trPr>
          <w:trHeight w:hRule="exact" w:val="240"/>
          <w:jc w:val="center"/>
        </w:trPr>
        <w:tc>
          <w:tcPr>
            <w:tcW w:w="9752" w:type="dxa"/>
            <w:gridSpan w:val="2"/>
          </w:tcPr>
          <w:p w14:paraId="04867DE7" w14:textId="77777777" w:rsidR="00CB5B14" w:rsidRPr="00111D1F" w:rsidRDefault="00CB5B14" w:rsidP="00DE1DAA"/>
        </w:tc>
      </w:tr>
      <w:tr w:rsidR="00CB5B14" w:rsidRPr="00111D1F" w14:paraId="05893690" w14:textId="77777777" w:rsidTr="00DE1DAA">
        <w:trPr>
          <w:trHeight w:val="240"/>
          <w:jc w:val="center"/>
        </w:trPr>
        <w:tc>
          <w:tcPr>
            <w:tcW w:w="4876" w:type="dxa"/>
          </w:tcPr>
          <w:p w14:paraId="1C252703" w14:textId="77777777" w:rsidR="00CB5B14" w:rsidRPr="00111D1F" w:rsidRDefault="00CB5B14" w:rsidP="00DE1DAA">
            <w:pPr>
              <w:pStyle w:val="AmColumnHeading"/>
            </w:pPr>
            <w:r w:rsidRPr="00111D1F">
              <w:t>Kommissionens forslag</w:t>
            </w:r>
          </w:p>
        </w:tc>
        <w:tc>
          <w:tcPr>
            <w:tcW w:w="4876" w:type="dxa"/>
          </w:tcPr>
          <w:p w14:paraId="585665B8" w14:textId="77777777" w:rsidR="00CB5B14" w:rsidRPr="00111D1F" w:rsidRDefault="00CB5B14" w:rsidP="00DE1DAA">
            <w:pPr>
              <w:pStyle w:val="AmColumnHeading"/>
            </w:pPr>
            <w:r w:rsidRPr="00111D1F">
              <w:t>Ændringsforslag</w:t>
            </w:r>
          </w:p>
        </w:tc>
      </w:tr>
      <w:tr w:rsidR="00CB5B14" w:rsidRPr="00111D1F" w14:paraId="03408B6A" w14:textId="77777777" w:rsidTr="00DE1DAA">
        <w:trPr>
          <w:jc w:val="center"/>
        </w:trPr>
        <w:tc>
          <w:tcPr>
            <w:tcW w:w="4876" w:type="dxa"/>
          </w:tcPr>
          <w:p w14:paraId="7BFEE94E" w14:textId="77777777" w:rsidR="00CB5B14" w:rsidRPr="00111D1F" w:rsidRDefault="00CB5B14" w:rsidP="00DE1DAA">
            <w:pPr>
              <w:pStyle w:val="Normal6a"/>
            </w:pPr>
            <w:r w:rsidRPr="00111D1F">
              <w:t>(24)</w:t>
            </w:r>
            <w:r w:rsidRPr="00111D1F">
              <w:tab/>
            </w:r>
            <w:r w:rsidRPr="00111D1F">
              <w:rPr>
                <w:b/>
                <w:i/>
              </w:rPr>
              <w:t>Solidaritetsmekanismen</w:t>
            </w:r>
            <w:r w:rsidRPr="00111D1F">
              <w:t xml:space="preserve"> bør </w:t>
            </w:r>
            <w:r w:rsidRPr="00111D1F">
              <w:rPr>
                <w:b/>
                <w:bCs/>
                <w:i/>
                <w:iCs/>
              </w:rPr>
              <w:t>også anvendes</w:t>
            </w:r>
            <w:r w:rsidRPr="00111D1F">
              <w:t xml:space="preserve"> i </w:t>
            </w:r>
            <w:r w:rsidRPr="00111D1F">
              <w:rPr>
                <w:b/>
                <w:bCs/>
                <w:i/>
                <w:iCs/>
              </w:rPr>
              <w:t>situationer med</w:t>
            </w:r>
            <w:r w:rsidRPr="00111D1F">
              <w:t xml:space="preserve"> </w:t>
            </w:r>
            <w:r w:rsidRPr="00111D1F">
              <w:rPr>
                <w:b/>
                <w:i/>
              </w:rPr>
              <w:t>migrationspres på navnlig de medlemsstater, som på grund af deres geografiske beliggenhed er udsat for eller sandsynligvis vil blive udsat for migrationspres</w:t>
            </w:r>
            <w:r w:rsidRPr="00111D1F">
              <w:t xml:space="preserve">. Med henblik herpå </w:t>
            </w:r>
            <w:r w:rsidRPr="00111D1F">
              <w:rPr>
                <w:b/>
                <w:i/>
              </w:rPr>
              <w:t>bør Kommissionen vedtage en rapport, hvori det afklares, om en medlemsstat er udsat for migrationspres, og hvori der fastsættes foranstaltninger til støtte for den pågældende medlemsstat med henblik på at håndtere migrationspresset</w:t>
            </w:r>
            <w:r w:rsidRPr="00111D1F">
              <w:t>.</w:t>
            </w:r>
          </w:p>
        </w:tc>
        <w:tc>
          <w:tcPr>
            <w:tcW w:w="4876" w:type="dxa"/>
          </w:tcPr>
          <w:p w14:paraId="7D4961F9" w14:textId="0B109800" w:rsidR="00CB5B14" w:rsidRPr="00111D1F" w:rsidRDefault="00CB5B14" w:rsidP="00DE1DAA">
            <w:pPr>
              <w:pStyle w:val="Normal6a"/>
            </w:pPr>
            <w:r w:rsidRPr="00111D1F">
              <w:t>(24)</w:t>
            </w:r>
            <w:r w:rsidRPr="00111D1F">
              <w:tab/>
            </w:r>
            <w:r w:rsidRPr="00111D1F">
              <w:rPr>
                <w:b/>
                <w:i/>
              </w:rPr>
              <w:t>Denne solidaritetsmekanisme</w:t>
            </w:r>
            <w:r w:rsidRPr="00111D1F">
              <w:t xml:space="preserve"> bør </w:t>
            </w:r>
            <w:r w:rsidRPr="00111D1F">
              <w:rPr>
                <w:b/>
                <w:i/>
              </w:rPr>
              <w:t>tilpasses</w:t>
            </w:r>
            <w:r w:rsidRPr="00111D1F">
              <w:t xml:space="preserve"> i </w:t>
            </w:r>
            <w:r w:rsidRPr="00111D1F">
              <w:rPr>
                <w:b/>
                <w:i/>
              </w:rPr>
              <w:t>krisesituationer, hvor en medlemsstat modtager et uforholdsmæssigt stort antal ansøgninger om international beskyttelse</w:t>
            </w:r>
            <w:r w:rsidRPr="00111D1F">
              <w:t xml:space="preserve">. Med henblik herpå </w:t>
            </w:r>
            <w:r w:rsidRPr="00111D1F">
              <w:rPr>
                <w:b/>
                <w:i/>
              </w:rPr>
              <w:t>er der blevet inkluderet en prima facie-procedure for international beskyttelse i kriselovgivningen</w:t>
            </w:r>
            <w:r w:rsidRPr="00111D1F">
              <w:t>.</w:t>
            </w:r>
          </w:p>
        </w:tc>
      </w:tr>
    </w:tbl>
    <w:p w14:paraId="5E312205"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DF302B9" w14:textId="77777777" w:rsidR="00CB5B14" w:rsidRPr="00111D1F" w:rsidRDefault="00CB5B14" w:rsidP="00CB5B14">
      <w:r w:rsidRPr="00111D1F">
        <w:rPr>
          <w:rStyle w:val="HideTWBExt"/>
          <w:noProof w:val="0"/>
        </w:rPr>
        <w:t>&lt;/AmendB&gt;</w:t>
      </w:r>
    </w:p>
    <w:p w14:paraId="041292AF"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383</w:t>
      </w:r>
      <w:r w:rsidRPr="00111D1F">
        <w:rPr>
          <w:rStyle w:val="HideTWBExt"/>
          <w:b w:val="0"/>
          <w:noProof w:val="0"/>
        </w:rPr>
        <w:t>&lt;/NumAmB&gt;</w:t>
      </w:r>
    </w:p>
    <w:p w14:paraId="5791EFB5"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14A5CC12" w14:textId="77777777" w:rsidR="00CB5B14" w:rsidRPr="00111D1F" w:rsidRDefault="00CB5B14" w:rsidP="00CB5B14">
      <w:pPr>
        <w:pStyle w:val="NormalBold"/>
      </w:pPr>
      <w:r w:rsidRPr="00111D1F">
        <w:rPr>
          <w:rStyle w:val="HideTWBExt"/>
          <w:b w:val="0"/>
          <w:noProof w:val="0"/>
        </w:rPr>
        <w:t>&lt;/RepeatBlock-By&gt;</w:t>
      </w:r>
    </w:p>
    <w:p w14:paraId="379295CC"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D8982FD" w14:textId="77777777" w:rsidR="00CB5B14" w:rsidRPr="00111D1F" w:rsidRDefault="00CB5B14" w:rsidP="00CB5B14">
      <w:pPr>
        <w:pStyle w:val="NormalBold"/>
      </w:pPr>
      <w:r w:rsidRPr="00111D1F">
        <w:rPr>
          <w:rStyle w:val="HideTWBExt"/>
          <w:b w:val="0"/>
          <w:noProof w:val="0"/>
        </w:rPr>
        <w:t>&lt;Article&gt;</w:t>
      </w:r>
      <w:r w:rsidRPr="00111D1F">
        <w:t>Betragtning 24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19B9B36" w14:textId="77777777" w:rsidTr="00DE1DAA">
        <w:trPr>
          <w:trHeight w:hRule="exact" w:val="240"/>
          <w:jc w:val="center"/>
        </w:trPr>
        <w:tc>
          <w:tcPr>
            <w:tcW w:w="9752" w:type="dxa"/>
            <w:gridSpan w:val="2"/>
          </w:tcPr>
          <w:p w14:paraId="6F72C926" w14:textId="77777777" w:rsidR="00CB5B14" w:rsidRPr="00111D1F" w:rsidRDefault="00CB5B14" w:rsidP="00DE1DAA"/>
        </w:tc>
      </w:tr>
      <w:tr w:rsidR="00CB5B14" w:rsidRPr="00111D1F" w14:paraId="4C3F236A" w14:textId="77777777" w:rsidTr="00DE1DAA">
        <w:trPr>
          <w:trHeight w:val="240"/>
          <w:jc w:val="center"/>
        </w:trPr>
        <w:tc>
          <w:tcPr>
            <w:tcW w:w="4876" w:type="dxa"/>
          </w:tcPr>
          <w:p w14:paraId="699E2960" w14:textId="77777777" w:rsidR="00CB5B14" w:rsidRPr="00111D1F" w:rsidRDefault="00CB5B14" w:rsidP="00DE1DAA">
            <w:pPr>
              <w:pStyle w:val="AmColumnHeading"/>
            </w:pPr>
            <w:r w:rsidRPr="00111D1F">
              <w:t>Kommissionens forslag</w:t>
            </w:r>
          </w:p>
        </w:tc>
        <w:tc>
          <w:tcPr>
            <w:tcW w:w="4876" w:type="dxa"/>
          </w:tcPr>
          <w:p w14:paraId="73A64201" w14:textId="77777777" w:rsidR="00CB5B14" w:rsidRPr="00111D1F" w:rsidRDefault="00CB5B14" w:rsidP="00DE1DAA">
            <w:pPr>
              <w:pStyle w:val="AmColumnHeading"/>
            </w:pPr>
            <w:r w:rsidRPr="00111D1F">
              <w:t>Ændringsforslag</w:t>
            </w:r>
          </w:p>
        </w:tc>
      </w:tr>
      <w:tr w:rsidR="00CB5B14" w:rsidRPr="00111D1F" w14:paraId="33F77807" w14:textId="77777777" w:rsidTr="00DE1DAA">
        <w:trPr>
          <w:jc w:val="center"/>
        </w:trPr>
        <w:tc>
          <w:tcPr>
            <w:tcW w:w="4876" w:type="dxa"/>
          </w:tcPr>
          <w:p w14:paraId="2D3E6782" w14:textId="77777777" w:rsidR="00CB5B14" w:rsidRPr="00111D1F" w:rsidRDefault="00CB5B14" w:rsidP="00DE1DAA">
            <w:pPr>
              <w:pStyle w:val="Normal6a"/>
            </w:pPr>
            <w:r w:rsidRPr="00111D1F">
              <w:t>(24)</w:t>
            </w:r>
            <w:r w:rsidRPr="00111D1F">
              <w:tab/>
              <w:t xml:space="preserve">Solidaritetsmekanismen bør </w:t>
            </w:r>
            <w:r w:rsidRPr="00111D1F">
              <w:rPr>
                <w:b/>
                <w:i/>
              </w:rPr>
              <w:t>også</w:t>
            </w:r>
            <w:r w:rsidRPr="00111D1F">
              <w:t xml:space="preserve"> anvendes i situationer med migrationspres på navnlig de medlemsstater, som på grund af deres geografiske beliggenhed er udsat for eller sandsynligvis vil blive udsat for migrationspres. Med henblik herpå bør Kommissionen vedtage en rapport, hvori det afklares, om en medlemsstat er udsat for migrationspres, og hvori der fastsættes foranstaltninger til støtte for den pågældende medlemsstat med henblik på at håndtere migrationspresset.</w:t>
            </w:r>
          </w:p>
        </w:tc>
        <w:tc>
          <w:tcPr>
            <w:tcW w:w="4876" w:type="dxa"/>
          </w:tcPr>
          <w:p w14:paraId="4E15C370" w14:textId="77777777" w:rsidR="00CB5B14" w:rsidRPr="00111D1F" w:rsidRDefault="00CB5B14" w:rsidP="00DE1DAA">
            <w:pPr>
              <w:pStyle w:val="Normal6a"/>
            </w:pPr>
            <w:r w:rsidRPr="00111D1F">
              <w:t>(24)</w:t>
            </w:r>
            <w:r w:rsidRPr="00111D1F">
              <w:tab/>
              <w:t>Solidaritetsmekanismen bør anvendes i situationer med migrationspres på navnlig de medlemsstater, som på grund af deres geografiske beliggenhed er udsat for eller sandsynligvis vil blive udsat for migrationspres. Med henblik herpå bør</w:t>
            </w:r>
            <w:r w:rsidRPr="00111D1F">
              <w:rPr>
                <w:b/>
                <w:i/>
              </w:rPr>
              <w:t xml:space="preserve"> Rådet på basis af et forslag fra</w:t>
            </w:r>
            <w:r w:rsidRPr="00111D1F">
              <w:t xml:space="preserve"> Kommissionen vedtage en rapport, hvori det afklares, om en medlemsstat er udsat for migrationspres, og hvori der fastsættes foranstaltninger til støtte for den pågældende medlemsstat med henblik på at håndtere migrationspresset.</w:t>
            </w:r>
          </w:p>
        </w:tc>
      </w:tr>
    </w:tbl>
    <w:p w14:paraId="37C4844D"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9145D0F" w14:textId="77777777" w:rsidR="00CB5B14" w:rsidRPr="00111D1F" w:rsidRDefault="00CB5B14" w:rsidP="00CB5B14">
      <w:r w:rsidRPr="00111D1F">
        <w:rPr>
          <w:rStyle w:val="HideTWBExt"/>
          <w:noProof w:val="0"/>
        </w:rPr>
        <w:t>&lt;/AmendB&gt;</w:t>
      </w:r>
    </w:p>
    <w:p w14:paraId="1CA966B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384</w:t>
      </w:r>
      <w:r w:rsidRPr="00111D1F">
        <w:rPr>
          <w:rStyle w:val="HideTWBExt"/>
          <w:b w:val="0"/>
          <w:noProof w:val="0"/>
        </w:rPr>
        <w:t>&lt;/NumAmB&gt;</w:t>
      </w:r>
    </w:p>
    <w:p w14:paraId="29D5B2C7"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0638364B" w14:textId="77777777" w:rsidR="00CB5B14" w:rsidRPr="00111D1F" w:rsidRDefault="00CB5B14" w:rsidP="00CB5B14">
      <w:pPr>
        <w:pStyle w:val="NormalBold"/>
      </w:pPr>
      <w:r w:rsidRPr="00111D1F">
        <w:rPr>
          <w:rStyle w:val="HideTWBExt"/>
          <w:b w:val="0"/>
          <w:noProof w:val="0"/>
        </w:rPr>
        <w:t>&lt;/RepeatBlock-By&gt;</w:t>
      </w:r>
    </w:p>
    <w:p w14:paraId="35877EF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A1F7C0A" w14:textId="77777777" w:rsidR="00CB5B14" w:rsidRPr="00111D1F" w:rsidRDefault="00CB5B14" w:rsidP="00CB5B14">
      <w:pPr>
        <w:pStyle w:val="NormalBold"/>
      </w:pPr>
      <w:r w:rsidRPr="00111D1F">
        <w:rPr>
          <w:rStyle w:val="HideTWBExt"/>
          <w:b w:val="0"/>
          <w:noProof w:val="0"/>
        </w:rPr>
        <w:t>&lt;Article&gt;</w:t>
      </w:r>
      <w:r w:rsidRPr="00111D1F">
        <w:t>Betragtning 24</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334C2A1" w14:textId="77777777" w:rsidTr="00DE1DAA">
        <w:trPr>
          <w:trHeight w:hRule="exact" w:val="240"/>
          <w:jc w:val="center"/>
        </w:trPr>
        <w:tc>
          <w:tcPr>
            <w:tcW w:w="9752" w:type="dxa"/>
            <w:gridSpan w:val="2"/>
          </w:tcPr>
          <w:p w14:paraId="14E65417" w14:textId="77777777" w:rsidR="00CB5B14" w:rsidRPr="00111D1F" w:rsidRDefault="00CB5B14" w:rsidP="00DE1DAA"/>
        </w:tc>
      </w:tr>
      <w:tr w:rsidR="00CB5B14" w:rsidRPr="00111D1F" w14:paraId="251DA7E1" w14:textId="77777777" w:rsidTr="00DE1DAA">
        <w:trPr>
          <w:trHeight w:val="240"/>
          <w:jc w:val="center"/>
        </w:trPr>
        <w:tc>
          <w:tcPr>
            <w:tcW w:w="4876" w:type="dxa"/>
          </w:tcPr>
          <w:p w14:paraId="7A1B973E" w14:textId="77777777" w:rsidR="00CB5B14" w:rsidRPr="00111D1F" w:rsidRDefault="00CB5B14" w:rsidP="00DE1DAA">
            <w:pPr>
              <w:pStyle w:val="AmColumnHeading"/>
            </w:pPr>
            <w:r w:rsidRPr="00111D1F">
              <w:t>Kommissionens forslag</w:t>
            </w:r>
          </w:p>
        </w:tc>
        <w:tc>
          <w:tcPr>
            <w:tcW w:w="4876" w:type="dxa"/>
          </w:tcPr>
          <w:p w14:paraId="0F860FED" w14:textId="77777777" w:rsidR="00CB5B14" w:rsidRPr="00111D1F" w:rsidRDefault="00CB5B14" w:rsidP="00DE1DAA">
            <w:pPr>
              <w:pStyle w:val="AmColumnHeading"/>
            </w:pPr>
            <w:r w:rsidRPr="00111D1F">
              <w:t>Ændringsforslag</w:t>
            </w:r>
          </w:p>
        </w:tc>
      </w:tr>
      <w:tr w:rsidR="00CB5B14" w:rsidRPr="00111D1F" w14:paraId="4172213F" w14:textId="77777777" w:rsidTr="00DE1DAA">
        <w:trPr>
          <w:jc w:val="center"/>
        </w:trPr>
        <w:tc>
          <w:tcPr>
            <w:tcW w:w="4876" w:type="dxa"/>
          </w:tcPr>
          <w:p w14:paraId="7DBE1FBA" w14:textId="77777777" w:rsidR="00CB5B14" w:rsidRPr="00111D1F" w:rsidRDefault="00CB5B14" w:rsidP="00DE1DAA">
            <w:pPr>
              <w:pStyle w:val="Normal6a"/>
            </w:pPr>
            <w:r w:rsidRPr="00111D1F">
              <w:t>(24)</w:t>
            </w:r>
            <w:r w:rsidRPr="00111D1F">
              <w:tab/>
              <w:t xml:space="preserve">Solidaritetsmekanismen bør også anvendes i situationer med migrationspres på navnlig de medlemsstater, som på grund af deres geografiske beliggenhed er udsat for eller sandsynligvis vil blive udsat for migrationspres. Med henblik herpå bør </w:t>
            </w:r>
            <w:r w:rsidRPr="00111D1F">
              <w:rPr>
                <w:b/>
                <w:i/>
              </w:rPr>
              <w:t>Kommissionen vedtage en rapport, hvori det afklares, om en</w:t>
            </w:r>
            <w:r w:rsidRPr="00111D1F">
              <w:t xml:space="preserve"> </w:t>
            </w:r>
            <w:r w:rsidRPr="00111D1F">
              <w:rPr>
                <w:b/>
                <w:bCs/>
                <w:i/>
                <w:iCs/>
              </w:rPr>
              <w:t>medlemsstat</w:t>
            </w:r>
            <w:r w:rsidRPr="00111D1F">
              <w:rPr>
                <w:b/>
                <w:i/>
              </w:rPr>
              <w:t xml:space="preserve"> er</w:t>
            </w:r>
            <w:r w:rsidRPr="00111D1F">
              <w:t xml:space="preserve"> udsat for migrationspres,</w:t>
            </w:r>
            <w:r w:rsidRPr="00111D1F">
              <w:rPr>
                <w:b/>
                <w:i/>
              </w:rPr>
              <w:t xml:space="preserve"> og hvori der fastsættes</w:t>
            </w:r>
            <w:r w:rsidRPr="00111D1F">
              <w:t xml:space="preserve"> foranstaltninger til støtte for den pågældende medlemsstat med henblik på at håndtere migrationspresset.</w:t>
            </w:r>
          </w:p>
        </w:tc>
        <w:tc>
          <w:tcPr>
            <w:tcW w:w="4876" w:type="dxa"/>
          </w:tcPr>
          <w:p w14:paraId="01D41D3B" w14:textId="77777777" w:rsidR="00CB5B14" w:rsidRPr="00111D1F" w:rsidRDefault="00CB5B14" w:rsidP="00DE1DAA">
            <w:pPr>
              <w:pStyle w:val="Normal6a"/>
            </w:pPr>
            <w:r w:rsidRPr="00111D1F">
              <w:t>(24)</w:t>
            </w:r>
            <w:r w:rsidRPr="00111D1F">
              <w:tab/>
              <w:t xml:space="preserve">Solidaritetsmekanismen bør også anvendes i situationer med migrationspres på navnlig de medlemsstater, som på grund af deres geografiske beliggenhed er udsat for eller sandsynligvis vil blive udsat for migrationspres. Med henblik herpå bør </w:t>
            </w:r>
            <w:r w:rsidRPr="00111D1F">
              <w:rPr>
                <w:b/>
                <w:i/>
              </w:rPr>
              <w:t xml:space="preserve">medlemsstaten, der er </w:t>
            </w:r>
            <w:r w:rsidRPr="00111D1F">
              <w:t xml:space="preserve">udsat for migrationspres, </w:t>
            </w:r>
            <w:r w:rsidRPr="00111D1F">
              <w:rPr>
                <w:b/>
                <w:i/>
              </w:rPr>
              <w:t>anmode Kommissionen om at fastsætte</w:t>
            </w:r>
            <w:r w:rsidRPr="00111D1F">
              <w:t xml:space="preserve"> foranstaltninger til støtte for den pågældende medlemsstat med henblik på at håndtere migrationspresset. </w:t>
            </w:r>
            <w:r w:rsidRPr="00111D1F">
              <w:rPr>
                <w:b/>
                <w:i/>
              </w:rPr>
              <w:t>Definitionen af migrationspres bør tage højde for potentielle kriser på lokalt eller regionalt plan.</w:t>
            </w:r>
          </w:p>
        </w:tc>
      </w:tr>
    </w:tbl>
    <w:p w14:paraId="52724C4C"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5E5EB5C" w14:textId="77777777" w:rsidR="00CB5B14" w:rsidRPr="00111D1F" w:rsidRDefault="00CB5B14" w:rsidP="00CB5B14">
      <w:r w:rsidRPr="00111D1F">
        <w:rPr>
          <w:rStyle w:val="HideTWBExt"/>
          <w:noProof w:val="0"/>
        </w:rPr>
        <w:t>&lt;/AmendB&gt;</w:t>
      </w:r>
    </w:p>
    <w:p w14:paraId="6AB2992A"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385</w:t>
      </w:r>
      <w:r w:rsidRPr="00111D1F">
        <w:rPr>
          <w:rStyle w:val="HideTWBExt"/>
          <w:b w:val="0"/>
          <w:noProof w:val="0"/>
        </w:rPr>
        <w:t>&lt;/NumAmB&gt;</w:t>
      </w:r>
    </w:p>
    <w:p w14:paraId="60AAD5D2"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Jan-Christoph Oetjen, Sophia in 't Veld, Karen Melchior, Abir Al-Sahlani</w:t>
      </w:r>
      <w:r w:rsidRPr="00111D1F">
        <w:rPr>
          <w:rStyle w:val="HideTWBExt"/>
          <w:b w:val="0"/>
          <w:noProof w:val="0"/>
        </w:rPr>
        <w:t>&lt;/Members&gt;</w:t>
      </w:r>
    </w:p>
    <w:p w14:paraId="14D9B2E8" w14:textId="77777777" w:rsidR="00CB5B14" w:rsidRPr="00111D1F" w:rsidRDefault="00CB5B14" w:rsidP="00CB5B14">
      <w:pPr>
        <w:pStyle w:val="NormalBold"/>
      </w:pPr>
      <w:r w:rsidRPr="00111D1F">
        <w:rPr>
          <w:rStyle w:val="HideTWBExt"/>
          <w:b w:val="0"/>
          <w:noProof w:val="0"/>
        </w:rPr>
        <w:t>&lt;/RepeatBlock-By&gt;</w:t>
      </w:r>
    </w:p>
    <w:p w14:paraId="7EB12B0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DCD511C" w14:textId="77777777" w:rsidR="00CB5B14" w:rsidRPr="00111D1F" w:rsidRDefault="00CB5B14" w:rsidP="00CB5B14">
      <w:pPr>
        <w:pStyle w:val="NormalBold"/>
      </w:pPr>
      <w:r w:rsidRPr="00111D1F">
        <w:rPr>
          <w:rStyle w:val="HideTWBExt"/>
          <w:b w:val="0"/>
          <w:noProof w:val="0"/>
        </w:rPr>
        <w:t>&lt;Article&gt;</w:t>
      </w:r>
      <w:r w:rsidRPr="00111D1F">
        <w:t>Betragtning 24 a (ny)</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5E50D59" w14:textId="77777777" w:rsidTr="00DE1DAA">
        <w:trPr>
          <w:trHeight w:hRule="exact" w:val="240"/>
          <w:jc w:val="center"/>
        </w:trPr>
        <w:tc>
          <w:tcPr>
            <w:tcW w:w="9752" w:type="dxa"/>
            <w:gridSpan w:val="2"/>
          </w:tcPr>
          <w:p w14:paraId="78AD92C8" w14:textId="77777777" w:rsidR="00CB5B14" w:rsidRPr="00111D1F" w:rsidRDefault="00CB5B14" w:rsidP="00DE1DAA"/>
        </w:tc>
      </w:tr>
      <w:tr w:rsidR="00CB5B14" w:rsidRPr="00111D1F" w14:paraId="3538702D" w14:textId="77777777" w:rsidTr="00DE1DAA">
        <w:trPr>
          <w:trHeight w:val="240"/>
          <w:jc w:val="center"/>
        </w:trPr>
        <w:tc>
          <w:tcPr>
            <w:tcW w:w="4876" w:type="dxa"/>
          </w:tcPr>
          <w:p w14:paraId="2F3DF190" w14:textId="77777777" w:rsidR="00CB5B14" w:rsidRPr="00111D1F" w:rsidRDefault="00CB5B14" w:rsidP="00DE1DAA">
            <w:pPr>
              <w:pStyle w:val="AmColumnHeading"/>
            </w:pPr>
            <w:r w:rsidRPr="00111D1F">
              <w:t>Kommissionens forslag</w:t>
            </w:r>
          </w:p>
        </w:tc>
        <w:tc>
          <w:tcPr>
            <w:tcW w:w="4876" w:type="dxa"/>
          </w:tcPr>
          <w:p w14:paraId="7669002B" w14:textId="77777777" w:rsidR="00CB5B14" w:rsidRPr="00111D1F" w:rsidRDefault="00CB5B14" w:rsidP="00DE1DAA">
            <w:pPr>
              <w:pStyle w:val="AmColumnHeading"/>
            </w:pPr>
            <w:r w:rsidRPr="00111D1F">
              <w:t>Ændringsforslag</w:t>
            </w:r>
          </w:p>
        </w:tc>
      </w:tr>
      <w:tr w:rsidR="00CB5B14" w:rsidRPr="00111D1F" w14:paraId="53D4D226" w14:textId="77777777" w:rsidTr="00DE1DAA">
        <w:trPr>
          <w:jc w:val="center"/>
        </w:trPr>
        <w:tc>
          <w:tcPr>
            <w:tcW w:w="4876" w:type="dxa"/>
          </w:tcPr>
          <w:p w14:paraId="5134403E" w14:textId="77777777" w:rsidR="00CB5B14" w:rsidRPr="00111D1F" w:rsidRDefault="00CB5B14" w:rsidP="00DE1DAA">
            <w:pPr>
              <w:pStyle w:val="Normal6a"/>
            </w:pPr>
          </w:p>
        </w:tc>
        <w:tc>
          <w:tcPr>
            <w:tcW w:w="4876" w:type="dxa"/>
          </w:tcPr>
          <w:p w14:paraId="5C9178D1" w14:textId="77777777" w:rsidR="00CB5B14" w:rsidRPr="00111D1F" w:rsidRDefault="00CB5B14" w:rsidP="00DE1DAA">
            <w:pPr>
              <w:pStyle w:val="Normal6a"/>
            </w:pPr>
            <w:r w:rsidRPr="00111D1F">
              <w:rPr>
                <w:b/>
                <w:i/>
              </w:rPr>
              <w:t>(24a)</w:t>
            </w:r>
            <w:r w:rsidRPr="00111D1F">
              <w:tab/>
            </w:r>
            <w:r w:rsidRPr="00111D1F">
              <w:rPr>
                <w:b/>
                <w:i/>
              </w:rPr>
              <w:t>Med henblik på oprettelsen af denne solidaritetspulje bør medlemsstaterne underrette Kommissionen om, hvilken type solidaritetsbidrag de forpligter sig til. Hvis medlemsstaterne selv forventes at være solidaritetsmodtagende medlemsstater, bør de ikke være forpligtet til at yde solidaritetsbidrag til andre medlemsstater. Hvis en medlemsstat de foregående år har haft en tung migrationsbyrde som følge af et stort antal ansøgninger om international beskyttelse, bør det samtidig være muligt for den pågældende medlemsstat at anmode om en forholdsmæssig reduktion af sin andel af solidaritetsbidraget til medlemsstater, der er udsat for migrationspres, hvis dette bidrag består i omfordeling eller overtagelse af tilbagesendelser. Denne reduktion bør i så fald deles forholdsmæssigt mellem de øvrige medlemsstater, der træffer sådanne foranstaltninger.</w:t>
            </w:r>
          </w:p>
        </w:tc>
      </w:tr>
    </w:tbl>
    <w:p w14:paraId="268EEF0C"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47560C5" w14:textId="77777777" w:rsidR="00CB5B14" w:rsidRPr="00111D1F" w:rsidRDefault="00CB5B14" w:rsidP="00CB5B14">
      <w:r w:rsidRPr="00111D1F">
        <w:rPr>
          <w:rStyle w:val="HideTWBExt"/>
          <w:noProof w:val="0"/>
        </w:rPr>
        <w:t>&lt;/AmendB&gt;</w:t>
      </w:r>
    </w:p>
    <w:p w14:paraId="19ED9BB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386</w:t>
      </w:r>
      <w:r w:rsidRPr="00111D1F">
        <w:rPr>
          <w:rStyle w:val="HideTWBExt"/>
          <w:b w:val="0"/>
          <w:noProof w:val="0"/>
        </w:rPr>
        <w:t>&lt;/NumAmB&gt;</w:t>
      </w:r>
    </w:p>
    <w:p w14:paraId="4B7B3350"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Jan-Christoph Oetjen, Malik Azmani, Sophia in 't Veld, Karen Melchior, Abir Al-Sahlani</w:t>
      </w:r>
      <w:r w:rsidRPr="00111D1F">
        <w:rPr>
          <w:rStyle w:val="HideTWBExt"/>
          <w:b w:val="0"/>
          <w:noProof w:val="0"/>
        </w:rPr>
        <w:t>&lt;/Members&gt;</w:t>
      </w:r>
    </w:p>
    <w:p w14:paraId="506C659E" w14:textId="77777777" w:rsidR="00CB5B14" w:rsidRPr="00111D1F" w:rsidRDefault="00CB5B14" w:rsidP="00CB5B14">
      <w:pPr>
        <w:pStyle w:val="NormalBold"/>
      </w:pPr>
      <w:r w:rsidRPr="00111D1F">
        <w:rPr>
          <w:rStyle w:val="HideTWBExt"/>
          <w:b w:val="0"/>
          <w:noProof w:val="0"/>
        </w:rPr>
        <w:t>&lt;/RepeatBlock-By&gt;</w:t>
      </w:r>
    </w:p>
    <w:p w14:paraId="69834B44"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CEB6CFB" w14:textId="77777777" w:rsidR="00CB5B14" w:rsidRPr="00111D1F" w:rsidRDefault="00CB5B14" w:rsidP="00CB5B14">
      <w:pPr>
        <w:pStyle w:val="NormalBold"/>
      </w:pPr>
      <w:r w:rsidRPr="00111D1F">
        <w:rPr>
          <w:rStyle w:val="HideTWBExt"/>
          <w:b w:val="0"/>
          <w:noProof w:val="0"/>
        </w:rPr>
        <w:t>&lt;Article&gt;</w:t>
      </w:r>
      <w:r w:rsidRPr="00111D1F">
        <w:t>Betragtning 24 b (ny)</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5AB905E" w14:textId="77777777" w:rsidTr="00DE1DAA">
        <w:trPr>
          <w:trHeight w:hRule="exact" w:val="240"/>
          <w:jc w:val="center"/>
        </w:trPr>
        <w:tc>
          <w:tcPr>
            <w:tcW w:w="9752" w:type="dxa"/>
            <w:gridSpan w:val="2"/>
          </w:tcPr>
          <w:p w14:paraId="1EC0CE00" w14:textId="77777777" w:rsidR="00CB5B14" w:rsidRPr="00111D1F" w:rsidRDefault="00CB5B14" w:rsidP="00DE1DAA"/>
        </w:tc>
      </w:tr>
      <w:tr w:rsidR="00CB5B14" w:rsidRPr="00111D1F" w14:paraId="0CE90DA5" w14:textId="77777777" w:rsidTr="00DE1DAA">
        <w:trPr>
          <w:trHeight w:val="240"/>
          <w:jc w:val="center"/>
        </w:trPr>
        <w:tc>
          <w:tcPr>
            <w:tcW w:w="4876" w:type="dxa"/>
          </w:tcPr>
          <w:p w14:paraId="01CE5319" w14:textId="77777777" w:rsidR="00CB5B14" w:rsidRPr="00111D1F" w:rsidRDefault="00CB5B14" w:rsidP="00DE1DAA">
            <w:pPr>
              <w:pStyle w:val="AmColumnHeading"/>
            </w:pPr>
            <w:r w:rsidRPr="00111D1F">
              <w:t>Kommissionens forslag</w:t>
            </w:r>
          </w:p>
        </w:tc>
        <w:tc>
          <w:tcPr>
            <w:tcW w:w="4876" w:type="dxa"/>
          </w:tcPr>
          <w:p w14:paraId="63569D9A" w14:textId="77777777" w:rsidR="00CB5B14" w:rsidRPr="00111D1F" w:rsidRDefault="00CB5B14" w:rsidP="00DE1DAA">
            <w:pPr>
              <w:pStyle w:val="AmColumnHeading"/>
            </w:pPr>
            <w:r w:rsidRPr="00111D1F">
              <w:t>Ændringsforslag</w:t>
            </w:r>
          </w:p>
        </w:tc>
      </w:tr>
      <w:tr w:rsidR="00CB5B14" w:rsidRPr="00111D1F" w14:paraId="178E9FCE" w14:textId="77777777" w:rsidTr="00DE1DAA">
        <w:trPr>
          <w:jc w:val="center"/>
        </w:trPr>
        <w:tc>
          <w:tcPr>
            <w:tcW w:w="4876" w:type="dxa"/>
          </w:tcPr>
          <w:p w14:paraId="63BD1E40" w14:textId="77777777" w:rsidR="00CB5B14" w:rsidRPr="00111D1F" w:rsidRDefault="00CB5B14" w:rsidP="00DE1DAA">
            <w:pPr>
              <w:pStyle w:val="Normal6a"/>
            </w:pPr>
          </w:p>
        </w:tc>
        <w:tc>
          <w:tcPr>
            <w:tcW w:w="4876" w:type="dxa"/>
          </w:tcPr>
          <w:p w14:paraId="693E56A3" w14:textId="252468ED" w:rsidR="00CB5B14" w:rsidRPr="00111D1F" w:rsidRDefault="00CB5B14" w:rsidP="00DE1DAA">
            <w:pPr>
              <w:pStyle w:val="Normal6a"/>
            </w:pPr>
            <w:r w:rsidRPr="00111D1F">
              <w:rPr>
                <w:b/>
                <w:i/>
              </w:rPr>
              <w:t>(24b)</w:t>
            </w:r>
            <w:r w:rsidRPr="00111D1F">
              <w:tab/>
            </w:r>
            <w:r w:rsidRPr="00111D1F">
              <w:rPr>
                <w:b/>
                <w:i/>
              </w:rPr>
              <w:t>Hvis der i rapporten om migrationsstyring konstateres et behov i en medlemsstat, der er udsat for migrationspres, med hensyn til kapacitetsforanstaltninger vedrørende asyl, modtagelse og tilbagesendelse eller i forbindelse med den eksterne dimension, bør de bidragydende medlemsstater have mulighed for at bidrage til at dække dette behov i stedet for at bidrage med omfordeling eller overtagelse af tilbagesendelser. For at sikre</w:t>
            </w:r>
            <w:r w:rsidR="00D23546" w:rsidRPr="00111D1F">
              <w:rPr>
                <w:b/>
                <w:i/>
              </w:rPr>
              <w:t>,</w:t>
            </w:r>
            <w:r w:rsidRPr="00111D1F">
              <w:rPr>
                <w:b/>
                <w:i/>
              </w:rPr>
              <w:t xml:space="preserve"> at sådanne bidrag står i rimeligt forhold til den bidragydende medlemsstats andel, bør Kommissionen have mulighed for at øge eller mindske disse bidrag i gennemførelsesretsakten. Hvis medlemsstaternes angivelser med hensyn til at træffe foranstaltninger vedrørende kapacitet eller den eksterne dimension vil medføre en diskrepans på mere end 30 % i forhold til det krævede antal personer, der skal omfordeles eller være omfattet af overtagelse af tilbagesendelse, bør Kommissionen have mulighed for at tilpasse disse medlemsstaters bidrag, således at det sikres, at de bidrager med halvdelen af deres andel til omfordeling eller overtagelse af tilbagetagelse.</w:t>
            </w:r>
          </w:p>
        </w:tc>
      </w:tr>
    </w:tbl>
    <w:p w14:paraId="55956D96"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09A05D5" w14:textId="77777777" w:rsidR="00CB5B14" w:rsidRPr="00111D1F" w:rsidRDefault="00CB5B14" w:rsidP="00CB5B14">
      <w:r w:rsidRPr="00111D1F">
        <w:rPr>
          <w:rStyle w:val="HideTWBExt"/>
          <w:noProof w:val="0"/>
        </w:rPr>
        <w:t>&lt;/AmendB&gt;</w:t>
      </w:r>
    </w:p>
    <w:p w14:paraId="62D15168"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387</w:t>
      </w:r>
      <w:r w:rsidRPr="00111D1F">
        <w:rPr>
          <w:rStyle w:val="HideTWBExt"/>
          <w:b w:val="0"/>
          <w:noProof w:val="0"/>
        </w:rPr>
        <w:t>&lt;/NumAmB&gt;</w:t>
      </w:r>
    </w:p>
    <w:p w14:paraId="132CE757" w14:textId="77777777" w:rsidR="00CB5B14" w:rsidRPr="00111D1F" w:rsidRDefault="00CB5B14" w:rsidP="00CB5B14">
      <w:pPr>
        <w:pStyle w:val="NormalBold"/>
      </w:pPr>
      <w:r w:rsidRPr="00111D1F">
        <w:rPr>
          <w:rStyle w:val="HideTWBExt"/>
          <w:b w:val="0"/>
          <w:noProof w:val="0"/>
        </w:rPr>
        <w:t>&lt;RepeatBlock-By&gt;&lt;Members&gt;</w:t>
      </w:r>
      <w:r w:rsidRPr="00111D1F">
        <w:t>Laura Ferrara, Sabrina Pignedoli</w:t>
      </w:r>
      <w:r w:rsidRPr="00111D1F">
        <w:rPr>
          <w:rStyle w:val="HideTWBExt"/>
          <w:b w:val="0"/>
          <w:noProof w:val="0"/>
        </w:rPr>
        <w:t>&lt;/Members&gt;</w:t>
      </w:r>
    </w:p>
    <w:p w14:paraId="3CB3AA68" w14:textId="77777777" w:rsidR="00CB5B14" w:rsidRPr="00111D1F" w:rsidRDefault="00CB5B14" w:rsidP="00CB5B14">
      <w:pPr>
        <w:pStyle w:val="NormalBold"/>
      </w:pPr>
      <w:r w:rsidRPr="00111D1F">
        <w:rPr>
          <w:rStyle w:val="HideTWBExt"/>
          <w:b w:val="0"/>
          <w:noProof w:val="0"/>
        </w:rPr>
        <w:t>&lt;/RepeatBlock-By&gt;</w:t>
      </w:r>
    </w:p>
    <w:p w14:paraId="539D1B4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D2CD8F9" w14:textId="77777777" w:rsidR="00CB5B14" w:rsidRPr="00111D1F" w:rsidRDefault="00CB5B14" w:rsidP="00CB5B14">
      <w:pPr>
        <w:pStyle w:val="NormalBold"/>
      </w:pPr>
      <w:r w:rsidRPr="00111D1F">
        <w:rPr>
          <w:rStyle w:val="HideTWBExt"/>
          <w:b w:val="0"/>
          <w:noProof w:val="0"/>
        </w:rPr>
        <w:t>&lt;Article&gt;</w:t>
      </w:r>
      <w:r w:rsidRPr="00111D1F">
        <w:t>Betragtning 25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A3B0F48" w14:textId="77777777" w:rsidTr="00DE1DAA">
        <w:trPr>
          <w:trHeight w:hRule="exact" w:val="240"/>
          <w:jc w:val="center"/>
        </w:trPr>
        <w:tc>
          <w:tcPr>
            <w:tcW w:w="9752" w:type="dxa"/>
            <w:gridSpan w:val="2"/>
          </w:tcPr>
          <w:p w14:paraId="4C8CA24C" w14:textId="77777777" w:rsidR="00CB5B14" w:rsidRPr="00111D1F" w:rsidRDefault="00CB5B14" w:rsidP="00DE1DAA"/>
        </w:tc>
      </w:tr>
      <w:tr w:rsidR="00CB5B14" w:rsidRPr="00111D1F" w14:paraId="43F162BF" w14:textId="77777777" w:rsidTr="00DE1DAA">
        <w:trPr>
          <w:trHeight w:val="240"/>
          <w:jc w:val="center"/>
        </w:trPr>
        <w:tc>
          <w:tcPr>
            <w:tcW w:w="4876" w:type="dxa"/>
          </w:tcPr>
          <w:p w14:paraId="56C6168B" w14:textId="77777777" w:rsidR="00CB5B14" w:rsidRPr="00111D1F" w:rsidRDefault="00CB5B14" w:rsidP="00DE1DAA">
            <w:pPr>
              <w:pStyle w:val="AmColumnHeading"/>
            </w:pPr>
            <w:r w:rsidRPr="00111D1F">
              <w:t>Kommissionens forslag</w:t>
            </w:r>
          </w:p>
        </w:tc>
        <w:tc>
          <w:tcPr>
            <w:tcW w:w="4876" w:type="dxa"/>
          </w:tcPr>
          <w:p w14:paraId="085BC717" w14:textId="77777777" w:rsidR="00CB5B14" w:rsidRPr="00111D1F" w:rsidRDefault="00CB5B14" w:rsidP="00DE1DAA">
            <w:pPr>
              <w:pStyle w:val="AmColumnHeading"/>
            </w:pPr>
            <w:r w:rsidRPr="00111D1F">
              <w:t>Ændringsforslag</w:t>
            </w:r>
          </w:p>
        </w:tc>
      </w:tr>
      <w:tr w:rsidR="00CB5B14" w:rsidRPr="00111D1F" w14:paraId="598EF1A4" w14:textId="77777777" w:rsidTr="00DE1DAA">
        <w:trPr>
          <w:jc w:val="center"/>
        </w:trPr>
        <w:tc>
          <w:tcPr>
            <w:tcW w:w="4876" w:type="dxa"/>
          </w:tcPr>
          <w:p w14:paraId="1E66055E" w14:textId="77777777" w:rsidR="00CB5B14" w:rsidRPr="00111D1F" w:rsidRDefault="00CB5B14" w:rsidP="00DE1DAA">
            <w:pPr>
              <w:pStyle w:val="Normal6a"/>
            </w:pPr>
            <w:r w:rsidRPr="00111D1F">
              <w:rPr>
                <w:b/>
                <w:i/>
              </w:rPr>
              <w:t>(25)</w:t>
            </w:r>
            <w:r w:rsidRPr="00111D1F">
              <w:tab/>
            </w:r>
            <w:r w:rsidRPr="00111D1F">
              <w:rPr>
                <w:b/>
                <w:i/>
              </w:rPr>
              <w:t>Ved vurderingen af, hvorvidt en medlemsstat er udsat for migrationspres eller ej, bør Kommissionen på grundlag af en bred kvalitativ vurdering tage hensyn til en bred vifte af faktorer, herunder antallet af asylansøgere, irregulære grænsepassager og afgørelser om tilbagesendelse, der er truffet og fuldbyrdet, samt forbindelser med relevante tredjelande. Solidaritetsresponsen bør tilrettelægges individuelt fra sag til sag for at være skræddersyet til den pågældende medlemsstats behov.</w:t>
            </w:r>
          </w:p>
        </w:tc>
        <w:tc>
          <w:tcPr>
            <w:tcW w:w="4876" w:type="dxa"/>
          </w:tcPr>
          <w:p w14:paraId="4AE8A1AB" w14:textId="77777777" w:rsidR="00CB5B14" w:rsidRPr="00111D1F" w:rsidRDefault="00CB5B14" w:rsidP="00DE1DAA">
            <w:pPr>
              <w:pStyle w:val="Normal6a"/>
            </w:pPr>
            <w:r w:rsidRPr="00111D1F">
              <w:rPr>
                <w:b/>
                <w:i/>
              </w:rPr>
              <w:t>udgår</w:t>
            </w:r>
          </w:p>
        </w:tc>
      </w:tr>
    </w:tbl>
    <w:p w14:paraId="5BD8F638"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{IT}</w:t>
      </w:r>
      <w:r w:rsidRPr="00111D1F">
        <w:t>it</w:t>
      </w:r>
      <w:r w:rsidRPr="00111D1F">
        <w:rPr>
          <w:rStyle w:val="HideTWBExt"/>
          <w:noProof w:val="0"/>
        </w:rPr>
        <w:t>&lt;/Original&gt;</w:t>
      </w:r>
    </w:p>
    <w:p w14:paraId="2D6AB3C9" w14:textId="77777777" w:rsidR="00CB5B14" w:rsidRPr="00111D1F" w:rsidRDefault="00CB5B14" w:rsidP="00CB5B14">
      <w:r w:rsidRPr="00111D1F">
        <w:rPr>
          <w:rStyle w:val="HideTWBExt"/>
          <w:noProof w:val="0"/>
        </w:rPr>
        <w:t>&lt;/AmendB&gt;</w:t>
      </w:r>
    </w:p>
    <w:p w14:paraId="6B147148"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388</w:t>
      </w:r>
      <w:r w:rsidRPr="00111D1F">
        <w:rPr>
          <w:rStyle w:val="HideTWBExt"/>
          <w:b w:val="0"/>
          <w:noProof w:val="0"/>
        </w:rPr>
        <w:t>&lt;/NumAmB&gt;</w:t>
      </w:r>
    </w:p>
    <w:p w14:paraId="0A4AC814"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71EA508C" w14:textId="77777777" w:rsidR="00CB5B14" w:rsidRPr="00111D1F" w:rsidRDefault="00CB5B14" w:rsidP="00CB5B14">
      <w:pPr>
        <w:pStyle w:val="NormalBold"/>
      </w:pPr>
      <w:r w:rsidRPr="00111D1F">
        <w:rPr>
          <w:rStyle w:val="HideTWBExt"/>
          <w:b w:val="0"/>
          <w:noProof w:val="0"/>
        </w:rPr>
        <w:t>&lt;/RepeatBlock-By&gt;</w:t>
      </w:r>
    </w:p>
    <w:p w14:paraId="45210E49"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02DD113" w14:textId="77777777" w:rsidR="00CB5B14" w:rsidRPr="00111D1F" w:rsidRDefault="00CB5B14" w:rsidP="00CB5B14">
      <w:pPr>
        <w:pStyle w:val="NormalBold"/>
      </w:pPr>
      <w:r w:rsidRPr="00111D1F">
        <w:rPr>
          <w:rStyle w:val="HideTWBExt"/>
          <w:b w:val="0"/>
          <w:noProof w:val="0"/>
        </w:rPr>
        <w:t>&lt;Article&gt;</w:t>
      </w:r>
      <w:r w:rsidRPr="00111D1F">
        <w:t>Betragtning 25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9053F6A" w14:textId="77777777" w:rsidTr="00DE1DAA">
        <w:trPr>
          <w:trHeight w:hRule="exact" w:val="240"/>
          <w:jc w:val="center"/>
        </w:trPr>
        <w:tc>
          <w:tcPr>
            <w:tcW w:w="9752" w:type="dxa"/>
            <w:gridSpan w:val="2"/>
          </w:tcPr>
          <w:p w14:paraId="18BA957B" w14:textId="77777777" w:rsidR="00CB5B14" w:rsidRPr="00111D1F" w:rsidRDefault="00CB5B14" w:rsidP="00DE1DAA"/>
        </w:tc>
      </w:tr>
      <w:tr w:rsidR="00CB5B14" w:rsidRPr="00111D1F" w14:paraId="01A2E944" w14:textId="77777777" w:rsidTr="00DE1DAA">
        <w:trPr>
          <w:trHeight w:val="240"/>
          <w:jc w:val="center"/>
        </w:trPr>
        <w:tc>
          <w:tcPr>
            <w:tcW w:w="4876" w:type="dxa"/>
          </w:tcPr>
          <w:p w14:paraId="695E9408" w14:textId="77777777" w:rsidR="00CB5B14" w:rsidRPr="00111D1F" w:rsidRDefault="00CB5B14" w:rsidP="00DE1DAA">
            <w:pPr>
              <w:pStyle w:val="AmColumnHeading"/>
            </w:pPr>
            <w:r w:rsidRPr="00111D1F">
              <w:t>Kommissionens forslag</w:t>
            </w:r>
          </w:p>
        </w:tc>
        <w:tc>
          <w:tcPr>
            <w:tcW w:w="4876" w:type="dxa"/>
          </w:tcPr>
          <w:p w14:paraId="6C61DE88" w14:textId="77777777" w:rsidR="00CB5B14" w:rsidRPr="00111D1F" w:rsidRDefault="00CB5B14" w:rsidP="00DE1DAA">
            <w:pPr>
              <w:pStyle w:val="AmColumnHeading"/>
            </w:pPr>
            <w:r w:rsidRPr="00111D1F">
              <w:t>Ændringsforslag</w:t>
            </w:r>
          </w:p>
        </w:tc>
      </w:tr>
      <w:tr w:rsidR="00CB5B14" w:rsidRPr="00111D1F" w14:paraId="76B43EC5" w14:textId="77777777" w:rsidTr="00DE1DAA">
        <w:trPr>
          <w:jc w:val="center"/>
        </w:trPr>
        <w:tc>
          <w:tcPr>
            <w:tcW w:w="4876" w:type="dxa"/>
          </w:tcPr>
          <w:p w14:paraId="61DB91DE" w14:textId="77777777" w:rsidR="00CB5B14" w:rsidRPr="00111D1F" w:rsidRDefault="00CB5B14" w:rsidP="00DE1DAA">
            <w:pPr>
              <w:pStyle w:val="Normal6a"/>
            </w:pPr>
            <w:r w:rsidRPr="00111D1F">
              <w:rPr>
                <w:b/>
                <w:i/>
              </w:rPr>
              <w:t>(25)</w:t>
            </w:r>
            <w:r w:rsidRPr="00111D1F">
              <w:tab/>
            </w:r>
            <w:r w:rsidRPr="00111D1F">
              <w:rPr>
                <w:b/>
                <w:i/>
              </w:rPr>
              <w:t>Ved vurderingen af, hvorvidt en medlemsstat er udsat for migrationspres eller ej, bør Kommissionen på grundlag af en bred kvalitativ vurdering tage hensyn til en bred vifte af faktorer, herunder antallet af asylansøgere, irregulære grænsepassager og afgørelser om tilbagesendelse, der er truffet og fuldbyrdet, samt forbindelser med relevante tredjelande. Solidaritetsresponsen bør tilrettelægges individuelt fra sag til sag for at være skræddersyet til den pågældende medlemsstats behov.</w:t>
            </w:r>
          </w:p>
        </w:tc>
        <w:tc>
          <w:tcPr>
            <w:tcW w:w="4876" w:type="dxa"/>
          </w:tcPr>
          <w:p w14:paraId="3F77EC62" w14:textId="77777777" w:rsidR="00CB5B14" w:rsidRPr="00111D1F" w:rsidRDefault="00CB5B14" w:rsidP="00DE1DAA">
            <w:pPr>
              <w:pStyle w:val="Normal6a"/>
            </w:pPr>
            <w:r w:rsidRPr="00111D1F">
              <w:rPr>
                <w:b/>
                <w:i/>
              </w:rPr>
              <w:t>udgår</w:t>
            </w:r>
          </w:p>
        </w:tc>
      </w:tr>
    </w:tbl>
    <w:p w14:paraId="7BD8FD3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E77AF67" w14:textId="77777777" w:rsidR="00CB5B14" w:rsidRPr="00111D1F" w:rsidRDefault="00CB5B14" w:rsidP="00CB5B14">
      <w:r w:rsidRPr="00111D1F">
        <w:rPr>
          <w:rStyle w:val="HideTWBExt"/>
          <w:noProof w:val="0"/>
        </w:rPr>
        <w:t>&lt;/AmendB&gt;</w:t>
      </w:r>
    </w:p>
    <w:p w14:paraId="5DB865FD"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389</w:t>
      </w:r>
      <w:r w:rsidRPr="00111D1F">
        <w:rPr>
          <w:rStyle w:val="HideTWBExt"/>
          <w:b w:val="0"/>
          <w:noProof w:val="0"/>
        </w:rPr>
        <w:t>&lt;/NumAmB&gt;</w:t>
      </w:r>
    </w:p>
    <w:p w14:paraId="062D962C"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1DE6C1BF" w14:textId="77777777" w:rsidR="00CB5B14" w:rsidRPr="00111D1F" w:rsidRDefault="00CB5B14" w:rsidP="00CB5B14">
      <w:pPr>
        <w:pStyle w:val="NormalBold"/>
      </w:pPr>
      <w:r w:rsidRPr="00111D1F">
        <w:rPr>
          <w:rStyle w:val="HideTWBExt"/>
          <w:b w:val="0"/>
          <w:noProof w:val="0"/>
        </w:rPr>
        <w:t>&lt;/RepeatBlock-By&gt;</w:t>
      </w:r>
    </w:p>
    <w:p w14:paraId="38A372DC"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17A3DC8" w14:textId="77777777" w:rsidR="00CB5B14" w:rsidRPr="00111D1F" w:rsidRDefault="00CB5B14" w:rsidP="00CB5B14">
      <w:pPr>
        <w:pStyle w:val="NormalBold"/>
      </w:pPr>
      <w:r w:rsidRPr="00111D1F">
        <w:rPr>
          <w:rStyle w:val="HideTWBExt"/>
          <w:b w:val="0"/>
          <w:noProof w:val="0"/>
        </w:rPr>
        <w:t>&lt;Article&gt;</w:t>
      </w:r>
      <w:r w:rsidRPr="00111D1F">
        <w:t>Betragtning 25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3D69B1A" w14:textId="77777777" w:rsidTr="00DE1DAA">
        <w:trPr>
          <w:trHeight w:hRule="exact" w:val="240"/>
          <w:jc w:val="center"/>
        </w:trPr>
        <w:tc>
          <w:tcPr>
            <w:tcW w:w="9752" w:type="dxa"/>
            <w:gridSpan w:val="2"/>
          </w:tcPr>
          <w:p w14:paraId="79A11604" w14:textId="77777777" w:rsidR="00CB5B14" w:rsidRPr="00111D1F" w:rsidRDefault="00CB5B14" w:rsidP="00DE1DAA"/>
        </w:tc>
      </w:tr>
      <w:tr w:rsidR="00CB5B14" w:rsidRPr="00111D1F" w14:paraId="654E4519" w14:textId="77777777" w:rsidTr="00DE1DAA">
        <w:trPr>
          <w:trHeight w:val="240"/>
          <w:jc w:val="center"/>
        </w:trPr>
        <w:tc>
          <w:tcPr>
            <w:tcW w:w="4876" w:type="dxa"/>
          </w:tcPr>
          <w:p w14:paraId="4B0913D4" w14:textId="77777777" w:rsidR="00CB5B14" w:rsidRPr="00111D1F" w:rsidRDefault="00CB5B14" w:rsidP="00DE1DAA">
            <w:pPr>
              <w:pStyle w:val="AmColumnHeading"/>
            </w:pPr>
            <w:r w:rsidRPr="00111D1F">
              <w:t>Kommissionens forslag</w:t>
            </w:r>
          </w:p>
        </w:tc>
        <w:tc>
          <w:tcPr>
            <w:tcW w:w="4876" w:type="dxa"/>
          </w:tcPr>
          <w:p w14:paraId="364A8E9F" w14:textId="77777777" w:rsidR="00CB5B14" w:rsidRPr="00111D1F" w:rsidRDefault="00CB5B14" w:rsidP="00DE1DAA">
            <w:pPr>
              <w:pStyle w:val="AmColumnHeading"/>
            </w:pPr>
            <w:r w:rsidRPr="00111D1F">
              <w:t>Ændringsforslag</w:t>
            </w:r>
          </w:p>
        </w:tc>
      </w:tr>
      <w:tr w:rsidR="00CB5B14" w:rsidRPr="00111D1F" w14:paraId="276921AA" w14:textId="77777777" w:rsidTr="00DE1DAA">
        <w:trPr>
          <w:jc w:val="center"/>
        </w:trPr>
        <w:tc>
          <w:tcPr>
            <w:tcW w:w="4876" w:type="dxa"/>
          </w:tcPr>
          <w:p w14:paraId="06BDBA09" w14:textId="77777777" w:rsidR="00CB5B14" w:rsidRPr="00111D1F" w:rsidRDefault="00CB5B14" w:rsidP="00DE1DAA">
            <w:pPr>
              <w:pStyle w:val="Normal6a"/>
            </w:pPr>
            <w:r w:rsidRPr="00111D1F">
              <w:rPr>
                <w:b/>
                <w:i/>
              </w:rPr>
              <w:t>(25)</w:t>
            </w:r>
            <w:r w:rsidRPr="00111D1F">
              <w:tab/>
            </w:r>
            <w:r w:rsidRPr="00111D1F">
              <w:rPr>
                <w:b/>
                <w:i/>
              </w:rPr>
              <w:t>Ved vurderingen af, hvorvidt en medlemsstat er udsat for migrationspres eller ej, bør Kommissionen på grundlag af en bred kvalitativ vurdering tage hensyn til en bred vifte af faktorer, herunder antallet af asylansøgere, irregulære grænsepassager og afgørelser om tilbagesendelse, der er truffet og fuldbyrdet, samt forbindelser med relevante tredjelande. Solidaritetsresponsen bør tilrettelægges individuelt fra sag til sag for at være skræddersyet til den pågældende medlemsstats behov.</w:t>
            </w:r>
          </w:p>
        </w:tc>
        <w:tc>
          <w:tcPr>
            <w:tcW w:w="4876" w:type="dxa"/>
          </w:tcPr>
          <w:p w14:paraId="3796989A" w14:textId="77777777" w:rsidR="00CB5B14" w:rsidRPr="00111D1F" w:rsidRDefault="00CB5B14" w:rsidP="00DE1DAA">
            <w:pPr>
              <w:pStyle w:val="Normal6a"/>
            </w:pPr>
            <w:r w:rsidRPr="00111D1F">
              <w:rPr>
                <w:b/>
                <w:i/>
              </w:rPr>
              <w:t>udgår</w:t>
            </w:r>
          </w:p>
        </w:tc>
      </w:tr>
    </w:tbl>
    <w:p w14:paraId="073D48CF"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51EDCB4" w14:textId="77777777" w:rsidR="00CB5B14" w:rsidRPr="00111D1F" w:rsidRDefault="00CB5B14" w:rsidP="00CB5B14">
      <w:r w:rsidRPr="00111D1F">
        <w:rPr>
          <w:rStyle w:val="HideTWBExt"/>
          <w:noProof w:val="0"/>
        </w:rPr>
        <w:t>&lt;/AmendB&gt;</w:t>
      </w:r>
    </w:p>
    <w:p w14:paraId="23C7E696"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390</w:t>
      </w:r>
      <w:r w:rsidRPr="00111D1F">
        <w:rPr>
          <w:rStyle w:val="HideTWBExt"/>
          <w:b w:val="0"/>
          <w:noProof w:val="0"/>
        </w:rPr>
        <w:t>&lt;/NumAmB&gt;</w:t>
      </w:r>
    </w:p>
    <w:p w14:paraId="46E5E0D5"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7BEF2B22" w14:textId="77777777" w:rsidR="00CB5B14" w:rsidRPr="00111D1F" w:rsidRDefault="00CB5B14" w:rsidP="00CB5B14">
      <w:pPr>
        <w:pStyle w:val="NormalBold"/>
      </w:pPr>
      <w:r w:rsidRPr="00111D1F">
        <w:rPr>
          <w:rStyle w:val="HideTWBExt"/>
          <w:b w:val="0"/>
          <w:noProof w:val="0"/>
        </w:rPr>
        <w:t>&lt;/RepeatBlock-By&gt;</w:t>
      </w:r>
    </w:p>
    <w:p w14:paraId="2156BCC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795CB48" w14:textId="77777777" w:rsidR="00CB5B14" w:rsidRPr="00111D1F" w:rsidRDefault="00CB5B14" w:rsidP="00CB5B14">
      <w:pPr>
        <w:pStyle w:val="NormalBold"/>
      </w:pPr>
      <w:r w:rsidRPr="00111D1F">
        <w:rPr>
          <w:rStyle w:val="HideTWBExt"/>
          <w:b w:val="0"/>
          <w:noProof w:val="0"/>
        </w:rPr>
        <w:t>&lt;Article&gt;</w:t>
      </w:r>
      <w:r w:rsidRPr="00111D1F">
        <w:t>Betragtning 25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3741976" w14:textId="77777777" w:rsidTr="00DE1DAA">
        <w:trPr>
          <w:trHeight w:hRule="exact" w:val="240"/>
          <w:jc w:val="center"/>
        </w:trPr>
        <w:tc>
          <w:tcPr>
            <w:tcW w:w="9752" w:type="dxa"/>
            <w:gridSpan w:val="2"/>
          </w:tcPr>
          <w:p w14:paraId="68A45595" w14:textId="77777777" w:rsidR="00CB5B14" w:rsidRPr="00111D1F" w:rsidRDefault="00CB5B14" w:rsidP="00DE1DAA"/>
        </w:tc>
      </w:tr>
      <w:tr w:rsidR="00CB5B14" w:rsidRPr="00111D1F" w14:paraId="574722D5" w14:textId="77777777" w:rsidTr="00DE1DAA">
        <w:trPr>
          <w:trHeight w:val="240"/>
          <w:jc w:val="center"/>
        </w:trPr>
        <w:tc>
          <w:tcPr>
            <w:tcW w:w="4876" w:type="dxa"/>
          </w:tcPr>
          <w:p w14:paraId="18017FAA" w14:textId="77777777" w:rsidR="00CB5B14" w:rsidRPr="00111D1F" w:rsidRDefault="00CB5B14" w:rsidP="00DE1DAA">
            <w:pPr>
              <w:pStyle w:val="AmColumnHeading"/>
            </w:pPr>
            <w:r w:rsidRPr="00111D1F">
              <w:t>Kommissionens forslag</w:t>
            </w:r>
          </w:p>
        </w:tc>
        <w:tc>
          <w:tcPr>
            <w:tcW w:w="4876" w:type="dxa"/>
          </w:tcPr>
          <w:p w14:paraId="0C8B4E4A" w14:textId="77777777" w:rsidR="00CB5B14" w:rsidRPr="00111D1F" w:rsidRDefault="00CB5B14" w:rsidP="00DE1DAA">
            <w:pPr>
              <w:pStyle w:val="AmColumnHeading"/>
            </w:pPr>
            <w:r w:rsidRPr="00111D1F">
              <w:t>Ændringsforslag</w:t>
            </w:r>
          </w:p>
        </w:tc>
      </w:tr>
      <w:tr w:rsidR="00CB5B14" w:rsidRPr="00111D1F" w14:paraId="04831418" w14:textId="77777777" w:rsidTr="00DE1DAA">
        <w:trPr>
          <w:jc w:val="center"/>
        </w:trPr>
        <w:tc>
          <w:tcPr>
            <w:tcW w:w="4876" w:type="dxa"/>
          </w:tcPr>
          <w:p w14:paraId="5F1016D3" w14:textId="77777777" w:rsidR="00CB5B14" w:rsidRPr="00111D1F" w:rsidRDefault="00CB5B14" w:rsidP="00DE1DAA">
            <w:pPr>
              <w:pStyle w:val="Normal6a"/>
            </w:pPr>
            <w:r w:rsidRPr="00111D1F">
              <w:rPr>
                <w:b/>
                <w:i/>
              </w:rPr>
              <w:t>(25)</w:t>
            </w:r>
            <w:r w:rsidRPr="00111D1F">
              <w:tab/>
            </w:r>
            <w:r w:rsidRPr="00111D1F">
              <w:rPr>
                <w:b/>
                <w:i/>
              </w:rPr>
              <w:t>Ved vurderingen af, hvorvidt en medlemsstat er udsat for migrationspres eller ej, bør Kommissionen på grundlag af en bred kvalitativ vurdering tage hensyn til en bred vifte af faktorer, herunder antallet af asylansøgere, irregulære grænsepassager og afgørelser om tilbagesendelse, der er truffet og fuldbyrdet, samt forbindelser med relevante tredjelande. Solidaritetsresponsen bør tilrettelægges individuelt fra sag til sag for at være skræddersyet til den pågældende medlemsstats behov.</w:t>
            </w:r>
          </w:p>
        </w:tc>
        <w:tc>
          <w:tcPr>
            <w:tcW w:w="4876" w:type="dxa"/>
          </w:tcPr>
          <w:p w14:paraId="07488781" w14:textId="77777777" w:rsidR="00CB5B14" w:rsidRPr="00111D1F" w:rsidRDefault="00CB5B14" w:rsidP="00DE1DAA">
            <w:pPr>
              <w:pStyle w:val="Normal6a"/>
            </w:pPr>
            <w:r w:rsidRPr="00111D1F">
              <w:rPr>
                <w:b/>
                <w:i/>
              </w:rPr>
              <w:t>udgår</w:t>
            </w:r>
          </w:p>
        </w:tc>
      </w:tr>
    </w:tbl>
    <w:p w14:paraId="33A680FC"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5AF1A18" w14:textId="77777777" w:rsidR="00CB5B14" w:rsidRPr="00111D1F" w:rsidRDefault="00CB5B14" w:rsidP="00CB5B14">
      <w:r w:rsidRPr="00111D1F">
        <w:rPr>
          <w:rStyle w:val="HideTWBExt"/>
          <w:noProof w:val="0"/>
        </w:rPr>
        <w:t>&lt;/AmendB&gt;</w:t>
      </w:r>
    </w:p>
    <w:p w14:paraId="3F7344FC"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391</w:t>
      </w:r>
      <w:r w:rsidRPr="00111D1F">
        <w:rPr>
          <w:rStyle w:val="HideTWBExt"/>
          <w:b w:val="0"/>
          <w:noProof w:val="0"/>
        </w:rPr>
        <w:t>&lt;/NumAmB&gt;</w:t>
      </w:r>
    </w:p>
    <w:p w14:paraId="442A50B6"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266735CD" w14:textId="77777777" w:rsidR="00CB5B14" w:rsidRPr="00111D1F" w:rsidRDefault="00CB5B14" w:rsidP="00CB5B14">
      <w:pPr>
        <w:pStyle w:val="NormalBold"/>
      </w:pPr>
      <w:r w:rsidRPr="00111D1F">
        <w:rPr>
          <w:rStyle w:val="HideTWBExt"/>
          <w:b w:val="0"/>
          <w:noProof w:val="0"/>
        </w:rPr>
        <w:t>&lt;/RepeatBlock-By&gt;</w:t>
      </w:r>
    </w:p>
    <w:p w14:paraId="6087D19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58058B5" w14:textId="77777777" w:rsidR="00CB5B14" w:rsidRPr="00111D1F" w:rsidRDefault="00CB5B14" w:rsidP="00CB5B14">
      <w:pPr>
        <w:pStyle w:val="NormalBold"/>
      </w:pPr>
      <w:r w:rsidRPr="00111D1F">
        <w:rPr>
          <w:rStyle w:val="HideTWBExt"/>
          <w:b w:val="0"/>
          <w:noProof w:val="0"/>
        </w:rPr>
        <w:t>&lt;Article&gt;</w:t>
      </w:r>
      <w:r w:rsidRPr="00111D1F">
        <w:t>Betragtning 25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4FFA77F" w14:textId="77777777" w:rsidTr="00DE1DAA">
        <w:trPr>
          <w:trHeight w:hRule="exact" w:val="240"/>
          <w:jc w:val="center"/>
        </w:trPr>
        <w:tc>
          <w:tcPr>
            <w:tcW w:w="9752" w:type="dxa"/>
            <w:gridSpan w:val="2"/>
          </w:tcPr>
          <w:p w14:paraId="37D80334" w14:textId="77777777" w:rsidR="00CB5B14" w:rsidRPr="00111D1F" w:rsidRDefault="00CB5B14" w:rsidP="00DE1DAA"/>
        </w:tc>
      </w:tr>
      <w:tr w:rsidR="00CB5B14" w:rsidRPr="00111D1F" w14:paraId="6E7A6781" w14:textId="77777777" w:rsidTr="00DE1DAA">
        <w:trPr>
          <w:trHeight w:val="240"/>
          <w:jc w:val="center"/>
        </w:trPr>
        <w:tc>
          <w:tcPr>
            <w:tcW w:w="4876" w:type="dxa"/>
          </w:tcPr>
          <w:p w14:paraId="0EC9A987" w14:textId="77777777" w:rsidR="00CB5B14" w:rsidRPr="00111D1F" w:rsidRDefault="00CB5B14" w:rsidP="00DE1DAA">
            <w:pPr>
              <w:pStyle w:val="AmColumnHeading"/>
            </w:pPr>
            <w:r w:rsidRPr="00111D1F">
              <w:t>Kommissionens forslag</w:t>
            </w:r>
          </w:p>
        </w:tc>
        <w:tc>
          <w:tcPr>
            <w:tcW w:w="4876" w:type="dxa"/>
          </w:tcPr>
          <w:p w14:paraId="69795337" w14:textId="77777777" w:rsidR="00CB5B14" w:rsidRPr="00111D1F" w:rsidRDefault="00CB5B14" w:rsidP="00DE1DAA">
            <w:pPr>
              <w:pStyle w:val="AmColumnHeading"/>
            </w:pPr>
            <w:r w:rsidRPr="00111D1F">
              <w:t>Ændringsforslag</w:t>
            </w:r>
          </w:p>
        </w:tc>
      </w:tr>
      <w:tr w:rsidR="00CB5B14" w:rsidRPr="00111D1F" w14:paraId="1D9B83AD" w14:textId="77777777" w:rsidTr="00DE1DAA">
        <w:trPr>
          <w:jc w:val="center"/>
        </w:trPr>
        <w:tc>
          <w:tcPr>
            <w:tcW w:w="4876" w:type="dxa"/>
          </w:tcPr>
          <w:p w14:paraId="68E1A9BC" w14:textId="77777777" w:rsidR="00CB5B14" w:rsidRPr="00111D1F" w:rsidRDefault="00CB5B14" w:rsidP="00DE1DAA">
            <w:pPr>
              <w:pStyle w:val="Normal6a"/>
            </w:pPr>
            <w:r w:rsidRPr="00111D1F">
              <w:rPr>
                <w:b/>
                <w:i/>
              </w:rPr>
              <w:t>(25)</w:t>
            </w:r>
            <w:r w:rsidRPr="00111D1F">
              <w:tab/>
            </w:r>
            <w:r w:rsidRPr="00111D1F">
              <w:rPr>
                <w:b/>
                <w:i/>
              </w:rPr>
              <w:t>Ved vurderingen af, hvorvidt en medlemsstat er udsat for migrationspres eller ej, bør Kommissionen på grundlag af en bred kvalitativ vurdering tage hensyn til en bred vifte af faktorer, herunder antallet af asylansøgere, irregulære grænsepassager og afgørelser om tilbagesendelse, der er truffet og fuldbyrdet, samt forbindelser med relevante tredjelande. Solidaritetsresponsen bør tilrettelægges individuelt fra sag til sag for at være skræddersyet til den pågældende medlemsstats behov.</w:t>
            </w:r>
          </w:p>
        </w:tc>
        <w:tc>
          <w:tcPr>
            <w:tcW w:w="4876" w:type="dxa"/>
          </w:tcPr>
          <w:p w14:paraId="34398476" w14:textId="77777777" w:rsidR="00CB5B14" w:rsidRPr="00111D1F" w:rsidRDefault="00CB5B14" w:rsidP="00DE1DAA">
            <w:pPr>
              <w:pStyle w:val="Normal6a"/>
            </w:pPr>
            <w:r w:rsidRPr="00111D1F">
              <w:rPr>
                <w:b/>
                <w:i/>
              </w:rPr>
              <w:t>udgår</w:t>
            </w:r>
          </w:p>
        </w:tc>
      </w:tr>
    </w:tbl>
    <w:p w14:paraId="72175165"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39A8FD3" w14:textId="77777777" w:rsidR="00CB5B14" w:rsidRPr="00111D1F" w:rsidRDefault="00CB5B14" w:rsidP="00CB5B14">
      <w:r w:rsidRPr="00111D1F">
        <w:rPr>
          <w:rStyle w:val="HideTWBExt"/>
          <w:noProof w:val="0"/>
        </w:rPr>
        <w:t>&lt;/AmendB&gt;</w:t>
      </w:r>
    </w:p>
    <w:p w14:paraId="258DAAF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392</w:t>
      </w:r>
      <w:r w:rsidRPr="00111D1F">
        <w:rPr>
          <w:rStyle w:val="HideTWBExt"/>
          <w:b w:val="0"/>
          <w:noProof w:val="0"/>
        </w:rPr>
        <w:t>&lt;/NumAmB&gt;</w:t>
      </w:r>
    </w:p>
    <w:p w14:paraId="46E51355"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5D238DE7" w14:textId="77777777" w:rsidR="00CB5B14" w:rsidRPr="00111D1F" w:rsidRDefault="00CB5B14" w:rsidP="00CB5B14">
      <w:pPr>
        <w:pStyle w:val="NormalBold"/>
      </w:pPr>
      <w:r w:rsidRPr="00111D1F">
        <w:rPr>
          <w:rStyle w:val="HideTWBExt"/>
          <w:b w:val="0"/>
          <w:noProof w:val="0"/>
        </w:rPr>
        <w:t>&lt;/RepeatBlock-By&gt;</w:t>
      </w:r>
    </w:p>
    <w:p w14:paraId="3807B19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A3472BA" w14:textId="77777777" w:rsidR="00CB5B14" w:rsidRPr="00111D1F" w:rsidRDefault="00CB5B14" w:rsidP="00CB5B14">
      <w:pPr>
        <w:pStyle w:val="NormalBold"/>
      </w:pPr>
      <w:r w:rsidRPr="00111D1F">
        <w:rPr>
          <w:rStyle w:val="HideTWBExt"/>
          <w:b w:val="0"/>
          <w:noProof w:val="0"/>
        </w:rPr>
        <w:t>&lt;Article&gt;</w:t>
      </w:r>
      <w:r w:rsidRPr="00111D1F">
        <w:t>Betragtning 25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C98B19E" w14:textId="77777777" w:rsidTr="00DE1DAA">
        <w:trPr>
          <w:trHeight w:hRule="exact" w:val="240"/>
          <w:jc w:val="center"/>
        </w:trPr>
        <w:tc>
          <w:tcPr>
            <w:tcW w:w="9752" w:type="dxa"/>
            <w:gridSpan w:val="2"/>
          </w:tcPr>
          <w:p w14:paraId="69221BFD" w14:textId="77777777" w:rsidR="00CB5B14" w:rsidRPr="00111D1F" w:rsidRDefault="00CB5B14" w:rsidP="00DE1DAA"/>
        </w:tc>
      </w:tr>
      <w:tr w:rsidR="00CB5B14" w:rsidRPr="00111D1F" w14:paraId="1ADF2CE4" w14:textId="77777777" w:rsidTr="00DE1DAA">
        <w:trPr>
          <w:trHeight w:val="240"/>
          <w:jc w:val="center"/>
        </w:trPr>
        <w:tc>
          <w:tcPr>
            <w:tcW w:w="4876" w:type="dxa"/>
          </w:tcPr>
          <w:p w14:paraId="68E2EC23" w14:textId="77777777" w:rsidR="00CB5B14" w:rsidRPr="00111D1F" w:rsidRDefault="00CB5B14" w:rsidP="00DE1DAA">
            <w:pPr>
              <w:pStyle w:val="AmColumnHeading"/>
            </w:pPr>
            <w:r w:rsidRPr="00111D1F">
              <w:t>Kommissionens forslag</w:t>
            </w:r>
          </w:p>
        </w:tc>
        <w:tc>
          <w:tcPr>
            <w:tcW w:w="4876" w:type="dxa"/>
          </w:tcPr>
          <w:p w14:paraId="6489F093" w14:textId="77777777" w:rsidR="00CB5B14" w:rsidRPr="00111D1F" w:rsidRDefault="00CB5B14" w:rsidP="00DE1DAA">
            <w:pPr>
              <w:pStyle w:val="AmColumnHeading"/>
            </w:pPr>
            <w:r w:rsidRPr="00111D1F">
              <w:t>Ændringsforslag</w:t>
            </w:r>
          </w:p>
        </w:tc>
      </w:tr>
      <w:tr w:rsidR="00CB5B14" w:rsidRPr="00111D1F" w14:paraId="011A9CC9" w14:textId="77777777" w:rsidTr="00DE1DAA">
        <w:trPr>
          <w:jc w:val="center"/>
        </w:trPr>
        <w:tc>
          <w:tcPr>
            <w:tcW w:w="4876" w:type="dxa"/>
          </w:tcPr>
          <w:p w14:paraId="7EC9F978" w14:textId="77777777" w:rsidR="00CB5B14" w:rsidRPr="00111D1F" w:rsidRDefault="00CB5B14" w:rsidP="00DE1DAA">
            <w:pPr>
              <w:pStyle w:val="Normal6a"/>
            </w:pPr>
            <w:r w:rsidRPr="00111D1F">
              <w:t>(25)</w:t>
            </w:r>
            <w:r w:rsidRPr="00111D1F">
              <w:tab/>
              <w:t>Ved vurderingen af, hvorvidt en medlemsstat er udsat for migrationspres eller ej, bør Kommissionen på grundlag af en bred kvalitativ vurdering tage hensyn til en bred vifte af faktorer, herunder antallet af asylansøgere, irregulære grænsepassager</w:t>
            </w:r>
            <w:r w:rsidRPr="00111D1F">
              <w:rPr>
                <w:b/>
                <w:bCs/>
                <w:i/>
                <w:iCs/>
              </w:rPr>
              <w:t xml:space="preserve"> og afgørelser om tilbagesendelse</w:t>
            </w:r>
            <w:r w:rsidRPr="00111D1F">
              <w:t xml:space="preserve">, </w:t>
            </w:r>
            <w:r w:rsidRPr="00111D1F">
              <w:rPr>
                <w:b/>
                <w:bCs/>
                <w:i/>
                <w:iCs/>
              </w:rPr>
              <w:t>der er truffet og fuldbyrdet, samt forbindelser med relevante tredjelande</w:t>
            </w:r>
            <w:r w:rsidRPr="00111D1F">
              <w:t>. Solidaritetsresponsen bør tilrettelægges individuelt fra sag til sag for at være skræddersyet til den pågældende medlemsstats behov.</w:t>
            </w:r>
          </w:p>
        </w:tc>
        <w:tc>
          <w:tcPr>
            <w:tcW w:w="4876" w:type="dxa"/>
          </w:tcPr>
          <w:p w14:paraId="25747E36" w14:textId="77777777" w:rsidR="00CB5B14" w:rsidRPr="00111D1F" w:rsidRDefault="00CB5B14" w:rsidP="00DE1DAA">
            <w:pPr>
              <w:pStyle w:val="Normal6a"/>
            </w:pPr>
            <w:r w:rsidRPr="00111D1F">
              <w:t>(25)</w:t>
            </w:r>
            <w:r w:rsidRPr="00111D1F">
              <w:tab/>
              <w:t xml:space="preserve">Ved vurderingen af, hvorvidt en medlemsstat er udsat for migrationspres eller ej, bør Kommissionen på grundlag af en bred kvalitativ </w:t>
            </w:r>
            <w:r w:rsidRPr="00111D1F">
              <w:rPr>
                <w:b/>
                <w:bCs/>
                <w:i/>
                <w:iCs/>
              </w:rPr>
              <w:t>og kvantitativ</w:t>
            </w:r>
            <w:r w:rsidRPr="00111D1F">
              <w:t xml:space="preserve"> vurdering tage hensyn til en bred vifte af faktorer, herunder antallet af asylansøgere, </w:t>
            </w:r>
            <w:r w:rsidRPr="00111D1F">
              <w:rPr>
                <w:b/>
                <w:bCs/>
                <w:i/>
                <w:iCs/>
              </w:rPr>
              <w:t xml:space="preserve">asylansøgeres og migranters sårbarheder, </w:t>
            </w:r>
            <w:r w:rsidRPr="00111D1F">
              <w:t xml:space="preserve">irregulære grænsepassager, </w:t>
            </w:r>
            <w:r w:rsidRPr="00111D1F">
              <w:rPr>
                <w:b/>
                <w:bCs/>
                <w:i/>
                <w:iCs/>
              </w:rPr>
              <w:t>medlemsstaternes kapacitet til at håndtere sagsbyrden i forbindelse med asylforvaltning og modtagelse</w:t>
            </w:r>
            <w:r w:rsidRPr="00111D1F">
              <w:rPr>
                <w:i/>
                <w:iCs/>
              </w:rPr>
              <w:t>.</w:t>
            </w:r>
            <w:r w:rsidRPr="00111D1F">
              <w:t xml:space="preserve"> Solidaritetsresponsen bør tilrettelægges individuelt fra sag til sag for at være skræddersyet til den pågældende medlemsstats behov.</w:t>
            </w:r>
          </w:p>
        </w:tc>
      </w:tr>
    </w:tbl>
    <w:p w14:paraId="74FD8336"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C9FB7AA" w14:textId="77777777" w:rsidR="00CB5B14" w:rsidRPr="00111D1F" w:rsidRDefault="00CB5B14" w:rsidP="00CB5B14">
      <w:r w:rsidRPr="00111D1F">
        <w:rPr>
          <w:rStyle w:val="HideTWBExt"/>
          <w:noProof w:val="0"/>
        </w:rPr>
        <w:t>&lt;/AmendB&gt;</w:t>
      </w:r>
    </w:p>
    <w:p w14:paraId="352BB337"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393</w:t>
      </w:r>
      <w:r w:rsidRPr="00111D1F">
        <w:rPr>
          <w:rStyle w:val="HideTWBExt"/>
          <w:b w:val="0"/>
          <w:noProof w:val="0"/>
        </w:rPr>
        <w:t>&lt;/NumAmB&gt;</w:t>
      </w:r>
    </w:p>
    <w:p w14:paraId="6887160D"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2165DF18" w14:textId="77777777" w:rsidR="00CB5B14" w:rsidRPr="00111D1F" w:rsidRDefault="00CB5B14" w:rsidP="00CB5B14">
      <w:pPr>
        <w:pStyle w:val="NormalBold"/>
      </w:pPr>
      <w:r w:rsidRPr="00111D1F">
        <w:rPr>
          <w:rStyle w:val="HideTWBExt"/>
          <w:b w:val="0"/>
          <w:noProof w:val="0"/>
        </w:rPr>
        <w:t>&lt;/RepeatBlock-By&gt;</w:t>
      </w:r>
    </w:p>
    <w:p w14:paraId="5C2C648C"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E1A3DFB" w14:textId="77777777" w:rsidR="00CB5B14" w:rsidRPr="00111D1F" w:rsidRDefault="00CB5B14" w:rsidP="00CB5B14">
      <w:pPr>
        <w:pStyle w:val="NormalBold"/>
      </w:pPr>
      <w:r w:rsidRPr="00111D1F">
        <w:rPr>
          <w:rStyle w:val="HideTWBExt"/>
          <w:b w:val="0"/>
          <w:noProof w:val="0"/>
        </w:rPr>
        <w:t>&lt;Article&gt;</w:t>
      </w:r>
      <w:r w:rsidRPr="00111D1F">
        <w:t>Betragtning 25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B15215E" w14:textId="77777777" w:rsidTr="00DE1DAA">
        <w:trPr>
          <w:trHeight w:hRule="exact" w:val="240"/>
          <w:jc w:val="center"/>
        </w:trPr>
        <w:tc>
          <w:tcPr>
            <w:tcW w:w="9752" w:type="dxa"/>
            <w:gridSpan w:val="2"/>
          </w:tcPr>
          <w:p w14:paraId="3FC887F9" w14:textId="77777777" w:rsidR="00CB5B14" w:rsidRPr="00111D1F" w:rsidRDefault="00CB5B14" w:rsidP="00DE1DAA"/>
        </w:tc>
      </w:tr>
      <w:tr w:rsidR="00CB5B14" w:rsidRPr="00111D1F" w14:paraId="2F935026" w14:textId="77777777" w:rsidTr="00DE1DAA">
        <w:trPr>
          <w:trHeight w:val="240"/>
          <w:jc w:val="center"/>
        </w:trPr>
        <w:tc>
          <w:tcPr>
            <w:tcW w:w="4876" w:type="dxa"/>
          </w:tcPr>
          <w:p w14:paraId="44ADD8AF" w14:textId="77777777" w:rsidR="00CB5B14" w:rsidRPr="00111D1F" w:rsidRDefault="00CB5B14" w:rsidP="00DE1DAA">
            <w:pPr>
              <w:pStyle w:val="AmColumnHeading"/>
            </w:pPr>
            <w:r w:rsidRPr="00111D1F">
              <w:t>Kommissionens forslag</w:t>
            </w:r>
          </w:p>
        </w:tc>
        <w:tc>
          <w:tcPr>
            <w:tcW w:w="4876" w:type="dxa"/>
          </w:tcPr>
          <w:p w14:paraId="5C5E7AA1" w14:textId="77777777" w:rsidR="00CB5B14" w:rsidRPr="00111D1F" w:rsidRDefault="00CB5B14" w:rsidP="00DE1DAA">
            <w:pPr>
              <w:pStyle w:val="AmColumnHeading"/>
            </w:pPr>
            <w:r w:rsidRPr="00111D1F">
              <w:t>Ændringsforslag</w:t>
            </w:r>
          </w:p>
        </w:tc>
      </w:tr>
      <w:tr w:rsidR="00CB5B14" w:rsidRPr="00111D1F" w14:paraId="591F5395" w14:textId="77777777" w:rsidTr="00DE1DAA">
        <w:trPr>
          <w:jc w:val="center"/>
        </w:trPr>
        <w:tc>
          <w:tcPr>
            <w:tcW w:w="4876" w:type="dxa"/>
          </w:tcPr>
          <w:p w14:paraId="41769D98" w14:textId="77777777" w:rsidR="00CB5B14" w:rsidRPr="00111D1F" w:rsidRDefault="00CB5B14" w:rsidP="00DE1DAA">
            <w:pPr>
              <w:pStyle w:val="Normal6a"/>
            </w:pPr>
            <w:r w:rsidRPr="00111D1F">
              <w:t>(25)</w:t>
            </w:r>
            <w:r w:rsidRPr="00111D1F">
              <w:tab/>
              <w:t xml:space="preserve">Ved vurderingen af, hvorvidt en medlemsstat er udsat for migrationspres eller ej, bør Kommissionen på grundlag af en bred kvalitativ vurdering tage hensyn til en bred vifte af faktorer, herunder antallet af asylansøgere, </w:t>
            </w:r>
            <w:r w:rsidRPr="00111D1F">
              <w:rPr>
                <w:b/>
                <w:bCs/>
                <w:i/>
                <w:iCs/>
              </w:rPr>
              <w:t>irregulære</w:t>
            </w:r>
            <w:r w:rsidRPr="00111D1F">
              <w:t xml:space="preserve"> grænsepassager og afgørelser om tilbagesendelse, der er truffet og fuldbyrdet, samt forbindelser med relevante tredjelande. Solidaritetsresponsen bør tilrettelægges individuelt fra sag til sag for at være skræddersyet til den pågældende medlemsstats behov.</w:t>
            </w:r>
          </w:p>
        </w:tc>
        <w:tc>
          <w:tcPr>
            <w:tcW w:w="4876" w:type="dxa"/>
          </w:tcPr>
          <w:p w14:paraId="7E88973F" w14:textId="77777777" w:rsidR="00CB5B14" w:rsidRPr="00111D1F" w:rsidRDefault="00CB5B14" w:rsidP="00DE1DAA">
            <w:pPr>
              <w:pStyle w:val="Normal6a"/>
            </w:pPr>
            <w:r w:rsidRPr="00111D1F">
              <w:t>(25)</w:t>
            </w:r>
            <w:r w:rsidRPr="00111D1F">
              <w:tab/>
              <w:t xml:space="preserve">Ved vurderingen af, hvorvidt en medlemsstat er udsat for migrationspres eller ej, bør Kommissionen på grundlag af en bred kvalitativ vurdering tage hensyn til en bred vifte af faktorer, herunder antallet af asylansøgere, </w:t>
            </w:r>
            <w:r w:rsidRPr="00111D1F">
              <w:rPr>
                <w:b/>
                <w:bCs/>
                <w:i/>
                <w:iCs/>
              </w:rPr>
              <w:t>ulovlige</w:t>
            </w:r>
            <w:r w:rsidRPr="00111D1F">
              <w:t xml:space="preserve"> grænsepassager og afgørelser om tilbagesendelse, der er truffet og fuldbyrdet, samt forbindelser med relevante tredjelande. Solidaritetsresponsen bør tilrettelægges individuelt fra sag til sag for at være skræddersyet til den pågældende medlemsstats behov </w:t>
            </w:r>
            <w:r w:rsidRPr="00111D1F">
              <w:rPr>
                <w:b/>
                <w:bCs/>
                <w:i/>
                <w:iCs/>
              </w:rPr>
              <w:t>og bygge på de bidragende medlemsstaters nationale særpræg og individuelle kapacitet</w:t>
            </w:r>
            <w:r w:rsidRPr="00111D1F">
              <w:t>.</w:t>
            </w:r>
          </w:p>
        </w:tc>
      </w:tr>
    </w:tbl>
    <w:p w14:paraId="21D6532C"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364182DF" w14:textId="77777777" w:rsidR="00CB5B14" w:rsidRPr="00111D1F" w:rsidRDefault="00CB5B14" w:rsidP="00CB5B14">
      <w:r w:rsidRPr="00111D1F">
        <w:rPr>
          <w:rStyle w:val="HideTWBExt"/>
          <w:noProof w:val="0"/>
        </w:rPr>
        <w:t>&lt;/AmendB&gt;</w:t>
      </w:r>
    </w:p>
    <w:p w14:paraId="2D710F5E"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394</w:t>
      </w:r>
      <w:r w:rsidRPr="00111D1F">
        <w:rPr>
          <w:rStyle w:val="HideTWBExt"/>
          <w:b w:val="0"/>
          <w:noProof w:val="0"/>
        </w:rPr>
        <w:t>&lt;/NumAmB&gt;</w:t>
      </w:r>
    </w:p>
    <w:p w14:paraId="656743E4" w14:textId="77777777" w:rsidR="00CB5B14" w:rsidRPr="00111D1F" w:rsidRDefault="00CB5B14" w:rsidP="00CB5B14">
      <w:pPr>
        <w:pStyle w:val="NormalBold"/>
      </w:pPr>
      <w:r w:rsidRPr="00111D1F">
        <w:rPr>
          <w:rStyle w:val="HideTWBExt"/>
          <w:b w:val="0"/>
          <w:noProof w:val="0"/>
        </w:rPr>
        <w:t>&lt;RepeatBlock-By&gt;&lt;Members&gt;</w:t>
      </w:r>
      <w:r w:rsidRPr="00111D1F">
        <w:t>Caterina Chinnici, Javier Moreno Sánchez</w:t>
      </w:r>
      <w:r w:rsidRPr="00111D1F">
        <w:rPr>
          <w:rStyle w:val="HideTWBExt"/>
          <w:b w:val="0"/>
          <w:noProof w:val="0"/>
        </w:rPr>
        <w:t>&lt;/Members&gt;</w:t>
      </w:r>
    </w:p>
    <w:p w14:paraId="45A46B41" w14:textId="77777777" w:rsidR="00CB5B14" w:rsidRPr="00111D1F" w:rsidRDefault="00CB5B14" w:rsidP="00CB5B14">
      <w:pPr>
        <w:pStyle w:val="NormalBold"/>
      </w:pPr>
      <w:r w:rsidRPr="00111D1F">
        <w:rPr>
          <w:rStyle w:val="HideTWBExt"/>
          <w:b w:val="0"/>
          <w:noProof w:val="0"/>
        </w:rPr>
        <w:t>&lt;/RepeatBlock-By&gt;</w:t>
      </w:r>
    </w:p>
    <w:p w14:paraId="4FB365E4"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058CE65" w14:textId="77777777" w:rsidR="00CB5B14" w:rsidRPr="00111D1F" w:rsidRDefault="00CB5B14" w:rsidP="00CB5B14">
      <w:pPr>
        <w:pStyle w:val="NormalBold"/>
      </w:pPr>
      <w:r w:rsidRPr="00111D1F">
        <w:rPr>
          <w:rStyle w:val="HideTWBExt"/>
          <w:b w:val="0"/>
          <w:noProof w:val="0"/>
        </w:rPr>
        <w:t>&lt;Article&gt;</w:t>
      </w:r>
      <w:r w:rsidRPr="00111D1F">
        <w:t>Betragtning 25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1F3EF0E" w14:textId="77777777" w:rsidTr="00DE1DAA">
        <w:trPr>
          <w:trHeight w:hRule="exact" w:val="240"/>
          <w:jc w:val="center"/>
        </w:trPr>
        <w:tc>
          <w:tcPr>
            <w:tcW w:w="9752" w:type="dxa"/>
            <w:gridSpan w:val="2"/>
          </w:tcPr>
          <w:p w14:paraId="59F2C81D" w14:textId="77777777" w:rsidR="00CB5B14" w:rsidRPr="00111D1F" w:rsidRDefault="00CB5B14" w:rsidP="00DE1DAA"/>
        </w:tc>
      </w:tr>
      <w:tr w:rsidR="00CB5B14" w:rsidRPr="00111D1F" w14:paraId="7DF1F76F" w14:textId="77777777" w:rsidTr="00DE1DAA">
        <w:trPr>
          <w:trHeight w:val="240"/>
          <w:jc w:val="center"/>
        </w:trPr>
        <w:tc>
          <w:tcPr>
            <w:tcW w:w="4876" w:type="dxa"/>
          </w:tcPr>
          <w:p w14:paraId="1626C2DB" w14:textId="77777777" w:rsidR="00CB5B14" w:rsidRPr="00111D1F" w:rsidRDefault="00CB5B14" w:rsidP="00DE1DAA">
            <w:pPr>
              <w:pStyle w:val="AmColumnHeading"/>
            </w:pPr>
            <w:r w:rsidRPr="00111D1F">
              <w:t>Kommissionens forslag</w:t>
            </w:r>
          </w:p>
        </w:tc>
        <w:tc>
          <w:tcPr>
            <w:tcW w:w="4876" w:type="dxa"/>
          </w:tcPr>
          <w:p w14:paraId="680E0C12" w14:textId="77777777" w:rsidR="00CB5B14" w:rsidRPr="00111D1F" w:rsidRDefault="00CB5B14" w:rsidP="00DE1DAA">
            <w:pPr>
              <w:pStyle w:val="AmColumnHeading"/>
            </w:pPr>
            <w:r w:rsidRPr="00111D1F">
              <w:t>Ændringsforslag</w:t>
            </w:r>
          </w:p>
        </w:tc>
      </w:tr>
      <w:tr w:rsidR="00CB5B14" w:rsidRPr="00111D1F" w14:paraId="7453661E" w14:textId="77777777" w:rsidTr="00DE1DAA">
        <w:trPr>
          <w:jc w:val="center"/>
        </w:trPr>
        <w:tc>
          <w:tcPr>
            <w:tcW w:w="4876" w:type="dxa"/>
          </w:tcPr>
          <w:p w14:paraId="46AE68EA" w14:textId="77777777" w:rsidR="00CB5B14" w:rsidRPr="00111D1F" w:rsidRDefault="00CB5B14" w:rsidP="00DE1DAA">
            <w:pPr>
              <w:pStyle w:val="Normal6a"/>
            </w:pPr>
            <w:r w:rsidRPr="00111D1F">
              <w:t>(25)</w:t>
            </w:r>
            <w:r w:rsidRPr="00111D1F">
              <w:tab/>
              <w:t>Ved vurderingen af, hvorvidt en medlemsstat er udsat for migrationspres eller ej, bør Kommissionen på grundlag af en bred kvalitativ vurdering tage hensyn til en bred vifte af faktorer, herunder antallet af asylansøgere, irregulære grænsepassager og afgørelser om tilbagesendelse, der er truffet og fuldbyrdet, samt forbindelser med relevante tredjelande. Solidaritetsresponsen bør tilrettelægges individuelt fra sag til sag for at være skræddersyet til den pågældende medlemsstats behov.</w:t>
            </w:r>
          </w:p>
        </w:tc>
        <w:tc>
          <w:tcPr>
            <w:tcW w:w="4876" w:type="dxa"/>
          </w:tcPr>
          <w:p w14:paraId="2BFBC222" w14:textId="77777777" w:rsidR="00CB5B14" w:rsidRPr="00111D1F" w:rsidRDefault="00CB5B14" w:rsidP="00DE1DAA">
            <w:pPr>
              <w:pStyle w:val="Normal6a"/>
            </w:pPr>
            <w:r w:rsidRPr="00111D1F">
              <w:t>(25)</w:t>
            </w:r>
            <w:r w:rsidRPr="00111D1F">
              <w:tab/>
              <w:t xml:space="preserve">Ved vurderingen af, hvorvidt en medlemsstat er udsat for migrationspres eller ej, bør Kommissionen på grundlag af en bred kvalitativ </w:t>
            </w:r>
            <w:r w:rsidRPr="00111D1F">
              <w:rPr>
                <w:b/>
                <w:bCs/>
                <w:i/>
                <w:iCs/>
              </w:rPr>
              <w:t>og kvantitativ</w:t>
            </w:r>
            <w:r w:rsidRPr="00111D1F">
              <w:t xml:space="preserve"> vurdering tage hensyn til en bred vifte af faktorer, herunder antallet af asylansøgere, </w:t>
            </w:r>
            <w:r w:rsidRPr="00111D1F">
              <w:rPr>
                <w:b/>
                <w:bCs/>
                <w:i/>
                <w:iCs/>
              </w:rPr>
              <w:t xml:space="preserve">oprindelseslande, asylansøgernes og migranternes sårbarheder, </w:t>
            </w:r>
            <w:r w:rsidRPr="00111D1F">
              <w:t>irregulære grænsepassager og afgørelser om tilbagesendelse, der er truffet og fuldbyrdet, samt forbindelser med relevante tredjelande. Solidaritetsresponsen bør tilrettelægges individuelt fra sag til sag for at være skræddersyet til den pågældende medlemsstats behov.</w:t>
            </w:r>
          </w:p>
        </w:tc>
      </w:tr>
    </w:tbl>
    <w:p w14:paraId="3E818FF3"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B7C2B48" w14:textId="77777777" w:rsidR="00CB5B14" w:rsidRPr="00111D1F" w:rsidRDefault="00CB5B14" w:rsidP="00CB5B14">
      <w:r w:rsidRPr="00111D1F">
        <w:rPr>
          <w:rStyle w:val="HideTWBExt"/>
          <w:noProof w:val="0"/>
        </w:rPr>
        <w:t>&lt;/AmendB&gt;</w:t>
      </w:r>
    </w:p>
    <w:p w14:paraId="669FF7C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395</w:t>
      </w:r>
      <w:r w:rsidRPr="00111D1F">
        <w:rPr>
          <w:rStyle w:val="HideTWBExt"/>
          <w:b w:val="0"/>
          <w:noProof w:val="0"/>
        </w:rPr>
        <w:t>&lt;/NumAmB&gt;</w:t>
      </w:r>
    </w:p>
    <w:p w14:paraId="21F0C60A" w14:textId="77777777" w:rsidR="00CB5B14" w:rsidRPr="00111D1F" w:rsidRDefault="00CB5B14" w:rsidP="00CB5B14">
      <w:pPr>
        <w:pStyle w:val="NormalBold"/>
      </w:pPr>
      <w:r w:rsidRPr="00111D1F">
        <w:rPr>
          <w:rStyle w:val="HideTWBExt"/>
          <w:b w:val="0"/>
          <w:noProof w:val="0"/>
        </w:rPr>
        <w:t>&lt;RepeatBlock-By&gt;&lt;Members&gt;</w:t>
      </w:r>
      <w:r w:rsidRPr="00111D1F">
        <w:t>Hilde Vautmans, Fabienne Keller, Jan-Christoph Oetjen, Sophia in 't Veld, Moritz Körner</w:t>
      </w:r>
      <w:r w:rsidRPr="00111D1F">
        <w:rPr>
          <w:rStyle w:val="HideTWBExt"/>
          <w:b w:val="0"/>
          <w:noProof w:val="0"/>
        </w:rPr>
        <w:t>&lt;/Members&gt;</w:t>
      </w:r>
    </w:p>
    <w:p w14:paraId="2CEA2B13" w14:textId="77777777" w:rsidR="00CB5B14" w:rsidRPr="00111D1F" w:rsidRDefault="00CB5B14" w:rsidP="00CB5B14">
      <w:pPr>
        <w:pStyle w:val="NormalBold"/>
      </w:pPr>
      <w:r w:rsidRPr="00111D1F">
        <w:rPr>
          <w:rStyle w:val="HideTWBExt"/>
          <w:b w:val="0"/>
          <w:noProof w:val="0"/>
        </w:rPr>
        <w:t>&lt;/RepeatBlock-By&gt;</w:t>
      </w:r>
    </w:p>
    <w:p w14:paraId="2E834FA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E933B50" w14:textId="77777777" w:rsidR="00CB5B14" w:rsidRPr="00111D1F" w:rsidRDefault="00CB5B14" w:rsidP="00CB5B14">
      <w:pPr>
        <w:pStyle w:val="NormalBold"/>
      </w:pPr>
      <w:r w:rsidRPr="00111D1F">
        <w:rPr>
          <w:rStyle w:val="HideTWBExt"/>
          <w:b w:val="0"/>
          <w:noProof w:val="0"/>
        </w:rPr>
        <w:t>&lt;Article&gt;</w:t>
      </w:r>
      <w:r w:rsidRPr="00111D1F">
        <w:t>Betragtning 25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1DB7EB5" w14:textId="77777777" w:rsidTr="00DE1DAA">
        <w:trPr>
          <w:trHeight w:hRule="exact" w:val="240"/>
          <w:jc w:val="center"/>
        </w:trPr>
        <w:tc>
          <w:tcPr>
            <w:tcW w:w="9752" w:type="dxa"/>
            <w:gridSpan w:val="2"/>
          </w:tcPr>
          <w:p w14:paraId="71576C1D" w14:textId="77777777" w:rsidR="00CB5B14" w:rsidRPr="00111D1F" w:rsidRDefault="00CB5B14" w:rsidP="00DE1DAA"/>
        </w:tc>
      </w:tr>
      <w:tr w:rsidR="00CB5B14" w:rsidRPr="00111D1F" w14:paraId="44141992" w14:textId="77777777" w:rsidTr="00DE1DAA">
        <w:trPr>
          <w:trHeight w:val="240"/>
          <w:jc w:val="center"/>
        </w:trPr>
        <w:tc>
          <w:tcPr>
            <w:tcW w:w="4876" w:type="dxa"/>
          </w:tcPr>
          <w:p w14:paraId="1C98CE6E" w14:textId="77777777" w:rsidR="00CB5B14" w:rsidRPr="00111D1F" w:rsidRDefault="00CB5B14" w:rsidP="00DE1DAA">
            <w:pPr>
              <w:pStyle w:val="AmColumnHeading"/>
            </w:pPr>
            <w:r w:rsidRPr="00111D1F">
              <w:t>Kommissionens forslag</w:t>
            </w:r>
          </w:p>
        </w:tc>
        <w:tc>
          <w:tcPr>
            <w:tcW w:w="4876" w:type="dxa"/>
          </w:tcPr>
          <w:p w14:paraId="2D342249" w14:textId="77777777" w:rsidR="00CB5B14" w:rsidRPr="00111D1F" w:rsidRDefault="00CB5B14" w:rsidP="00DE1DAA">
            <w:pPr>
              <w:pStyle w:val="AmColumnHeading"/>
            </w:pPr>
            <w:r w:rsidRPr="00111D1F">
              <w:t>Ændringsforslag</w:t>
            </w:r>
          </w:p>
        </w:tc>
      </w:tr>
      <w:tr w:rsidR="00CB5B14" w:rsidRPr="00111D1F" w14:paraId="53E0B433" w14:textId="77777777" w:rsidTr="00DE1DAA">
        <w:trPr>
          <w:jc w:val="center"/>
        </w:trPr>
        <w:tc>
          <w:tcPr>
            <w:tcW w:w="4876" w:type="dxa"/>
          </w:tcPr>
          <w:p w14:paraId="5225C1B7" w14:textId="77777777" w:rsidR="00CB5B14" w:rsidRPr="00111D1F" w:rsidRDefault="00CB5B14" w:rsidP="00DE1DAA">
            <w:pPr>
              <w:pStyle w:val="Normal6a"/>
            </w:pPr>
            <w:r w:rsidRPr="00111D1F">
              <w:t>(25)</w:t>
            </w:r>
            <w:r w:rsidRPr="00111D1F">
              <w:tab/>
              <w:t>Ved vurderingen af, hvorvidt en medlemsstat er udsat for migrationspres eller ej, bør Kommissionen på grundlag af en bred kvalitativ vurdering tage hensyn til en bred vifte af faktorer, herunder antallet af asylansøgere, irregulære grænsepassager og afgørelser om tilbagesendelse, der er truffet og fuldbyrdet, samt forbindelser med relevante tredjelande. Solidaritetsresponsen bør tilrettelægges individuelt fra sag til sag for at være skræddersyet til den pågældende medlemsstats behov.</w:t>
            </w:r>
          </w:p>
        </w:tc>
        <w:tc>
          <w:tcPr>
            <w:tcW w:w="4876" w:type="dxa"/>
          </w:tcPr>
          <w:p w14:paraId="0D8574DB" w14:textId="77777777" w:rsidR="00CB5B14" w:rsidRPr="00111D1F" w:rsidRDefault="00CB5B14" w:rsidP="00DE1DAA">
            <w:pPr>
              <w:pStyle w:val="Normal6a"/>
            </w:pPr>
            <w:r w:rsidRPr="00111D1F">
              <w:t>(25)</w:t>
            </w:r>
            <w:r w:rsidRPr="00111D1F">
              <w:tab/>
              <w:t xml:space="preserve">Ved vurderingen af, hvorvidt en medlemsstat er udsat for migrationspres eller ej, bør Kommissionen på grundlag af en bred kvalitativ </w:t>
            </w:r>
            <w:r w:rsidRPr="00111D1F">
              <w:rPr>
                <w:b/>
                <w:bCs/>
                <w:i/>
                <w:iCs/>
              </w:rPr>
              <w:t>og kvantitativ</w:t>
            </w:r>
            <w:r w:rsidRPr="00111D1F">
              <w:t xml:space="preserve"> vurdering tage hensyn til en bred vifte af faktorer, herunder antallet af asylansøgere, </w:t>
            </w:r>
            <w:r w:rsidRPr="00111D1F">
              <w:rPr>
                <w:b/>
                <w:bCs/>
                <w:i/>
                <w:iCs/>
              </w:rPr>
              <w:t xml:space="preserve">oprindelseslande, asylansøgernes og migranternes sårbarheder, </w:t>
            </w:r>
            <w:r w:rsidRPr="00111D1F">
              <w:t>irregulære grænsepassager og afgørelser om tilbagesendelse, der er truffet og fuldbyrdet, samt forbindelser med relevante tredjelande. Solidaritetsresponsen bør tilrettelægges individuelt fra sag til sag for at være skræddersyet til den pågældende medlemsstats behov.</w:t>
            </w:r>
          </w:p>
        </w:tc>
      </w:tr>
    </w:tbl>
    <w:p w14:paraId="6E6DDCA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7B78BA7" w14:textId="77777777" w:rsidR="00CB5B14" w:rsidRPr="00111D1F" w:rsidRDefault="00CB5B14" w:rsidP="00CB5B14">
      <w:r w:rsidRPr="00111D1F">
        <w:rPr>
          <w:rStyle w:val="HideTWBExt"/>
          <w:noProof w:val="0"/>
        </w:rPr>
        <w:t>&lt;/AmendB&gt;</w:t>
      </w:r>
    </w:p>
    <w:p w14:paraId="3C88846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396</w:t>
      </w:r>
      <w:r w:rsidRPr="00111D1F">
        <w:rPr>
          <w:rStyle w:val="HideTWBExt"/>
          <w:b w:val="0"/>
          <w:noProof w:val="0"/>
        </w:rPr>
        <w:t>&lt;/NumAmB&gt;</w:t>
      </w:r>
    </w:p>
    <w:p w14:paraId="5C4CD403"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Michal Šimečka, Jan-Christoph Oetjen, Malik Azmani, Sophia in 't Veld, Karen Melchior</w:t>
      </w:r>
      <w:r w:rsidRPr="00111D1F">
        <w:rPr>
          <w:rStyle w:val="HideTWBExt"/>
          <w:b w:val="0"/>
          <w:noProof w:val="0"/>
        </w:rPr>
        <w:t>&lt;/Members&gt;</w:t>
      </w:r>
    </w:p>
    <w:p w14:paraId="0A6E5A73" w14:textId="77777777" w:rsidR="00CB5B14" w:rsidRPr="00111D1F" w:rsidRDefault="00CB5B14" w:rsidP="00CB5B14">
      <w:pPr>
        <w:pStyle w:val="NormalBold"/>
      </w:pPr>
      <w:r w:rsidRPr="00111D1F">
        <w:rPr>
          <w:rStyle w:val="HideTWBExt"/>
          <w:b w:val="0"/>
          <w:noProof w:val="0"/>
        </w:rPr>
        <w:t>&lt;/RepeatBlock-By&gt;</w:t>
      </w:r>
    </w:p>
    <w:p w14:paraId="46909BB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4B255DB" w14:textId="77777777" w:rsidR="00CB5B14" w:rsidRPr="00111D1F" w:rsidRDefault="00CB5B14" w:rsidP="00CB5B14">
      <w:pPr>
        <w:pStyle w:val="NormalBold"/>
      </w:pPr>
      <w:r w:rsidRPr="00111D1F">
        <w:rPr>
          <w:rStyle w:val="HideTWBExt"/>
          <w:b w:val="0"/>
          <w:noProof w:val="0"/>
        </w:rPr>
        <w:t>&lt;Article&gt;</w:t>
      </w:r>
      <w:r w:rsidRPr="00111D1F">
        <w:t>Betragtning 25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57EFADE" w14:textId="77777777" w:rsidTr="00DE1DAA">
        <w:trPr>
          <w:trHeight w:hRule="exact" w:val="240"/>
          <w:jc w:val="center"/>
        </w:trPr>
        <w:tc>
          <w:tcPr>
            <w:tcW w:w="9752" w:type="dxa"/>
            <w:gridSpan w:val="2"/>
          </w:tcPr>
          <w:p w14:paraId="38948A00" w14:textId="77777777" w:rsidR="00CB5B14" w:rsidRPr="00111D1F" w:rsidRDefault="00CB5B14" w:rsidP="00DE1DAA"/>
        </w:tc>
      </w:tr>
      <w:tr w:rsidR="00CB5B14" w:rsidRPr="00111D1F" w14:paraId="11BD0C2B" w14:textId="77777777" w:rsidTr="00DE1DAA">
        <w:trPr>
          <w:trHeight w:val="240"/>
          <w:jc w:val="center"/>
        </w:trPr>
        <w:tc>
          <w:tcPr>
            <w:tcW w:w="4876" w:type="dxa"/>
          </w:tcPr>
          <w:p w14:paraId="636ADA75" w14:textId="77777777" w:rsidR="00CB5B14" w:rsidRPr="00111D1F" w:rsidRDefault="00CB5B14" w:rsidP="00DE1DAA">
            <w:pPr>
              <w:pStyle w:val="AmColumnHeading"/>
            </w:pPr>
            <w:r w:rsidRPr="00111D1F">
              <w:t>Kommissionens forslag</w:t>
            </w:r>
          </w:p>
        </w:tc>
        <w:tc>
          <w:tcPr>
            <w:tcW w:w="4876" w:type="dxa"/>
          </w:tcPr>
          <w:p w14:paraId="154BA31B" w14:textId="77777777" w:rsidR="00CB5B14" w:rsidRPr="00111D1F" w:rsidRDefault="00CB5B14" w:rsidP="00DE1DAA">
            <w:pPr>
              <w:pStyle w:val="AmColumnHeading"/>
            </w:pPr>
            <w:r w:rsidRPr="00111D1F">
              <w:t>Ændringsforslag</w:t>
            </w:r>
          </w:p>
        </w:tc>
      </w:tr>
      <w:tr w:rsidR="00CB5B14" w:rsidRPr="00111D1F" w14:paraId="7C7D8E3B" w14:textId="77777777" w:rsidTr="00DE1DAA">
        <w:trPr>
          <w:jc w:val="center"/>
        </w:trPr>
        <w:tc>
          <w:tcPr>
            <w:tcW w:w="4876" w:type="dxa"/>
          </w:tcPr>
          <w:p w14:paraId="1C887A6E" w14:textId="77777777" w:rsidR="00CB5B14" w:rsidRPr="00111D1F" w:rsidRDefault="00CB5B14" w:rsidP="00DE1DAA">
            <w:pPr>
              <w:pStyle w:val="Normal6a"/>
            </w:pPr>
            <w:r w:rsidRPr="00111D1F">
              <w:t>(25)</w:t>
            </w:r>
            <w:r w:rsidRPr="00111D1F">
              <w:tab/>
            </w:r>
            <w:r w:rsidRPr="00111D1F">
              <w:rPr>
                <w:b/>
                <w:bCs/>
                <w:i/>
                <w:iCs/>
              </w:rPr>
              <w:t>Ved vurderingen af</w:t>
            </w:r>
            <w:r w:rsidRPr="00111D1F">
              <w:t xml:space="preserve">, hvorvidt en medlemsstat er udsat for migrationspres eller ej, </w:t>
            </w:r>
            <w:r w:rsidRPr="00111D1F">
              <w:rPr>
                <w:b/>
                <w:bCs/>
                <w:i/>
                <w:iCs/>
              </w:rPr>
              <w:t>bør Kommissionen</w:t>
            </w:r>
            <w:r w:rsidRPr="00111D1F">
              <w:t xml:space="preserve"> på grundlag af en bred kvalitativ vurdering </w:t>
            </w:r>
            <w:r w:rsidRPr="00111D1F">
              <w:rPr>
                <w:b/>
                <w:bCs/>
                <w:i/>
                <w:iCs/>
              </w:rPr>
              <w:t>tage</w:t>
            </w:r>
            <w:r w:rsidRPr="00111D1F">
              <w:t xml:space="preserve"> hensyn til en bred vifte af faktorer, herunder antallet af asylansøgere, irregulære grænsepassager og afgørelser om tilbagesendelse, der er truffet og fuldbyrdet, samt forbindelser med relevante tredjelande. Solidaritetsresponsen bør tilrettelægges individuelt fra sag til sag for at være skræddersyet til den pågældende medlemsstats behov.</w:t>
            </w:r>
          </w:p>
        </w:tc>
        <w:tc>
          <w:tcPr>
            <w:tcW w:w="4876" w:type="dxa"/>
          </w:tcPr>
          <w:p w14:paraId="3ACD9944" w14:textId="77777777" w:rsidR="00CB5B14" w:rsidRPr="00111D1F" w:rsidRDefault="00CB5B14" w:rsidP="00DE1DAA">
            <w:pPr>
              <w:pStyle w:val="Normal6a"/>
            </w:pPr>
            <w:r w:rsidRPr="00111D1F">
              <w:t>(25)</w:t>
            </w:r>
            <w:r w:rsidRPr="00111D1F">
              <w:tab/>
            </w:r>
            <w:r w:rsidRPr="00111D1F">
              <w:rPr>
                <w:b/>
                <w:bCs/>
                <w:i/>
                <w:iCs/>
              </w:rPr>
              <w:t>Kommissionen kan på eget initiativ eller på anmodning fra en medlemsstat vurdere</w:t>
            </w:r>
            <w:r w:rsidRPr="00111D1F">
              <w:t>, hvorvidt en medlemsstat er udsat for migrationspres eller ej, på grundlag af en bred kvalitativ vurdering</w:t>
            </w:r>
            <w:r w:rsidRPr="00111D1F">
              <w:rPr>
                <w:b/>
                <w:bCs/>
                <w:i/>
                <w:iCs/>
              </w:rPr>
              <w:t>, der tager</w:t>
            </w:r>
            <w:r w:rsidRPr="00111D1F">
              <w:t xml:space="preserve"> hensyn til en bred vifte af faktorer, herunder antallet af asylansøgere, irregulære grænsepassager og afgørelser om tilbagesendelse, der er truffet og fuldbyrdet, samt forbindelser med relevante tredjelande. Solidaritetsresponsen bør tilrettelægges individuelt fra sag til sag for at være skræddersyet til den pågældende medlemsstats behov.</w:t>
            </w:r>
          </w:p>
        </w:tc>
      </w:tr>
    </w:tbl>
    <w:p w14:paraId="77C6670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16BE358" w14:textId="77777777" w:rsidR="00CB5B14" w:rsidRPr="00111D1F" w:rsidRDefault="00CB5B14" w:rsidP="00CB5B14">
      <w:r w:rsidRPr="00111D1F">
        <w:rPr>
          <w:rStyle w:val="HideTWBExt"/>
          <w:noProof w:val="0"/>
        </w:rPr>
        <w:t>&lt;/AmendB&gt;</w:t>
      </w:r>
    </w:p>
    <w:p w14:paraId="196376B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397</w:t>
      </w:r>
      <w:r w:rsidRPr="00111D1F">
        <w:rPr>
          <w:rStyle w:val="HideTWBExt"/>
          <w:b w:val="0"/>
          <w:noProof w:val="0"/>
        </w:rPr>
        <w:t>&lt;/NumAmB&gt;</w:t>
      </w:r>
    </w:p>
    <w:p w14:paraId="17CEB515"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7005B59A" w14:textId="77777777" w:rsidR="00CB5B14" w:rsidRPr="00111D1F" w:rsidRDefault="00CB5B14" w:rsidP="00CB5B14">
      <w:pPr>
        <w:pStyle w:val="NormalBold"/>
      </w:pPr>
      <w:r w:rsidRPr="00111D1F">
        <w:rPr>
          <w:rStyle w:val="HideTWBExt"/>
          <w:b w:val="0"/>
          <w:noProof w:val="0"/>
        </w:rPr>
        <w:t>&lt;/RepeatBlock-By&gt;</w:t>
      </w:r>
    </w:p>
    <w:p w14:paraId="2614C00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5174906" w14:textId="77777777" w:rsidR="00CB5B14" w:rsidRPr="00111D1F" w:rsidRDefault="00CB5B14" w:rsidP="00CB5B14">
      <w:pPr>
        <w:pStyle w:val="NormalBold"/>
      </w:pPr>
      <w:r w:rsidRPr="00111D1F">
        <w:rPr>
          <w:rStyle w:val="HideTWBExt"/>
          <w:b w:val="0"/>
          <w:noProof w:val="0"/>
        </w:rPr>
        <w:t>&lt;Article&gt;</w:t>
      </w:r>
      <w:r w:rsidRPr="00111D1F">
        <w:t>Betragtning 25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DA3260E" w14:textId="77777777" w:rsidTr="00DE1DAA">
        <w:trPr>
          <w:trHeight w:hRule="exact" w:val="240"/>
          <w:jc w:val="center"/>
        </w:trPr>
        <w:tc>
          <w:tcPr>
            <w:tcW w:w="9752" w:type="dxa"/>
            <w:gridSpan w:val="2"/>
          </w:tcPr>
          <w:p w14:paraId="69593069" w14:textId="77777777" w:rsidR="00CB5B14" w:rsidRPr="00111D1F" w:rsidRDefault="00CB5B14" w:rsidP="00DE1DAA"/>
        </w:tc>
      </w:tr>
      <w:tr w:rsidR="00CB5B14" w:rsidRPr="00111D1F" w14:paraId="0953504F" w14:textId="77777777" w:rsidTr="00DE1DAA">
        <w:trPr>
          <w:trHeight w:val="240"/>
          <w:jc w:val="center"/>
        </w:trPr>
        <w:tc>
          <w:tcPr>
            <w:tcW w:w="4876" w:type="dxa"/>
          </w:tcPr>
          <w:p w14:paraId="16F7AEDF" w14:textId="77777777" w:rsidR="00CB5B14" w:rsidRPr="00111D1F" w:rsidRDefault="00CB5B14" w:rsidP="00DE1DAA">
            <w:pPr>
              <w:pStyle w:val="AmColumnHeading"/>
            </w:pPr>
            <w:r w:rsidRPr="00111D1F">
              <w:t>Kommissionens forslag</w:t>
            </w:r>
          </w:p>
        </w:tc>
        <w:tc>
          <w:tcPr>
            <w:tcW w:w="4876" w:type="dxa"/>
          </w:tcPr>
          <w:p w14:paraId="36FC54F0" w14:textId="77777777" w:rsidR="00CB5B14" w:rsidRPr="00111D1F" w:rsidRDefault="00CB5B14" w:rsidP="00DE1DAA">
            <w:pPr>
              <w:pStyle w:val="AmColumnHeading"/>
            </w:pPr>
            <w:r w:rsidRPr="00111D1F">
              <w:t>Ændringsforslag</w:t>
            </w:r>
          </w:p>
        </w:tc>
      </w:tr>
      <w:tr w:rsidR="00CB5B14" w:rsidRPr="00111D1F" w14:paraId="38389FF7" w14:textId="77777777" w:rsidTr="00DE1DAA">
        <w:trPr>
          <w:jc w:val="center"/>
        </w:trPr>
        <w:tc>
          <w:tcPr>
            <w:tcW w:w="4876" w:type="dxa"/>
          </w:tcPr>
          <w:p w14:paraId="5C3CA75C" w14:textId="77777777" w:rsidR="00CB5B14" w:rsidRPr="00111D1F" w:rsidRDefault="00CB5B14" w:rsidP="00DE1DAA">
            <w:pPr>
              <w:pStyle w:val="Normal6a"/>
            </w:pPr>
            <w:r w:rsidRPr="00111D1F">
              <w:t>(25)</w:t>
            </w:r>
            <w:r w:rsidRPr="00111D1F">
              <w:tab/>
              <w:t xml:space="preserve">Ved vurderingen af, hvorvidt en medlemsstat er udsat for migrationspres eller ej, bør Kommissionen på grundlag af en bred kvalitativ vurdering tage hensyn til en bred vifte af faktorer, herunder antallet af asylansøgere, </w:t>
            </w:r>
            <w:r w:rsidRPr="00111D1F">
              <w:rPr>
                <w:b/>
                <w:bCs/>
                <w:i/>
                <w:iCs/>
              </w:rPr>
              <w:t>irregulære</w:t>
            </w:r>
            <w:r w:rsidRPr="00111D1F">
              <w:t xml:space="preserve"> grænsepassager og afgørelser om tilbagesendelse, der er truffet og fuldbyrdet, samt forbindelser med relevante tredjelande. </w:t>
            </w:r>
            <w:r w:rsidRPr="00111D1F">
              <w:rPr>
                <w:b/>
                <w:bCs/>
                <w:i/>
                <w:iCs/>
              </w:rPr>
              <w:t>Solidaritetsresponsen</w:t>
            </w:r>
            <w:r w:rsidRPr="00111D1F">
              <w:t xml:space="preserve"> bør tilrettelægges individuelt fra sag til sag for at være skræddersyet til den pågældende medlemsstats behov.</w:t>
            </w:r>
          </w:p>
        </w:tc>
        <w:tc>
          <w:tcPr>
            <w:tcW w:w="4876" w:type="dxa"/>
          </w:tcPr>
          <w:p w14:paraId="1DED6B43" w14:textId="77777777" w:rsidR="00CB5B14" w:rsidRPr="00111D1F" w:rsidRDefault="00CB5B14" w:rsidP="00DE1DAA">
            <w:pPr>
              <w:pStyle w:val="Normal6a"/>
            </w:pPr>
            <w:r w:rsidRPr="00111D1F">
              <w:t>(25)</w:t>
            </w:r>
            <w:r w:rsidRPr="00111D1F">
              <w:tab/>
              <w:t xml:space="preserve">Ved vurderingen af, hvorvidt en medlemsstat er udsat for migrationspres eller ej, bør Kommissionen på grundlag af en bred kvalitativ vurdering tage hensyn til en bred vifte af faktorer, herunder antallet af asylansøgere, </w:t>
            </w:r>
            <w:r w:rsidRPr="00111D1F">
              <w:rPr>
                <w:b/>
                <w:bCs/>
                <w:i/>
                <w:iCs/>
              </w:rPr>
              <w:t>ulovlige</w:t>
            </w:r>
            <w:r w:rsidRPr="00111D1F">
              <w:t xml:space="preserve"> grænsepassager og afgørelser om tilbagesendelse, der er truffet og fuldbyrdet, samt forbindelser med relevante tredjelande. </w:t>
            </w:r>
            <w:r w:rsidRPr="00111D1F">
              <w:rPr>
                <w:b/>
                <w:bCs/>
                <w:i/>
                <w:iCs/>
              </w:rPr>
              <w:t xml:space="preserve">Det frivillige bidrag </w:t>
            </w:r>
            <w:r w:rsidRPr="00111D1F">
              <w:t>bør tilrettelægges individuelt fra sag til sag for at være skræddersyet til den pågældende medlemsstats behov.</w:t>
            </w:r>
          </w:p>
        </w:tc>
      </w:tr>
    </w:tbl>
    <w:p w14:paraId="6F5D8A2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28A5960" w14:textId="77777777" w:rsidR="00CB5B14" w:rsidRPr="00111D1F" w:rsidRDefault="00CB5B14" w:rsidP="00CB5B14">
      <w:r w:rsidRPr="00111D1F">
        <w:rPr>
          <w:rStyle w:val="HideTWBExt"/>
          <w:noProof w:val="0"/>
        </w:rPr>
        <w:t>&lt;/AmendB&gt;</w:t>
      </w:r>
    </w:p>
    <w:p w14:paraId="49DAEBB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398</w:t>
      </w:r>
      <w:r w:rsidRPr="00111D1F">
        <w:rPr>
          <w:rStyle w:val="HideTWBExt"/>
          <w:b w:val="0"/>
          <w:noProof w:val="0"/>
        </w:rPr>
        <w:t>&lt;/NumAmB&gt;</w:t>
      </w:r>
    </w:p>
    <w:p w14:paraId="6E915F2F"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59FD8582" w14:textId="77777777" w:rsidR="00CB5B14" w:rsidRPr="00111D1F" w:rsidRDefault="00CB5B14" w:rsidP="00CB5B14">
      <w:pPr>
        <w:pStyle w:val="NormalBold"/>
      </w:pPr>
      <w:r w:rsidRPr="00111D1F">
        <w:rPr>
          <w:rStyle w:val="HideTWBExt"/>
          <w:b w:val="0"/>
          <w:noProof w:val="0"/>
        </w:rPr>
        <w:t>&lt;/RepeatBlock-By&gt;</w:t>
      </w:r>
    </w:p>
    <w:p w14:paraId="6DF7BABE"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3C40827" w14:textId="77777777" w:rsidR="00CB5B14" w:rsidRPr="00111D1F" w:rsidRDefault="00CB5B14" w:rsidP="00CB5B14">
      <w:pPr>
        <w:pStyle w:val="NormalBold"/>
      </w:pPr>
      <w:r w:rsidRPr="00111D1F">
        <w:rPr>
          <w:rStyle w:val="HideTWBExt"/>
          <w:b w:val="0"/>
          <w:noProof w:val="0"/>
        </w:rPr>
        <w:t>&lt;Article&gt;</w:t>
      </w:r>
      <w:r w:rsidRPr="00111D1F">
        <w:t>Betragtning 25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00FF9A3" w14:textId="77777777" w:rsidTr="00DE1DAA">
        <w:trPr>
          <w:trHeight w:hRule="exact" w:val="240"/>
          <w:jc w:val="center"/>
        </w:trPr>
        <w:tc>
          <w:tcPr>
            <w:tcW w:w="9752" w:type="dxa"/>
            <w:gridSpan w:val="2"/>
          </w:tcPr>
          <w:p w14:paraId="2279A732" w14:textId="77777777" w:rsidR="00CB5B14" w:rsidRPr="00111D1F" w:rsidRDefault="00CB5B14" w:rsidP="00DE1DAA"/>
        </w:tc>
      </w:tr>
      <w:tr w:rsidR="00CB5B14" w:rsidRPr="00111D1F" w14:paraId="3265E946" w14:textId="77777777" w:rsidTr="00DE1DAA">
        <w:trPr>
          <w:trHeight w:val="240"/>
          <w:jc w:val="center"/>
        </w:trPr>
        <w:tc>
          <w:tcPr>
            <w:tcW w:w="4876" w:type="dxa"/>
          </w:tcPr>
          <w:p w14:paraId="6FE8BF33" w14:textId="77777777" w:rsidR="00CB5B14" w:rsidRPr="00111D1F" w:rsidRDefault="00CB5B14" w:rsidP="00DE1DAA">
            <w:pPr>
              <w:pStyle w:val="AmColumnHeading"/>
            </w:pPr>
            <w:r w:rsidRPr="00111D1F">
              <w:t>Kommissionens forslag</w:t>
            </w:r>
          </w:p>
        </w:tc>
        <w:tc>
          <w:tcPr>
            <w:tcW w:w="4876" w:type="dxa"/>
          </w:tcPr>
          <w:p w14:paraId="4EFBF153" w14:textId="77777777" w:rsidR="00CB5B14" w:rsidRPr="00111D1F" w:rsidRDefault="00CB5B14" w:rsidP="00DE1DAA">
            <w:pPr>
              <w:pStyle w:val="AmColumnHeading"/>
            </w:pPr>
            <w:r w:rsidRPr="00111D1F">
              <w:t>Ændringsforslag</w:t>
            </w:r>
          </w:p>
        </w:tc>
      </w:tr>
      <w:tr w:rsidR="00CB5B14" w:rsidRPr="00111D1F" w14:paraId="2237500A" w14:textId="77777777" w:rsidTr="00DE1DAA">
        <w:trPr>
          <w:jc w:val="center"/>
        </w:trPr>
        <w:tc>
          <w:tcPr>
            <w:tcW w:w="4876" w:type="dxa"/>
          </w:tcPr>
          <w:p w14:paraId="0AB30065" w14:textId="77777777" w:rsidR="00CB5B14" w:rsidRPr="00111D1F" w:rsidRDefault="00CB5B14" w:rsidP="00DE1DAA">
            <w:pPr>
              <w:pStyle w:val="Normal6a"/>
            </w:pPr>
            <w:r w:rsidRPr="00111D1F">
              <w:t>(25)</w:t>
            </w:r>
            <w:r w:rsidRPr="00111D1F">
              <w:tab/>
              <w:t xml:space="preserve">Ved vurderingen af, hvorvidt en medlemsstat er udsat for migrationspres eller ej, bør Kommissionen på grundlag af en bred kvalitativ vurdering tage hensyn til en bred vifte af faktorer, herunder antallet af asylansøgere, </w:t>
            </w:r>
            <w:r w:rsidRPr="00111D1F">
              <w:rPr>
                <w:b/>
                <w:bCs/>
                <w:i/>
                <w:iCs/>
              </w:rPr>
              <w:t>irregulære</w:t>
            </w:r>
            <w:r w:rsidRPr="00111D1F">
              <w:t xml:space="preserve"> grænsepassager og afgørelser om tilbagesendelse, der er truffet og fuldbyrdet, samt forbindelser med relevante tredjelande. Solidaritetsresponsen bør tilrettelægges individuelt fra sag til sag for at være skræddersyet til den pågældende medlemsstats behov.</w:t>
            </w:r>
          </w:p>
        </w:tc>
        <w:tc>
          <w:tcPr>
            <w:tcW w:w="4876" w:type="dxa"/>
          </w:tcPr>
          <w:p w14:paraId="1022CDA1" w14:textId="77777777" w:rsidR="00CB5B14" w:rsidRPr="00111D1F" w:rsidRDefault="00CB5B14" w:rsidP="00DE1DAA">
            <w:pPr>
              <w:pStyle w:val="Normal6a"/>
            </w:pPr>
            <w:r w:rsidRPr="00111D1F">
              <w:t>(25)</w:t>
            </w:r>
            <w:r w:rsidRPr="00111D1F">
              <w:tab/>
              <w:t xml:space="preserve">Ved vurderingen af, hvorvidt en medlemsstat er udsat for migrationspres eller ej, bør Kommissionen på grundlag af en bred kvalitativ vurdering tage hensyn til en bred vifte af faktorer, herunder antallet af asylansøgere, </w:t>
            </w:r>
            <w:r w:rsidRPr="00111D1F">
              <w:rPr>
                <w:b/>
                <w:bCs/>
                <w:i/>
                <w:iCs/>
              </w:rPr>
              <w:t>ulovlige</w:t>
            </w:r>
            <w:r w:rsidRPr="00111D1F">
              <w:t xml:space="preserve"> grænsepassager og afgørelser om tilbagesendelse, der er truffet og fuldbyrdet, samt forbindelser med relevante tredjelande. Solidaritetsresponsen bør tilrettelægges individuelt fra sag til sag for at være skræddersyet til den pågældende medlemsstats behov.</w:t>
            </w:r>
          </w:p>
        </w:tc>
      </w:tr>
    </w:tbl>
    <w:p w14:paraId="3F064C1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FA24B52" w14:textId="77777777" w:rsidR="00CB5B14" w:rsidRPr="00111D1F" w:rsidRDefault="00CB5B14" w:rsidP="00CB5B14">
      <w:r w:rsidRPr="00111D1F">
        <w:rPr>
          <w:rStyle w:val="HideTWBExt"/>
          <w:noProof w:val="0"/>
        </w:rPr>
        <w:t>&lt;/AmendB&gt;</w:t>
      </w:r>
    </w:p>
    <w:p w14:paraId="7161E26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399</w:t>
      </w:r>
      <w:r w:rsidRPr="00111D1F">
        <w:rPr>
          <w:rStyle w:val="HideTWBExt"/>
          <w:b w:val="0"/>
          <w:noProof w:val="0"/>
        </w:rPr>
        <w:t>&lt;/NumAmB&gt;</w:t>
      </w:r>
    </w:p>
    <w:p w14:paraId="53374236"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09F405D6" w14:textId="77777777" w:rsidR="00CB5B14" w:rsidRPr="00111D1F" w:rsidRDefault="00CB5B14" w:rsidP="00CB5B14">
      <w:pPr>
        <w:pStyle w:val="NormalBold"/>
      </w:pPr>
      <w:r w:rsidRPr="00111D1F">
        <w:rPr>
          <w:rStyle w:val="HideTWBExt"/>
          <w:b w:val="0"/>
          <w:noProof w:val="0"/>
        </w:rPr>
        <w:t>&lt;/RepeatBlock-By&gt;</w:t>
      </w:r>
    </w:p>
    <w:p w14:paraId="71908BA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14A6640" w14:textId="77777777" w:rsidR="00CB5B14" w:rsidRPr="00111D1F" w:rsidRDefault="00CB5B14" w:rsidP="00CB5B14">
      <w:pPr>
        <w:pStyle w:val="NormalBold"/>
      </w:pPr>
      <w:r w:rsidRPr="00111D1F">
        <w:rPr>
          <w:rStyle w:val="HideTWBExt"/>
          <w:b w:val="0"/>
          <w:noProof w:val="0"/>
        </w:rPr>
        <w:t>&lt;Article&gt;</w:t>
      </w:r>
      <w:r w:rsidRPr="00111D1F">
        <w:t>Betragtning 25</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27E9DFA" w14:textId="77777777" w:rsidTr="00DE1DAA">
        <w:trPr>
          <w:trHeight w:hRule="exact" w:val="240"/>
          <w:jc w:val="center"/>
        </w:trPr>
        <w:tc>
          <w:tcPr>
            <w:tcW w:w="9752" w:type="dxa"/>
            <w:gridSpan w:val="2"/>
          </w:tcPr>
          <w:p w14:paraId="2E418456" w14:textId="77777777" w:rsidR="00CB5B14" w:rsidRPr="00111D1F" w:rsidRDefault="00CB5B14" w:rsidP="00DE1DAA"/>
        </w:tc>
      </w:tr>
      <w:tr w:rsidR="00CB5B14" w:rsidRPr="00111D1F" w14:paraId="244A3575" w14:textId="77777777" w:rsidTr="00DE1DAA">
        <w:trPr>
          <w:trHeight w:val="240"/>
          <w:jc w:val="center"/>
        </w:trPr>
        <w:tc>
          <w:tcPr>
            <w:tcW w:w="4876" w:type="dxa"/>
          </w:tcPr>
          <w:p w14:paraId="6E7F4547" w14:textId="77777777" w:rsidR="00CB5B14" w:rsidRPr="00111D1F" w:rsidRDefault="00CB5B14" w:rsidP="00DE1DAA">
            <w:pPr>
              <w:pStyle w:val="AmColumnHeading"/>
            </w:pPr>
            <w:r w:rsidRPr="00111D1F">
              <w:t>Kommissionens forslag</w:t>
            </w:r>
          </w:p>
        </w:tc>
        <w:tc>
          <w:tcPr>
            <w:tcW w:w="4876" w:type="dxa"/>
          </w:tcPr>
          <w:p w14:paraId="23919D3F" w14:textId="77777777" w:rsidR="00CB5B14" w:rsidRPr="00111D1F" w:rsidRDefault="00CB5B14" w:rsidP="00DE1DAA">
            <w:pPr>
              <w:pStyle w:val="AmColumnHeading"/>
            </w:pPr>
            <w:r w:rsidRPr="00111D1F">
              <w:t>Ændringsforslag</w:t>
            </w:r>
          </w:p>
        </w:tc>
      </w:tr>
      <w:tr w:rsidR="00CB5B14" w:rsidRPr="00111D1F" w14:paraId="22E99C51" w14:textId="77777777" w:rsidTr="00DE1DAA">
        <w:trPr>
          <w:jc w:val="center"/>
        </w:trPr>
        <w:tc>
          <w:tcPr>
            <w:tcW w:w="4876" w:type="dxa"/>
          </w:tcPr>
          <w:p w14:paraId="4DF18C7D" w14:textId="77777777" w:rsidR="00CB5B14" w:rsidRPr="00111D1F" w:rsidRDefault="00CB5B14" w:rsidP="00DE1DAA">
            <w:pPr>
              <w:pStyle w:val="Normal6a"/>
            </w:pPr>
            <w:r w:rsidRPr="00111D1F">
              <w:t>(25)</w:t>
            </w:r>
            <w:r w:rsidRPr="00111D1F">
              <w:tab/>
            </w:r>
            <w:r w:rsidRPr="00111D1F">
              <w:rPr>
                <w:b/>
                <w:bCs/>
                <w:i/>
                <w:iCs/>
              </w:rPr>
              <w:t>Ved vurderingen af, hvorvidt</w:t>
            </w:r>
            <w:r w:rsidRPr="00111D1F">
              <w:t xml:space="preserve"> en medlemsstat </w:t>
            </w:r>
            <w:r w:rsidRPr="00111D1F">
              <w:rPr>
                <w:b/>
                <w:bCs/>
                <w:i/>
                <w:iCs/>
              </w:rPr>
              <w:t>er</w:t>
            </w:r>
            <w:r w:rsidRPr="00111D1F">
              <w:t xml:space="preserve"> udsat for migrationspres</w:t>
            </w:r>
            <w:r w:rsidRPr="00111D1F">
              <w:rPr>
                <w:b/>
                <w:bCs/>
                <w:i/>
                <w:iCs/>
              </w:rPr>
              <w:t xml:space="preserve"> eller ej</w:t>
            </w:r>
            <w:r w:rsidRPr="00111D1F">
              <w:t xml:space="preserve">, bør </w:t>
            </w:r>
            <w:r w:rsidRPr="00111D1F">
              <w:rPr>
                <w:b/>
                <w:bCs/>
                <w:i/>
                <w:iCs/>
              </w:rPr>
              <w:t>Kommissionen på grundlag af</w:t>
            </w:r>
            <w:r w:rsidRPr="00111D1F">
              <w:t xml:space="preserve"> en bred kvalitativ vurdering </w:t>
            </w:r>
            <w:r w:rsidRPr="00111D1F">
              <w:rPr>
                <w:b/>
                <w:bCs/>
                <w:i/>
                <w:iCs/>
              </w:rPr>
              <w:t>tage</w:t>
            </w:r>
            <w:r w:rsidRPr="00111D1F">
              <w:t xml:space="preserve"> hensyn til en bred vifte af faktorer, herunder antallet af asylansøgere, irregulære grænsepassager og afgørelser om tilbagesendelse, der er truffet og fuldbyrdet, samt forbindelser med relevante tredjelande. Solidaritetsresponsen bør tilrettelægges individuelt fra sag til sag for at være skræddersyet til den pågældende medlemsstats behov.</w:t>
            </w:r>
          </w:p>
        </w:tc>
        <w:tc>
          <w:tcPr>
            <w:tcW w:w="4876" w:type="dxa"/>
          </w:tcPr>
          <w:p w14:paraId="46A78016" w14:textId="77777777" w:rsidR="00CB5B14" w:rsidRPr="00111D1F" w:rsidRDefault="00CB5B14" w:rsidP="00DE1DAA">
            <w:pPr>
              <w:pStyle w:val="Normal6a"/>
            </w:pPr>
            <w:r w:rsidRPr="00111D1F">
              <w:t>(25)</w:t>
            </w:r>
            <w:r w:rsidRPr="00111D1F">
              <w:tab/>
            </w:r>
            <w:r w:rsidRPr="00111D1F">
              <w:rPr>
                <w:b/>
                <w:bCs/>
                <w:i/>
                <w:iCs/>
              </w:rPr>
              <w:t>Når</w:t>
            </w:r>
            <w:r w:rsidRPr="00111D1F">
              <w:t xml:space="preserve"> en medlemsstat </w:t>
            </w:r>
            <w:r w:rsidRPr="00111D1F">
              <w:rPr>
                <w:b/>
                <w:bCs/>
                <w:i/>
                <w:iCs/>
              </w:rPr>
              <w:t>erklærer sig</w:t>
            </w:r>
            <w:r w:rsidRPr="00111D1F">
              <w:t xml:space="preserve"> udsat for migrationspres, bør </w:t>
            </w:r>
            <w:r w:rsidRPr="00111D1F">
              <w:rPr>
                <w:b/>
                <w:bCs/>
                <w:i/>
                <w:iCs/>
              </w:rPr>
              <w:t>den</w:t>
            </w:r>
            <w:r w:rsidRPr="00111D1F">
              <w:t xml:space="preserve"> </w:t>
            </w:r>
            <w:r w:rsidRPr="00111D1F">
              <w:rPr>
                <w:b/>
                <w:bCs/>
                <w:i/>
                <w:iCs/>
              </w:rPr>
              <w:t>fremlægge</w:t>
            </w:r>
            <w:r w:rsidRPr="00111D1F">
              <w:t xml:space="preserve"> en bred kvalitativ vurdering</w:t>
            </w:r>
            <w:r w:rsidRPr="00111D1F">
              <w:rPr>
                <w:b/>
                <w:bCs/>
                <w:i/>
                <w:iCs/>
              </w:rPr>
              <w:t>, der tager</w:t>
            </w:r>
            <w:r w:rsidRPr="00111D1F">
              <w:t xml:space="preserve"> hensyn til en bred vifte af faktorer, herunder antallet af asylansøgere, irregulære grænsepassager og afgørelser om tilbagesendelse, der er truffet og fuldbyrdet, samt forbindelser med relevante tredjelande. Solidaritetsresponsen bør tilrettelægges individuelt fra sag til sag for at være skræddersyet til den pågældende medlemsstats behov.</w:t>
            </w:r>
          </w:p>
        </w:tc>
      </w:tr>
    </w:tbl>
    <w:p w14:paraId="771E9E79"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CB279FF" w14:textId="77777777" w:rsidR="00CB5B14" w:rsidRPr="00111D1F" w:rsidRDefault="00CB5B14" w:rsidP="00CB5B14">
      <w:r w:rsidRPr="00111D1F">
        <w:rPr>
          <w:rStyle w:val="HideTWBExt"/>
          <w:noProof w:val="0"/>
        </w:rPr>
        <w:t>&lt;/AmendB&gt;</w:t>
      </w:r>
    </w:p>
    <w:p w14:paraId="0DB9A276"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400</w:t>
      </w:r>
      <w:r w:rsidRPr="00111D1F">
        <w:rPr>
          <w:rStyle w:val="HideTWBExt"/>
          <w:b w:val="0"/>
          <w:noProof w:val="0"/>
        </w:rPr>
        <w:t>&lt;/NumAmB&gt;</w:t>
      </w:r>
    </w:p>
    <w:p w14:paraId="259A4EA1"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2BC72E16" w14:textId="77777777" w:rsidR="00CB5B14" w:rsidRPr="00111D1F" w:rsidRDefault="00CB5B14" w:rsidP="00CB5B14">
      <w:pPr>
        <w:pStyle w:val="NormalBold"/>
      </w:pPr>
      <w:r w:rsidRPr="00111D1F">
        <w:rPr>
          <w:rStyle w:val="HideTWBExt"/>
          <w:b w:val="0"/>
          <w:noProof w:val="0"/>
        </w:rPr>
        <w:t>&lt;/RepeatBlock-By&gt;</w:t>
      </w:r>
    </w:p>
    <w:p w14:paraId="133FD34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2999ACC" w14:textId="77777777" w:rsidR="00CB5B14" w:rsidRPr="00111D1F" w:rsidRDefault="00CB5B14" w:rsidP="00CB5B14">
      <w:pPr>
        <w:pStyle w:val="NormalBold"/>
      </w:pPr>
      <w:r w:rsidRPr="00111D1F">
        <w:rPr>
          <w:rStyle w:val="HideTWBExt"/>
          <w:b w:val="0"/>
          <w:noProof w:val="0"/>
        </w:rPr>
        <w:t>&lt;Article&gt;</w:t>
      </w:r>
      <w:r w:rsidRPr="00111D1F">
        <w:t>Betragtning 25 a (ny)</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EBE37A5" w14:textId="77777777" w:rsidTr="00DE1DAA">
        <w:trPr>
          <w:trHeight w:hRule="exact" w:val="240"/>
          <w:jc w:val="center"/>
        </w:trPr>
        <w:tc>
          <w:tcPr>
            <w:tcW w:w="9752" w:type="dxa"/>
            <w:gridSpan w:val="2"/>
          </w:tcPr>
          <w:p w14:paraId="29D44094" w14:textId="77777777" w:rsidR="00CB5B14" w:rsidRPr="00111D1F" w:rsidRDefault="00CB5B14" w:rsidP="00DE1DAA"/>
        </w:tc>
      </w:tr>
      <w:tr w:rsidR="00CB5B14" w:rsidRPr="00111D1F" w14:paraId="1217FE71" w14:textId="77777777" w:rsidTr="00DE1DAA">
        <w:trPr>
          <w:trHeight w:val="240"/>
          <w:jc w:val="center"/>
        </w:trPr>
        <w:tc>
          <w:tcPr>
            <w:tcW w:w="4876" w:type="dxa"/>
          </w:tcPr>
          <w:p w14:paraId="72699286" w14:textId="77777777" w:rsidR="00CB5B14" w:rsidRPr="00111D1F" w:rsidRDefault="00CB5B14" w:rsidP="00DE1DAA">
            <w:pPr>
              <w:pStyle w:val="AmColumnHeading"/>
            </w:pPr>
            <w:r w:rsidRPr="00111D1F">
              <w:t>Kommissionens forslag</w:t>
            </w:r>
          </w:p>
        </w:tc>
        <w:tc>
          <w:tcPr>
            <w:tcW w:w="4876" w:type="dxa"/>
          </w:tcPr>
          <w:p w14:paraId="572719DC" w14:textId="77777777" w:rsidR="00CB5B14" w:rsidRPr="00111D1F" w:rsidRDefault="00CB5B14" w:rsidP="00DE1DAA">
            <w:pPr>
              <w:pStyle w:val="AmColumnHeading"/>
            </w:pPr>
            <w:r w:rsidRPr="00111D1F">
              <w:t>Ændringsforslag</w:t>
            </w:r>
          </w:p>
        </w:tc>
      </w:tr>
      <w:tr w:rsidR="00CB5B14" w:rsidRPr="00111D1F" w14:paraId="45D9157C" w14:textId="77777777" w:rsidTr="00DE1DAA">
        <w:trPr>
          <w:jc w:val="center"/>
        </w:trPr>
        <w:tc>
          <w:tcPr>
            <w:tcW w:w="4876" w:type="dxa"/>
          </w:tcPr>
          <w:p w14:paraId="3D88EFA5" w14:textId="77777777" w:rsidR="00CB5B14" w:rsidRPr="00111D1F" w:rsidRDefault="00CB5B14" w:rsidP="00DE1DAA">
            <w:pPr>
              <w:pStyle w:val="Normal6a"/>
            </w:pPr>
          </w:p>
        </w:tc>
        <w:tc>
          <w:tcPr>
            <w:tcW w:w="4876" w:type="dxa"/>
          </w:tcPr>
          <w:p w14:paraId="495E686E" w14:textId="77777777" w:rsidR="00CB5B14" w:rsidRPr="00111D1F" w:rsidRDefault="00CB5B14" w:rsidP="00DE1DAA">
            <w:pPr>
              <w:pStyle w:val="Normal6a"/>
            </w:pPr>
            <w:r w:rsidRPr="00111D1F">
              <w:rPr>
                <w:b/>
                <w:i/>
              </w:rPr>
              <w:t>(25a)</w:t>
            </w:r>
            <w:r w:rsidRPr="00111D1F">
              <w:tab/>
            </w:r>
            <w:r w:rsidRPr="00111D1F">
              <w:rPr>
                <w:b/>
                <w:i/>
              </w:rPr>
              <w:t>Når det gælder solidaritet, bør medlemsstaterne kunne vælge den form for solidaritet, ved hjælp af hvilken de ønsker at bidrage. Medlemsstaternes grænsebeskyttelsesindsats bør betragtes som solidaritetsbidrag. Omfordeling og overtagelse af tilbagesendelse bør alene forblive frivillige solidaritetsinstrumenter. Bidrag til kapacitetsopbygning, operationel støtte samt foranstaltninger truffet i migrationens eksterne dimension bør tages i betragtning som solidaritetsbidrag.</w:t>
            </w:r>
          </w:p>
        </w:tc>
      </w:tr>
    </w:tbl>
    <w:p w14:paraId="341A018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4B861F7" w14:textId="77777777" w:rsidR="00CB5B14" w:rsidRPr="00111D1F" w:rsidRDefault="00CB5B14" w:rsidP="00CB5B14">
      <w:r w:rsidRPr="00111D1F">
        <w:rPr>
          <w:rStyle w:val="HideTWBExt"/>
          <w:noProof w:val="0"/>
        </w:rPr>
        <w:t>&lt;/AmendB&gt;</w:t>
      </w:r>
    </w:p>
    <w:p w14:paraId="55E4B479"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401</w:t>
      </w:r>
      <w:r w:rsidRPr="00111D1F">
        <w:rPr>
          <w:rStyle w:val="HideTWBExt"/>
          <w:b w:val="0"/>
          <w:noProof w:val="0"/>
        </w:rPr>
        <w:t>&lt;/NumAmB&gt;</w:t>
      </w:r>
    </w:p>
    <w:p w14:paraId="41EC5F92" w14:textId="77777777" w:rsidR="00CB5B14" w:rsidRPr="00111D1F" w:rsidRDefault="00CB5B14" w:rsidP="00CB5B14">
      <w:pPr>
        <w:pStyle w:val="NormalBold"/>
      </w:pPr>
      <w:r w:rsidRPr="00111D1F">
        <w:rPr>
          <w:rStyle w:val="HideTWBExt"/>
          <w:b w:val="0"/>
          <w:noProof w:val="0"/>
        </w:rPr>
        <w:t>&lt;RepeatBlock-By&gt;&lt;Members&gt;</w:t>
      </w:r>
      <w:r w:rsidRPr="00111D1F">
        <w:t>Nadine Morano</w:t>
      </w:r>
      <w:r w:rsidRPr="00111D1F">
        <w:rPr>
          <w:rStyle w:val="HideTWBExt"/>
          <w:b w:val="0"/>
          <w:noProof w:val="0"/>
        </w:rPr>
        <w:t>&lt;/Members&gt;</w:t>
      </w:r>
    </w:p>
    <w:p w14:paraId="241B472C" w14:textId="77777777" w:rsidR="00CB5B14" w:rsidRPr="00111D1F" w:rsidRDefault="00CB5B14" w:rsidP="00CB5B14">
      <w:pPr>
        <w:pStyle w:val="NormalBold"/>
      </w:pPr>
      <w:r w:rsidRPr="00111D1F">
        <w:rPr>
          <w:rStyle w:val="HideTWBExt"/>
          <w:b w:val="0"/>
          <w:noProof w:val="0"/>
        </w:rPr>
        <w:t>&lt;/RepeatBlock-By&gt;</w:t>
      </w:r>
    </w:p>
    <w:p w14:paraId="4586226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5E189FA" w14:textId="77777777" w:rsidR="00CB5B14" w:rsidRPr="00111D1F" w:rsidRDefault="00CB5B14" w:rsidP="00CB5B14">
      <w:pPr>
        <w:pStyle w:val="NormalBold"/>
      </w:pPr>
      <w:r w:rsidRPr="00111D1F">
        <w:rPr>
          <w:rStyle w:val="HideTWBExt"/>
          <w:b w:val="0"/>
          <w:noProof w:val="0"/>
        </w:rPr>
        <w:t>&lt;Article&gt;</w:t>
      </w:r>
      <w:r w:rsidRPr="00111D1F">
        <w:t>Betragtning 26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AFFAC26" w14:textId="77777777" w:rsidTr="00DE1DAA">
        <w:trPr>
          <w:trHeight w:hRule="exact" w:val="240"/>
          <w:jc w:val="center"/>
        </w:trPr>
        <w:tc>
          <w:tcPr>
            <w:tcW w:w="9752" w:type="dxa"/>
            <w:gridSpan w:val="2"/>
          </w:tcPr>
          <w:p w14:paraId="78771222" w14:textId="77777777" w:rsidR="00CB5B14" w:rsidRPr="00111D1F" w:rsidRDefault="00CB5B14" w:rsidP="00DE1DAA"/>
        </w:tc>
      </w:tr>
      <w:tr w:rsidR="00CB5B14" w:rsidRPr="00111D1F" w14:paraId="7BA2DC37" w14:textId="77777777" w:rsidTr="00DE1DAA">
        <w:trPr>
          <w:trHeight w:val="240"/>
          <w:jc w:val="center"/>
        </w:trPr>
        <w:tc>
          <w:tcPr>
            <w:tcW w:w="4876" w:type="dxa"/>
          </w:tcPr>
          <w:p w14:paraId="0D7BE2C8" w14:textId="77777777" w:rsidR="00CB5B14" w:rsidRPr="00111D1F" w:rsidRDefault="00CB5B14" w:rsidP="00DE1DAA">
            <w:pPr>
              <w:pStyle w:val="AmColumnHeading"/>
            </w:pPr>
            <w:r w:rsidRPr="00111D1F">
              <w:t>Kommissionens forslag</w:t>
            </w:r>
          </w:p>
        </w:tc>
        <w:tc>
          <w:tcPr>
            <w:tcW w:w="4876" w:type="dxa"/>
          </w:tcPr>
          <w:p w14:paraId="64B7D63D" w14:textId="77777777" w:rsidR="00CB5B14" w:rsidRPr="00111D1F" w:rsidRDefault="00CB5B14" w:rsidP="00DE1DAA">
            <w:pPr>
              <w:pStyle w:val="AmColumnHeading"/>
            </w:pPr>
            <w:r w:rsidRPr="00111D1F">
              <w:t>Ændringsforslag</w:t>
            </w:r>
          </w:p>
        </w:tc>
      </w:tr>
      <w:tr w:rsidR="00CB5B14" w:rsidRPr="00111D1F" w14:paraId="61699ECA" w14:textId="77777777" w:rsidTr="00DE1DAA">
        <w:trPr>
          <w:jc w:val="center"/>
        </w:trPr>
        <w:tc>
          <w:tcPr>
            <w:tcW w:w="4876" w:type="dxa"/>
          </w:tcPr>
          <w:p w14:paraId="31E72610" w14:textId="77777777" w:rsidR="00CB5B14" w:rsidRPr="00111D1F" w:rsidRDefault="00CB5B14" w:rsidP="00DE1DAA">
            <w:pPr>
              <w:pStyle w:val="Normal6a"/>
            </w:pPr>
            <w:r w:rsidRPr="00111D1F">
              <w:rPr>
                <w:b/>
                <w:i/>
              </w:rPr>
              <w:t>(26)</w:t>
            </w:r>
            <w:r w:rsidRPr="00111D1F">
              <w:tab/>
            </w:r>
            <w:r w:rsidRPr="00111D1F">
              <w:rPr>
                <w:b/>
                <w:i/>
              </w:rPr>
              <w:t>Kun personer, der har større sandsynlighed for at få ret til ophold i Unionen, bør omfordeles. Anvendelsesområdet for omfordeling af ansøgere om international beskyttelse bør derfor begrænses til dem, der ikke er omfattet af den grænseprocedure, der er fastsat i forordning (EU) XXX/XXX [asylprocedureforordningen].</w:t>
            </w:r>
          </w:p>
        </w:tc>
        <w:tc>
          <w:tcPr>
            <w:tcW w:w="4876" w:type="dxa"/>
          </w:tcPr>
          <w:p w14:paraId="0BAC05DD" w14:textId="77777777" w:rsidR="00CB5B14" w:rsidRPr="00111D1F" w:rsidRDefault="00CB5B14" w:rsidP="00DE1DAA">
            <w:pPr>
              <w:pStyle w:val="Normal6a"/>
            </w:pPr>
            <w:r w:rsidRPr="00111D1F">
              <w:rPr>
                <w:b/>
                <w:i/>
              </w:rPr>
              <w:t>udgår</w:t>
            </w:r>
          </w:p>
        </w:tc>
      </w:tr>
    </w:tbl>
    <w:p w14:paraId="2BFD8B5E"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{FR}</w:t>
      </w:r>
      <w:r w:rsidRPr="00111D1F">
        <w:t>fr</w:t>
      </w:r>
      <w:r w:rsidRPr="00111D1F">
        <w:rPr>
          <w:rStyle w:val="HideTWBExt"/>
          <w:noProof w:val="0"/>
        </w:rPr>
        <w:t>&lt;/Original&gt;</w:t>
      </w:r>
    </w:p>
    <w:p w14:paraId="38D862C6" w14:textId="77777777" w:rsidR="00CB5B14" w:rsidRPr="00111D1F" w:rsidRDefault="00CB5B14" w:rsidP="00CB5B14">
      <w:r w:rsidRPr="00111D1F">
        <w:rPr>
          <w:rStyle w:val="HideTWBExt"/>
          <w:noProof w:val="0"/>
        </w:rPr>
        <w:t>&lt;/AmendB&gt;</w:t>
      </w:r>
    </w:p>
    <w:p w14:paraId="685F2957"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402</w:t>
      </w:r>
      <w:r w:rsidRPr="00111D1F">
        <w:rPr>
          <w:rStyle w:val="HideTWBExt"/>
          <w:b w:val="0"/>
          <w:noProof w:val="0"/>
        </w:rPr>
        <w:t>&lt;/NumAmB&gt;</w:t>
      </w:r>
    </w:p>
    <w:p w14:paraId="25C1E12C" w14:textId="77777777" w:rsidR="00CB5B14" w:rsidRPr="00111D1F" w:rsidRDefault="00CB5B14" w:rsidP="00CB5B14">
      <w:pPr>
        <w:pStyle w:val="NormalBold"/>
      </w:pPr>
      <w:r w:rsidRPr="00111D1F">
        <w:rPr>
          <w:rStyle w:val="HideTWBExt"/>
          <w:b w:val="0"/>
          <w:noProof w:val="0"/>
        </w:rPr>
        <w:t>&lt;RepeatBlock-By&gt;&lt;Members&gt;</w:t>
      </w:r>
      <w:r w:rsidRPr="00111D1F">
        <w:t>Laura Ferrara, Sabrina Pignedoli</w:t>
      </w:r>
      <w:r w:rsidRPr="00111D1F">
        <w:rPr>
          <w:rStyle w:val="HideTWBExt"/>
          <w:b w:val="0"/>
          <w:noProof w:val="0"/>
        </w:rPr>
        <w:t>&lt;/Members&gt;</w:t>
      </w:r>
    </w:p>
    <w:p w14:paraId="19E82469" w14:textId="77777777" w:rsidR="00CB5B14" w:rsidRPr="00111D1F" w:rsidRDefault="00CB5B14" w:rsidP="00CB5B14">
      <w:pPr>
        <w:pStyle w:val="NormalBold"/>
      </w:pPr>
      <w:r w:rsidRPr="00111D1F">
        <w:rPr>
          <w:rStyle w:val="HideTWBExt"/>
          <w:b w:val="0"/>
          <w:noProof w:val="0"/>
        </w:rPr>
        <w:t>&lt;/RepeatBlock-By&gt;</w:t>
      </w:r>
    </w:p>
    <w:p w14:paraId="79C9984C"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5E498BD" w14:textId="77777777" w:rsidR="00CB5B14" w:rsidRPr="00111D1F" w:rsidRDefault="00CB5B14" w:rsidP="00CB5B14">
      <w:pPr>
        <w:pStyle w:val="NormalBold"/>
      </w:pPr>
      <w:r w:rsidRPr="00111D1F">
        <w:rPr>
          <w:rStyle w:val="HideTWBExt"/>
          <w:b w:val="0"/>
          <w:noProof w:val="0"/>
        </w:rPr>
        <w:t>&lt;Article&gt;</w:t>
      </w:r>
      <w:r w:rsidRPr="00111D1F">
        <w:t>Betragtning 26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44A3D6A" w14:textId="77777777" w:rsidTr="00DE1DAA">
        <w:trPr>
          <w:trHeight w:hRule="exact" w:val="240"/>
          <w:jc w:val="center"/>
        </w:trPr>
        <w:tc>
          <w:tcPr>
            <w:tcW w:w="9752" w:type="dxa"/>
            <w:gridSpan w:val="2"/>
          </w:tcPr>
          <w:p w14:paraId="6DC471AF" w14:textId="77777777" w:rsidR="00CB5B14" w:rsidRPr="00111D1F" w:rsidRDefault="00CB5B14" w:rsidP="00DE1DAA"/>
        </w:tc>
      </w:tr>
      <w:tr w:rsidR="00CB5B14" w:rsidRPr="00111D1F" w14:paraId="7D3ABFEB" w14:textId="77777777" w:rsidTr="00DE1DAA">
        <w:trPr>
          <w:trHeight w:val="240"/>
          <w:jc w:val="center"/>
        </w:trPr>
        <w:tc>
          <w:tcPr>
            <w:tcW w:w="4876" w:type="dxa"/>
          </w:tcPr>
          <w:p w14:paraId="4F22C248" w14:textId="77777777" w:rsidR="00CB5B14" w:rsidRPr="00111D1F" w:rsidRDefault="00CB5B14" w:rsidP="00DE1DAA">
            <w:pPr>
              <w:pStyle w:val="AmColumnHeading"/>
            </w:pPr>
            <w:r w:rsidRPr="00111D1F">
              <w:t>Kommissionens forslag</w:t>
            </w:r>
          </w:p>
        </w:tc>
        <w:tc>
          <w:tcPr>
            <w:tcW w:w="4876" w:type="dxa"/>
          </w:tcPr>
          <w:p w14:paraId="03841588" w14:textId="77777777" w:rsidR="00CB5B14" w:rsidRPr="00111D1F" w:rsidRDefault="00CB5B14" w:rsidP="00DE1DAA">
            <w:pPr>
              <w:pStyle w:val="AmColumnHeading"/>
            </w:pPr>
            <w:r w:rsidRPr="00111D1F">
              <w:t>Ændringsforslag</w:t>
            </w:r>
          </w:p>
        </w:tc>
      </w:tr>
      <w:tr w:rsidR="00CB5B14" w:rsidRPr="00111D1F" w14:paraId="61A3542F" w14:textId="77777777" w:rsidTr="00DE1DAA">
        <w:trPr>
          <w:jc w:val="center"/>
        </w:trPr>
        <w:tc>
          <w:tcPr>
            <w:tcW w:w="4876" w:type="dxa"/>
          </w:tcPr>
          <w:p w14:paraId="51E19F71" w14:textId="77777777" w:rsidR="00CB5B14" w:rsidRPr="00111D1F" w:rsidRDefault="00CB5B14" w:rsidP="00DE1DAA">
            <w:pPr>
              <w:pStyle w:val="Normal6a"/>
            </w:pPr>
            <w:r w:rsidRPr="00111D1F">
              <w:rPr>
                <w:b/>
                <w:i/>
              </w:rPr>
              <w:t>(26)</w:t>
            </w:r>
            <w:r w:rsidRPr="00111D1F">
              <w:tab/>
            </w:r>
            <w:r w:rsidRPr="00111D1F">
              <w:rPr>
                <w:b/>
                <w:i/>
              </w:rPr>
              <w:t>Kun personer, der har større sandsynlighed for at få ret til ophold i Unionen, bør omfordeles. Anvendelsesområdet for omfordeling af ansøgere om international beskyttelse bør derfor begrænses til dem, der ikke er omfattet af den grænseprocedure, der er fastsat i forordning (EU) XXX/XXX [asylprocedureforordningen].</w:t>
            </w:r>
          </w:p>
        </w:tc>
        <w:tc>
          <w:tcPr>
            <w:tcW w:w="4876" w:type="dxa"/>
          </w:tcPr>
          <w:p w14:paraId="57AEA2AB" w14:textId="77777777" w:rsidR="00CB5B14" w:rsidRPr="00111D1F" w:rsidRDefault="00CB5B14" w:rsidP="00DE1DAA">
            <w:pPr>
              <w:pStyle w:val="Normal6a"/>
            </w:pPr>
            <w:r w:rsidRPr="00111D1F">
              <w:rPr>
                <w:b/>
                <w:i/>
              </w:rPr>
              <w:t>udgår</w:t>
            </w:r>
          </w:p>
        </w:tc>
      </w:tr>
    </w:tbl>
    <w:p w14:paraId="51E175A6"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{IT}</w:t>
      </w:r>
      <w:r w:rsidRPr="00111D1F">
        <w:t>it</w:t>
      </w:r>
      <w:r w:rsidRPr="00111D1F">
        <w:rPr>
          <w:rStyle w:val="HideTWBExt"/>
          <w:noProof w:val="0"/>
        </w:rPr>
        <w:t>&lt;/Original&gt;</w:t>
      </w:r>
    </w:p>
    <w:p w14:paraId="516B54B2" w14:textId="77777777" w:rsidR="00CB5B14" w:rsidRPr="00111D1F" w:rsidRDefault="00CB5B14" w:rsidP="00CB5B14">
      <w:r w:rsidRPr="00111D1F">
        <w:rPr>
          <w:rStyle w:val="HideTWBExt"/>
          <w:noProof w:val="0"/>
        </w:rPr>
        <w:t>&lt;/AmendB&gt;</w:t>
      </w:r>
    </w:p>
    <w:p w14:paraId="1AC4FC0E"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403</w:t>
      </w:r>
      <w:r w:rsidRPr="00111D1F">
        <w:rPr>
          <w:rStyle w:val="HideTWBExt"/>
          <w:b w:val="0"/>
          <w:noProof w:val="0"/>
        </w:rPr>
        <w:t>&lt;/NumAmB&gt;</w:t>
      </w:r>
    </w:p>
    <w:p w14:paraId="120652B8"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17A02813" w14:textId="77777777" w:rsidR="00CB5B14" w:rsidRPr="00111D1F" w:rsidRDefault="00CB5B14" w:rsidP="00CB5B14">
      <w:pPr>
        <w:pStyle w:val="NormalBold"/>
      </w:pPr>
      <w:r w:rsidRPr="00111D1F">
        <w:rPr>
          <w:rStyle w:val="HideTWBExt"/>
          <w:b w:val="0"/>
          <w:noProof w:val="0"/>
        </w:rPr>
        <w:t>&lt;/RepeatBlock-By&gt;</w:t>
      </w:r>
    </w:p>
    <w:p w14:paraId="762E227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2ED0698" w14:textId="77777777" w:rsidR="00CB5B14" w:rsidRPr="00111D1F" w:rsidRDefault="00CB5B14" w:rsidP="00CB5B14">
      <w:pPr>
        <w:pStyle w:val="NormalBold"/>
      </w:pPr>
      <w:r w:rsidRPr="00111D1F">
        <w:rPr>
          <w:rStyle w:val="HideTWBExt"/>
          <w:b w:val="0"/>
          <w:noProof w:val="0"/>
        </w:rPr>
        <w:t>&lt;Article&gt;</w:t>
      </w:r>
      <w:r w:rsidRPr="00111D1F">
        <w:t>Betragtning 26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9030F5B" w14:textId="77777777" w:rsidTr="00DE1DAA">
        <w:trPr>
          <w:trHeight w:hRule="exact" w:val="240"/>
          <w:jc w:val="center"/>
        </w:trPr>
        <w:tc>
          <w:tcPr>
            <w:tcW w:w="9752" w:type="dxa"/>
            <w:gridSpan w:val="2"/>
          </w:tcPr>
          <w:p w14:paraId="3A22EDA1" w14:textId="77777777" w:rsidR="00CB5B14" w:rsidRPr="00111D1F" w:rsidRDefault="00CB5B14" w:rsidP="00DE1DAA"/>
        </w:tc>
      </w:tr>
      <w:tr w:rsidR="00CB5B14" w:rsidRPr="00111D1F" w14:paraId="79C5A17E" w14:textId="77777777" w:rsidTr="00DE1DAA">
        <w:trPr>
          <w:trHeight w:val="240"/>
          <w:jc w:val="center"/>
        </w:trPr>
        <w:tc>
          <w:tcPr>
            <w:tcW w:w="4876" w:type="dxa"/>
          </w:tcPr>
          <w:p w14:paraId="3570F60B" w14:textId="77777777" w:rsidR="00CB5B14" w:rsidRPr="00111D1F" w:rsidRDefault="00CB5B14" w:rsidP="00DE1DAA">
            <w:pPr>
              <w:pStyle w:val="AmColumnHeading"/>
            </w:pPr>
            <w:r w:rsidRPr="00111D1F">
              <w:t>Kommissionens forslag</w:t>
            </w:r>
          </w:p>
        </w:tc>
        <w:tc>
          <w:tcPr>
            <w:tcW w:w="4876" w:type="dxa"/>
          </w:tcPr>
          <w:p w14:paraId="499BD19F" w14:textId="77777777" w:rsidR="00CB5B14" w:rsidRPr="00111D1F" w:rsidRDefault="00CB5B14" w:rsidP="00DE1DAA">
            <w:pPr>
              <w:pStyle w:val="AmColumnHeading"/>
            </w:pPr>
            <w:r w:rsidRPr="00111D1F">
              <w:t>Ændringsforslag</w:t>
            </w:r>
          </w:p>
        </w:tc>
      </w:tr>
      <w:tr w:rsidR="00CB5B14" w:rsidRPr="00111D1F" w14:paraId="6C322300" w14:textId="77777777" w:rsidTr="00DE1DAA">
        <w:trPr>
          <w:jc w:val="center"/>
        </w:trPr>
        <w:tc>
          <w:tcPr>
            <w:tcW w:w="4876" w:type="dxa"/>
          </w:tcPr>
          <w:p w14:paraId="2DD14BB8" w14:textId="77777777" w:rsidR="00CB5B14" w:rsidRPr="00111D1F" w:rsidRDefault="00CB5B14" w:rsidP="00DE1DAA">
            <w:pPr>
              <w:pStyle w:val="Normal6a"/>
            </w:pPr>
            <w:r w:rsidRPr="00111D1F">
              <w:rPr>
                <w:b/>
                <w:i/>
              </w:rPr>
              <w:t>(26)</w:t>
            </w:r>
            <w:r w:rsidRPr="00111D1F">
              <w:tab/>
            </w:r>
            <w:r w:rsidRPr="00111D1F">
              <w:rPr>
                <w:b/>
                <w:i/>
              </w:rPr>
              <w:t>Kun personer, der har større sandsynlighed for at få ret til ophold i Unionen, bør omfordeles. Anvendelsesområdet for omfordeling af ansøgere om international beskyttelse bør derfor begrænses til dem, der ikke er omfattet af den grænseprocedure, der er fastsat i forordning (EU) XXX/XXX [asylprocedureforordningen].</w:t>
            </w:r>
          </w:p>
        </w:tc>
        <w:tc>
          <w:tcPr>
            <w:tcW w:w="4876" w:type="dxa"/>
          </w:tcPr>
          <w:p w14:paraId="5152AFE1" w14:textId="77777777" w:rsidR="00CB5B14" w:rsidRPr="00111D1F" w:rsidRDefault="00CB5B14" w:rsidP="00DE1DAA">
            <w:pPr>
              <w:pStyle w:val="Normal6a"/>
            </w:pPr>
            <w:r w:rsidRPr="00111D1F">
              <w:rPr>
                <w:b/>
                <w:i/>
              </w:rPr>
              <w:t>udgår</w:t>
            </w:r>
          </w:p>
        </w:tc>
      </w:tr>
    </w:tbl>
    <w:p w14:paraId="5A75B62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0D9D972" w14:textId="77777777" w:rsidR="00CB5B14" w:rsidRPr="00111D1F" w:rsidRDefault="00CB5B14" w:rsidP="00CB5B14">
      <w:r w:rsidRPr="00111D1F">
        <w:rPr>
          <w:rStyle w:val="HideTWBExt"/>
          <w:noProof w:val="0"/>
        </w:rPr>
        <w:t>&lt;/AmendB&gt;</w:t>
      </w:r>
    </w:p>
    <w:p w14:paraId="3296F88C"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404</w:t>
      </w:r>
      <w:r w:rsidRPr="00111D1F">
        <w:rPr>
          <w:rStyle w:val="HideTWBExt"/>
          <w:b w:val="0"/>
          <w:noProof w:val="0"/>
        </w:rPr>
        <w:t>&lt;/NumAmB&gt;</w:t>
      </w:r>
    </w:p>
    <w:p w14:paraId="64C9F2D7"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32761618" w14:textId="77777777" w:rsidR="00CB5B14" w:rsidRPr="00111D1F" w:rsidRDefault="00CB5B14" w:rsidP="00CB5B14">
      <w:pPr>
        <w:pStyle w:val="NormalBold"/>
      </w:pPr>
      <w:r w:rsidRPr="00111D1F">
        <w:rPr>
          <w:rStyle w:val="HideTWBExt"/>
          <w:b w:val="0"/>
          <w:noProof w:val="0"/>
        </w:rPr>
        <w:t>&lt;/RepeatBlock-By&gt;</w:t>
      </w:r>
    </w:p>
    <w:p w14:paraId="773A7773"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90563BA" w14:textId="77777777" w:rsidR="00CB5B14" w:rsidRPr="00111D1F" w:rsidRDefault="00CB5B14" w:rsidP="00CB5B14">
      <w:pPr>
        <w:pStyle w:val="NormalBold"/>
      </w:pPr>
      <w:r w:rsidRPr="00111D1F">
        <w:rPr>
          <w:rStyle w:val="HideTWBExt"/>
          <w:b w:val="0"/>
          <w:noProof w:val="0"/>
        </w:rPr>
        <w:t>&lt;Article&gt;</w:t>
      </w:r>
      <w:r w:rsidRPr="00111D1F">
        <w:t>Betragtning 26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B90B8C9" w14:textId="77777777" w:rsidTr="00DE1DAA">
        <w:trPr>
          <w:trHeight w:hRule="exact" w:val="240"/>
          <w:jc w:val="center"/>
        </w:trPr>
        <w:tc>
          <w:tcPr>
            <w:tcW w:w="9752" w:type="dxa"/>
            <w:gridSpan w:val="2"/>
          </w:tcPr>
          <w:p w14:paraId="7ECF8E3D" w14:textId="77777777" w:rsidR="00CB5B14" w:rsidRPr="00111D1F" w:rsidRDefault="00CB5B14" w:rsidP="00DE1DAA"/>
        </w:tc>
      </w:tr>
      <w:tr w:rsidR="00CB5B14" w:rsidRPr="00111D1F" w14:paraId="5F8DA6E2" w14:textId="77777777" w:rsidTr="00DE1DAA">
        <w:trPr>
          <w:trHeight w:val="240"/>
          <w:jc w:val="center"/>
        </w:trPr>
        <w:tc>
          <w:tcPr>
            <w:tcW w:w="4876" w:type="dxa"/>
          </w:tcPr>
          <w:p w14:paraId="7A0DF652" w14:textId="77777777" w:rsidR="00CB5B14" w:rsidRPr="00111D1F" w:rsidRDefault="00CB5B14" w:rsidP="00DE1DAA">
            <w:pPr>
              <w:pStyle w:val="AmColumnHeading"/>
            </w:pPr>
            <w:r w:rsidRPr="00111D1F">
              <w:t>Kommissionens forslag</w:t>
            </w:r>
          </w:p>
        </w:tc>
        <w:tc>
          <w:tcPr>
            <w:tcW w:w="4876" w:type="dxa"/>
          </w:tcPr>
          <w:p w14:paraId="04AF9902" w14:textId="77777777" w:rsidR="00CB5B14" w:rsidRPr="00111D1F" w:rsidRDefault="00CB5B14" w:rsidP="00DE1DAA">
            <w:pPr>
              <w:pStyle w:val="AmColumnHeading"/>
            </w:pPr>
            <w:r w:rsidRPr="00111D1F">
              <w:t>Ændringsforslag</w:t>
            </w:r>
          </w:p>
        </w:tc>
      </w:tr>
      <w:tr w:rsidR="00CB5B14" w:rsidRPr="00111D1F" w14:paraId="44B7B578" w14:textId="77777777" w:rsidTr="00DE1DAA">
        <w:trPr>
          <w:jc w:val="center"/>
        </w:trPr>
        <w:tc>
          <w:tcPr>
            <w:tcW w:w="4876" w:type="dxa"/>
          </w:tcPr>
          <w:p w14:paraId="58481F0A" w14:textId="77777777" w:rsidR="00CB5B14" w:rsidRPr="00111D1F" w:rsidRDefault="00CB5B14" w:rsidP="00DE1DAA">
            <w:pPr>
              <w:pStyle w:val="Normal6a"/>
            </w:pPr>
            <w:r w:rsidRPr="00111D1F">
              <w:rPr>
                <w:b/>
                <w:i/>
              </w:rPr>
              <w:t>(26)</w:t>
            </w:r>
            <w:r w:rsidRPr="00111D1F">
              <w:tab/>
            </w:r>
            <w:r w:rsidRPr="00111D1F">
              <w:rPr>
                <w:b/>
                <w:i/>
              </w:rPr>
              <w:t>Kun personer, der har større sandsynlighed for at få ret til ophold i Unionen, bør omfordeles. Anvendelsesområdet for omfordeling af ansøgere om international beskyttelse bør derfor begrænses til dem, der ikke er omfattet af den grænseprocedure, der er fastsat i forordning (EU) XXX/XXX [asylprocedureforordningen].</w:t>
            </w:r>
          </w:p>
        </w:tc>
        <w:tc>
          <w:tcPr>
            <w:tcW w:w="4876" w:type="dxa"/>
          </w:tcPr>
          <w:p w14:paraId="61DBB4E6" w14:textId="77777777" w:rsidR="00CB5B14" w:rsidRPr="00111D1F" w:rsidRDefault="00CB5B14" w:rsidP="00DE1DAA">
            <w:pPr>
              <w:pStyle w:val="Normal6a"/>
            </w:pPr>
            <w:r w:rsidRPr="00111D1F">
              <w:rPr>
                <w:b/>
                <w:i/>
              </w:rPr>
              <w:t>udgår</w:t>
            </w:r>
          </w:p>
        </w:tc>
      </w:tr>
    </w:tbl>
    <w:p w14:paraId="56B9953C"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89EF411" w14:textId="77777777" w:rsidR="00CB5B14" w:rsidRPr="00111D1F" w:rsidRDefault="00CB5B14" w:rsidP="00CB5B14">
      <w:r w:rsidRPr="00111D1F">
        <w:rPr>
          <w:rStyle w:val="HideTWBExt"/>
          <w:noProof w:val="0"/>
        </w:rPr>
        <w:t>&lt;/AmendB&gt;</w:t>
      </w:r>
    </w:p>
    <w:p w14:paraId="189C8B7D"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405</w:t>
      </w:r>
      <w:r w:rsidRPr="00111D1F">
        <w:rPr>
          <w:rStyle w:val="HideTWBExt"/>
          <w:b w:val="0"/>
          <w:noProof w:val="0"/>
        </w:rPr>
        <w:t>&lt;/NumAmB&gt;</w:t>
      </w:r>
    </w:p>
    <w:p w14:paraId="489FF9CD"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3C3EFA93" w14:textId="77777777" w:rsidR="00CB5B14" w:rsidRPr="00111D1F" w:rsidRDefault="00CB5B14" w:rsidP="00CB5B14">
      <w:pPr>
        <w:pStyle w:val="NormalBold"/>
      </w:pPr>
      <w:r w:rsidRPr="00111D1F">
        <w:rPr>
          <w:rStyle w:val="HideTWBExt"/>
          <w:b w:val="0"/>
          <w:noProof w:val="0"/>
        </w:rPr>
        <w:t>&lt;/RepeatBlock-By&gt;</w:t>
      </w:r>
    </w:p>
    <w:p w14:paraId="571FAFB8"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5A50945" w14:textId="77777777" w:rsidR="00CB5B14" w:rsidRPr="00111D1F" w:rsidRDefault="00CB5B14" w:rsidP="00CB5B14">
      <w:pPr>
        <w:pStyle w:val="NormalBold"/>
      </w:pPr>
      <w:r w:rsidRPr="00111D1F">
        <w:rPr>
          <w:rStyle w:val="HideTWBExt"/>
          <w:b w:val="0"/>
          <w:noProof w:val="0"/>
        </w:rPr>
        <w:t>&lt;Article&gt;</w:t>
      </w:r>
      <w:r w:rsidRPr="00111D1F">
        <w:t>Betragtning 26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6EB726E" w14:textId="77777777" w:rsidTr="00DE1DAA">
        <w:trPr>
          <w:trHeight w:hRule="exact" w:val="240"/>
          <w:jc w:val="center"/>
        </w:trPr>
        <w:tc>
          <w:tcPr>
            <w:tcW w:w="9752" w:type="dxa"/>
            <w:gridSpan w:val="2"/>
          </w:tcPr>
          <w:p w14:paraId="57619DB1" w14:textId="77777777" w:rsidR="00CB5B14" w:rsidRPr="00111D1F" w:rsidRDefault="00CB5B14" w:rsidP="00DE1DAA"/>
        </w:tc>
      </w:tr>
      <w:tr w:rsidR="00CB5B14" w:rsidRPr="00111D1F" w14:paraId="648D4272" w14:textId="77777777" w:rsidTr="00DE1DAA">
        <w:trPr>
          <w:trHeight w:val="240"/>
          <w:jc w:val="center"/>
        </w:trPr>
        <w:tc>
          <w:tcPr>
            <w:tcW w:w="4876" w:type="dxa"/>
          </w:tcPr>
          <w:p w14:paraId="2191CBB7" w14:textId="77777777" w:rsidR="00CB5B14" w:rsidRPr="00111D1F" w:rsidRDefault="00CB5B14" w:rsidP="00DE1DAA">
            <w:pPr>
              <w:pStyle w:val="AmColumnHeading"/>
            </w:pPr>
            <w:r w:rsidRPr="00111D1F">
              <w:t>Kommissionens forslag</w:t>
            </w:r>
          </w:p>
        </w:tc>
        <w:tc>
          <w:tcPr>
            <w:tcW w:w="4876" w:type="dxa"/>
          </w:tcPr>
          <w:p w14:paraId="7140F894" w14:textId="77777777" w:rsidR="00CB5B14" w:rsidRPr="00111D1F" w:rsidRDefault="00CB5B14" w:rsidP="00DE1DAA">
            <w:pPr>
              <w:pStyle w:val="AmColumnHeading"/>
            </w:pPr>
            <w:r w:rsidRPr="00111D1F">
              <w:t>Ændringsforslag</w:t>
            </w:r>
          </w:p>
        </w:tc>
      </w:tr>
      <w:tr w:rsidR="00CB5B14" w:rsidRPr="00111D1F" w14:paraId="5BFE9FEA" w14:textId="77777777" w:rsidTr="00DE1DAA">
        <w:trPr>
          <w:jc w:val="center"/>
        </w:trPr>
        <w:tc>
          <w:tcPr>
            <w:tcW w:w="4876" w:type="dxa"/>
          </w:tcPr>
          <w:p w14:paraId="1A3AF2D9" w14:textId="77777777" w:rsidR="00CB5B14" w:rsidRPr="00111D1F" w:rsidRDefault="00CB5B14" w:rsidP="00DE1DAA">
            <w:pPr>
              <w:pStyle w:val="Normal6a"/>
            </w:pPr>
            <w:r w:rsidRPr="00111D1F">
              <w:rPr>
                <w:b/>
                <w:i/>
              </w:rPr>
              <w:t>(26)</w:t>
            </w:r>
            <w:r w:rsidRPr="00111D1F">
              <w:tab/>
            </w:r>
            <w:r w:rsidRPr="00111D1F">
              <w:rPr>
                <w:b/>
                <w:i/>
              </w:rPr>
              <w:t>Kun personer, der har større sandsynlighed for at få ret til ophold i Unionen, bør omfordeles. Anvendelsesområdet for omfordeling af ansøgere om international beskyttelse bør derfor begrænses til dem, der ikke er omfattet af den grænseprocedure, der er fastsat i forordning (EU) XXX/XXX [asylprocedureforordningen].</w:t>
            </w:r>
          </w:p>
        </w:tc>
        <w:tc>
          <w:tcPr>
            <w:tcW w:w="4876" w:type="dxa"/>
          </w:tcPr>
          <w:p w14:paraId="628323BB" w14:textId="77777777" w:rsidR="00CB5B14" w:rsidRPr="00111D1F" w:rsidRDefault="00CB5B14" w:rsidP="00DE1DAA">
            <w:pPr>
              <w:pStyle w:val="Normal6a"/>
            </w:pPr>
            <w:r w:rsidRPr="00111D1F">
              <w:rPr>
                <w:b/>
                <w:i/>
              </w:rPr>
              <w:t>udgår</w:t>
            </w:r>
          </w:p>
        </w:tc>
      </w:tr>
    </w:tbl>
    <w:p w14:paraId="5249ABD3"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F5192FE" w14:textId="77777777" w:rsidR="00CB5B14" w:rsidRPr="00111D1F" w:rsidRDefault="00CB5B14" w:rsidP="00CB5B14">
      <w:r w:rsidRPr="00111D1F">
        <w:rPr>
          <w:rStyle w:val="HideTWBExt"/>
          <w:noProof w:val="0"/>
        </w:rPr>
        <w:t>&lt;/AmendB&gt;</w:t>
      </w:r>
    </w:p>
    <w:p w14:paraId="4C379424"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406</w:t>
      </w:r>
      <w:r w:rsidRPr="00111D1F">
        <w:rPr>
          <w:rStyle w:val="HideTWBExt"/>
          <w:b w:val="0"/>
          <w:noProof w:val="0"/>
        </w:rPr>
        <w:t>&lt;/NumAmB&gt;</w:t>
      </w:r>
    </w:p>
    <w:p w14:paraId="0B3B0B0D"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7323A4F9" w14:textId="77777777" w:rsidR="00CB5B14" w:rsidRPr="00111D1F" w:rsidRDefault="00CB5B14" w:rsidP="00CB5B14">
      <w:pPr>
        <w:pStyle w:val="NormalBold"/>
      </w:pPr>
      <w:r w:rsidRPr="00111D1F">
        <w:rPr>
          <w:rStyle w:val="HideTWBExt"/>
          <w:b w:val="0"/>
          <w:noProof w:val="0"/>
        </w:rPr>
        <w:t>&lt;/RepeatBlock-By&gt;</w:t>
      </w:r>
    </w:p>
    <w:p w14:paraId="397CC797"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301AB53" w14:textId="77777777" w:rsidR="00CB5B14" w:rsidRPr="00111D1F" w:rsidRDefault="00CB5B14" w:rsidP="00CB5B14">
      <w:pPr>
        <w:pStyle w:val="NormalBold"/>
      </w:pPr>
      <w:r w:rsidRPr="00111D1F">
        <w:rPr>
          <w:rStyle w:val="HideTWBExt"/>
          <w:b w:val="0"/>
          <w:noProof w:val="0"/>
        </w:rPr>
        <w:t>&lt;Article&gt;</w:t>
      </w:r>
      <w:r w:rsidRPr="00111D1F">
        <w:t>Betragtning 26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A29961F" w14:textId="77777777" w:rsidTr="00DE1DAA">
        <w:trPr>
          <w:trHeight w:hRule="exact" w:val="240"/>
          <w:jc w:val="center"/>
        </w:trPr>
        <w:tc>
          <w:tcPr>
            <w:tcW w:w="9752" w:type="dxa"/>
            <w:gridSpan w:val="2"/>
          </w:tcPr>
          <w:p w14:paraId="72163CDB" w14:textId="77777777" w:rsidR="00CB5B14" w:rsidRPr="00111D1F" w:rsidRDefault="00CB5B14" w:rsidP="00DE1DAA"/>
        </w:tc>
      </w:tr>
      <w:tr w:rsidR="00CB5B14" w:rsidRPr="00111D1F" w14:paraId="35FFB029" w14:textId="77777777" w:rsidTr="00DE1DAA">
        <w:trPr>
          <w:trHeight w:val="240"/>
          <w:jc w:val="center"/>
        </w:trPr>
        <w:tc>
          <w:tcPr>
            <w:tcW w:w="4876" w:type="dxa"/>
          </w:tcPr>
          <w:p w14:paraId="0870F7B6" w14:textId="77777777" w:rsidR="00CB5B14" w:rsidRPr="00111D1F" w:rsidRDefault="00CB5B14" w:rsidP="00DE1DAA">
            <w:pPr>
              <w:pStyle w:val="AmColumnHeading"/>
            </w:pPr>
            <w:r w:rsidRPr="00111D1F">
              <w:t>Kommissionens forslag</w:t>
            </w:r>
          </w:p>
        </w:tc>
        <w:tc>
          <w:tcPr>
            <w:tcW w:w="4876" w:type="dxa"/>
          </w:tcPr>
          <w:p w14:paraId="70DBA96D" w14:textId="77777777" w:rsidR="00CB5B14" w:rsidRPr="00111D1F" w:rsidRDefault="00CB5B14" w:rsidP="00DE1DAA">
            <w:pPr>
              <w:pStyle w:val="AmColumnHeading"/>
            </w:pPr>
            <w:r w:rsidRPr="00111D1F">
              <w:t>Ændringsforslag</w:t>
            </w:r>
          </w:p>
        </w:tc>
      </w:tr>
      <w:tr w:rsidR="00CB5B14" w:rsidRPr="00111D1F" w14:paraId="5B04F6B3" w14:textId="77777777" w:rsidTr="00DE1DAA">
        <w:trPr>
          <w:jc w:val="center"/>
        </w:trPr>
        <w:tc>
          <w:tcPr>
            <w:tcW w:w="4876" w:type="dxa"/>
          </w:tcPr>
          <w:p w14:paraId="2D15EE96" w14:textId="77777777" w:rsidR="00CB5B14" w:rsidRPr="00111D1F" w:rsidRDefault="00CB5B14" w:rsidP="00DE1DAA">
            <w:pPr>
              <w:pStyle w:val="Normal6a"/>
            </w:pPr>
            <w:r w:rsidRPr="00111D1F">
              <w:t>(26)</w:t>
            </w:r>
            <w:r w:rsidRPr="00111D1F">
              <w:tab/>
              <w:t xml:space="preserve">Kun personer, </w:t>
            </w:r>
            <w:r w:rsidRPr="00111D1F">
              <w:rPr>
                <w:b/>
                <w:bCs/>
                <w:i/>
                <w:iCs/>
              </w:rPr>
              <w:t>der har større sandsynlighed for at få</w:t>
            </w:r>
            <w:r w:rsidRPr="00111D1F">
              <w:t xml:space="preserve"> ret til ophold i Unionen, bør </w:t>
            </w:r>
            <w:r w:rsidRPr="00111D1F">
              <w:rPr>
                <w:b/>
                <w:bCs/>
                <w:i/>
                <w:iCs/>
              </w:rPr>
              <w:t>omfordeles</w:t>
            </w:r>
            <w:r w:rsidRPr="00111D1F">
              <w:t xml:space="preserve">. Anvendelsesområdet for </w:t>
            </w:r>
            <w:r w:rsidRPr="00111D1F">
              <w:rPr>
                <w:b/>
                <w:bCs/>
                <w:i/>
                <w:iCs/>
              </w:rPr>
              <w:t>omfordeling af ansøgere om</w:t>
            </w:r>
            <w:r w:rsidRPr="00111D1F">
              <w:t xml:space="preserve"> international beskyttelse </w:t>
            </w:r>
            <w:r w:rsidRPr="00111D1F">
              <w:rPr>
                <w:b/>
                <w:bCs/>
                <w:i/>
                <w:iCs/>
              </w:rPr>
              <w:t>bør derfor begrænses til dem, der ikke er omfattet af den grænseprocedure, der er fastsat i forordning (EU) XXX/XXX [asylprocedureforordningen]</w:t>
            </w:r>
            <w:r w:rsidRPr="00111D1F">
              <w:t>.</w:t>
            </w:r>
          </w:p>
        </w:tc>
        <w:tc>
          <w:tcPr>
            <w:tcW w:w="4876" w:type="dxa"/>
          </w:tcPr>
          <w:p w14:paraId="3D6EB43A" w14:textId="77777777" w:rsidR="00CB5B14" w:rsidRPr="00111D1F" w:rsidRDefault="00CB5B14" w:rsidP="00DE1DAA">
            <w:pPr>
              <w:pStyle w:val="Normal6a"/>
            </w:pPr>
            <w:r w:rsidRPr="00111D1F">
              <w:t>(26)</w:t>
            </w:r>
            <w:r w:rsidRPr="00111D1F">
              <w:tab/>
              <w:t xml:space="preserve">Kun personer, </w:t>
            </w:r>
            <w:r w:rsidRPr="00111D1F">
              <w:rPr>
                <w:b/>
                <w:bCs/>
                <w:i/>
                <w:iCs/>
              </w:rPr>
              <w:t>hvis</w:t>
            </w:r>
            <w:r w:rsidRPr="00111D1F">
              <w:t xml:space="preserve"> ret til ophold i Unionen </w:t>
            </w:r>
            <w:r w:rsidRPr="00111D1F">
              <w:rPr>
                <w:b/>
                <w:bCs/>
                <w:i/>
                <w:iCs/>
              </w:rPr>
              <w:t>er blevet fastslået i tredjelande</w:t>
            </w:r>
            <w:r w:rsidRPr="00111D1F">
              <w:t xml:space="preserve">, bør </w:t>
            </w:r>
            <w:r w:rsidRPr="00111D1F">
              <w:rPr>
                <w:b/>
                <w:bCs/>
                <w:i/>
                <w:iCs/>
              </w:rPr>
              <w:t>fordeles blandt medlemsstaterne</w:t>
            </w:r>
            <w:r w:rsidRPr="00111D1F">
              <w:t xml:space="preserve">. </w:t>
            </w:r>
            <w:r w:rsidRPr="00111D1F">
              <w:rPr>
                <w:b/>
                <w:bCs/>
                <w:i/>
                <w:iCs/>
              </w:rPr>
              <w:t xml:space="preserve">Derfor bør </w:t>
            </w:r>
            <w:r w:rsidRPr="00111D1F">
              <w:t xml:space="preserve">anvendelsesområdet for </w:t>
            </w:r>
            <w:r w:rsidRPr="00111D1F">
              <w:rPr>
                <w:b/>
                <w:bCs/>
                <w:i/>
                <w:iCs/>
              </w:rPr>
              <w:t>fordelingen begrænses til de migranter, hvis berettigelse til</w:t>
            </w:r>
            <w:r w:rsidRPr="00111D1F">
              <w:t xml:space="preserve"> international beskyttelse </w:t>
            </w:r>
            <w:r w:rsidRPr="00111D1F">
              <w:rPr>
                <w:b/>
                <w:bCs/>
                <w:i/>
                <w:iCs/>
              </w:rPr>
              <w:t>er blevet fastslået i tredjelande, før de er blevet indrømmet lovlig adgang til EU</w:t>
            </w:r>
            <w:r w:rsidRPr="00111D1F">
              <w:t>.</w:t>
            </w:r>
          </w:p>
        </w:tc>
      </w:tr>
    </w:tbl>
    <w:p w14:paraId="687924DD"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A882B73" w14:textId="77777777" w:rsidR="00CB5B14" w:rsidRPr="00111D1F" w:rsidRDefault="00CB5B14" w:rsidP="00CB5B14">
      <w:r w:rsidRPr="00111D1F">
        <w:rPr>
          <w:rStyle w:val="HideTWBExt"/>
          <w:noProof w:val="0"/>
        </w:rPr>
        <w:t>&lt;/AmendB&gt;</w:t>
      </w:r>
    </w:p>
    <w:p w14:paraId="10A70491"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407</w:t>
      </w:r>
      <w:r w:rsidRPr="00111D1F">
        <w:rPr>
          <w:rStyle w:val="HideTWBExt"/>
          <w:b w:val="0"/>
          <w:noProof w:val="0"/>
        </w:rPr>
        <w:t>&lt;/NumAmB&gt;</w:t>
      </w:r>
    </w:p>
    <w:p w14:paraId="7266D782" w14:textId="77777777" w:rsidR="00CB5B14" w:rsidRPr="00111D1F" w:rsidRDefault="00CB5B14" w:rsidP="00CB5B14">
      <w:pPr>
        <w:pStyle w:val="NormalBold"/>
      </w:pPr>
      <w:r w:rsidRPr="00111D1F">
        <w:rPr>
          <w:rStyle w:val="HideTWBExt"/>
          <w:b w:val="0"/>
          <w:noProof w:val="0"/>
        </w:rPr>
        <w:t>&lt;RepeatBlock-By&gt;&lt;Members&gt;</w:t>
      </w:r>
      <w:r w:rsidRPr="00111D1F">
        <w:t>Charlie Weimers, Laura Huhtasaari, Peter Kofod</w:t>
      </w:r>
      <w:r w:rsidRPr="00111D1F">
        <w:rPr>
          <w:rStyle w:val="HideTWBExt"/>
          <w:b w:val="0"/>
          <w:noProof w:val="0"/>
        </w:rPr>
        <w:t>&lt;/Members&gt;</w:t>
      </w:r>
    </w:p>
    <w:p w14:paraId="6E669634" w14:textId="77777777" w:rsidR="00CB5B14" w:rsidRPr="00111D1F" w:rsidRDefault="00CB5B14" w:rsidP="00CB5B14">
      <w:pPr>
        <w:pStyle w:val="NormalBold"/>
      </w:pPr>
      <w:r w:rsidRPr="00111D1F">
        <w:rPr>
          <w:rStyle w:val="HideTWBExt"/>
          <w:b w:val="0"/>
          <w:noProof w:val="0"/>
        </w:rPr>
        <w:t>&lt;/RepeatBlock-By&gt;</w:t>
      </w:r>
    </w:p>
    <w:p w14:paraId="709D2C0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8AEA1A5" w14:textId="77777777" w:rsidR="00CB5B14" w:rsidRPr="00111D1F" w:rsidRDefault="00CB5B14" w:rsidP="00CB5B14">
      <w:pPr>
        <w:pStyle w:val="NormalBold"/>
      </w:pPr>
      <w:r w:rsidRPr="00111D1F">
        <w:rPr>
          <w:rStyle w:val="HideTWBExt"/>
          <w:b w:val="0"/>
          <w:noProof w:val="0"/>
        </w:rPr>
        <w:t>&lt;Article&gt;</w:t>
      </w:r>
      <w:r w:rsidRPr="00111D1F">
        <w:t>Betragtning 26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7C22428" w14:textId="77777777" w:rsidTr="00DE1DAA">
        <w:trPr>
          <w:trHeight w:hRule="exact" w:val="240"/>
          <w:jc w:val="center"/>
        </w:trPr>
        <w:tc>
          <w:tcPr>
            <w:tcW w:w="9752" w:type="dxa"/>
            <w:gridSpan w:val="2"/>
          </w:tcPr>
          <w:p w14:paraId="3E7C0B16" w14:textId="77777777" w:rsidR="00CB5B14" w:rsidRPr="00111D1F" w:rsidRDefault="00CB5B14" w:rsidP="00DE1DAA"/>
        </w:tc>
      </w:tr>
      <w:tr w:rsidR="00CB5B14" w:rsidRPr="00111D1F" w14:paraId="539E89EF" w14:textId="77777777" w:rsidTr="00DE1DAA">
        <w:trPr>
          <w:trHeight w:val="240"/>
          <w:jc w:val="center"/>
        </w:trPr>
        <w:tc>
          <w:tcPr>
            <w:tcW w:w="4876" w:type="dxa"/>
          </w:tcPr>
          <w:p w14:paraId="2DF1F237" w14:textId="77777777" w:rsidR="00CB5B14" w:rsidRPr="00111D1F" w:rsidRDefault="00CB5B14" w:rsidP="00DE1DAA">
            <w:pPr>
              <w:pStyle w:val="AmColumnHeading"/>
            </w:pPr>
            <w:r w:rsidRPr="00111D1F">
              <w:t>Kommissionens forslag</w:t>
            </w:r>
          </w:p>
        </w:tc>
        <w:tc>
          <w:tcPr>
            <w:tcW w:w="4876" w:type="dxa"/>
          </w:tcPr>
          <w:p w14:paraId="35E60019" w14:textId="77777777" w:rsidR="00CB5B14" w:rsidRPr="00111D1F" w:rsidRDefault="00CB5B14" w:rsidP="00DE1DAA">
            <w:pPr>
              <w:pStyle w:val="AmColumnHeading"/>
            </w:pPr>
            <w:r w:rsidRPr="00111D1F">
              <w:t>Ændringsforslag</w:t>
            </w:r>
          </w:p>
        </w:tc>
      </w:tr>
      <w:tr w:rsidR="00CB5B14" w:rsidRPr="00111D1F" w14:paraId="66A3EFA7" w14:textId="77777777" w:rsidTr="00DE1DAA">
        <w:trPr>
          <w:jc w:val="center"/>
        </w:trPr>
        <w:tc>
          <w:tcPr>
            <w:tcW w:w="4876" w:type="dxa"/>
          </w:tcPr>
          <w:p w14:paraId="041E8146" w14:textId="77777777" w:rsidR="00CB5B14" w:rsidRPr="00111D1F" w:rsidRDefault="00CB5B14" w:rsidP="00DE1DAA">
            <w:pPr>
              <w:pStyle w:val="Normal6a"/>
            </w:pPr>
            <w:r w:rsidRPr="00111D1F">
              <w:t>(26)</w:t>
            </w:r>
            <w:r w:rsidRPr="00111D1F">
              <w:tab/>
            </w:r>
            <w:r w:rsidRPr="00111D1F">
              <w:rPr>
                <w:b/>
                <w:bCs/>
                <w:i/>
                <w:iCs/>
              </w:rPr>
              <w:t>Kun</w:t>
            </w:r>
            <w:r w:rsidRPr="00111D1F">
              <w:t xml:space="preserve"> personer, der </w:t>
            </w:r>
            <w:r w:rsidRPr="00111D1F">
              <w:rPr>
                <w:b/>
                <w:bCs/>
                <w:i/>
                <w:iCs/>
              </w:rPr>
              <w:t>har større sandsynlighed for at få ret til ophold</w:t>
            </w:r>
            <w:r w:rsidRPr="00111D1F">
              <w:t xml:space="preserve"> i Unionen, bør omfordeles.</w:t>
            </w:r>
            <w:r w:rsidRPr="00111D1F">
              <w:rPr>
                <w:b/>
                <w:i/>
              </w:rPr>
              <w:t xml:space="preserve"> </w:t>
            </w:r>
            <w:r w:rsidRPr="00111D1F">
              <w:rPr>
                <w:b/>
                <w:bCs/>
                <w:i/>
                <w:iCs/>
              </w:rPr>
              <w:t>Anvendelsesområdet for omfordeling af ansøgere om</w:t>
            </w:r>
            <w:r w:rsidRPr="00111D1F">
              <w:t xml:space="preserve"> international beskyttelse </w:t>
            </w:r>
            <w:r w:rsidRPr="00111D1F">
              <w:rPr>
                <w:b/>
                <w:bCs/>
                <w:i/>
                <w:iCs/>
              </w:rPr>
              <w:t>bør derfor begrænses til dem, der ikke er omfattet af den grænseprocedure, der er fastsat i forordning (EU) XXX/XXX [asylprocedureforordningen]</w:t>
            </w:r>
            <w:r w:rsidRPr="00111D1F">
              <w:t>.</w:t>
            </w:r>
          </w:p>
        </w:tc>
        <w:tc>
          <w:tcPr>
            <w:tcW w:w="4876" w:type="dxa"/>
          </w:tcPr>
          <w:p w14:paraId="2152200A" w14:textId="77777777" w:rsidR="00CB5B14" w:rsidRPr="00111D1F" w:rsidRDefault="00CB5B14" w:rsidP="00DE1DAA">
            <w:pPr>
              <w:pStyle w:val="Normal6a"/>
            </w:pPr>
            <w:r w:rsidRPr="00111D1F">
              <w:t>(26)</w:t>
            </w:r>
            <w:r w:rsidRPr="00111D1F">
              <w:tab/>
              <w:t xml:space="preserve">Personer, der </w:t>
            </w:r>
            <w:r w:rsidRPr="00111D1F">
              <w:rPr>
                <w:b/>
                <w:bCs/>
                <w:i/>
                <w:iCs/>
              </w:rPr>
              <w:t xml:space="preserve">gør en ret til international beskyttelse </w:t>
            </w:r>
            <w:r w:rsidRPr="00111D1F">
              <w:t xml:space="preserve">i Unionen </w:t>
            </w:r>
            <w:r w:rsidRPr="00111D1F">
              <w:rPr>
                <w:b/>
                <w:bCs/>
                <w:i/>
                <w:iCs/>
              </w:rPr>
              <w:t>gældende</w:t>
            </w:r>
            <w:r w:rsidRPr="00111D1F">
              <w:t xml:space="preserve">, bør omfordeles </w:t>
            </w:r>
            <w:r w:rsidRPr="00111D1F">
              <w:rPr>
                <w:b/>
                <w:bCs/>
                <w:i/>
                <w:iCs/>
              </w:rPr>
              <w:t xml:space="preserve">til tredjelandspartnerens modtagelsescentre med henblik på behandling af deres ansøgning og fremme af </w:t>
            </w:r>
            <w:r w:rsidRPr="00111D1F">
              <w:t>international beskyttelse</w:t>
            </w:r>
            <w:r w:rsidRPr="00111D1F">
              <w:rPr>
                <w:b/>
                <w:bCs/>
                <w:i/>
                <w:iCs/>
              </w:rPr>
              <w:t>, hvis en sådan status indrømmes</w:t>
            </w:r>
            <w:r w:rsidRPr="00111D1F">
              <w:t>.</w:t>
            </w:r>
          </w:p>
        </w:tc>
      </w:tr>
    </w:tbl>
    <w:p w14:paraId="3A2DD99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C009234" w14:textId="77777777" w:rsidR="00CB5B14" w:rsidRPr="00111D1F" w:rsidRDefault="00CB5B14" w:rsidP="00CB5B14">
      <w:r w:rsidRPr="00111D1F">
        <w:rPr>
          <w:rStyle w:val="HideTWBExt"/>
          <w:noProof w:val="0"/>
        </w:rPr>
        <w:t>&lt;/AmendB&gt;</w:t>
      </w:r>
    </w:p>
    <w:p w14:paraId="42E6717A"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408</w:t>
      </w:r>
      <w:r w:rsidRPr="00111D1F">
        <w:rPr>
          <w:rStyle w:val="HideTWBExt"/>
          <w:b w:val="0"/>
          <w:noProof w:val="0"/>
        </w:rPr>
        <w:t>&lt;/NumAmB&gt;</w:t>
      </w:r>
    </w:p>
    <w:p w14:paraId="1D9C33CF"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0C7C418D" w14:textId="77777777" w:rsidR="00CB5B14" w:rsidRPr="00111D1F" w:rsidRDefault="00CB5B14" w:rsidP="00CB5B14">
      <w:pPr>
        <w:pStyle w:val="NormalBold"/>
      </w:pPr>
      <w:r w:rsidRPr="00111D1F">
        <w:rPr>
          <w:rStyle w:val="HideTWBExt"/>
          <w:b w:val="0"/>
          <w:noProof w:val="0"/>
        </w:rPr>
        <w:t>&lt;/RepeatBlock-By&gt;</w:t>
      </w:r>
    </w:p>
    <w:p w14:paraId="15EB7E4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6589BFA" w14:textId="77777777" w:rsidR="00CB5B14" w:rsidRPr="00111D1F" w:rsidRDefault="00CB5B14" w:rsidP="00CB5B14">
      <w:pPr>
        <w:pStyle w:val="NormalBold"/>
      </w:pPr>
      <w:r w:rsidRPr="00111D1F">
        <w:rPr>
          <w:rStyle w:val="HideTWBExt"/>
          <w:b w:val="0"/>
          <w:noProof w:val="0"/>
        </w:rPr>
        <w:t>&lt;Article&gt;</w:t>
      </w:r>
      <w:r w:rsidRPr="00111D1F">
        <w:t>Betragtning 26</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937EE28" w14:textId="77777777" w:rsidTr="00DE1DAA">
        <w:trPr>
          <w:trHeight w:hRule="exact" w:val="240"/>
          <w:jc w:val="center"/>
        </w:trPr>
        <w:tc>
          <w:tcPr>
            <w:tcW w:w="9752" w:type="dxa"/>
            <w:gridSpan w:val="2"/>
          </w:tcPr>
          <w:p w14:paraId="1064770D" w14:textId="77777777" w:rsidR="00CB5B14" w:rsidRPr="00111D1F" w:rsidRDefault="00CB5B14" w:rsidP="00DE1DAA"/>
        </w:tc>
      </w:tr>
      <w:tr w:rsidR="00CB5B14" w:rsidRPr="00111D1F" w14:paraId="17D28CA0" w14:textId="77777777" w:rsidTr="00DE1DAA">
        <w:trPr>
          <w:trHeight w:val="240"/>
          <w:jc w:val="center"/>
        </w:trPr>
        <w:tc>
          <w:tcPr>
            <w:tcW w:w="4876" w:type="dxa"/>
          </w:tcPr>
          <w:p w14:paraId="71B87CD3" w14:textId="77777777" w:rsidR="00CB5B14" w:rsidRPr="00111D1F" w:rsidRDefault="00CB5B14" w:rsidP="00DE1DAA">
            <w:pPr>
              <w:pStyle w:val="AmColumnHeading"/>
            </w:pPr>
            <w:r w:rsidRPr="00111D1F">
              <w:t>Kommissionens forslag</w:t>
            </w:r>
          </w:p>
        </w:tc>
        <w:tc>
          <w:tcPr>
            <w:tcW w:w="4876" w:type="dxa"/>
          </w:tcPr>
          <w:p w14:paraId="4D999413" w14:textId="77777777" w:rsidR="00CB5B14" w:rsidRPr="00111D1F" w:rsidRDefault="00CB5B14" w:rsidP="00DE1DAA">
            <w:pPr>
              <w:pStyle w:val="AmColumnHeading"/>
            </w:pPr>
            <w:r w:rsidRPr="00111D1F">
              <w:t>Ændringsforslag</w:t>
            </w:r>
          </w:p>
        </w:tc>
      </w:tr>
      <w:tr w:rsidR="00CB5B14" w:rsidRPr="00111D1F" w14:paraId="43B37885" w14:textId="77777777" w:rsidTr="00DE1DAA">
        <w:trPr>
          <w:jc w:val="center"/>
        </w:trPr>
        <w:tc>
          <w:tcPr>
            <w:tcW w:w="4876" w:type="dxa"/>
          </w:tcPr>
          <w:p w14:paraId="036982F0" w14:textId="77777777" w:rsidR="00CB5B14" w:rsidRPr="00111D1F" w:rsidRDefault="00CB5B14" w:rsidP="00DE1DAA">
            <w:pPr>
              <w:pStyle w:val="Normal6a"/>
            </w:pPr>
            <w:r w:rsidRPr="00111D1F">
              <w:t>(26)</w:t>
            </w:r>
            <w:r w:rsidRPr="00111D1F">
              <w:tab/>
              <w:t>Kun personer, der</w:t>
            </w:r>
            <w:r w:rsidRPr="00111D1F">
              <w:rPr>
                <w:b/>
                <w:bCs/>
                <w:i/>
                <w:iCs/>
              </w:rPr>
              <w:t xml:space="preserve"> har større sandsynlighed for at få ret til ophold i Unionen, bør</w:t>
            </w:r>
            <w:r w:rsidRPr="00111D1F">
              <w:t xml:space="preserve"> omfordeles. Anvendelsesområdet for omfordeling af ansøgere om international beskyttelse bør derfor begrænses til dem, der </w:t>
            </w:r>
            <w:r w:rsidRPr="00111D1F">
              <w:rPr>
                <w:b/>
                <w:bCs/>
                <w:i/>
                <w:iCs/>
              </w:rPr>
              <w:t>ikke er omfattet af den grænseprocedure, der er fastsat i forordning (EU) XXX/XXX [asylprocedureforordningen]</w:t>
            </w:r>
            <w:r w:rsidRPr="00111D1F">
              <w:t>.</w:t>
            </w:r>
          </w:p>
        </w:tc>
        <w:tc>
          <w:tcPr>
            <w:tcW w:w="4876" w:type="dxa"/>
          </w:tcPr>
          <w:p w14:paraId="01D0D622" w14:textId="77777777" w:rsidR="00CB5B14" w:rsidRPr="00111D1F" w:rsidRDefault="00CB5B14" w:rsidP="00DE1DAA">
            <w:pPr>
              <w:pStyle w:val="Normal6a"/>
            </w:pPr>
            <w:r w:rsidRPr="00111D1F">
              <w:t>(26)</w:t>
            </w:r>
            <w:r w:rsidRPr="00111D1F">
              <w:tab/>
              <w:t xml:space="preserve">Kun personer, der </w:t>
            </w:r>
            <w:r w:rsidRPr="00111D1F">
              <w:rPr>
                <w:b/>
                <w:bCs/>
                <w:i/>
                <w:iCs/>
              </w:rPr>
              <w:t>allerede er blevet indrømmet international beskyttelse, kan</w:t>
            </w:r>
            <w:r w:rsidRPr="00111D1F">
              <w:t xml:space="preserve"> omfordeles. Anvendelsesområdet for omfordeling af ansøgere om international beskyttelse bør derfor begrænses til dem, der </w:t>
            </w:r>
            <w:r w:rsidRPr="00111D1F">
              <w:rPr>
                <w:b/>
                <w:bCs/>
                <w:i/>
                <w:iCs/>
              </w:rPr>
              <w:t>allerede er blevet indrømmet international beskyttelse</w:t>
            </w:r>
            <w:r w:rsidRPr="00111D1F">
              <w:t>.</w:t>
            </w:r>
            <w:r w:rsidRPr="00111D1F">
              <w:rPr>
                <w:b/>
                <w:i/>
              </w:rPr>
              <w:t xml:space="preserve"> </w:t>
            </w:r>
            <w:r w:rsidRPr="00111D1F">
              <w:rPr>
                <w:b/>
                <w:bCs/>
                <w:i/>
                <w:iCs/>
              </w:rPr>
              <w:t>Desuden kan omfordeling kun være en frivillig foranstaltning</w:t>
            </w:r>
            <w:r w:rsidRPr="00111D1F">
              <w:rPr>
                <w:b/>
                <w:bCs/>
              </w:rPr>
              <w:t xml:space="preserve"> </w:t>
            </w:r>
            <w:r w:rsidRPr="00111D1F">
              <w:rPr>
                <w:b/>
                <w:bCs/>
                <w:i/>
                <w:iCs/>
              </w:rPr>
              <w:t>baseret på medlemsstaternes udtrykkelige samtykke</w:t>
            </w:r>
            <w:r w:rsidRPr="00111D1F">
              <w:rPr>
                <w:b/>
                <w:bCs/>
              </w:rPr>
              <w:t>.</w:t>
            </w:r>
          </w:p>
        </w:tc>
      </w:tr>
    </w:tbl>
    <w:p w14:paraId="5723599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22FD297" w14:textId="77777777" w:rsidR="00CB5B14" w:rsidRPr="00111D1F" w:rsidRDefault="00CB5B14" w:rsidP="00CB5B14">
      <w:r w:rsidRPr="00111D1F">
        <w:rPr>
          <w:rStyle w:val="HideTWBExt"/>
          <w:noProof w:val="0"/>
        </w:rPr>
        <w:t>&lt;/AmendB&gt;</w:t>
      </w:r>
    </w:p>
    <w:p w14:paraId="19ABF2B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409</w:t>
      </w:r>
      <w:r w:rsidRPr="00111D1F">
        <w:rPr>
          <w:rStyle w:val="HideTWBExt"/>
          <w:b w:val="0"/>
          <w:noProof w:val="0"/>
        </w:rPr>
        <w:t>&lt;/NumAmB&gt;</w:t>
      </w:r>
    </w:p>
    <w:p w14:paraId="748ACF5C" w14:textId="77777777" w:rsidR="00CB5B14" w:rsidRPr="00111D1F" w:rsidRDefault="00CB5B14" w:rsidP="00CB5B14">
      <w:pPr>
        <w:pStyle w:val="NormalBold"/>
      </w:pPr>
      <w:r w:rsidRPr="00111D1F">
        <w:rPr>
          <w:rStyle w:val="HideTWBExt"/>
          <w:b w:val="0"/>
          <w:noProof w:val="0"/>
        </w:rPr>
        <w:t>&lt;RepeatBlock-By&gt;&lt;Members&gt;</w:t>
      </w:r>
      <w:r w:rsidRPr="00111D1F">
        <w:t>Laura Ferrara, Sabrina Pignedoli</w:t>
      </w:r>
      <w:r w:rsidRPr="00111D1F">
        <w:rPr>
          <w:rStyle w:val="HideTWBExt"/>
          <w:b w:val="0"/>
          <w:noProof w:val="0"/>
        </w:rPr>
        <w:t>&lt;/Members&gt;</w:t>
      </w:r>
    </w:p>
    <w:p w14:paraId="0C41F2D0" w14:textId="77777777" w:rsidR="00CB5B14" w:rsidRPr="00111D1F" w:rsidRDefault="00CB5B14" w:rsidP="00CB5B14">
      <w:pPr>
        <w:pStyle w:val="NormalBold"/>
      </w:pPr>
      <w:r w:rsidRPr="00111D1F">
        <w:rPr>
          <w:rStyle w:val="HideTWBExt"/>
          <w:b w:val="0"/>
          <w:noProof w:val="0"/>
        </w:rPr>
        <w:t>&lt;/RepeatBlock-By&gt;</w:t>
      </w:r>
    </w:p>
    <w:p w14:paraId="590CC8B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A7DD6D2" w14:textId="77777777" w:rsidR="00CB5B14" w:rsidRPr="00111D1F" w:rsidRDefault="00CB5B14" w:rsidP="00CB5B14">
      <w:pPr>
        <w:pStyle w:val="NormalBold"/>
      </w:pPr>
      <w:r w:rsidRPr="00111D1F">
        <w:rPr>
          <w:rStyle w:val="HideTWBExt"/>
          <w:b w:val="0"/>
          <w:noProof w:val="0"/>
        </w:rPr>
        <w:t>&lt;Article&gt;</w:t>
      </w:r>
      <w:r w:rsidRPr="00111D1F">
        <w:t>Betragtning 27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E89B7FC" w14:textId="77777777" w:rsidTr="00DE1DAA">
        <w:trPr>
          <w:trHeight w:hRule="exact" w:val="240"/>
          <w:jc w:val="center"/>
        </w:trPr>
        <w:tc>
          <w:tcPr>
            <w:tcW w:w="9752" w:type="dxa"/>
            <w:gridSpan w:val="2"/>
          </w:tcPr>
          <w:p w14:paraId="28A7202A" w14:textId="77777777" w:rsidR="00CB5B14" w:rsidRPr="00111D1F" w:rsidRDefault="00CB5B14" w:rsidP="00DE1DAA"/>
        </w:tc>
      </w:tr>
      <w:tr w:rsidR="00CB5B14" w:rsidRPr="00111D1F" w14:paraId="3F49C9C1" w14:textId="77777777" w:rsidTr="00DE1DAA">
        <w:trPr>
          <w:trHeight w:val="240"/>
          <w:jc w:val="center"/>
        </w:trPr>
        <w:tc>
          <w:tcPr>
            <w:tcW w:w="4876" w:type="dxa"/>
          </w:tcPr>
          <w:p w14:paraId="74641862" w14:textId="77777777" w:rsidR="00CB5B14" w:rsidRPr="00111D1F" w:rsidRDefault="00CB5B14" w:rsidP="00DE1DAA">
            <w:pPr>
              <w:pStyle w:val="AmColumnHeading"/>
            </w:pPr>
            <w:r w:rsidRPr="00111D1F">
              <w:t>Kommissionens forslag</w:t>
            </w:r>
          </w:p>
        </w:tc>
        <w:tc>
          <w:tcPr>
            <w:tcW w:w="4876" w:type="dxa"/>
          </w:tcPr>
          <w:p w14:paraId="3F085FA3" w14:textId="77777777" w:rsidR="00CB5B14" w:rsidRPr="00111D1F" w:rsidRDefault="00CB5B14" w:rsidP="00DE1DAA">
            <w:pPr>
              <w:pStyle w:val="AmColumnHeading"/>
            </w:pPr>
            <w:r w:rsidRPr="00111D1F">
              <w:t>Ændringsforslag</w:t>
            </w:r>
          </w:p>
        </w:tc>
      </w:tr>
      <w:tr w:rsidR="00CB5B14" w:rsidRPr="00111D1F" w14:paraId="5CD1DD10" w14:textId="77777777" w:rsidTr="00DE1DAA">
        <w:trPr>
          <w:jc w:val="center"/>
        </w:trPr>
        <w:tc>
          <w:tcPr>
            <w:tcW w:w="4876" w:type="dxa"/>
          </w:tcPr>
          <w:p w14:paraId="0CCDCD47" w14:textId="77777777" w:rsidR="00CB5B14" w:rsidRPr="00111D1F" w:rsidRDefault="00CB5B14" w:rsidP="00DE1DAA">
            <w:pPr>
              <w:pStyle w:val="Normal6a"/>
            </w:pPr>
            <w:r w:rsidRPr="00111D1F">
              <w:rPr>
                <w:b/>
                <w:i/>
              </w:rPr>
              <w:t>(27)</w:t>
            </w:r>
            <w:r w:rsidRPr="00111D1F">
              <w:tab/>
            </w:r>
            <w:r w:rsidRPr="00111D1F">
              <w:rPr>
                <w:b/>
                <w:i/>
              </w:rPr>
              <w:t>Solidaritetsmekanismen bør omfatte foranstaltninger til fremme af en rimelig ansvarsfordeling og en ligelig fordeling af indsatsen mellem medlemsstaterne også på tilbagesendelsesområdet. 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8 måneder, bør de medlemsstater, der har overtaget tilbagesendelserne, overføre disse personer i overensstemmelse med de procedurer, der er fastsat i denne forordning, og anvende direktiv 2008/115/EF; hvis det er relevant, kan medlemsstaterne anerkende den afgørelse om tilbagesendelse, som den solidaritetsmodtagende medlemsstat har truffet i medfør af Rådets direktiv 2001/40</w:t>
            </w:r>
            <w:r w:rsidRPr="00111D1F">
              <w:t>/</w:t>
            </w:r>
            <w:r w:rsidRPr="00111D1F">
              <w:rPr>
                <w:b/>
                <w:i/>
              </w:rPr>
              <w:t>EF</w:t>
            </w:r>
            <w:r w:rsidRPr="00111D1F">
              <w:rPr>
                <w:b/>
                <w:i/>
                <w:vertAlign w:val="superscript"/>
              </w:rPr>
              <w:t>39</w:t>
            </w:r>
            <w:r w:rsidRPr="00111D1F">
              <w:rPr>
                <w:b/>
                <w:i/>
              </w:rPr>
              <w:t>.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c>
          <w:tcPr>
            <w:tcW w:w="4876" w:type="dxa"/>
          </w:tcPr>
          <w:p w14:paraId="4E48E04E" w14:textId="77777777" w:rsidR="00CB5B14" w:rsidRPr="00111D1F" w:rsidRDefault="00CB5B14" w:rsidP="00DE1DAA">
            <w:pPr>
              <w:pStyle w:val="Normal6a"/>
            </w:pPr>
            <w:r w:rsidRPr="00111D1F">
              <w:rPr>
                <w:b/>
                <w:i/>
              </w:rPr>
              <w:t>udgår</w:t>
            </w:r>
          </w:p>
        </w:tc>
      </w:tr>
      <w:tr w:rsidR="00CB5B14" w:rsidRPr="00111D1F" w14:paraId="03262326" w14:textId="77777777" w:rsidTr="00DE1DAA">
        <w:trPr>
          <w:jc w:val="center"/>
        </w:trPr>
        <w:tc>
          <w:tcPr>
            <w:tcW w:w="4876" w:type="dxa"/>
          </w:tcPr>
          <w:p w14:paraId="7A1A88A6" w14:textId="77777777" w:rsidR="00CB5B14" w:rsidRPr="00111D1F" w:rsidRDefault="00CB5B14" w:rsidP="00DE1DAA">
            <w:pPr>
              <w:pStyle w:val="Normal6a"/>
            </w:pPr>
            <w:r w:rsidRPr="00111D1F">
              <w:t>_________________</w:t>
            </w:r>
          </w:p>
        </w:tc>
        <w:tc>
          <w:tcPr>
            <w:tcW w:w="4876" w:type="dxa"/>
          </w:tcPr>
          <w:p w14:paraId="66F94056" w14:textId="77777777" w:rsidR="00CB5B14" w:rsidRPr="00111D1F" w:rsidRDefault="00CB5B14" w:rsidP="00DE1DAA">
            <w:pPr>
              <w:pStyle w:val="Normal6a"/>
            </w:pPr>
          </w:p>
        </w:tc>
      </w:tr>
      <w:tr w:rsidR="00CB5B14" w:rsidRPr="00111D1F" w14:paraId="3361D305" w14:textId="77777777" w:rsidTr="00DE1DAA">
        <w:trPr>
          <w:jc w:val="center"/>
        </w:trPr>
        <w:tc>
          <w:tcPr>
            <w:tcW w:w="4876" w:type="dxa"/>
          </w:tcPr>
          <w:p w14:paraId="691F1E9A" w14:textId="77777777" w:rsidR="00CB5B14" w:rsidRPr="00111D1F" w:rsidRDefault="00CB5B14" w:rsidP="00DE1DAA">
            <w:pPr>
              <w:pStyle w:val="Normal6a"/>
            </w:pPr>
            <w:r w:rsidRPr="00111D1F">
              <w:rPr>
                <w:b/>
                <w:i/>
                <w:vertAlign w:val="superscript"/>
              </w:rPr>
              <w:t>39</w:t>
            </w:r>
            <w:r w:rsidRPr="00111D1F">
              <w:rPr>
                <w:b/>
                <w:i/>
              </w:rPr>
              <w:t xml:space="preserve"> Rådets direktiv 2001/40/EF af 28. maj 2001 om gensidig anerkendelse af afgørelser om udsendelse af tredjelandsstatsborgere (EUT L 149 af 2.6.2001, s. 34).</w:t>
            </w:r>
          </w:p>
        </w:tc>
        <w:tc>
          <w:tcPr>
            <w:tcW w:w="4876" w:type="dxa"/>
          </w:tcPr>
          <w:p w14:paraId="69E5E3D2" w14:textId="77777777" w:rsidR="00CB5B14" w:rsidRPr="00111D1F" w:rsidRDefault="00CB5B14" w:rsidP="00DE1DAA">
            <w:pPr>
              <w:pStyle w:val="Normal6a"/>
            </w:pPr>
          </w:p>
        </w:tc>
      </w:tr>
    </w:tbl>
    <w:p w14:paraId="4AE9379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{IT}</w:t>
      </w:r>
      <w:r w:rsidRPr="00111D1F">
        <w:t>it</w:t>
      </w:r>
      <w:r w:rsidRPr="00111D1F">
        <w:rPr>
          <w:rStyle w:val="HideTWBExt"/>
          <w:noProof w:val="0"/>
        </w:rPr>
        <w:t>&lt;/Original&gt;</w:t>
      </w:r>
    </w:p>
    <w:p w14:paraId="70066E59" w14:textId="77777777" w:rsidR="00CB5B14" w:rsidRPr="00111D1F" w:rsidRDefault="00CB5B14" w:rsidP="00CB5B14">
      <w:r w:rsidRPr="00111D1F">
        <w:rPr>
          <w:rStyle w:val="HideTWBExt"/>
          <w:noProof w:val="0"/>
        </w:rPr>
        <w:t>&lt;/AmendB&gt;</w:t>
      </w:r>
    </w:p>
    <w:p w14:paraId="13ABBCBD"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410</w:t>
      </w:r>
      <w:r w:rsidRPr="00111D1F">
        <w:rPr>
          <w:rStyle w:val="HideTWBExt"/>
          <w:b w:val="0"/>
          <w:noProof w:val="0"/>
        </w:rPr>
        <w:t>&lt;/NumAmB&gt;</w:t>
      </w:r>
    </w:p>
    <w:p w14:paraId="3E745EB9"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1162C4AA" w14:textId="77777777" w:rsidR="00CB5B14" w:rsidRPr="00111D1F" w:rsidRDefault="00CB5B14" w:rsidP="00CB5B14">
      <w:pPr>
        <w:pStyle w:val="NormalBold"/>
      </w:pPr>
      <w:r w:rsidRPr="00111D1F">
        <w:rPr>
          <w:rStyle w:val="HideTWBExt"/>
          <w:b w:val="0"/>
          <w:noProof w:val="0"/>
        </w:rPr>
        <w:t>&lt;/RepeatBlock-By&gt;</w:t>
      </w:r>
    </w:p>
    <w:p w14:paraId="151F5EF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F8BD059" w14:textId="77777777" w:rsidR="00CB5B14" w:rsidRPr="00111D1F" w:rsidRDefault="00CB5B14" w:rsidP="00CB5B14">
      <w:pPr>
        <w:pStyle w:val="NormalBold"/>
      </w:pPr>
      <w:r w:rsidRPr="00111D1F">
        <w:rPr>
          <w:rStyle w:val="HideTWBExt"/>
          <w:b w:val="0"/>
          <w:noProof w:val="0"/>
        </w:rPr>
        <w:t>&lt;Article&gt;</w:t>
      </w:r>
      <w:r w:rsidRPr="00111D1F">
        <w:t>Betragtning 27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5439BC3" w14:textId="77777777" w:rsidTr="00DE1DAA">
        <w:trPr>
          <w:trHeight w:hRule="exact" w:val="240"/>
          <w:jc w:val="center"/>
        </w:trPr>
        <w:tc>
          <w:tcPr>
            <w:tcW w:w="9752" w:type="dxa"/>
            <w:gridSpan w:val="2"/>
          </w:tcPr>
          <w:p w14:paraId="61C4C843" w14:textId="77777777" w:rsidR="00CB5B14" w:rsidRPr="00111D1F" w:rsidRDefault="00CB5B14" w:rsidP="00DE1DAA"/>
        </w:tc>
      </w:tr>
      <w:tr w:rsidR="00CB5B14" w:rsidRPr="00111D1F" w14:paraId="25EE12AD" w14:textId="77777777" w:rsidTr="00DE1DAA">
        <w:trPr>
          <w:trHeight w:val="240"/>
          <w:jc w:val="center"/>
        </w:trPr>
        <w:tc>
          <w:tcPr>
            <w:tcW w:w="4876" w:type="dxa"/>
          </w:tcPr>
          <w:p w14:paraId="1DBB777C" w14:textId="77777777" w:rsidR="00CB5B14" w:rsidRPr="00111D1F" w:rsidRDefault="00CB5B14" w:rsidP="00DE1DAA">
            <w:pPr>
              <w:pStyle w:val="AmColumnHeading"/>
            </w:pPr>
            <w:r w:rsidRPr="00111D1F">
              <w:t>Kommissionens forslag</w:t>
            </w:r>
          </w:p>
        </w:tc>
        <w:tc>
          <w:tcPr>
            <w:tcW w:w="4876" w:type="dxa"/>
          </w:tcPr>
          <w:p w14:paraId="3BE39C40" w14:textId="77777777" w:rsidR="00CB5B14" w:rsidRPr="00111D1F" w:rsidRDefault="00CB5B14" w:rsidP="00DE1DAA">
            <w:pPr>
              <w:pStyle w:val="AmColumnHeading"/>
            </w:pPr>
            <w:r w:rsidRPr="00111D1F">
              <w:t>Ændringsforslag</w:t>
            </w:r>
          </w:p>
        </w:tc>
      </w:tr>
      <w:tr w:rsidR="00CB5B14" w:rsidRPr="00111D1F" w14:paraId="5E1338DD" w14:textId="77777777" w:rsidTr="00DE1DAA">
        <w:trPr>
          <w:jc w:val="center"/>
        </w:trPr>
        <w:tc>
          <w:tcPr>
            <w:tcW w:w="4876" w:type="dxa"/>
          </w:tcPr>
          <w:p w14:paraId="394F3F01" w14:textId="77777777" w:rsidR="00CB5B14" w:rsidRPr="00111D1F" w:rsidRDefault="00CB5B14" w:rsidP="00DE1DAA">
            <w:pPr>
              <w:pStyle w:val="Normal6a"/>
            </w:pPr>
            <w:r w:rsidRPr="00111D1F">
              <w:rPr>
                <w:b/>
                <w:i/>
              </w:rPr>
              <w:t>(27)</w:t>
            </w:r>
            <w:r w:rsidRPr="00111D1F">
              <w:tab/>
            </w:r>
            <w:r w:rsidRPr="00111D1F">
              <w:rPr>
                <w:b/>
                <w:i/>
              </w:rPr>
              <w:t xml:space="preserve">Solidaritetsmekanismen bør omfatte foranstaltninger til fremme af en rimelig ansvarsfordeling og en ligelig fordeling af indsatsen mellem medlemsstaterne også på tilbagesendelsesområdet. 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8 måneder, bør de medlemsstater, der har overtaget tilbagesendelserne, overføre disse personer i overensstemmelse med de procedurer, der er fastsat i denne forordning, og anvende direktiv 2008/115/EF; </w:t>
            </w:r>
            <w:r w:rsidRPr="00111D1F">
              <w:t>hvis det er relevant, kan medlemsstaterne anerkende den afgørelse om tilbagesendelse, som den solidaritetsmodtagende medlemsstat har truffet i medfør af Rådets direktiv 2001/40/EF</w:t>
            </w:r>
            <w:r w:rsidRPr="00111D1F">
              <w:rPr>
                <w:vertAlign w:val="superscript"/>
              </w:rPr>
              <w:t>39</w:t>
            </w:r>
            <w:r w:rsidRPr="00111D1F">
              <w:t>.</w:t>
            </w:r>
            <w:r w:rsidRPr="00111D1F">
              <w:rPr>
                <w:b/>
                <w:i/>
              </w:rPr>
              <w:t xml:space="preserve">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c>
          <w:tcPr>
            <w:tcW w:w="4876" w:type="dxa"/>
          </w:tcPr>
          <w:p w14:paraId="3030E022" w14:textId="77777777" w:rsidR="00CB5B14" w:rsidRPr="00111D1F" w:rsidRDefault="00CB5B14" w:rsidP="00DE1DAA">
            <w:pPr>
              <w:pStyle w:val="Normal6a"/>
            </w:pPr>
            <w:r w:rsidRPr="00111D1F">
              <w:rPr>
                <w:b/>
                <w:i/>
              </w:rPr>
              <w:t>udgår</w:t>
            </w:r>
          </w:p>
        </w:tc>
      </w:tr>
      <w:tr w:rsidR="00CB5B14" w:rsidRPr="00111D1F" w14:paraId="74653A05" w14:textId="77777777" w:rsidTr="00DE1DAA">
        <w:trPr>
          <w:jc w:val="center"/>
        </w:trPr>
        <w:tc>
          <w:tcPr>
            <w:tcW w:w="4876" w:type="dxa"/>
          </w:tcPr>
          <w:p w14:paraId="22795F30" w14:textId="77777777" w:rsidR="00CB5B14" w:rsidRPr="00111D1F" w:rsidRDefault="00CB5B14" w:rsidP="00DE1DAA">
            <w:pPr>
              <w:pStyle w:val="Normal6a"/>
            </w:pPr>
            <w:r w:rsidRPr="00111D1F">
              <w:t>_________________</w:t>
            </w:r>
          </w:p>
        </w:tc>
        <w:tc>
          <w:tcPr>
            <w:tcW w:w="4876" w:type="dxa"/>
          </w:tcPr>
          <w:p w14:paraId="2545734E" w14:textId="77777777" w:rsidR="00CB5B14" w:rsidRPr="00111D1F" w:rsidRDefault="00CB5B14" w:rsidP="00DE1DAA">
            <w:pPr>
              <w:pStyle w:val="Normal6a"/>
            </w:pPr>
          </w:p>
        </w:tc>
      </w:tr>
      <w:tr w:rsidR="00CB5B14" w:rsidRPr="00111D1F" w14:paraId="4C900AB2" w14:textId="77777777" w:rsidTr="00DE1DAA">
        <w:trPr>
          <w:jc w:val="center"/>
        </w:trPr>
        <w:tc>
          <w:tcPr>
            <w:tcW w:w="4876" w:type="dxa"/>
          </w:tcPr>
          <w:p w14:paraId="6A6FC4FB"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c>
          <w:tcPr>
            <w:tcW w:w="4876" w:type="dxa"/>
          </w:tcPr>
          <w:p w14:paraId="5CE4B210" w14:textId="77777777" w:rsidR="00CB5B14" w:rsidRPr="00111D1F" w:rsidRDefault="00CB5B14" w:rsidP="00DE1DAA">
            <w:pPr>
              <w:pStyle w:val="Normal6a"/>
            </w:pPr>
          </w:p>
        </w:tc>
      </w:tr>
    </w:tbl>
    <w:p w14:paraId="4CF7244E"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038B5C7" w14:textId="77777777" w:rsidR="00CB5B14" w:rsidRPr="00111D1F" w:rsidRDefault="00CB5B14" w:rsidP="00CB5B14">
      <w:r w:rsidRPr="00111D1F">
        <w:rPr>
          <w:rStyle w:val="HideTWBExt"/>
          <w:noProof w:val="0"/>
        </w:rPr>
        <w:t>&lt;/AmendB&gt;</w:t>
      </w:r>
    </w:p>
    <w:p w14:paraId="25384C9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411</w:t>
      </w:r>
      <w:r w:rsidRPr="00111D1F">
        <w:rPr>
          <w:rStyle w:val="HideTWBExt"/>
          <w:b w:val="0"/>
          <w:noProof w:val="0"/>
        </w:rPr>
        <w:t>&lt;/NumAmB&gt;</w:t>
      </w:r>
    </w:p>
    <w:p w14:paraId="7BDE4EA2"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1A7B95A3" w14:textId="77777777" w:rsidR="00CB5B14" w:rsidRPr="00111D1F" w:rsidRDefault="00CB5B14" w:rsidP="00CB5B14">
      <w:pPr>
        <w:pStyle w:val="NormalBold"/>
      </w:pPr>
      <w:r w:rsidRPr="00111D1F">
        <w:rPr>
          <w:rStyle w:val="HideTWBExt"/>
          <w:b w:val="0"/>
          <w:noProof w:val="0"/>
        </w:rPr>
        <w:t>&lt;/RepeatBlock-By&gt;</w:t>
      </w:r>
    </w:p>
    <w:p w14:paraId="1228609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20D3FB1" w14:textId="77777777" w:rsidR="00CB5B14" w:rsidRPr="00111D1F" w:rsidRDefault="00CB5B14" w:rsidP="00CB5B14">
      <w:pPr>
        <w:pStyle w:val="NormalBold"/>
      </w:pPr>
      <w:r w:rsidRPr="00111D1F">
        <w:rPr>
          <w:rStyle w:val="HideTWBExt"/>
          <w:b w:val="0"/>
          <w:noProof w:val="0"/>
        </w:rPr>
        <w:t>&lt;Article&gt;</w:t>
      </w:r>
      <w:r w:rsidRPr="00111D1F">
        <w:t>Betragtning 27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3FCDF98" w14:textId="77777777" w:rsidTr="00DE1DAA">
        <w:trPr>
          <w:trHeight w:hRule="exact" w:val="240"/>
          <w:jc w:val="center"/>
        </w:trPr>
        <w:tc>
          <w:tcPr>
            <w:tcW w:w="9752" w:type="dxa"/>
            <w:gridSpan w:val="2"/>
          </w:tcPr>
          <w:p w14:paraId="415138CD" w14:textId="77777777" w:rsidR="00CB5B14" w:rsidRPr="00111D1F" w:rsidRDefault="00CB5B14" w:rsidP="00DE1DAA"/>
        </w:tc>
      </w:tr>
      <w:tr w:rsidR="00CB5B14" w:rsidRPr="00111D1F" w14:paraId="697B8251" w14:textId="77777777" w:rsidTr="00DE1DAA">
        <w:trPr>
          <w:trHeight w:val="240"/>
          <w:jc w:val="center"/>
        </w:trPr>
        <w:tc>
          <w:tcPr>
            <w:tcW w:w="4876" w:type="dxa"/>
          </w:tcPr>
          <w:p w14:paraId="771AC33A" w14:textId="77777777" w:rsidR="00CB5B14" w:rsidRPr="00111D1F" w:rsidRDefault="00CB5B14" w:rsidP="00DE1DAA">
            <w:pPr>
              <w:pStyle w:val="AmColumnHeading"/>
            </w:pPr>
            <w:r w:rsidRPr="00111D1F">
              <w:t>Kommissionens forslag</w:t>
            </w:r>
          </w:p>
        </w:tc>
        <w:tc>
          <w:tcPr>
            <w:tcW w:w="4876" w:type="dxa"/>
          </w:tcPr>
          <w:p w14:paraId="58C06F52" w14:textId="77777777" w:rsidR="00CB5B14" w:rsidRPr="00111D1F" w:rsidRDefault="00CB5B14" w:rsidP="00DE1DAA">
            <w:pPr>
              <w:pStyle w:val="AmColumnHeading"/>
            </w:pPr>
            <w:r w:rsidRPr="00111D1F">
              <w:t>Ændringsforslag</w:t>
            </w:r>
          </w:p>
        </w:tc>
      </w:tr>
      <w:tr w:rsidR="00CB5B14" w:rsidRPr="00111D1F" w14:paraId="2F783461" w14:textId="77777777" w:rsidTr="00DE1DAA">
        <w:trPr>
          <w:jc w:val="center"/>
        </w:trPr>
        <w:tc>
          <w:tcPr>
            <w:tcW w:w="4876" w:type="dxa"/>
          </w:tcPr>
          <w:p w14:paraId="42433BFC" w14:textId="77777777" w:rsidR="00CB5B14" w:rsidRPr="00111D1F" w:rsidRDefault="00CB5B14" w:rsidP="00DE1DAA">
            <w:pPr>
              <w:pStyle w:val="Normal6a"/>
            </w:pPr>
            <w:r w:rsidRPr="00111D1F">
              <w:t>(27)</w:t>
            </w:r>
            <w:r w:rsidRPr="00111D1F">
              <w:tab/>
              <w:t xml:space="preserve">Solidaritetsmekanismen bør omfatte foranstaltninger til </w:t>
            </w:r>
            <w:r w:rsidRPr="00111D1F">
              <w:rPr>
                <w:b/>
                <w:bCs/>
                <w:i/>
                <w:iCs/>
              </w:rPr>
              <w:t>fremme</w:t>
            </w:r>
            <w:r w:rsidRPr="00111D1F">
              <w:t xml:space="preserve"> af en rimelig ansvarsfordeling </w:t>
            </w:r>
            <w:r w:rsidRPr="00111D1F">
              <w:rPr>
                <w:b/>
                <w:bCs/>
                <w:i/>
                <w:iCs/>
              </w:rPr>
              <w:t>og en ligelig fordeling af indsatsen</w:t>
            </w:r>
            <w:r w:rsidRPr="00111D1F">
              <w:t xml:space="preserve"> mellem medlemsstaterne</w:t>
            </w:r>
            <w:r w:rsidRPr="00111D1F">
              <w:rPr>
                <w:b/>
                <w:bCs/>
                <w:i/>
                <w:iCs/>
              </w:rPr>
              <w:t xml:space="preserve"> også på tilbagesendelsesområdet</w:t>
            </w:r>
            <w:r w:rsidRPr="00111D1F">
              <w:t xml:space="preserve">. </w:t>
            </w:r>
            <w:r w:rsidRPr="00111D1F">
              <w:rPr>
                <w:b/>
                <w:i/>
              </w:rPr>
              <w:t xml:space="preserve">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8 måneder, bør de medlemsstater, der har overtaget tilbagesendelserne, overføre disse personer i overensstemmelse med de procedurer, der er fastsat i denne forordning, og anvende direktiv 2008/115/EF; </w:t>
            </w:r>
            <w:r w:rsidRPr="00111D1F">
              <w:rPr>
                <w:b/>
                <w:bCs/>
                <w:i/>
                <w:iCs/>
              </w:rPr>
              <w:t>hvis det er relevant, kan medlemsstaterne anerkende den afgørelse om tilbagesendelse, som den solidaritetsmodtagende medlemsstat har truffet i medfør af Rådets direktiv 2001/40/EF</w:t>
            </w:r>
            <w:r w:rsidRPr="00111D1F">
              <w:rPr>
                <w:b/>
                <w:bCs/>
                <w:i/>
                <w:iCs/>
                <w:vertAlign w:val="superscript"/>
              </w:rPr>
              <w:t>39</w:t>
            </w:r>
            <w:r w:rsidRPr="00111D1F">
              <w:rPr>
                <w:b/>
                <w:bCs/>
                <w:i/>
                <w:iCs/>
              </w:rPr>
              <w:t>.</w:t>
            </w:r>
            <w:r w:rsidRPr="00111D1F">
              <w:rPr>
                <w:b/>
                <w:i/>
              </w:rPr>
              <w:t xml:space="preserve">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c>
          <w:tcPr>
            <w:tcW w:w="4876" w:type="dxa"/>
          </w:tcPr>
          <w:p w14:paraId="2861153B" w14:textId="77777777" w:rsidR="00CB5B14" w:rsidRPr="00111D1F" w:rsidRDefault="00CB5B14" w:rsidP="00DE1DAA">
            <w:pPr>
              <w:pStyle w:val="Normal6a"/>
            </w:pPr>
            <w:r w:rsidRPr="00111D1F">
              <w:t>(27)</w:t>
            </w:r>
            <w:r w:rsidRPr="00111D1F">
              <w:tab/>
              <w:t xml:space="preserve">Solidaritetsmekanismen bør omfatte foranstaltninger til </w:t>
            </w:r>
            <w:r w:rsidRPr="00111D1F">
              <w:rPr>
                <w:b/>
                <w:bCs/>
                <w:i/>
                <w:iCs/>
              </w:rPr>
              <w:t>sikring</w:t>
            </w:r>
            <w:r w:rsidRPr="00111D1F">
              <w:t xml:space="preserve"> af en rimelig ansvarsfordeling mellem medlemsstaterne.</w:t>
            </w:r>
          </w:p>
        </w:tc>
      </w:tr>
      <w:tr w:rsidR="00CB5B14" w:rsidRPr="00111D1F" w14:paraId="378E8610" w14:textId="77777777" w:rsidTr="00DE1DAA">
        <w:trPr>
          <w:jc w:val="center"/>
        </w:trPr>
        <w:tc>
          <w:tcPr>
            <w:tcW w:w="4876" w:type="dxa"/>
          </w:tcPr>
          <w:p w14:paraId="317E2CB4" w14:textId="77777777" w:rsidR="00CB5B14" w:rsidRPr="00111D1F" w:rsidRDefault="00CB5B14" w:rsidP="00DE1DAA">
            <w:pPr>
              <w:pStyle w:val="Normal6a"/>
            </w:pPr>
            <w:r w:rsidRPr="00111D1F">
              <w:t>_________________</w:t>
            </w:r>
          </w:p>
        </w:tc>
        <w:tc>
          <w:tcPr>
            <w:tcW w:w="4876" w:type="dxa"/>
          </w:tcPr>
          <w:p w14:paraId="5085C976" w14:textId="77777777" w:rsidR="00CB5B14" w:rsidRPr="00111D1F" w:rsidRDefault="00CB5B14" w:rsidP="00DE1DAA">
            <w:pPr>
              <w:pStyle w:val="Normal6a"/>
            </w:pPr>
          </w:p>
        </w:tc>
      </w:tr>
      <w:tr w:rsidR="00CB5B14" w:rsidRPr="00111D1F" w14:paraId="42727387" w14:textId="77777777" w:rsidTr="00DE1DAA">
        <w:trPr>
          <w:jc w:val="center"/>
        </w:trPr>
        <w:tc>
          <w:tcPr>
            <w:tcW w:w="4876" w:type="dxa"/>
          </w:tcPr>
          <w:p w14:paraId="71B9F79D"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c>
          <w:tcPr>
            <w:tcW w:w="4876" w:type="dxa"/>
          </w:tcPr>
          <w:p w14:paraId="065D4025" w14:textId="77777777" w:rsidR="00CB5B14" w:rsidRPr="00111D1F" w:rsidRDefault="00CB5B14" w:rsidP="00DE1DAA">
            <w:pPr>
              <w:pStyle w:val="Normal6a"/>
            </w:pPr>
          </w:p>
        </w:tc>
      </w:tr>
    </w:tbl>
    <w:p w14:paraId="3BC6E2B3"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7F3D301" w14:textId="77777777" w:rsidR="00CB5B14" w:rsidRPr="00111D1F" w:rsidRDefault="00CB5B14" w:rsidP="00CB5B14">
      <w:r w:rsidRPr="00111D1F">
        <w:rPr>
          <w:rStyle w:val="HideTWBExt"/>
          <w:noProof w:val="0"/>
        </w:rPr>
        <w:t>&lt;/AmendB&gt;</w:t>
      </w:r>
    </w:p>
    <w:p w14:paraId="12A4FCF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412</w:t>
      </w:r>
      <w:r w:rsidRPr="00111D1F">
        <w:rPr>
          <w:rStyle w:val="HideTWBExt"/>
          <w:b w:val="0"/>
          <w:noProof w:val="0"/>
        </w:rPr>
        <w:t>&lt;/NumAmB&gt;</w:t>
      </w:r>
    </w:p>
    <w:p w14:paraId="5E88FD99"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4875B212" w14:textId="77777777" w:rsidR="00CB5B14" w:rsidRPr="00111D1F" w:rsidRDefault="00CB5B14" w:rsidP="00CB5B14">
      <w:pPr>
        <w:pStyle w:val="NormalBold"/>
      </w:pPr>
      <w:r w:rsidRPr="00111D1F">
        <w:rPr>
          <w:rStyle w:val="HideTWBExt"/>
          <w:b w:val="0"/>
          <w:noProof w:val="0"/>
        </w:rPr>
        <w:t>&lt;/RepeatBlock-By&gt;</w:t>
      </w:r>
    </w:p>
    <w:p w14:paraId="663D2E0F"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41CE744" w14:textId="77777777" w:rsidR="00CB5B14" w:rsidRPr="00111D1F" w:rsidRDefault="00CB5B14" w:rsidP="00CB5B14">
      <w:pPr>
        <w:pStyle w:val="NormalBold"/>
      </w:pPr>
      <w:r w:rsidRPr="00111D1F">
        <w:rPr>
          <w:rStyle w:val="HideTWBExt"/>
          <w:b w:val="0"/>
          <w:noProof w:val="0"/>
        </w:rPr>
        <w:t>&lt;Article&gt;</w:t>
      </w:r>
      <w:r w:rsidRPr="00111D1F">
        <w:t>Betragtning 27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7B74CFE" w14:textId="77777777" w:rsidTr="00DE1DAA">
        <w:trPr>
          <w:trHeight w:hRule="exact" w:val="240"/>
          <w:jc w:val="center"/>
        </w:trPr>
        <w:tc>
          <w:tcPr>
            <w:tcW w:w="9752" w:type="dxa"/>
            <w:gridSpan w:val="2"/>
          </w:tcPr>
          <w:p w14:paraId="73E0F22B" w14:textId="77777777" w:rsidR="00CB5B14" w:rsidRPr="00111D1F" w:rsidRDefault="00CB5B14" w:rsidP="00DE1DAA"/>
        </w:tc>
      </w:tr>
      <w:tr w:rsidR="00CB5B14" w:rsidRPr="00111D1F" w14:paraId="00A84078" w14:textId="77777777" w:rsidTr="00DE1DAA">
        <w:trPr>
          <w:trHeight w:val="240"/>
          <w:jc w:val="center"/>
        </w:trPr>
        <w:tc>
          <w:tcPr>
            <w:tcW w:w="4876" w:type="dxa"/>
          </w:tcPr>
          <w:p w14:paraId="6E115901" w14:textId="77777777" w:rsidR="00CB5B14" w:rsidRPr="00111D1F" w:rsidRDefault="00CB5B14" w:rsidP="00DE1DAA">
            <w:pPr>
              <w:pStyle w:val="AmColumnHeading"/>
            </w:pPr>
            <w:r w:rsidRPr="00111D1F">
              <w:t>Kommissionens forslag</w:t>
            </w:r>
          </w:p>
        </w:tc>
        <w:tc>
          <w:tcPr>
            <w:tcW w:w="4876" w:type="dxa"/>
          </w:tcPr>
          <w:p w14:paraId="2A906610" w14:textId="77777777" w:rsidR="00CB5B14" w:rsidRPr="00111D1F" w:rsidRDefault="00CB5B14" w:rsidP="00DE1DAA">
            <w:pPr>
              <w:pStyle w:val="AmColumnHeading"/>
            </w:pPr>
            <w:r w:rsidRPr="00111D1F">
              <w:t>Ændringsforslag</w:t>
            </w:r>
          </w:p>
        </w:tc>
      </w:tr>
      <w:tr w:rsidR="00CB5B14" w:rsidRPr="00111D1F" w14:paraId="664F1FA3" w14:textId="77777777" w:rsidTr="00DE1DAA">
        <w:trPr>
          <w:jc w:val="center"/>
        </w:trPr>
        <w:tc>
          <w:tcPr>
            <w:tcW w:w="4876" w:type="dxa"/>
          </w:tcPr>
          <w:p w14:paraId="51BDE81A" w14:textId="77777777" w:rsidR="00CB5B14" w:rsidRPr="00111D1F" w:rsidRDefault="00CB5B14" w:rsidP="00DE1DAA">
            <w:pPr>
              <w:pStyle w:val="Normal6a"/>
            </w:pPr>
            <w:r w:rsidRPr="00111D1F">
              <w:t>(27)</w:t>
            </w:r>
            <w:r w:rsidRPr="00111D1F">
              <w:tab/>
              <w:t xml:space="preserve">Solidaritetsmekanismen bør omfatte foranstaltninger til </w:t>
            </w:r>
            <w:r w:rsidRPr="00111D1F">
              <w:rPr>
                <w:b/>
                <w:bCs/>
                <w:i/>
                <w:iCs/>
              </w:rPr>
              <w:t>fremme</w:t>
            </w:r>
            <w:r w:rsidRPr="00111D1F">
              <w:t xml:space="preserve"> af en rimelig ansvarsfordeling </w:t>
            </w:r>
            <w:r w:rsidRPr="00111D1F">
              <w:rPr>
                <w:b/>
                <w:bCs/>
                <w:i/>
                <w:iCs/>
              </w:rPr>
              <w:t>og en ligelig fordeling af indsatsen</w:t>
            </w:r>
            <w:r w:rsidRPr="00111D1F">
              <w:t xml:space="preserve"> mellem medlemsstaterne</w:t>
            </w:r>
            <w:r w:rsidRPr="00111D1F">
              <w:rPr>
                <w:b/>
                <w:bCs/>
                <w:i/>
                <w:iCs/>
              </w:rPr>
              <w:t xml:space="preserve"> også på tilbagesendelsesområdet</w:t>
            </w:r>
            <w:r w:rsidRPr="00111D1F">
              <w:t xml:space="preserve">. </w:t>
            </w:r>
            <w:r w:rsidRPr="00111D1F">
              <w:rPr>
                <w:b/>
                <w:i/>
              </w:rPr>
              <w:t xml:space="preserve">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8 måneder, bør de medlemsstater, der har overtaget tilbagesendelserne, overføre disse personer i overensstemmelse med de procedurer, der er fastsat i denne forordning, og anvende direktiv 2008/115/EF; </w:t>
            </w:r>
            <w:r w:rsidRPr="00111D1F">
              <w:rPr>
                <w:b/>
                <w:bCs/>
                <w:i/>
                <w:iCs/>
              </w:rPr>
              <w:t>hvis det er relevant, kan medlemsstaterne anerkende den afgørelse om tilbagesendelse, som den solidaritetsmodtagende medlemsstat har truffet i medfør af Rådets direktiv 2001/40/EF</w:t>
            </w:r>
            <w:r w:rsidRPr="00111D1F">
              <w:rPr>
                <w:b/>
                <w:bCs/>
                <w:i/>
                <w:iCs/>
                <w:vertAlign w:val="superscript"/>
              </w:rPr>
              <w:t>39</w:t>
            </w:r>
            <w:r w:rsidRPr="00111D1F">
              <w:rPr>
                <w:b/>
                <w:bCs/>
                <w:i/>
                <w:iCs/>
              </w:rPr>
              <w:t>.</w:t>
            </w:r>
            <w:r w:rsidRPr="00111D1F">
              <w:rPr>
                <w:b/>
                <w:i/>
              </w:rPr>
              <w:t xml:space="preserve">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c>
          <w:tcPr>
            <w:tcW w:w="4876" w:type="dxa"/>
          </w:tcPr>
          <w:p w14:paraId="7D7E033C" w14:textId="77777777" w:rsidR="00CB5B14" w:rsidRPr="00111D1F" w:rsidRDefault="00CB5B14" w:rsidP="00DE1DAA">
            <w:pPr>
              <w:pStyle w:val="Normal6a"/>
            </w:pPr>
            <w:r w:rsidRPr="00111D1F">
              <w:t>(27)</w:t>
            </w:r>
            <w:r w:rsidRPr="00111D1F">
              <w:tab/>
              <w:t xml:space="preserve">Solidaritetsmekanismen bør omfatte foranstaltninger til </w:t>
            </w:r>
            <w:r w:rsidRPr="00111D1F">
              <w:rPr>
                <w:b/>
                <w:bCs/>
                <w:i/>
                <w:iCs/>
              </w:rPr>
              <w:t>sikring</w:t>
            </w:r>
            <w:r w:rsidRPr="00111D1F">
              <w:t xml:space="preserve"> af en rimelig ansvarsfordeling mellem medlemsstaterne.</w:t>
            </w:r>
          </w:p>
        </w:tc>
      </w:tr>
      <w:tr w:rsidR="00CB5B14" w:rsidRPr="00111D1F" w14:paraId="2FBB8B49" w14:textId="77777777" w:rsidTr="00DE1DAA">
        <w:trPr>
          <w:jc w:val="center"/>
        </w:trPr>
        <w:tc>
          <w:tcPr>
            <w:tcW w:w="4876" w:type="dxa"/>
          </w:tcPr>
          <w:p w14:paraId="047DA063" w14:textId="77777777" w:rsidR="00CB5B14" w:rsidRPr="00111D1F" w:rsidRDefault="00CB5B14" w:rsidP="00DE1DAA">
            <w:pPr>
              <w:pStyle w:val="Normal6a"/>
            </w:pPr>
            <w:r w:rsidRPr="00111D1F">
              <w:t>_________________</w:t>
            </w:r>
          </w:p>
        </w:tc>
        <w:tc>
          <w:tcPr>
            <w:tcW w:w="4876" w:type="dxa"/>
          </w:tcPr>
          <w:p w14:paraId="627EA638" w14:textId="77777777" w:rsidR="00CB5B14" w:rsidRPr="00111D1F" w:rsidRDefault="00CB5B14" w:rsidP="00DE1DAA">
            <w:pPr>
              <w:pStyle w:val="Normal6a"/>
            </w:pPr>
          </w:p>
        </w:tc>
      </w:tr>
      <w:tr w:rsidR="00CB5B14" w:rsidRPr="00111D1F" w14:paraId="6184EE15" w14:textId="77777777" w:rsidTr="00DE1DAA">
        <w:trPr>
          <w:jc w:val="center"/>
        </w:trPr>
        <w:tc>
          <w:tcPr>
            <w:tcW w:w="4876" w:type="dxa"/>
          </w:tcPr>
          <w:p w14:paraId="48DB3A4C"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c>
          <w:tcPr>
            <w:tcW w:w="4876" w:type="dxa"/>
          </w:tcPr>
          <w:p w14:paraId="1D585A17" w14:textId="77777777" w:rsidR="00CB5B14" w:rsidRPr="00111D1F" w:rsidRDefault="00CB5B14" w:rsidP="00DE1DAA">
            <w:pPr>
              <w:pStyle w:val="Normal6a"/>
            </w:pPr>
          </w:p>
        </w:tc>
      </w:tr>
    </w:tbl>
    <w:p w14:paraId="43AE91A4"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B161DA4" w14:textId="77777777" w:rsidR="00CB5B14" w:rsidRPr="00111D1F" w:rsidRDefault="00CB5B14" w:rsidP="00CB5B14">
      <w:r w:rsidRPr="00111D1F">
        <w:rPr>
          <w:rStyle w:val="HideTWBExt"/>
          <w:noProof w:val="0"/>
        </w:rPr>
        <w:t>&lt;/AmendB&gt;</w:t>
      </w:r>
    </w:p>
    <w:p w14:paraId="2195538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413</w:t>
      </w:r>
      <w:r w:rsidRPr="00111D1F">
        <w:rPr>
          <w:rStyle w:val="HideTWBExt"/>
          <w:b w:val="0"/>
          <w:noProof w:val="0"/>
        </w:rPr>
        <w:t>&lt;/NumAmB&gt;</w:t>
      </w:r>
    </w:p>
    <w:p w14:paraId="78B18FC5"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4EE567D6" w14:textId="77777777" w:rsidR="00CB5B14" w:rsidRPr="00111D1F" w:rsidRDefault="00CB5B14" w:rsidP="00CB5B14">
      <w:pPr>
        <w:pStyle w:val="NormalBold"/>
      </w:pPr>
      <w:r w:rsidRPr="00111D1F">
        <w:rPr>
          <w:rStyle w:val="HideTWBExt"/>
          <w:b w:val="0"/>
          <w:noProof w:val="0"/>
        </w:rPr>
        <w:t>&lt;/RepeatBlock-By&gt;</w:t>
      </w:r>
    </w:p>
    <w:p w14:paraId="51CD4C8A"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BFE3521" w14:textId="77777777" w:rsidR="00CB5B14" w:rsidRPr="00111D1F" w:rsidRDefault="00CB5B14" w:rsidP="00CB5B14">
      <w:pPr>
        <w:pStyle w:val="NormalBold"/>
      </w:pPr>
      <w:r w:rsidRPr="00111D1F">
        <w:rPr>
          <w:rStyle w:val="HideTWBExt"/>
          <w:b w:val="0"/>
          <w:noProof w:val="0"/>
        </w:rPr>
        <w:t>&lt;Article&gt;</w:t>
      </w:r>
      <w:r w:rsidRPr="00111D1F">
        <w:t>Betragtning 27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9B15956" w14:textId="77777777" w:rsidTr="00DE1DAA">
        <w:trPr>
          <w:trHeight w:hRule="exact" w:val="240"/>
          <w:jc w:val="center"/>
        </w:trPr>
        <w:tc>
          <w:tcPr>
            <w:tcW w:w="9752" w:type="dxa"/>
            <w:gridSpan w:val="2"/>
          </w:tcPr>
          <w:p w14:paraId="72491B83" w14:textId="77777777" w:rsidR="00CB5B14" w:rsidRPr="00111D1F" w:rsidRDefault="00CB5B14" w:rsidP="00DE1DAA"/>
        </w:tc>
      </w:tr>
      <w:tr w:rsidR="00CB5B14" w:rsidRPr="00111D1F" w14:paraId="2655ABC1" w14:textId="77777777" w:rsidTr="00DE1DAA">
        <w:trPr>
          <w:trHeight w:val="240"/>
          <w:jc w:val="center"/>
        </w:trPr>
        <w:tc>
          <w:tcPr>
            <w:tcW w:w="4876" w:type="dxa"/>
          </w:tcPr>
          <w:p w14:paraId="23BD360D" w14:textId="77777777" w:rsidR="00CB5B14" w:rsidRPr="00111D1F" w:rsidRDefault="00CB5B14" w:rsidP="00DE1DAA">
            <w:pPr>
              <w:pStyle w:val="AmColumnHeading"/>
            </w:pPr>
            <w:r w:rsidRPr="00111D1F">
              <w:t>Kommissionens forslag</w:t>
            </w:r>
          </w:p>
        </w:tc>
        <w:tc>
          <w:tcPr>
            <w:tcW w:w="4876" w:type="dxa"/>
          </w:tcPr>
          <w:p w14:paraId="2CCF434D" w14:textId="77777777" w:rsidR="00CB5B14" w:rsidRPr="00111D1F" w:rsidRDefault="00CB5B14" w:rsidP="00DE1DAA">
            <w:pPr>
              <w:pStyle w:val="AmColumnHeading"/>
            </w:pPr>
            <w:r w:rsidRPr="00111D1F">
              <w:t>Ændringsforslag</w:t>
            </w:r>
          </w:p>
        </w:tc>
      </w:tr>
      <w:tr w:rsidR="00CB5B14" w:rsidRPr="00111D1F" w14:paraId="325168E8" w14:textId="77777777" w:rsidTr="00DE1DAA">
        <w:trPr>
          <w:jc w:val="center"/>
        </w:trPr>
        <w:tc>
          <w:tcPr>
            <w:tcW w:w="4876" w:type="dxa"/>
          </w:tcPr>
          <w:p w14:paraId="3FAAC93B" w14:textId="77777777" w:rsidR="00CB5B14" w:rsidRPr="00111D1F" w:rsidRDefault="00CB5B14" w:rsidP="00DE1DAA">
            <w:pPr>
              <w:pStyle w:val="Normal6a"/>
            </w:pPr>
            <w:r w:rsidRPr="00111D1F">
              <w:t>(27)</w:t>
            </w:r>
            <w:r w:rsidRPr="00111D1F">
              <w:tab/>
            </w:r>
            <w:r w:rsidRPr="00111D1F">
              <w:rPr>
                <w:b/>
                <w:i/>
              </w:rPr>
              <w:t xml:space="preserve">Solidaritetsmekanismen bør omfatte foranstaltninger til fremme af en rimelig ansvarsfordeling og en ligelig fordeling af indsatsen mellem medlemsstaterne også på tilbagesendelsesområdet. </w:t>
            </w:r>
            <w:r w:rsidRPr="00111D1F">
              <w:rPr>
                <w:b/>
                <w:bCs/>
                <w:i/>
                <w:iCs/>
              </w:rPr>
              <w:t>Via</w:t>
            </w:r>
            <w:r w:rsidRPr="00111D1F">
              <w:t xml:space="preserve"> overtagelse af tilbagesendelser bør </w:t>
            </w:r>
            <w:r w:rsidRPr="00111D1F">
              <w:rPr>
                <w:b/>
                <w:bCs/>
                <w:i/>
                <w:iCs/>
              </w:rPr>
              <w:t>en medlemsstat forpligte sig til at støtte en medlemsstat, der er udsat for</w:t>
            </w:r>
            <w:r w:rsidRPr="00111D1F">
              <w:t xml:space="preserve"> migrationspres</w:t>
            </w:r>
            <w:r w:rsidRPr="00111D1F">
              <w:rPr>
                <w:b/>
                <w:bCs/>
                <w:i/>
                <w:iCs/>
              </w:rPr>
              <w:t>, med at gennemføre de nødvendige aktiviteter for at tilbagesende tredjelandsstatsborgere med ulovligt ophold, idet den solidaritetsmodtagende medlemsstat fortsat er ansvarlig for at gennemføre tilbagesendelsen, mens de pågældende personer opholder sig på dens område</w:t>
            </w:r>
            <w:r w:rsidRPr="00111D1F">
              <w:t>.</w:t>
            </w:r>
            <w:r w:rsidRPr="00111D1F">
              <w:rPr>
                <w:b/>
                <w:i/>
              </w:rPr>
              <w:t xml:space="preserve"> Hvis disse aktiviteter ikke har givet resultat efter 8 måneder, bør de medlemsstater, der har overtaget tilbagesendelserne, overføre disse personer i overensstemmelse med de procedurer, der er fastsat i denne forordning, og anvende direktiv 2008/115/EF; </w:t>
            </w:r>
            <w:r w:rsidRPr="00111D1F">
              <w:rPr>
                <w:b/>
                <w:bCs/>
                <w:i/>
                <w:iCs/>
              </w:rPr>
              <w:t>hvis det er relevant, kan medlemsstaterne anerkende den afgørelse om tilbagesendelse, som den solidaritetsmodtagende medlemsstat har truffet i medfør af Rådets direktiv 2001/40/EF</w:t>
            </w:r>
            <w:r w:rsidRPr="00111D1F">
              <w:rPr>
                <w:b/>
                <w:bCs/>
                <w:i/>
                <w:iCs/>
                <w:vertAlign w:val="superscript"/>
              </w:rPr>
              <w:t>39</w:t>
            </w:r>
            <w:r w:rsidRPr="00111D1F">
              <w:rPr>
                <w:b/>
                <w:bCs/>
                <w:i/>
                <w:iCs/>
              </w:rPr>
              <w:t>.</w:t>
            </w:r>
            <w:r w:rsidRPr="00111D1F">
              <w:rPr>
                <w:b/>
                <w:i/>
              </w:rPr>
              <w:t xml:space="preserve"> </w:t>
            </w:r>
            <w:r w:rsidRPr="00111D1F">
              <w:rPr>
                <w:b/>
                <w:bCs/>
                <w:i/>
                <w:iCs/>
              </w:rPr>
              <w:t>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c>
          <w:tcPr>
            <w:tcW w:w="4876" w:type="dxa"/>
          </w:tcPr>
          <w:p w14:paraId="15F6A62A" w14:textId="3F9F9256" w:rsidR="00CB5B14" w:rsidRPr="00111D1F" w:rsidRDefault="00CB5B14" w:rsidP="00DE1DAA">
            <w:pPr>
              <w:pStyle w:val="Normal6a"/>
            </w:pPr>
            <w:r w:rsidRPr="00111D1F">
              <w:t>(27)</w:t>
            </w:r>
            <w:r w:rsidRPr="00111D1F">
              <w:tab/>
              <w:t xml:space="preserve">Overtagelse af tilbagesendelser </w:t>
            </w:r>
            <w:r w:rsidRPr="00111D1F">
              <w:rPr>
                <w:b/>
                <w:bCs/>
                <w:i/>
                <w:iCs/>
              </w:rPr>
              <w:t xml:space="preserve">og omfordeling til modtagelsescentre </w:t>
            </w:r>
            <w:r w:rsidR="000E0A64" w:rsidRPr="00111D1F">
              <w:rPr>
                <w:b/>
                <w:bCs/>
                <w:i/>
                <w:iCs/>
              </w:rPr>
              <w:t xml:space="preserve">i partnertredjelande </w:t>
            </w:r>
            <w:r w:rsidRPr="00111D1F">
              <w:t>bør</w:t>
            </w:r>
            <w:r w:rsidRPr="00111D1F">
              <w:rPr>
                <w:b/>
                <w:bCs/>
              </w:rPr>
              <w:t xml:space="preserve"> </w:t>
            </w:r>
            <w:r w:rsidRPr="00111D1F">
              <w:rPr>
                <w:b/>
                <w:bCs/>
                <w:i/>
                <w:iCs/>
              </w:rPr>
              <w:t xml:space="preserve">udgøre en integrerende del af ethvert asyl- og migrationssystem, der tager hensyn til, at det fremtidige </w:t>
            </w:r>
            <w:r w:rsidRPr="00111D1F">
              <w:t>migrationspres</w:t>
            </w:r>
            <w:r w:rsidRPr="00111D1F">
              <w:rPr>
                <w:b/>
                <w:bCs/>
              </w:rPr>
              <w:t xml:space="preserve"> </w:t>
            </w:r>
            <w:r w:rsidRPr="00111D1F">
              <w:rPr>
                <w:b/>
                <w:bCs/>
                <w:i/>
                <w:iCs/>
              </w:rPr>
              <w:t>på Europa vil nå hidtil usete niveauer, eftersom befolkningen i Afrika syd for Sahara forventes at tidobles mellem 1960 og 2050</w:t>
            </w:r>
            <w:r w:rsidRPr="00111D1F">
              <w:rPr>
                <w:rStyle w:val="SupBoldItalic"/>
                <w:b w:val="0"/>
                <w:bCs/>
              </w:rPr>
              <w:t>39a</w:t>
            </w:r>
            <w:r w:rsidRPr="00111D1F">
              <w:rPr>
                <w:b/>
                <w:bCs/>
              </w:rPr>
              <w:t xml:space="preserve">. </w:t>
            </w:r>
            <w:r w:rsidRPr="00111D1F">
              <w:rPr>
                <w:b/>
                <w:bCs/>
                <w:i/>
                <w:iCs/>
              </w:rPr>
              <w:t>UNICEF skønner, at kontinentets befolkning ved udgangen af dette århundrede vil være vokset fra de nuværende 1,2 mia. til over 4 mia. i 2100</w:t>
            </w:r>
            <w:r w:rsidRPr="00111D1F">
              <w:rPr>
                <w:rStyle w:val="SupBoldItalic"/>
                <w:b w:val="0"/>
                <w:bCs/>
              </w:rPr>
              <w:t>40a</w:t>
            </w:r>
            <w:r w:rsidRPr="00111D1F">
              <w:rPr>
                <w:b/>
                <w:bCs/>
              </w:rPr>
              <w:t xml:space="preserve">. </w:t>
            </w:r>
            <w:r w:rsidRPr="00111D1F">
              <w:rPr>
                <w:b/>
                <w:bCs/>
                <w:i/>
                <w:iCs/>
              </w:rPr>
              <w:t>Ethvert bæredygtigt asyl- og migrationssystem skal tage hensyn til, at anslået 1,4 mia. vil ønske at migrere, hvis de får chancen</w:t>
            </w:r>
            <w:r w:rsidRPr="00111D1F">
              <w:rPr>
                <w:rStyle w:val="SupBoldItalic"/>
                <w:b w:val="0"/>
                <w:bCs/>
              </w:rPr>
              <w:t>41a</w:t>
            </w:r>
            <w:r w:rsidRPr="00111D1F">
              <w:rPr>
                <w:b/>
                <w:bCs/>
                <w:i/>
                <w:iCs/>
              </w:rPr>
              <w:t>, idet 35-40 % af dem vil foretrække at bo i Europa</w:t>
            </w:r>
            <w:r w:rsidRPr="00111D1F">
              <w:rPr>
                <w:rStyle w:val="SupBoldItalic"/>
                <w:b w:val="0"/>
                <w:bCs/>
              </w:rPr>
              <w:t>42a</w:t>
            </w:r>
            <w:r w:rsidRPr="00111D1F">
              <w:t>.</w:t>
            </w:r>
          </w:p>
        </w:tc>
      </w:tr>
      <w:tr w:rsidR="00CB5B14" w:rsidRPr="00111D1F" w14:paraId="3CC06796" w14:textId="77777777" w:rsidTr="00DE1DAA">
        <w:trPr>
          <w:jc w:val="center"/>
        </w:trPr>
        <w:tc>
          <w:tcPr>
            <w:tcW w:w="4876" w:type="dxa"/>
          </w:tcPr>
          <w:p w14:paraId="78326957" w14:textId="77777777" w:rsidR="00CB5B14" w:rsidRPr="00111D1F" w:rsidRDefault="00CB5B14" w:rsidP="00DE1DAA">
            <w:pPr>
              <w:pStyle w:val="Normal6a"/>
            </w:pPr>
            <w:r w:rsidRPr="00111D1F">
              <w:t>_________________</w:t>
            </w:r>
          </w:p>
        </w:tc>
        <w:tc>
          <w:tcPr>
            <w:tcW w:w="4876" w:type="dxa"/>
          </w:tcPr>
          <w:p w14:paraId="41001F5F" w14:textId="77777777" w:rsidR="00CB5B14" w:rsidRPr="00111D1F" w:rsidRDefault="00CB5B14" w:rsidP="00DE1DAA">
            <w:pPr>
              <w:pStyle w:val="Normal6a"/>
            </w:pPr>
            <w:r w:rsidRPr="00111D1F">
              <w:t>_________________</w:t>
            </w:r>
          </w:p>
        </w:tc>
      </w:tr>
      <w:tr w:rsidR="00CB5B14" w:rsidRPr="00111D1F" w14:paraId="1B8ED0E3" w14:textId="77777777" w:rsidTr="00DE1DAA">
        <w:trPr>
          <w:jc w:val="center"/>
        </w:trPr>
        <w:tc>
          <w:tcPr>
            <w:tcW w:w="4876" w:type="dxa"/>
          </w:tcPr>
          <w:p w14:paraId="3C52CACC"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c>
          <w:tcPr>
            <w:tcW w:w="4876" w:type="dxa"/>
          </w:tcPr>
          <w:p w14:paraId="4F3ABDC3" w14:textId="77777777" w:rsidR="00CB5B14" w:rsidRPr="00111D1F" w:rsidRDefault="00CB5B14" w:rsidP="00DE1DAA">
            <w:pPr>
              <w:pStyle w:val="Normal6a"/>
            </w:pPr>
          </w:p>
        </w:tc>
      </w:tr>
      <w:tr w:rsidR="00CB5B14" w:rsidRPr="00111D1F" w14:paraId="605D7F61" w14:textId="77777777" w:rsidTr="00DE1DAA">
        <w:trPr>
          <w:jc w:val="center"/>
        </w:trPr>
        <w:tc>
          <w:tcPr>
            <w:tcW w:w="4876" w:type="dxa"/>
          </w:tcPr>
          <w:p w14:paraId="50F04F48" w14:textId="77777777" w:rsidR="00CB5B14" w:rsidRPr="00111D1F" w:rsidRDefault="00CB5B14" w:rsidP="00DE1DAA">
            <w:pPr>
              <w:pStyle w:val="Normal6a"/>
            </w:pPr>
          </w:p>
        </w:tc>
        <w:tc>
          <w:tcPr>
            <w:tcW w:w="4876" w:type="dxa"/>
          </w:tcPr>
          <w:p w14:paraId="2E1E6D8D" w14:textId="67BDC61B" w:rsidR="00CB5B14" w:rsidRPr="00111D1F" w:rsidRDefault="00CB5B14" w:rsidP="00DE1DAA">
            <w:pPr>
              <w:pStyle w:val="Normal6a"/>
            </w:pPr>
            <w:r w:rsidRPr="00111D1F">
              <w:rPr>
                <w:rStyle w:val="SupBoldItalic"/>
              </w:rPr>
              <w:t>39a</w:t>
            </w:r>
            <w:r w:rsidRPr="00111D1F">
              <w:t xml:space="preserve"> </w:t>
            </w:r>
            <w:r w:rsidRPr="00111D1F">
              <w:rPr>
                <w:b/>
                <w:i/>
              </w:rPr>
              <w:t>https://blogs.worldbank.org/opendata/worlds-population-will-continue-grow-and-will-reach-nearly-10-billion-2050</w:t>
            </w:r>
            <w:r w:rsidR="00315E85" w:rsidRPr="00111D1F">
              <w:rPr>
                <w:b/>
                <w:i/>
              </w:rPr>
              <w:t>.</w:t>
            </w:r>
          </w:p>
        </w:tc>
      </w:tr>
      <w:tr w:rsidR="00CB5B14" w:rsidRPr="00111D1F" w14:paraId="0E972807" w14:textId="77777777" w:rsidTr="00DE1DAA">
        <w:trPr>
          <w:jc w:val="center"/>
        </w:trPr>
        <w:tc>
          <w:tcPr>
            <w:tcW w:w="4876" w:type="dxa"/>
          </w:tcPr>
          <w:p w14:paraId="7DEC9F2D" w14:textId="77777777" w:rsidR="00CB5B14" w:rsidRPr="00111D1F" w:rsidRDefault="00CB5B14" w:rsidP="00DE1DAA">
            <w:pPr>
              <w:pStyle w:val="Normal6a"/>
            </w:pPr>
          </w:p>
        </w:tc>
        <w:tc>
          <w:tcPr>
            <w:tcW w:w="4876" w:type="dxa"/>
          </w:tcPr>
          <w:p w14:paraId="79A3739C" w14:textId="7665E3FB" w:rsidR="00CB5B14" w:rsidRPr="00111D1F" w:rsidRDefault="00CB5B14" w:rsidP="00DE1DAA">
            <w:pPr>
              <w:pStyle w:val="Normal6a"/>
            </w:pPr>
            <w:r w:rsidRPr="00111D1F">
              <w:rPr>
                <w:rStyle w:val="SupBoldItalic"/>
              </w:rPr>
              <w:t>40a</w:t>
            </w:r>
            <w:r w:rsidRPr="00111D1F">
              <w:t xml:space="preserve"> </w:t>
            </w:r>
            <w:r w:rsidRPr="00111D1F">
              <w:rPr>
                <w:b/>
                <w:i/>
              </w:rPr>
              <w:t>https://data.unicef.org/resources/generation-2030-africa-2-0/</w:t>
            </w:r>
            <w:r w:rsidR="00315E85" w:rsidRPr="00111D1F">
              <w:rPr>
                <w:b/>
                <w:i/>
              </w:rPr>
              <w:t>.</w:t>
            </w:r>
          </w:p>
        </w:tc>
      </w:tr>
      <w:tr w:rsidR="00CB5B14" w:rsidRPr="00111D1F" w14:paraId="08C70D46" w14:textId="77777777" w:rsidTr="00DE1DAA">
        <w:trPr>
          <w:jc w:val="center"/>
        </w:trPr>
        <w:tc>
          <w:tcPr>
            <w:tcW w:w="4876" w:type="dxa"/>
          </w:tcPr>
          <w:p w14:paraId="57E74DDD" w14:textId="77777777" w:rsidR="00CB5B14" w:rsidRPr="00111D1F" w:rsidRDefault="00CB5B14" w:rsidP="00DE1DAA">
            <w:pPr>
              <w:pStyle w:val="Normal6a"/>
            </w:pPr>
          </w:p>
        </w:tc>
        <w:tc>
          <w:tcPr>
            <w:tcW w:w="4876" w:type="dxa"/>
          </w:tcPr>
          <w:p w14:paraId="5FA2EF66" w14:textId="3DE7FCC9" w:rsidR="00CB5B14" w:rsidRPr="00111D1F" w:rsidRDefault="00CB5B14" w:rsidP="00DE1DAA">
            <w:pPr>
              <w:pStyle w:val="Normal6a"/>
            </w:pPr>
            <w:r w:rsidRPr="00111D1F">
              <w:rPr>
                <w:rStyle w:val="SupBoldItalic"/>
              </w:rPr>
              <w:t>41a</w:t>
            </w:r>
            <w:r w:rsidRPr="00111D1F">
              <w:t xml:space="preserve"> </w:t>
            </w:r>
            <w:r w:rsidRPr="00111D1F">
              <w:rPr>
                <w:b/>
                <w:i/>
              </w:rPr>
              <w:t>https://archive-yaleglobal.yale.edu/content/prepare-21st-century-exodus-migrants</w:t>
            </w:r>
            <w:r w:rsidR="00315E85" w:rsidRPr="00111D1F">
              <w:rPr>
                <w:b/>
                <w:i/>
              </w:rPr>
              <w:t>.</w:t>
            </w:r>
          </w:p>
        </w:tc>
      </w:tr>
      <w:tr w:rsidR="00CB5B14" w:rsidRPr="00111D1F" w14:paraId="5EEBB056" w14:textId="77777777" w:rsidTr="00DE1DAA">
        <w:trPr>
          <w:jc w:val="center"/>
        </w:trPr>
        <w:tc>
          <w:tcPr>
            <w:tcW w:w="4876" w:type="dxa"/>
          </w:tcPr>
          <w:p w14:paraId="5754FB83" w14:textId="77777777" w:rsidR="00CB5B14" w:rsidRPr="00111D1F" w:rsidRDefault="00CB5B14" w:rsidP="00DE1DAA">
            <w:pPr>
              <w:pStyle w:val="Normal6a"/>
            </w:pPr>
          </w:p>
        </w:tc>
        <w:tc>
          <w:tcPr>
            <w:tcW w:w="4876" w:type="dxa"/>
          </w:tcPr>
          <w:p w14:paraId="7241BC8F" w14:textId="07D97461" w:rsidR="00CB5B14" w:rsidRPr="00111D1F" w:rsidRDefault="00CB5B14" w:rsidP="00DE1DAA">
            <w:pPr>
              <w:pStyle w:val="Normal6a"/>
            </w:pPr>
            <w:r w:rsidRPr="00111D1F">
              <w:rPr>
                <w:rStyle w:val="SupBoldItalic"/>
              </w:rPr>
              <w:t>42a</w:t>
            </w:r>
            <w:r w:rsidRPr="00111D1F">
              <w:t xml:space="preserve"> </w:t>
            </w:r>
            <w:r w:rsidRPr="00111D1F">
              <w:rPr>
                <w:b/>
                <w:i/>
              </w:rPr>
              <w:t>https://www.afd.fr/en/ressources/global-migration-20th-and-21st-centuries-unstoppable-force-demography</w:t>
            </w:r>
            <w:r w:rsidR="00315E85" w:rsidRPr="00111D1F">
              <w:rPr>
                <w:b/>
                <w:i/>
              </w:rPr>
              <w:t>.</w:t>
            </w:r>
          </w:p>
        </w:tc>
      </w:tr>
    </w:tbl>
    <w:p w14:paraId="12D8ACC9"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D6950D2" w14:textId="77777777" w:rsidR="00CB5B14" w:rsidRPr="00111D1F" w:rsidRDefault="00CB5B14" w:rsidP="00CB5B14">
      <w:r w:rsidRPr="00111D1F">
        <w:rPr>
          <w:rStyle w:val="HideTWBExt"/>
          <w:noProof w:val="0"/>
        </w:rPr>
        <w:t>&lt;/AmendB&gt;</w:t>
      </w:r>
    </w:p>
    <w:p w14:paraId="01618A78"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414</w:t>
      </w:r>
      <w:r w:rsidRPr="00111D1F">
        <w:rPr>
          <w:rStyle w:val="HideTWBExt"/>
          <w:b w:val="0"/>
          <w:noProof w:val="0"/>
        </w:rPr>
        <w:t>&lt;/NumAmB&gt;</w:t>
      </w:r>
    </w:p>
    <w:p w14:paraId="1609C89B"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10619FD4" w14:textId="77777777" w:rsidR="00CB5B14" w:rsidRPr="00111D1F" w:rsidRDefault="00CB5B14" w:rsidP="00CB5B14">
      <w:pPr>
        <w:pStyle w:val="NormalBold"/>
      </w:pPr>
      <w:r w:rsidRPr="00111D1F">
        <w:rPr>
          <w:rStyle w:val="HideTWBExt"/>
          <w:b w:val="0"/>
          <w:noProof w:val="0"/>
        </w:rPr>
        <w:t>&lt;/RepeatBlock-By&gt;</w:t>
      </w:r>
    </w:p>
    <w:p w14:paraId="0C3D4BDE"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6943630" w14:textId="77777777" w:rsidR="00CB5B14" w:rsidRPr="00111D1F" w:rsidRDefault="00CB5B14" w:rsidP="00CB5B14">
      <w:pPr>
        <w:pStyle w:val="NormalBold"/>
      </w:pPr>
      <w:r w:rsidRPr="00111D1F">
        <w:rPr>
          <w:rStyle w:val="HideTWBExt"/>
          <w:b w:val="0"/>
          <w:noProof w:val="0"/>
        </w:rPr>
        <w:t>&lt;Article&gt;</w:t>
      </w:r>
      <w:r w:rsidRPr="00111D1F">
        <w:t>Betragtning 27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B56495D" w14:textId="77777777" w:rsidTr="00DE1DAA">
        <w:trPr>
          <w:trHeight w:hRule="exact" w:val="240"/>
          <w:jc w:val="center"/>
        </w:trPr>
        <w:tc>
          <w:tcPr>
            <w:tcW w:w="9752" w:type="dxa"/>
            <w:gridSpan w:val="2"/>
          </w:tcPr>
          <w:p w14:paraId="1EEFA9EA" w14:textId="77777777" w:rsidR="00CB5B14" w:rsidRPr="00111D1F" w:rsidRDefault="00CB5B14" w:rsidP="00DE1DAA"/>
        </w:tc>
      </w:tr>
      <w:tr w:rsidR="00CB5B14" w:rsidRPr="00111D1F" w14:paraId="7BD1A93B" w14:textId="77777777" w:rsidTr="00DE1DAA">
        <w:trPr>
          <w:trHeight w:val="240"/>
          <w:jc w:val="center"/>
        </w:trPr>
        <w:tc>
          <w:tcPr>
            <w:tcW w:w="4876" w:type="dxa"/>
          </w:tcPr>
          <w:p w14:paraId="684964B0" w14:textId="77777777" w:rsidR="00CB5B14" w:rsidRPr="00111D1F" w:rsidRDefault="00CB5B14" w:rsidP="00DE1DAA">
            <w:pPr>
              <w:pStyle w:val="AmColumnHeading"/>
            </w:pPr>
            <w:r w:rsidRPr="00111D1F">
              <w:t>Kommissionens forslag</w:t>
            </w:r>
          </w:p>
        </w:tc>
        <w:tc>
          <w:tcPr>
            <w:tcW w:w="4876" w:type="dxa"/>
          </w:tcPr>
          <w:p w14:paraId="62A8ABBF" w14:textId="77777777" w:rsidR="00CB5B14" w:rsidRPr="00111D1F" w:rsidRDefault="00CB5B14" w:rsidP="00DE1DAA">
            <w:pPr>
              <w:pStyle w:val="AmColumnHeading"/>
            </w:pPr>
            <w:r w:rsidRPr="00111D1F">
              <w:t>Ændringsforslag</w:t>
            </w:r>
          </w:p>
        </w:tc>
      </w:tr>
      <w:tr w:rsidR="00CB5B14" w:rsidRPr="00111D1F" w14:paraId="1CAE82A2" w14:textId="77777777" w:rsidTr="00DE1DAA">
        <w:trPr>
          <w:jc w:val="center"/>
        </w:trPr>
        <w:tc>
          <w:tcPr>
            <w:tcW w:w="4876" w:type="dxa"/>
          </w:tcPr>
          <w:p w14:paraId="35563D63" w14:textId="77777777" w:rsidR="00CB5B14" w:rsidRPr="00111D1F" w:rsidRDefault="00CB5B14" w:rsidP="00DE1DAA">
            <w:pPr>
              <w:pStyle w:val="Normal6a"/>
            </w:pPr>
            <w:r w:rsidRPr="00111D1F">
              <w:t>(27)</w:t>
            </w:r>
            <w:r w:rsidRPr="00111D1F">
              <w:tab/>
            </w:r>
            <w:r w:rsidRPr="00111D1F">
              <w:rPr>
                <w:b/>
                <w:bCs/>
                <w:i/>
                <w:iCs/>
              </w:rPr>
              <w:t>Solidaritetsmekanismen bør omfatte foranstaltninger til fremme af en rimelig ansvarsfordeling og</w:t>
            </w:r>
            <w:r w:rsidRPr="00111D1F">
              <w:t xml:space="preserve"> en ligelig fordeling af indsatsen mellem medlemsstaterne også </w:t>
            </w:r>
            <w:r w:rsidRPr="00111D1F">
              <w:rPr>
                <w:b/>
                <w:bCs/>
                <w:i/>
                <w:iCs/>
              </w:rPr>
              <w:t>på tilbagesendelsesområdet</w:t>
            </w:r>
            <w:r w:rsidRPr="00111D1F">
              <w:t xml:space="preserve">. Via overtagelse af tilbagesendelser bør en medlemsstat forpligte sig til at </w:t>
            </w:r>
            <w:r w:rsidRPr="00111D1F">
              <w:rPr>
                <w:b/>
                <w:bCs/>
                <w:i/>
                <w:iCs/>
              </w:rPr>
              <w:t>støtte en medlemsstat, der er udsat for migrationspres, med at</w:t>
            </w:r>
            <w:r w:rsidRPr="00111D1F">
              <w:t xml:space="preserve"> gennemføre de nødvendige aktiviteter for at tilbagesende tredjelandsstatsborgere med ulovligt ophold, </w:t>
            </w:r>
            <w:r w:rsidRPr="00111D1F">
              <w:rPr>
                <w:b/>
                <w:bCs/>
                <w:i/>
                <w:iCs/>
              </w:rPr>
              <w:t>idet den solidaritetsmodtagende medlemsstat fortsat er ansvarlig for at gennemføre tilbagesendelsen, mens de pågældende personer</w:t>
            </w:r>
            <w:r w:rsidRPr="00111D1F">
              <w:t xml:space="preserve"> opholder sig</w:t>
            </w:r>
            <w:r w:rsidRPr="00111D1F">
              <w:rPr>
                <w:b/>
                <w:bCs/>
                <w:i/>
                <w:iCs/>
              </w:rPr>
              <w:t xml:space="preserve"> på dens område</w:t>
            </w:r>
            <w:r w:rsidRPr="00111D1F">
              <w:t>.</w:t>
            </w:r>
            <w:r w:rsidRPr="00111D1F">
              <w:rPr>
                <w:b/>
                <w:i/>
              </w:rPr>
              <w:t xml:space="preserve"> </w:t>
            </w:r>
            <w:r w:rsidRPr="00111D1F">
              <w:rPr>
                <w:b/>
                <w:bCs/>
                <w:i/>
                <w:iCs/>
              </w:rPr>
              <w:t>Hvis disse aktiviteter ikke har givet resultat efter 8 måneder, bør de medlemsstater, der har overtaget tilbagesendelserne, overføre disse personer i overensstemmelse med de procedurer, der er fastsat i denne forordning, og anvende direktiv 2008/115/EF;</w:t>
            </w:r>
            <w:r w:rsidRPr="00111D1F">
              <w:rPr>
                <w:b/>
                <w:i/>
              </w:rPr>
              <w:t xml:space="preserve"> </w:t>
            </w:r>
            <w:r w:rsidRPr="00111D1F">
              <w:rPr>
                <w:b/>
                <w:bCs/>
                <w:i/>
                <w:iCs/>
              </w:rPr>
              <w:t>hvis det er relevant, kan</w:t>
            </w:r>
            <w:r w:rsidRPr="00111D1F">
              <w:t xml:space="preserve"> medlemsstaterne anerkende den afgørelse om tilbagesendelse, som </w:t>
            </w:r>
            <w:r w:rsidRPr="00111D1F">
              <w:rPr>
                <w:b/>
                <w:bCs/>
                <w:i/>
                <w:iCs/>
              </w:rPr>
              <w:t>den solidaritetsmodtagende</w:t>
            </w:r>
            <w:r w:rsidRPr="00111D1F">
              <w:t xml:space="preserve"> medlemsstat har truffet i medfør af Rådets direktiv 2001/40/EF</w:t>
            </w:r>
            <w:r w:rsidRPr="00111D1F">
              <w:rPr>
                <w:rStyle w:val="Sup"/>
              </w:rPr>
              <w:t>39</w:t>
            </w:r>
            <w:r w:rsidRPr="00111D1F">
              <w:t>.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c>
          <w:tcPr>
            <w:tcW w:w="4876" w:type="dxa"/>
          </w:tcPr>
          <w:p w14:paraId="487DC9AB" w14:textId="77777777" w:rsidR="00CB5B14" w:rsidRPr="00111D1F" w:rsidRDefault="00CB5B14" w:rsidP="00DE1DAA">
            <w:pPr>
              <w:pStyle w:val="Normal6a"/>
            </w:pPr>
            <w:r w:rsidRPr="00111D1F">
              <w:t>(27)</w:t>
            </w:r>
            <w:r w:rsidRPr="00111D1F">
              <w:tab/>
            </w:r>
            <w:r w:rsidRPr="00111D1F">
              <w:rPr>
                <w:b/>
                <w:bCs/>
                <w:i/>
                <w:iCs/>
              </w:rPr>
              <w:t>Samarbejdsforanstaltningerne bør bestå i</w:t>
            </w:r>
            <w:r w:rsidRPr="00111D1F">
              <w:t xml:space="preserve"> en ligelig fordeling af indsatsen mellem medlemsstaterne også </w:t>
            </w:r>
            <w:r w:rsidRPr="00111D1F">
              <w:rPr>
                <w:b/>
                <w:bCs/>
                <w:i/>
                <w:iCs/>
              </w:rPr>
              <w:t>i forbindelse med tilbagesendelse af tredjelandsstatsborgere med ulovligt ophold</w:t>
            </w:r>
            <w:r w:rsidRPr="00111D1F">
              <w:t xml:space="preserve">. Via overtagelse af tilbagesendelser bør en medlemsstat forpligte sig til at gennemføre de nødvendige aktiviteter for at tilbagesende tredjelandsstatsborgere med ulovligt ophold, </w:t>
            </w:r>
            <w:r w:rsidRPr="00111D1F">
              <w:rPr>
                <w:b/>
                <w:bCs/>
                <w:i/>
                <w:iCs/>
              </w:rPr>
              <w:t>der</w:t>
            </w:r>
            <w:r w:rsidRPr="00111D1F">
              <w:t xml:space="preserve"> opholder sig </w:t>
            </w:r>
            <w:r w:rsidRPr="00111D1F">
              <w:rPr>
                <w:b/>
                <w:bCs/>
                <w:i/>
                <w:iCs/>
              </w:rPr>
              <w:t>i andre medlemsstater</w:t>
            </w:r>
            <w:r w:rsidRPr="00111D1F">
              <w:t xml:space="preserve">. Medlemsstaterne </w:t>
            </w:r>
            <w:r w:rsidRPr="00111D1F">
              <w:rPr>
                <w:b/>
                <w:bCs/>
                <w:i/>
                <w:iCs/>
              </w:rPr>
              <w:t xml:space="preserve">bør </w:t>
            </w:r>
            <w:r w:rsidRPr="00111D1F">
              <w:t xml:space="preserve">anerkende den afgørelse om tilbagesendelse, som </w:t>
            </w:r>
            <w:r w:rsidRPr="00111D1F">
              <w:rPr>
                <w:b/>
                <w:bCs/>
                <w:i/>
                <w:iCs/>
              </w:rPr>
              <w:t>en anden</w:t>
            </w:r>
            <w:r w:rsidRPr="00111D1F">
              <w:t xml:space="preserve"> medlemsstat har truffet i medfør af Rådets direktiv 2001/40/EF</w:t>
            </w:r>
            <w:r w:rsidRPr="00111D1F">
              <w:rPr>
                <w:rStyle w:val="Sup"/>
              </w:rPr>
              <w:t>39</w:t>
            </w:r>
            <w:r w:rsidRPr="00111D1F">
              <w:t>.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r>
      <w:tr w:rsidR="00CB5B14" w:rsidRPr="00111D1F" w14:paraId="0723407E" w14:textId="77777777" w:rsidTr="00DE1DAA">
        <w:trPr>
          <w:jc w:val="center"/>
        </w:trPr>
        <w:tc>
          <w:tcPr>
            <w:tcW w:w="4876" w:type="dxa"/>
          </w:tcPr>
          <w:p w14:paraId="6DD64EB3" w14:textId="77777777" w:rsidR="00CB5B14" w:rsidRPr="00111D1F" w:rsidRDefault="00CB5B14" w:rsidP="00DE1DAA">
            <w:pPr>
              <w:pStyle w:val="Normal6a"/>
            </w:pPr>
            <w:r w:rsidRPr="00111D1F">
              <w:t>_________________</w:t>
            </w:r>
          </w:p>
        </w:tc>
        <w:tc>
          <w:tcPr>
            <w:tcW w:w="4876" w:type="dxa"/>
          </w:tcPr>
          <w:p w14:paraId="51961EAA" w14:textId="77777777" w:rsidR="00CB5B14" w:rsidRPr="00111D1F" w:rsidRDefault="00CB5B14" w:rsidP="00DE1DAA">
            <w:pPr>
              <w:pStyle w:val="Normal6a"/>
            </w:pPr>
            <w:r w:rsidRPr="00111D1F">
              <w:t>_________________</w:t>
            </w:r>
          </w:p>
        </w:tc>
      </w:tr>
      <w:tr w:rsidR="00CB5B14" w:rsidRPr="00111D1F" w14:paraId="5364B651" w14:textId="77777777" w:rsidTr="00DE1DAA">
        <w:trPr>
          <w:jc w:val="center"/>
        </w:trPr>
        <w:tc>
          <w:tcPr>
            <w:tcW w:w="4876" w:type="dxa"/>
          </w:tcPr>
          <w:p w14:paraId="6E6DE85A"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c>
          <w:tcPr>
            <w:tcW w:w="4876" w:type="dxa"/>
          </w:tcPr>
          <w:p w14:paraId="0977C8F3"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r>
    </w:tbl>
    <w:p w14:paraId="59B3296D"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94918EF" w14:textId="77777777" w:rsidR="00CB5B14" w:rsidRPr="00111D1F" w:rsidRDefault="00CB5B14" w:rsidP="00CB5B14">
      <w:r w:rsidRPr="00111D1F">
        <w:rPr>
          <w:rStyle w:val="HideTWBExt"/>
          <w:noProof w:val="0"/>
        </w:rPr>
        <w:t>&lt;/AmendB&gt;</w:t>
      </w:r>
    </w:p>
    <w:p w14:paraId="2EAA525A"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415</w:t>
      </w:r>
      <w:r w:rsidRPr="00111D1F">
        <w:rPr>
          <w:rStyle w:val="HideTWBExt"/>
          <w:b w:val="0"/>
          <w:noProof w:val="0"/>
        </w:rPr>
        <w:t>&lt;/NumAmB&gt;</w:t>
      </w:r>
    </w:p>
    <w:p w14:paraId="57261D89"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6C47FE9D" w14:textId="77777777" w:rsidR="00CB5B14" w:rsidRPr="00111D1F" w:rsidRDefault="00CB5B14" w:rsidP="00CB5B14">
      <w:pPr>
        <w:pStyle w:val="NormalBold"/>
      </w:pPr>
      <w:r w:rsidRPr="00111D1F">
        <w:rPr>
          <w:rStyle w:val="HideTWBExt"/>
          <w:b w:val="0"/>
          <w:noProof w:val="0"/>
        </w:rPr>
        <w:t>&lt;/RepeatBlock-By&gt;</w:t>
      </w:r>
    </w:p>
    <w:p w14:paraId="20FFB1D1"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C555E3E" w14:textId="77777777" w:rsidR="00CB5B14" w:rsidRPr="00111D1F" w:rsidRDefault="00CB5B14" w:rsidP="00CB5B14">
      <w:pPr>
        <w:pStyle w:val="NormalBold"/>
      </w:pPr>
      <w:r w:rsidRPr="00111D1F">
        <w:rPr>
          <w:rStyle w:val="HideTWBExt"/>
          <w:b w:val="0"/>
          <w:noProof w:val="0"/>
        </w:rPr>
        <w:t>&lt;Article&gt;</w:t>
      </w:r>
      <w:r w:rsidRPr="00111D1F">
        <w:t>Betragtning 27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FF6A579" w14:textId="77777777" w:rsidTr="00DE1DAA">
        <w:trPr>
          <w:trHeight w:hRule="exact" w:val="240"/>
          <w:jc w:val="center"/>
        </w:trPr>
        <w:tc>
          <w:tcPr>
            <w:tcW w:w="9752" w:type="dxa"/>
            <w:gridSpan w:val="2"/>
          </w:tcPr>
          <w:p w14:paraId="420D36A8" w14:textId="77777777" w:rsidR="00CB5B14" w:rsidRPr="00111D1F" w:rsidRDefault="00CB5B14" w:rsidP="00DE1DAA"/>
        </w:tc>
      </w:tr>
      <w:tr w:rsidR="00CB5B14" w:rsidRPr="00111D1F" w14:paraId="48FC2D94" w14:textId="77777777" w:rsidTr="00DE1DAA">
        <w:trPr>
          <w:trHeight w:val="240"/>
          <w:jc w:val="center"/>
        </w:trPr>
        <w:tc>
          <w:tcPr>
            <w:tcW w:w="4876" w:type="dxa"/>
          </w:tcPr>
          <w:p w14:paraId="0436CFA7" w14:textId="77777777" w:rsidR="00CB5B14" w:rsidRPr="00111D1F" w:rsidRDefault="00CB5B14" w:rsidP="00DE1DAA">
            <w:pPr>
              <w:pStyle w:val="AmColumnHeading"/>
            </w:pPr>
            <w:r w:rsidRPr="00111D1F">
              <w:t>Kommissionens forslag</w:t>
            </w:r>
          </w:p>
        </w:tc>
        <w:tc>
          <w:tcPr>
            <w:tcW w:w="4876" w:type="dxa"/>
          </w:tcPr>
          <w:p w14:paraId="45C8F217" w14:textId="77777777" w:rsidR="00CB5B14" w:rsidRPr="00111D1F" w:rsidRDefault="00CB5B14" w:rsidP="00DE1DAA">
            <w:pPr>
              <w:pStyle w:val="AmColumnHeading"/>
            </w:pPr>
            <w:r w:rsidRPr="00111D1F">
              <w:t>Ændringsforslag</w:t>
            </w:r>
          </w:p>
        </w:tc>
      </w:tr>
      <w:tr w:rsidR="00CB5B14" w:rsidRPr="00111D1F" w14:paraId="555F5342" w14:textId="77777777" w:rsidTr="00DE1DAA">
        <w:trPr>
          <w:jc w:val="center"/>
        </w:trPr>
        <w:tc>
          <w:tcPr>
            <w:tcW w:w="4876" w:type="dxa"/>
          </w:tcPr>
          <w:p w14:paraId="0D6D5CB6" w14:textId="77777777" w:rsidR="00CB5B14" w:rsidRPr="00111D1F" w:rsidRDefault="00CB5B14" w:rsidP="00DE1DAA">
            <w:pPr>
              <w:pStyle w:val="Normal6a"/>
            </w:pPr>
            <w:r w:rsidRPr="00111D1F">
              <w:t>(27)</w:t>
            </w:r>
            <w:r w:rsidRPr="00111D1F">
              <w:tab/>
              <w:t xml:space="preserve">Solidaritetsmekanismen bør omfatte foranstaltninger til fremme af en rimelig ansvarsfordeling og en ligelig fordeling af indsatsen mellem medlemsstaterne også på tilbagesendelsesområdet. 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w:t>
            </w:r>
            <w:r w:rsidRPr="00111D1F">
              <w:rPr>
                <w:b/>
                <w:i/>
              </w:rPr>
              <w:t xml:space="preserve">Hvis disse aktiviteter ikke har givet resultat efter 8 måneder, bør de medlemsstater, der har overtaget tilbagesendelserne, overføre disse personer i overensstemmelse med de procedurer, der er fastsat i denne forordning, og anvende direktiv 2008/115/EF; </w:t>
            </w:r>
            <w:r w:rsidRPr="00111D1F">
              <w:rPr>
                <w:b/>
                <w:bCs/>
                <w:i/>
                <w:iCs/>
              </w:rPr>
              <w:t>hvis det er relevant, kan medlemsstaterne anerkende den afgørelse om tilbagesendelse, som den solidaritetsmodtagende medlemsstat har truffet i medfør af Rådets direktiv 2001/40/EF</w:t>
            </w:r>
            <w:r w:rsidRPr="00111D1F">
              <w:rPr>
                <w:b/>
                <w:bCs/>
                <w:i/>
                <w:iCs/>
                <w:vertAlign w:val="superscript"/>
              </w:rPr>
              <w:t>39</w:t>
            </w:r>
            <w:r w:rsidRPr="00111D1F">
              <w:rPr>
                <w:b/>
                <w:bCs/>
                <w:i/>
                <w:iCs/>
              </w:rPr>
              <w:t>.</w:t>
            </w:r>
            <w:r w:rsidRPr="00111D1F">
              <w:t xml:space="preserve">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c>
          <w:tcPr>
            <w:tcW w:w="4876" w:type="dxa"/>
          </w:tcPr>
          <w:p w14:paraId="378A72B5" w14:textId="77777777" w:rsidR="00CB5B14" w:rsidRPr="00111D1F" w:rsidRDefault="00CB5B14" w:rsidP="00DE1DAA">
            <w:pPr>
              <w:pStyle w:val="Normal6a"/>
            </w:pPr>
            <w:r w:rsidRPr="00111D1F">
              <w:t>(27)</w:t>
            </w:r>
            <w:r w:rsidRPr="00111D1F">
              <w:tab/>
              <w:t xml:space="preserve">Solidaritetsmekanismen bør omfatte foranstaltninger til fremme af en rimelig ansvarsfordeling og en ligelig fordeling af indsatsen mellem medlemsstaterne også på tilbagesendelsesområdet. 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w:t>
            </w:r>
            <w:r w:rsidRPr="00111D1F">
              <w:rPr>
                <w:b/>
                <w:bCs/>
                <w:i/>
                <w:iCs/>
              </w:rPr>
              <w:t>Overtagelse af tilbagesendelser kan aldrig resultere i en forsinket form for obligatorisk omfordeling.</w:t>
            </w:r>
            <w:r w:rsidRPr="00111D1F">
              <w:t xml:space="preserve">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r>
      <w:tr w:rsidR="00CB5B14" w:rsidRPr="00111D1F" w14:paraId="6E24A15D" w14:textId="77777777" w:rsidTr="00DE1DAA">
        <w:trPr>
          <w:jc w:val="center"/>
        </w:trPr>
        <w:tc>
          <w:tcPr>
            <w:tcW w:w="4876" w:type="dxa"/>
          </w:tcPr>
          <w:p w14:paraId="4509EC15" w14:textId="77777777" w:rsidR="00CB5B14" w:rsidRPr="00111D1F" w:rsidRDefault="00CB5B14" w:rsidP="00DE1DAA">
            <w:pPr>
              <w:pStyle w:val="Normal6a"/>
            </w:pPr>
            <w:r w:rsidRPr="00111D1F">
              <w:t>_________________</w:t>
            </w:r>
          </w:p>
        </w:tc>
        <w:tc>
          <w:tcPr>
            <w:tcW w:w="4876" w:type="dxa"/>
          </w:tcPr>
          <w:p w14:paraId="28B2CB0E" w14:textId="77777777" w:rsidR="00CB5B14" w:rsidRPr="00111D1F" w:rsidRDefault="00CB5B14" w:rsidP="00DE1DAA">
            <w:pPr>
              <w:pStyle w:val="Normal6a"/>
            </w:pPr>
          </w:p>
        </w:tc>
      </w:tr>
      <w:tr w:rsidR="00CB5B14" w:rsidRPr="00111D1F" w14:paraId="115E804B" w14:textId="77777777" w:rsidTr="00DE1DAA">
        <w:trPr>
          <w:jc w:val="center"/>
        </w:trPr>
        <w:tc>
          <w:tcPr>
            <w:tcW w:w="4876" w:type="dxa"/>
          </w:tcPr>
          <w:p w14:paraId="0E4F5F5B"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c>
          <w:tcPr>
            <w:tcW w:w="4876" w:type="dxa"/>
          </w:tcPr>
          <w:p w14:paraId="1609CF32" w14:textId="77777777" w:rsidR="00CB5B14" w:rsidRPr="00111D1F" w:rsidRDefault="00CB5B14" w:rsidP="00DE1DAA">
            <w:pPr>
              <w:pStyle w:val="Normal6a"/>
            </w:pPr>
          </w:p>
        </w:tc>
      </w:tr>
    </w:tbl>
    <w:p w14:paraId="716C698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719474B" w14:textId="77777777" w:rsidR="00CB5B14" w:rsidRPr="00111D1F" w:rsidRDefault="00CB5B14" w:rsidP="00CB5B14">
      <w:r w:rsidRPr="00111D1F">
        <w:rPr>
          <w:rStyle w:val="HideTWBExt"/>
          <w:noProof w:val="0"/>
        </w:rPr>
        <w:t>&lt;/AmendB&gt;</w:t>
      </w:r>
    </w:p>
    <w:p w14:paraId="4BC23E5D"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416</w:t>
      </w:r>
      <w:r w:rsidRPr="00111D1F">
        <w:rPr>
          <w:rStyle w:val="HideTWBExt"/>
          <w:b w:val="0"/>
          <w:noProof w:val="0"/>
        </w:rPr>
        <w:t>&lt;/NumAmB&gt;</w:t>
      </w:r>
    </w:p>
    <w:p w14:paraId="75DF5577" w14:textId="77777777" w:rsidR="00CB5B14" w:rsidRPr="00111D1F" w:rsidRDefault="00CB5B14" w:rsidP="00CB5B14">
      <w:pPr>
        <w:pStyle w:val="NormalBold"/>
      </w:pPr>
      <w:r w:rsidRPr="00111D1F">
        <w:rPr>
          <w:rStyle w:val="HideTWBExt"/>
          <w:b w:val="0"/>
          <w:noProof w:val="0"/>
        </w:rPr>
        <w:t>&lt;RepeatBlock-By&gt;&lt;Members&gt;</w:t>
      </w:r>
      <w:r w:rsidRPr="00111D1F">
        <w:t>Abir Al-Sahlani, Fabienne Keller, Yana Toom, Hilde Vautmans, Jan-Christoph Oetjen, Moritz Körner, Sophia in 't Veld</w:t>
      </w:r>
      <w:r w:rsidRPr="00111D1F">
        <w:rPr>
          <w:rStyle w:val="HideTWBExt"/>
          <w:b w:val="0"/>
          <w:noProof w:val="0"/>
        </w:rPr>
        <w:t>&lt;/Members&gt;</w:t>
      </w:r>
    </w:p>
    <w:p w14:paraId="13DEB4B6" w14:textId="77777777" w:rsidR="00CB5B14" w:rsidRPr="00111D1F" w:rsidRDefault="00CB5B14" w:rsidP="00CB5B14">
      <w:pPr>
        <w:pStyle w:val="NormalBold"/>
      </w:pPr>
      <w:r w:rsidRPr="00111D1F">
        <w:rPr>
          <w:rStyle w:val="HideTWBExt"/>
          <w:b w:val="0"/>
          <w:noProof w:val="0"/>
        </w:rPr>
        <w:t>&lt;/RepeatBlock-By&gt;</w:t>
      </w:r>
    </w:p>
    <w:p w14:paraId="61C774F8"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BDF398B" w14:textId="77777777" w:rsidR="00CB5B14" w:rsidRPr="00111D1F" w:rsidRDefault="00CB5B14" w:rsidP="00CB5B14">
      <w:pPr>
        <w:pStyle w:val="NormalBold"/>
      </w:pPr>
      <w:r w:rsidRPr="00111D1F">
        <w:rPr>
          <w:rStyle w:val="HideTWBExt"/>
          <w:b w:val="0"/>
          <w:noProof w:val="0"/>
        </w:rPr>
        <w:t>&lt;Article&gt;</w:t>
      </w:r>
      <w:r w:rsidRPr="00111D1F">
        <w:t>Betragtning 27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97A8ED5" w14:textId="77777777" w:rsidTr="00DE1DAA">
        <w:trPr>
          <w:trHeight w:hRule="exact" w:val="240"/>
          <w:jc w:val="center"/>
        </w:trPr>
        <w:tc>
          <w:tcPr>
            <w:tcW w:w="9752" w:type="dxa"/>
            <w:gridSpan w:val="2"/>
          </w:tcPr>
          <w:p w14:paraId="7DAF4F1A" w14:textId="77777777" w:rsidR="00CB5B14" w:rsidRPr="00111D1F" w:rsidRDefault="00CB5B14" w:rsidP="00DE1DAA"/>
        </w:tc>
      </w:tr>
      <w:tr w:rsidR="00CB5B14" w:rsidRPr="00111D1F" w14:paraId="7598DC6D" w14:textId="77777777" w:rsidTr="00DE1DAA">
        <w:trPr>
          <w:trHeight w:val="240"/>
          <w:jc w:val="center"/>
        </w:trPr>
        <w:tc>
          <w:tcPr>
            <w:tcW w:w="4876" w:type="dxa"/>
          </w:tcPr>
          <w:p w14:paraId="7DC65AEA" w14:textId="77777777" w:rsidR="00CB5B14" w:rsidRPr="00111D1F" w:rsidRDefault="00CB5B14" w:rsidP="00DE1DAA">
            <w:pPr>
              <w:pStyle w:val="AmColumnHeading"/>
            </w:pPr>
            <w:r w:rsidRPr="00111D1F">
              <w:t>Kommissionens forslag</w:t>
            </w:r>
          </w:p>
        </w:tc>
        <w:tc>
          <w:tcPr>
            <w:tcW w:w="4876" w:type="dxa"/>
          </w:tcPr>
          <w:p w14:paraId="3D9AC589" w14:textId="77777777" w:rsidR="00CB5B14" w:rsidRPr="00111D1F" w:rsidRDefault="00CB5B14" w:rsidP="00DE1DAA">
            <w:pPr>
              <w:pStyle w:val="AmColumnHeading"/>
            </w:pPr>
            <w:r w:rsidRPr="00111D1F">
              <w:t>Ændringsforslag</w:t>
            </w:r>
          </w:p>
        </w:tc>
      </w:tr>
      <w:tr w:rsidR="00CB5B14" w:rsidRPr="00111D1F" w14:paraId="1610DC5F" w14:textId="77777777" w:rsidTr="00DE1DAA">
        <w:trPr>
          <w:jc w:val="center"/>
        </w:trPr>
        <w:tc>
          <w:tcPr>
            <w:tcW w:w="4876" w:type="dxa"/>
          </w:tcPr>
          <w:p w14:paraId="044D42A1" w14:textId="77777777" w:rsidR="00CB5B14" w:rsidRPr="00111D1F" w:rsidRDefault="00CB5B14" w:rsidP="00DE1DAA">
            <w:pPr>
              <w:pStyle w:val="Normal6a"/>
            </w:pPr>
            <w:r w:rsidRPr="00111D1F">
              <w:t>(27)</w:t>
            </w:r>
            <w:r w:rsidRPr="00111D1F">
              <w:tab/>
              <w:t>Solidaritetsmekanismen bør omfatte foranstaltninger til fremme af en rimelig ansvarsfordeling og en ligelig fordeling af indsatsen mellem medlemsstaterne også på tilbagesendelsesområdet. 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8 måneder, bør de medlemsstater, der har overtaget tilbagesendelserne, overføre disse personer i overensstemmelse med de procedurer, der er fastsat i denne forordning, og anvende direktiv 2008/115/EF; hvis det er relevant, kan medlemsstaterne anerkende den afgørelse om tilbagesendelse, som den solidaritetsmodtagende medlemsstat har truffet i medfør af Rådets direktiv 2001/40/EF</w:t>
            </w:r>
            <w:r w:rsidRPr="00111D1F">
              <w:rPr>
                <w:rStyle w:val="Sup"/>
              </w:rPr>
              <w:t>39</w:t>
            </w:r>
            <w:r w:rsidRPr="00111D1F">
              <w:t>.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c>
          <w:tcPr>
            <w:tcW w:w="4876" w:type="dxa"/>
          </w:tcPr>
          <w:p w14:paraId="2301C5E0" w14:textId="77777777" w:rsidR="00CB5B14" w:rsidRPr="00111D1F" w:rsidRDefault="00CB5B14" w:rsidP="00DE1DAA">
            <w:pPr>
              <w:pStyle w:val="Normal6a"/>
            </w:pPr>
            <w:r w:rsidRPr="00111D1F">
              <w:t>(27)</w:t>
            </w:r>
            <w:r w:rsidRPr="00111D1F">
              <w:tab/>
              <w:t>Solidaritetsmekanismen bør omfatte foranstaltninger til fremme af en rimelig ansvarsfordeling og en ligelig fordeling af indsatsen mellem medlemsstaterne også på tilbagesendelsesområdet. 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8 måneder, bør de medlemsstater, der har overtaget tilbagesendelserne, overføre disse personer i overensstemmelse med de procedurer, der er fastsat i denne forordning, og anvende direktiv 2008/115/EF; hvis det er relevant, kan medlemsstaterne anerkende den afgørelse om tilbagesendelse, som den solidaritetsmodtagende medlemsstat har truffet i medfør af Rådets direktiv 2001/40/EF</w:t>
            </w:r>
            <w:r w:rsidRPr="00111D1F">
              <w:rPr>
                <w:rStyle w:val="Sup"/>
              </w:rPr>
              <w:t>39</w:t>
            </w:r>
            <w:r w:rsidRPr="00111D1F">
              <w:t>. Overtagelse af tilbagesendelser bør indgå som en del af det fælles EU-system for tilbagesendelser, der også omfatter operationel støtte, der ydes via Det Europæiske Agentur for Grænse- og Kystbevogtning, og anvendelse af koordineringsmekanismen for at fremme et effektivt sa</w:t>
            </w:r>
            <w:bookmarkStart w:id="0" w:name="_GoBack"/>
            <w:bookmarkEnd w:id="0"/>
            <w:r w:rsidRPr="00111D1F">
              <w:t xml:space="preserve">marbejde med tredjelande om tilbagesendelse og tilbagetagelse. </w:t>
            </w:r>
            <w:r w:rsidRPr="00111D1F">
              <w:rPr>
                <w:b/>
                <w:bCs/>
                <w:i/>
                <w:iCs/>
              </w:rPr>
              <w:t>Det Europæiske Agentur for Grænse- og Kystbevogtning skal i hele tilbagesendelses- og tilbagetagelsesprocessen, respektere den menneskelige værdighed og de grundlæggende rettigheder.</w:t>
            </w:r>
          </w:p>
        </w:tc>
      </w:tr>
      <w:tr w:rsidR="00CB5B14" w:rsidRPr="00111D1F" w14:paraId="0530FA81" w14:textId="77777777" w:rsidTr="00DE1DAA">
        <w:trPr>
          <w:jc w:val="center"/>
        </w:trPr>
        <w:tc>
          <w:tcPr>
            <w:tcW w:w="4876" w:type="dxa"/>
          </w:tcPr>
          <w:p w14:paraId="1FE2F29E" w14:textId="77777777" w:rsidR="00CB5B14" w:rsidRPr="00111D1F" w:rsidRDefault="00CB5B14" w:rsidP="00DE1DAA">
            <w:pPr>
              <w:pStyle w:val="Normal6a"/>
            </w:pPr>
            <w:r w:rsidRPr="00111D1F">
              <w:t>_________________</w:t>
            </w:r>
          </w:p>
        </w:tc>
        <w:tc>
          <w:tcPr>
            <w:tcW w:w="4876" w:type="dxa"/>
          </w:tcPr>
          <w:p w14:paraId="60826386" w14:textId="77777777" w:rsidR="00CB5B14" w:rsidRPr="00111D1F" w:rsidRDefault="00CB5B14" w:rsidP="00DE1DAA">
            <w:pPr>
              <w:pStyle w:val="Normal6a"/>
            </w:pPr>
            <w:r w:rsidRPr="00111D1F">
              <w:t>_________________</w:t>
            </w:r>
          </w:p>
        </w:tc>
      </w:tr>
      <w:tr w:rsidR="00CB5B14" w:rsidRPr="00111D1F" w14:paraId="278857F9" w14:textId="77777777" w:rsidTr="00DE1DAA">
        <w:trPr>
          <w:jc w:val="center"/>
        </w:trPr>
        <w:tc>
          <w:tcPr>
            <w:tcW w:w="4876" w:type="dxa"/>
          </w:tcPr>
          <w:p w14:paraId="4306CCC7"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c>
          <w:tcPr>
            <w:tcW w:w="4876" w:type="dxa"/>
          </w:tcPr>
          <w:p w14:paraId="76EAC4AF"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r>
    </w:tbl>
    <w:p w14:paraId="34A3C29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96D4AF1" w14:textId="77777777" w:rsidR="00CB5B14" w:rsidRPr="00111D1F" w:rsidRDefault="00CB5B14" w:rsidP="00CB5B14">
      <w:r w:rsidRPr="00111D1F">
        <w:rPr>
          <w:rStyle w:val="HideTWBExt"/>
          <w:noProof w:val="0"/>
        </w:rPr>
        <w:t>&lt;/AmendB&gt;</w:t>
      </w:r>
    </w:p>
    <w:p w14:paraId="1DD1DBFF"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417</w:t>
      </w:r>
      <w:r w:rsidRPr="00111D1F">
        <w:rPr>
          <w:rStyle w:val="HideTWBExt"/>
          <w:b w:val="0"/>
          <w:noProof w:val="0"/>
        </w:rPr>
        <w:t>&lt;/NumAmB&gt;</w:t>
      </w:r>
    </w:p>
    <w:p w14:paraId="16F18DA5" w14:textId="77777777" w:rsidR="00CB5B14" w:rsidRPr="00111D1F" w:rsidRDefault="00CB5B14" w:rsidP="00CB5B14">
      <w:pPr>
        <w:pStyle w:val="NormalBold"/>
      </w:pPr>
      <w:r w:rsidRPr="00111D1F">
        <w:rPr>
          <w:rStyle w:val="HideTWBExt"/>
          <w:b w:val="0"/>
          <w:noProof w:val="0"/>
        </w:rPr>
        <w:t>&lt;RepeatBlock-By&gt;&lt;Members&gt;</w:t>
      </w:r>
      <w:r w:rsidRPr="00111D1F">
        <w:t>Hilde Vautmans, Jan-Christoph Oetjen, Sophia in 't Veld, Moritz Körner</w:t>
      </w:r>
      <w:r w:rsidRPr="00111D1F">
        <w:rPr>
          <w:rStyle w:val="HideTWBExt"/>
          <w:b w:val="0"/>
          <w:noProof w:val="0"/>
        </w:rPr>
        <w:t>&lt;/Members&gt;</w:t>
      </w:r>
    </w:p>
    <w:p w14:paraId="4BD3BBC5" w14:textId="77777777" w:rsidR="00CB5B14" w:rsidRPr="00111D1F" w:rsidRDefault="00CB5B14" w:rsidP="00CB5B14">
      <w:pPr>
        <w:pStyle w:val="NormalBold"/>
      </w:pPr>
      <w:r w:rsidRPr="00111D1F">
        <w:rPr>
          <w:rStyle w:val="HideTWBExt"/>
          <w:b w:val="0"/>
          <w:noProof w:val="0"/>
        </w:rPr>
        <w:t>&lt;/RepeatBlock-By&gt;</w:t>
      </w:r>
    </w:p>
    <w:p w14:paraId="14D763B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61818BA" w14:textId="77777777" w:rsidR="00CB5B14" w:rsidRPr="00111D1F" w:rsidRDefault="00CB5B14" w:rsidP="00CB5B14">
      <w:pPr>
        <w:pStyle w:val="NormalBold"/>
      </w:pPr>
      <w:r w:rsidRPr="00111D1F">
        <w:rPr>
          <w:rStyle w:val="HideTWBExt"/>
          <w:b w:val="0"/>
          <w:noProof w:val="0"/>
        </w:rPr>
        <w:t>&lt;Article&gt;</w:t>
      </w:r>
      <w:r w:rsidRPr="00111D1F">
        <w:t>Betragtning 27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C03FD38" w14:textId="77777777" w:rsidTr="00DE1DAA">
        <w:trPr>
          <w:trHeight w:hRule="exact" w:val="240"/>
          <w:jc w:val="center"/>
        </w:trPr>
        <w:tc>
          <w:tcPr>
            <w:tcW w:w="9752" w:type="dxa"/>
            <w:gridSpan w:val="2"/>
          </w:tcPr>
          <w:p w14:paraId="05795D7B" w14:textId="77777777" w:rsidR="00CB5B14" w:rsidRPr="00111D1F" w:rsidRDefault="00CB5B14" w:rsidP="00DE1DAA"/>
        </w:tc>
      </w:tr>
      <w:tr w:rsidR="00CB5B14" w:rsidRPr="00111D1F" w14:paraId="4B9B5C44" w14:textId="77777777" w:rsidTr="00DE1DAA">
        <w:trPr>
          <w:trHeight w:val="240"/>
          <w:jc w:val="center"/>
        </w:trPr>
        <w:tc>
          <w:tcPr>
            <w:tcW w:w="4876" w:type="dxa"/>
          </w:tcPr>
          <w:p w14:paraId="60161666" w14:textId="77777777" w:rsidR="00CB5B14" w:rsidRPr="00111D1F" w:rsidRDefault="00CB5B14" w:rsidP="00DE1DAA">
            <w:pPr>
              <w:pStyle w:val="AmColumnHeading"/>
            </w:pPr>
            <w:r w:rsidRPr="00111D1F">
              <w:t>Kommissionens forslag</w:t>
            </w:r>
          </w:p>
        </w:tc>
        <w:tc>
          <w:tcPr>
            <w:tcW w:w="4876" w:type="dxa"/>
          </w:tcPr>
          <w:p w14:paraId="4A6624B7" w14:textId="77777777" w:rsidR="00CB5B14" w:rsidRPr="00111D1F" w:rsidRDefault="00CB5B14" w:rsidP="00DE1DAA">
            <w:pPr>
              <w:pStyle w:val="AmColumnHeading"/>
            </w:pPr>
            <w:r w:rsidRPr="00111D1F">
              <w:t>Ændringsforslag</w:t>
            </w:r>
          </w:p>
        </w:tc>
      </w:tr>
      <w:tr w:rsidR="00CB5B14" w:rsidRPr="00111D1F" w14:paraId="4E1C3479" w14:textId="77777777" w:rsidTr="00DE1DAA">
        <w:trPr>
          <w:jc w:val="center"/>
        </w:trPr>
        <w:tc>
          <w:tcPr>
            <w:tcW w:w="4876" w:type="dxa"/>
          </w:tcPr>
          <w:p w14:paraId="222F8A1A" w14:textId="77777777" w:rsidR="00CB5B14" w:rsidRPr="00111D1F" w:rsidRDefault="00CB5B14" w:rsidP="00DE1DAA">
            <w:pPr>
              <w:pStyle w:val="Normal6a"/>
            </w:pPr>
            <w:r w:rsidRPr="00111D1F">
              <w:t>(27)</w:t>
            </w:r>
            <w:r w:rsidRPr="00111D1F">
              <w:tab/>
              <w:t>Solidaritetsmekanismen bør omfatte foranstaltninger til fremme af en rimelig ansvarsfordeling og en ligelig fordeling af indsatsen mellem medlemsstaterne også på tilbagesendelsesområdet. 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8 måneder, bør de medlemsstater, der har overtaget tilbagesendelserne, overføre disse personer i overensstemmelse med de procedurer, der er fastsat i denne forordning, og anvende direktiv 2008/115/EF; hvis det er relevant, kan medlemsstaterne anerkende den afgørelse om tilbagesendelse, som den solidaritetsmodtagende medlemsstat har truffet i medfør af Rådets direktiv 2001/40/EF</w:t>
            </w:r>
            <w:r w:rsidRPr="00111D1F">
              <w:rPr>
                <w:rStyle w:val="Sup"/>
              </w:rPr>
              <w:t>39</w:t>
            </w:r>
            <w:r w:rsidRPr="00111D1F">
              <w:t>.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c>
          <w:tcPr>
            <w:tcW w:w="4876" w:type="dxa"/>
          </w:tcPr>
          <w:p w14:paraId="14D1C26B" w14:textId="77777777" w:rsidR="00CB5B14" w:rsidRPr="00111D1F" w:rsidRDefault="00CB5B14" w:rsidP="00DE1DAA">
            <w:pPr>
              <w:pStyle w:val="Normal6a"/>
            </w:pPr>
            <w:r w:rsidRPr="00111D1F">
              <w:t>(27)</w:t>
            </w:r>
            <w:r w:rsidRPr="00111D1F">
              <w:tab/>
              <w:t>Solidaritetsmekanismen bør omfatte foranstaltninger til fremme af en rimelig ansvarsfordeling og en ligelig fordeling af indsatsen mellem medlemsstaterne også på tilbagesendelsesområdet. 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8 måneder, bør de medlemsstater, der har overtaget tilbagesendelserne, overføre disse personer i overensstemmelse med de procedurer, der er fastsat i denne forordning, og anvende direktiv 2008/115/EF; hvis det er relevant, kan medlemsstaterne anerkende den afgørelse om tilbagesendelse, som den solidaritetsmodtagende medlemsstat har truffet i medfør af Rådets direktiv 2001/40/EF</w:t>
            </w:r>
            <w:r w:rsidRPr="00111D1F">
              <w:rPr>
                <w:rStyle w:val="Sup"/>
              </w:rPr>
              <w:t>39</w:t>
            </w:r>
            <w:r w:rsidRPr="00111D1F">
              <w:t xml:space="preserve">.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 </w:t>
            </w:r>
            <w:r w:rsidRPr="00111D1F">
              <w:rPr>
                <w:b/>
                <w:bCs/>
                <w:i/>
                <w:iCs/>
              </w:rPr>
              <w:t>Uledsagede mindreårige bør fritages for overtagelse af tilbagesendelser, medmindre det er i deres egen interesse.</w:t>
            </w:r>
          </w:p>
        </w:tc>
      </w:tr>
      <w:tr w:rsidR="00CB5B14" w:rsidRPr="00111D1F" w14:paraId="0C16FE46" w14:textId="77777777" w:rsidTr="00DE1DAA">
        <w:trPr>
          <w:jc w:val="center"/>
        </w:trPr>
        <w:tc>
          <w:tcPr>
            <w:tcW w:w="4876" w:type="dxa"/>
          </w:tcPr>
          <w:p w14:paraId="2B15E93D" w14:textId="77777777" w:rsidR="00CB5B14" w:rsidRPr="00111D1F" w:rsidRDefault="00CB5B14" w:rsidP="00DE1DAA">
            <w:pPr>
              <w:pStyle w:val="Normal6a"/>
            </w:pPr>
            <w:r w:rsidRPr="00111D1F">
              <w:t>_________________</w:t>
            </w:r>
          </w:p>
        </w:tc>
        <w:tc>
          <w:tcPr>
            <w:tcW w:w="4876" w:type="dxa"/>
          </w:tcPr>
          <w:p w14:paraId="02A1967D" w14:textId="77777777" w:rsidR="00CB5B14" w:rsidRPr="00111D1F" w:rsidRDefault="00CB5B14" w:rsidP="00DE1DAA">
            <w:pPr>
              <w:pStyle w:val="Normal6a"/>
            </w:pPr>
            <w:r w:rsidRPr="00111D1F">
              <w:t>_________________</w:t>
            </w:r>
          </w:p>
        </w:tc>
      </w:tr>
      <w:tr w:rsidR="00CB5B14" w:rsidRPr="00111D1F" w14:paraId="5F64FF5C" w14:textId="77777777" w:rsidTr="00DE1DAA">
        <w:trPr>
          <w:jc w:val="center"/>
        </w:trPr>
        <w:tc>
          <w:tcPr>
            <w:tcW w:w="4876" w:type="dxa"/>
          </w:tcPr>
          <w:p w14:paraId="69257422"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c>
          <w:tcPr>
            <w:tcW w:w="4876" w:type="dxa"/>
          </w:tcPr>
          <w:p w14:paraId="5CE52FBB"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r>
    </w:tbl>
    <w:p w14:paraId="40A551E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142D5F8" w14:textId="77777777" w:rsidR="00CB5B14" w:rsidRPr="00111D1F" w:rsidRDefault="00CB5B14" w:rsidP="00CB5B14">
      <w:r w:rsidRPr="00111D1F">
        <w:rPr>
          <w:rStyle w:val="HideTWBExt"/>
          <w:noProof w:val="0"/>
        </w:rPr>
        <w:t>&lt;/AmendB&gt;</w:t>
      </w:r>
    </w:p>
    <w:p w14:paraId="3BC5962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418</w:t>
      </w:r>
      <w:r w:rsidRPr="00111D1F">
        <w:rPr>
          <w:rStyle w:val="HideTWBExt"/>
          <w:b w:val="0"/>
          <w:noProof w:val="0"/>
        </w:rPr>
        <w:t>&lt;/NumAmB&gt;</w:t>
      </w:r>
    </w:p>
    <w:p w14:paraId="261EC737" w14:textId="77777777" w:rsidR="00CB5B14" w:rsidRPr="00111D1F" w:rsidRDefault="00CB5B14" w:rsidP="00CB5B14">
      <w:pPr>
        <w:pStyle w:val="NormalBold"/>
      </w:pPr>
      <w:r w:rsidRPr="00111D1F">
        <w:rPr>
          <w:rStyle w:val="HideTWBExt"/>
          <w:b w:val="0"/>
          <w:noProof w:val="0"/>
        </w:rPr>
        <w:t>&lt;RepeatBlock-By&gt;&lt;Members&gt;</w:t>
      </w:r>
      <w:r w:rsidRPr="00111D1F">
        <w:t>Caterina Chinnici, Javier Moreno Sánchez</w:t>
      </w:r>
      <w:r w:rsidRPr="00111D1F">
        <w:rPr>
          <w:rStyle w:val="HideTWBExt"/>
          <w:b w:val="0"/>
          <w:noProof w:val="0"/>
        </w:rPr>
        <w:t>&lt;/Members&gt;</w:t>
      </w:r>
    </w:p>
    <w:p w14:paraId="05CD496C" w14:textId="77777777" w:rsidR="00CB5B14" w:rsidRPr="00111D1F" w:rsidRDefault="00CB5B14" w:rsidP="00CB5B14">
      <w:pPr>
        <w:pStyle w:val="NormalBold"/>
      </w:pPr>
      <w:r w:rsidRPr="00111D1F">
        <w:rPr>
          <w:rStyle w:val="HideTWBExt"/>
          <w:b w:val="0"/>
          <w:noProof w:val="0"/>
        </w:rPr>
        <w:t>&lt;/RepeatBlock-By&gt;</w:t>
      </w:r>
    </w:p>
    <w:p w14:paraId="2F866FCE"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37BF4D2" w14:textId="77777777" w:rsidR="00CB5B14" w:rsidRPr="00111D1F" w:rsidRDefault="00CB5B14" w:rsidP="00CB5B14">
      <w:pPr>
        <w:pStyle w:val="NormalBold"/>
      </w:pPr>
      <w:r w:rsidRPr="00111D1F">
        <w:rPr>
          <w:rStyle w:val="HideTWBExt"/>
          <w:b w:val="0"/>
          <w:noProof w:val="0"/>
        </w:rPr>
        <w:t>&lt;Article&gt;</w:t>
      </w:r>
      <w:r w:rsidRPr="00111D1F">
        <w:t>Betragtning 27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C07480E" w14:textId="77777777" w:rsidTr="00DE1DAA">
        <w:trPr>
          <w:trHeight w:hRule="exact" w:val="240"/>
          <w:jc w:val="center"/>
        </w:trPr>
        <w:tc>
          <w:tcPr>
            <w:tcW w:w="9752" w:type="dxa"/>
            <w:gridSpan w:val="2"/>
          </w:tcPr>
          <w:p w14:paraId="556C04F7" w14:textId="77777777" w:rsidR="00CB5B14" w:rsidRPr="00111D1F" w:rsidRDefault="00CB5B14" w:rsidP="00DE1DAA"/>
        </w:tc>
      </w:tr>
      <w:tr w:rsidR="00CB5B14" w:rsidRPr="00111D1F" w14:paraId="5A8619B3" w14:textId="77777777" w:rsidTr="00DE1DAA">
        <w:trPr>
          <w:trHeight w:val="240"/>
          <w:jc w:val="center"/>
        </w:trPr>
        <w:tc>
          <w:tcPr>
            <w:tcW w:w="4876" w:type="dxa"/>
          </w:tcPr>
          <w:p w14:paraId="2E641023" w14:textId="77777777" w:rsidR="00CB5B14" w:rsidRPr="00111D1F" w:rsidRDefault="00CB5B14" w:rsidP="00DE1DAA">
            <w:pPr>
              <w:pStyle w:val="AmColumnHeading"/>
            </w:pPr>
            <w:r w:rsidRPr="00111D1F">
              <w:t>Kommissionens forslag</w:t>
            </w:r>
          </w:p>
        </w:tc>
        <w:tc>
          <w:tcPr>
            <w:tcW w:w="4876" w:type="dxa"/>
          </w:tcPr>
          <w:p w14:paraId="4FCBDA64" w14:textId="77777777" w:rsidR="00CB5B14" w:rsidRPr="00111D1F" w:rsidRDefault="00CB5B14" w:rsidP="00DE1DAA">
            <w:pPr>
              <w:pStyle w:val="AmColumnHeading"/>
            </w:pPr>
            <w:r w:rsidRPr="00111D1F">
              <w:t>Ændringsforslag</w:t>
            </w:r>
          </w:p>
        </w:tc>
      </w:tr>
      <w:tr w:rsidR="00CB5B14" w:rsidRPr="00111D1F" w14:paraId="145F4BE4" w14:textId="77777777" w:rsidTr="00DE1DAA">
        <w:trPr>
          <w:jc w:val="center"/>
        </w:trPr>
        <w:tc>
          <w:tcPr>
            <w:tcW w:w="4876" w:type="dxa"/>
          </w:tcPr>
          <w:p w14:paraId="6594CD07" w14:textId="77777777" w:rsidR="00CB5B14" w:rsidRPr="00111D1F" w:rsidRDefault="00CB5B14" w:rsidP="00DE1DAA">
            <w:pPr>
              <w:pStyle w:val="Normal6a"/>
            </w:pPr>
            <w:r w:rsidRPr="00111D1F">
              <w:t>(27)</w:t>
            </w:r>
            <w:r w:rsidRPr="00111D1F">
              <w:tab/>
              <w:t>Solidaritetsmekanismen bør omfatte foranstaltninger til fremme af en rimelig ansvarsfordeling og en ligelig fordeling af indsatsen mellem medlemsstaterne også på tilbagesendelsesområdet. 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8 måneder, bør de medlemsstater, der har overtaget tilbagesendelserne, overføre disse personer i overensstemmelse med de procedurer, der er fastsat i denne forordning, og anvende direktiv 2008/115/EF; hvis det er relevant, kan medlemsstaterne anerkende den afgørelse om tilbagesendelse, som den solidaritetsmodtagende medlemsstat har truffet i medfør af Rådets direktiv 2001/40/EF</w:t>
            </w:r>
            <w:r w:rsidRPr="00111D1F">
              <w:rPr>
                <w:rStyle w:val="Sup"/>
              </w:rPr>
              <w:t>39</w:t>
            </w:r>
            <w:r w:rsidRPr="00111D1F">
              <w:t>.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c>
          <w:tcPr>
            <w:tcW w:w="4876" w:type="dxa"/>
          </w:tcPr>
          <w:p w14:paraId="188A800E" w14:textId="77777777" w:rsidR="00CB5B14" w:rsidRPr="00111D1F" w:rsidRDefault="00CB5B14" w:rsidP="00DE1DAA">
            <w:pPr>
              <w:pStyle w:val="Normal6a"/>
            </w:pPr>
            <w:r w:rsidRPr="00111D1F">
              <w:t>(27)</w:t>
            </w:r>
            <w:r w:rsidRPr="00111D1F">
              <w:tab/>
              <w:t>Solidaritetsmekanismen bør omfatte foranstaltninger til fremme af en rimelig ansvarsfordeling og en ligelig fordeling af indsatsen mellem medlemsstaterne også på tilbagesendelsesområdet. 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8 måneder, bør de medlemsstater, der har overtaget tilbagesendelserne, overføre disse personer i overensstemmelse med de procedurer, der er fastsat i denne forordning, og anvende direktiv 2008/115/EF; hvis det er relevant, kan medlemsstaterne anerkende den afgørelse om tilbagesendelse, som den solidaritetsmodtagende medlemsstat har truffet i medfør af Rådets direktiv 2001/40/EF</w:t>
            </w:r>
            <w:r w:rsidRPr="00111D1F">
              <w:rPr>
                <w:rStyle w:val="Sup"/>
              </w:rPr>
              <w:t>39</w:t>
            </w:r>
            <w:r w:rsidRPr="00111D1F">
              <w:t xml:space="preserve">.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 </w:t>
            </w:r>
            <w:r w:rsidRPr="00111D1F">
              <w:rPr>
                <w:b/>
                <w:bCs/>
                <w:i/>
                <w:iCs/>
              </w:rPr>
              <w:t>Børn og deres familier bør ikke være omfattet af overtagelse af tilbagesendelser.</w:t>
            </w:r>
          </w:p>
        </w:tc>
      </w:tr>
      <w:tr w:rsidR="00CB5B14" w:rsidRPr="00111D1F" w14:paraId="6CDB6896" w14:textId="77777777" w:rsidTr="00DE1DAA">
        <w:trPr>
          <w:jc w:val="center"/>
        </w:trPr>
        <w:tc>
          <w:tcPr>
            <w:tcW w:w="4876" w:type="dxa"/>
          </w:tcPr>
          <w:p w14:paraId="26EF2326" w14:textId="77777777" w:rsidR="00CB5B14" w:rsidRPr="00111D1F" w:rsidRDefault="00CB5B14" w:rsidP="00DE1DAA">
            <w:pPr>
              <w:pStyle w:val="Normal6a"/>
            </w:pPr>
            <w:r w:rsidRPr="00111D1F">
              <w:t>_________________</w:t>
            </w:r>
          </w:p>
        </w:tc>
        <w:tc>
          <w:tcPr>
            <w:tcW w:w="4876" w:type="dxa"/>
          </w:tcPr>
          <w:p w14:paraId="3F2440EC" w14:textId="77777777" w:rsidR="00CB5B14" w:rsidRPr="00111D1F" w:rsidRDefault="00CB5B14" w:rsidP="00DE1DAA">
            <w:pPr>
              <w:pStyle w:val="Normal6a"/>
            </w:pPr>
            <w:r w:rsidRPr="00111D1F">
              <w:t>_________________</w:t>
            </w:r>
          </w:p>
        </w:tc>
      </w:tr>
      <w:tr w:rsidR="00CB5B14" w:rsidRPr="00111D1F" w14:paraId="4A7180A9" w14:textId="77777777" w:rsidTr="00DE1DAA">
        <w:trPr>
          <w:jc w:val="center"/>
        </w:trPr>
        <w:tc>
          <w:tcPr>
            <w:tcW w:w="4876" w:type="dxa"/>
          </w:tcPr>
          <w:p w14:paraId="38482DF1"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c>
          <w:tcPr>
            <w:tcW w:w="4876" w:type="dxa"/>
          </w:tcPr>
          <w:p w14:paraId="44173C4F"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r>
    </w:tbl>
    <w:p w14:paraId="7F61A4B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FF7F736" w14:textId="77777777" w:rsidR="00CB5B14" w:rsidRPr="00111D1F" w:rsidRDefault="00CB5B14" w:rsidP="00CB5B14">
      <w:r w:rsidRPr="00111D1F">
        <w:rPr>
          <w:rStyle w:val="HideTWBExt"/>
          <w:noProof w:val="0"/>
        </w:rPr>
        <w:t>&lt;/AmendB&gt;</w:t>
      </w:r>
    </w:p>
    <w:p w14:paraId="78651B6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419</w:t>
      </w:r>
      <w:r w:rsidRPr="00111D1F">
        <w:rPr>
          <w:rStyle w:val="HideTWBExt"/>
          <w:b w:val="0"/>
          <w:noProof w:val="0"/>
        </w:rPr>
        <w:t>&lt;/NumAmB&gt;</w:t>
      </w:r>
    </w:p>
    <w:p w14:paraId="59D8A34B"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Michal Šimečka, Jan-Christoph Oetjen, Malik Azmani</w:t>
      </w:r>
      <w:r w:rsidRPr="00111D1F">
        <w:rPr>
          <w:rStyle w:val="HideTWBExt"/>
          <w:b w:val="0"/>
          <w:noProof w:val="0"/>
        </w:rPr>
        <w:t>&lt;/Members&gt;</w:t>
      </w:r>
    </w:p>
    <w:p w14:paraId="66FD57AD" w14:textId="77777777" w:rsidR="00CB5B14" w:rsidRPr="00111D1F" w:rsidRDefault="00CB5B14" w:rsidP="00CB5B14">
      <w:pPr>
        <w:pStyle w:val="NormalBold"/>
      </w:pPr>
      <w:r w:rsidRPr="00111D1F">
        <w:rPr>
          <w:rStyle w:val="HideTWBExt"/>
          <w:b w:val="0"/>
          <w:noProof w:val="0"/>
        </w:rPr>
        <w:t>&lt;/RepeatBlock-By&gt;</w:t>
      </w:r>
    </w:p>
    <w:p w14:paraId="2019631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8FC0C28" w14:textId="77777777" w:rsidR="00CB5B14" w:rsidRPr="00111D1F" w:rsidRDefault="00CB5B14" w:rsidP="00CB5B14">
      <w:pPr>
        <w:pStyle w:val="NormalBold"/>
      </w:pPr>
      <w:r w:rsidRPr="00111D1F">
        <w:rPr>
          <w:rStyle w:val="HideTWBExt"/>
          <w:b w:val="0"/>
          <w:noProof w:val="0"/>
        </w:rPr>
        <w:t>&lt;Article&gt;</w:t>
      </w:r>
      <w:r w:rsidRPr="00111D1F">
        <w:t>Betragtning 27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DB797E4" w14:textId="77777777" w:rsidTr="00DE1DAA">
        <w:trPr>
          <w:trHeight w:hRule="exact" w:val="240"/>
          <w:jc w:val="center"/>
        </w:trPr>
        <w:tc>
          <w:tcPr>
            <w:tcW w:w="9752" w:type="dxa"/>
            <w:gridSpan w:val="2"/>
          </w:tcPr>
          <w:p w14:paraId="486B0BFC" w14:textId="77777777" w:rsidR="00CB5B14" w:rsidRPr="00111D1F" w:rsidRDefault="00CB5B14" w:rsidP="00DE1DAA"/>
        </w:tc>
      </w:tr>
      <w:tr w:rsidR="00CB5B14" w:rsidRPr="00111D1F" w14:paraId="10A6D55F" w14:textId="77777777" w:rsidTr="00DE1DAA">
        <w:trPr>
          <w:trHeight w:val="240"/>
          <w:jc w:val="center"/>
        </w:trPr>
        <w:tc>
          <w:tcPr>
            <w:tcW w:w="4876" w:type="dxa"/>
          </w:tcPr>
          <w:p w14:paraId="174ADB66" w14:textId="77777777" w:rsidR="00CB5B14" w:rsidRPr="00111D1F" w:rsidRDefault="00CB5B14" w:rsidP="00DE1DAA">
            <w:pPr>
              <w:pStyle w:val="AmColumnHeading"/>
            </w:pPr>
            <w:r w:rsidRPr="00111D1F">
              <w:t>Kommissionens forslag</w:t>
            </w:r>
          </w:p>
        </w:tc>
        <w:tc>
          <w:tcPr>
            <w:tcW w:w="4876" w:type="dxa"/>
          </w:tcPr>
          <w:p w14:paraId="2DCF9C2A" w14:textId="77777777" w:rsidR="00CB5B14" w:rsidRPr="00111D1F" w:rsidRDefault="00CB5B14" w:rsidP="00DE1DAA">
            <w:pPr>
              <w:pStyle w:val="AmColumnHeading"/>
            </w:pPr>
            <w:r w:rsidRPr="00111D1F">
              <w:t>Ændringsforslag</w:t>
            </w:r>
          </w:p>
        </w:tc>
      </w:tr>
      <w:tr w:rsidR="00CB5B14" w:rsidRPr="00111D1F" w14:paraId="3C63B4CC" w14:textId="77777777" w:rsidTr="00DE1DAA">
        <w:trPr>
          <w:jc w:val="center"/>
        </w:trPr>
        <w:tc>
          <w:tcPr>
            <w:tcW w:w="4876" w:type="dxa"/>
          </w:tcPr>
          <w:p w14:paraId="6B545661" w14:textId="77777777" w:rsidR="00CB5B14" w:rsidRPr="00111D1F" w:rsidRDefault="00CB5B14" w:rsidP="00DE1DAA">
            <w:pPr>
              <w:pStyle w:val="Normal6a"/>
            </w:pPr>
            <w:r w:rsidRPr="00111D1F">
              <w:t>(27)</w:t>
            </w:r>
            <w:r w:rsidRPr="00111D1F">
              <w:tab/>
              <w:t>Solidaritetsmekanismen bør omfatte foranstaltninger til fremme af en rimelig ansvarsfordeling og en ligelig fordeling af indsatsen mellem medlemsstaterne også på tilbagesendelsesområdet. 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8 måneder, bør de medlemsstater, der har overtaget tilbagesendelserne, overføre disse personer i overensstemmelse med de procedurer, der er fastsat i denne forordning, og anvende direktiv 2008/115/EF; hvis det er relevant,</w:t>
            </w:r>
            <w:r w:rsidRPr="00111D1F">
              <w:rPr>
                <w:b/>
                <w:bCs/>
                <w:i/>
                <w:iCs/>
              </w:rPr>
              <w:t xml:space="preserve"> kan</w:t>
            </w:r>
            <w:r w:rsidRPr="00111D1F">
              <w:t xml:space="preserve"> medlemsstaterne anerkende den afgørelse om tilbagesendelse, som den solidaritetsmodtagende medlemsstat har truffet i medfør af Rådets direktiv 2001/40/EF</w:t>
            </w:r>
            <w:r w:rsidRPr="00111D1F">
              <w:rPr>
                <w:rStyle w:val="Sup"/>
              </w:rPr>
              <w:t>39</w:t>
            </w:r>
            <w:r w:rsidRPr="00111D1F">
              <w:t xml:space="preserve">. Overtagelse af tilbagesendelser bør </w:t>
            </w:r>
            <w:r w:rsidRPr="00111D1F">
              <w:rPr>
                <w:b/>
                <w:bCs/>
                <w:i/>
                <w:iCs/>
              </w:rPr>
              <w:t>indgå som en del af</w:t>
            </w:r>
            <w:r w:rsidRPr="00111D1F">
              <w:t xml:space="preserve">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c>
          <w:tcPr>
            <w:tcW w:w="4876" w:type="dxa"/>
          </w:tcPr>
          <w:p w14:paraId="1D82C246" w14:textId="77777777" w:rsidR="00CB5B14" w:rsidRPr="00111D1F" w:rsidRDefault="00CB5B14" w:rsidP="00DE1DAA">
            <w:pPr>
              <w:pStyle w:val="Normal6a"/>
            </w:pPr>
            <w:r w:rsidRPr="00111D1F">
              <w:t>(27)</w:t>
            </w:r>
            <w:r w:rsidRPr="00111D1F">
              <w:tab/>
              <w:t xml:space="preserve">Solidaritetsmekanismen bør omfatte foranstaltninger til fremme af en rimelig ansvarsfordeling og en ligelig fordeling af indsatsen mellem medlemsstaterne også på tilbagesendelsesområdet. 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8 måneder, bør de medlemsstater, der har overtaget tilbagesendelserne, overføre disse personer i overensstemmelse med de procedurer, der er fastsat i denne forordning, og anvende direktiv 2008/115/EF; hvis det er relevant, </w:t>
            </w:r>
            <w:r w:rsidRPr="00111D1F">
              <w:rPr>
                <w:b/>
                <w:bCs/>
                <w:i/>
                <w:iCs/>
              </w:rPr>
              <w:t>bør</w:t>
            </w:r>
            <w:r w:rsidRPr="00111D1F">
              <w:t xml:space="preserve"> medlemsstaterne anerkende den afgørelse om tilbagesendelse, som den solidaritetsmodtagende medlemsstat har truffet i medfør af Rådets direktiv 2001/40/EF</w:t>
            </w:r>
            <w:r w:rsidRPr="00111D1F">
              <w:rPr>
                <w:rStyle w:val="Sup"/>
              </w:rPr>
              <w:t>39</w:t>
            </w:r>
            <w:r w:rsidRPr="00111D1F">
              <w:t xml:space="preserve">. Overtagelse af tilbagesendelser bør </w:t>
            </w:r>
            <w:r w:rsidRPr="00111D1F">
              <w:rPr>
                <w:b/>
                <w:bCs/>
                <w:i/>
                <w:iCs/>
              </w:rPr>
              <w:t>være i overensstemmelse med og supplere</w:t>
            </w:r>
            <w:r w:rsidRPr="00111D1F">
              <w:t xml:space="preserve">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r>
      <w:tr w:rsidR="00CB5B14" w:rsidRPr="00111D1F" w14:paraId="52362CE5" w14:textId="77777777" w:rsidTr="00DE1DAA">
        <w:trPr>
          <w:jc w:val="center"/>
        </w:trPr>
        <w:tc>
          <w:tcPr>
            <w:tcW w:w="4876" w:type="dxa"/>
          </w:tcPr>
          <w:p w14:paraId="581BC6E2" w14:textId="77777777" w:rsidR="00CB5B14" w:rsidRPr="00111D1F" w:rsidRDefault="00CB5B14" w:rsidP="00DE1DAA">
            <w:pPr>
              <w:pStyle w:val="Normal6a"/>
            </w:pPr>
            <w:r w:rsidRPr="00111D1F">
              <w:t>_________________</w:t>
            </w:r>
          </w:p>
        </w:tc>
        <w:tc>
          <w:tcPr>
            <w:tcW w:w="4876" w:type="dxa"/>
          </w:tcPr>
          <w:p w14:paraId="3CA99E99" w14:textId="77777777" w:rsidR="00CB5B14" w:rsidRPr="00111D1F" w:rsidRDefault="00CB5B14" w:rsidP="00DE1DAA">
            <w:pPr>
              <w:pStyle w:val="Normal6a"/>
            </w:pPr>
            <w:r w:rsidRPr="00111D1F">
              <w:t>_________________</w:t>
            </w:r>
          </w:p>
        </w:tc>
      </w:tr>
      <w:tr w:rsidR="00CB5B14" w:rsidRPr="00111D1F" w14:paraId="2DA64D4B" w14:textId="77777777" w:rsidTr="00DE1DAA">
        <w:trPr>
          <w:jc w:val="center"/>
        </w:trPr>
        <w:tc>
          <w:tcPr>
            <w:tcW w:w="4876" w:type="dxa"/>
          </w:tcPr>
          <w:p w14:paraId="03653AD1"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c>
          <w:tcPr>
            <w:tcW w:w="4876" w:type="dxa"/>
          </w:tcPr>
          <w:p w14:paraId="5D8E0D6F"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r>
    </w:tbl>
    <w:p w14:paraId="5FEFF449"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37B7DA6" w14:textId="77777777" w:rsidR="00CB5B14" w:rsidRPr="00111D1F" w:rsidRDefault="00CB5B14" w:rsidP="00CB5B14">
      <w:r w:rsidRPr="00111D1F">
        <w:rPr>
          <w:rStyle w:val="HideTWBExt"/>
          <w:noProof w:val="0"/>
        </w:rPr>
        <w:t>&lt;/AmendB&gt;</w:t>
      </w:r>
    </w:p>
    <w:p w14:paraId="2BA424B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420</w:t>
      </w:r>
      <w:r w:rsidRPr="00111D1F">
        <w:rPr>
          <w:rStyle w:val="HideTWBExt"/>
          <w:b w:val="0"/>
          <w:noProof w:val="0"/>
        </w:rPr>
        <w:t>&lt;/NumAmB&gt;</w:t>
      </w:r>
    </w:p>
    <w:p w14:paraId="5321F6B2"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5901DF8E" w14:textId="77777777" w:rsidR="00CB5B14" w:rsidRPr="00111D1F" w:rsidRDefault="00CB5B14" w:rsidP="00CB5B14">
      <w:pPr>
        <w:pStyle w:val="NormalBold"/>
      </w:pPr>
      <w:r w:rsidRPr="00111D1F">
        <w:rPr>
          <w:rStyle w:val="HideTWBExt"/>
          <w:b w:val="0"/>
          <w:noProof w:val="0"/>
        </w:rPr>
        <w:t>&lt;/RepeatBlock-By&gt;</w:t>
      </w:r>
    </w:p>
    <w:p w14:paraId="37EA4312"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11BE660" w14:textId="77777777" w:rsidR="00CB5B14" w:rsidRPr="00111D1F" w:rsidRDefault="00CB5B14" w:rsidP="00CB5B14">
      <w:pPr>
        <w:pStyle w:val="NormalBold"/>
      </w:pPr>
      <w:r w:rsidRPr="00111D1F">
        <w:rPr>
          <w:rStyle w:val="HideTWBExt"/>
          <w:b w:val="0"/>
          <w:noProof w:val="0"/>
        </w:rPr>
        <w:t>&lt;Article&gt;</w:t>
      </w:r>
      <w:r w:rsidRPr="00111D1F">
        <w:t>Betragtning 27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0F83CA9" w14:textId="77777777" w:rsidTr="00DE1DAA">
        <w:trPr>
          <w:trHeight w:hRule="exact" w:val="240"/>
          <w:jc w:val="center"/>
        </w:trPr>
        <w:tc>
          <w:tcPr>
            <w:tcW w:w="9752" w:type="dxa"/>
            <w:gridSpan w:val="2"/>
          </w:tcPr>
          <w:p w14:paraId="1661CCBD" w14:textId="77777777" w:rsidR="00CB5B14" w:rsidRPr="00111D1F" w:rsidRDefault="00CB5B14" w:rsidP="00DE1DAA"/>
        </w:tc>
      </w:tr>
      <w:tr w:rsidR="00CB5B14" w:rsidRPr="00111D1F" w14:paraId="4C112610" w14:textId="77777777" w:rsidTr="00DE1DAA">
        <w:trPr>
          <w:trHeight w:val="240"/>
          <w:jc w:val="center"/>
        </w:trPr>
        <w:tc>
          <w:tcPr>
            <w:tcW w:w="4876" w:type="dxa"/>
          </w:tcPr>
          <w:p w14:paraId="0E3BFC9C" w14:textId="77777777" w:rsidR="00CB5B14" w:rsidRPr="00111D1F" w:rsidRDefault="00CB5B14" w:rsidP="00DE1DAA">
            <w:pPr>
              <w:pStyle w:val="AmColumnHeading"/>
            </w:pPr>
            <w:r w:rsidRPr="00111D1F">
              <w:t>Kommissionens forslag</w:t>
            </w:r>
          </w:p>
        </w:tc>
        <w:tc>
          <w:tcPr>
            <w:tcW w:w="4876" w:type="dxa"/>
          </w:tcPr>
          <w:p w14:paraId="2E569EA7" w14:textId="77777777" w:rsidR="00CB5B14" w:rsidRPr="00111D1F" w:rsidRDefault="00CB5B14" w:rsidP="00DE1DAA">
            <w:pPr>
              <w:pStyle w:val="AmColumnHeading"/>
            </w:pPr>
            <w:r w:rsidRPr="00111D1F">
              <w:t>Ændringsforslag</w:t>
            </w:r>
          </w:p>
        </w:tc>
      </w:tr>
      <w:tr w:rsidR="00CB5B14" w:rsidRPr="00111D1F" w14:paraId="72AB8457" w14:textId="77777777" w:rsidTr="00DE1DAA">
        <w:trPr>
          <w:jc w:val="center"/>
        </w:trPr>
        <w:tc>
          <w:tcPr>
            <w:tcW w:w="4876" w:type="dxa"/>
          </w:tcPr>
          <w:p w14:paraId="48EE12E5" w14:textId="77777777" w:rsidR="00CB5B14" w:rsidRPr="00111D1F" w:rsidRDefault="00CB5B14" w:rsidP="00DE1DAA">
            <w:pPr>
              <w:pStyle w:val="Normal6a"/>
            </w:pPr>
            <w:r w:rsidRPr="00111D1F">
              <w:t>(27)</w:t>
            </w:r>
            <w:r w:rsidRPr="00111D1F">
              <w:tab/>
            </w:r>
            <w:r w:rsidRPr="00111D1F">
              <w:rPr>
                <w:b/>
                <w:bCs/>
                <w:i/>
                <w:iCs/>
              </w:rPr>
              <w:t>Solidaritetsmekanismen</w:t>
            </w:r>
            <w:r w:rsidRPr="00111D1F">
              <w:t xml:space="preserve"> bør omfatte foranstaltninger til fremme af en rimelig ansvarsfordeling og en ligelig fordeling af indsatsen mellem medlemsstaterne også på tilbagesendelsesområdet. 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8 måneder, bør de medlemsstater, der har overtaget tilbagesendelserne, overføre disse personer i overensstemmelse med de procedurer, der er fastsat i denne forordning, og anvende direktiv 2008/115/EF; hvis det er relevant, kan medlemsstaterne anerkende den afgørelse om tilbagesendelse, som den solidaritetsmodtagende medlemsstat har truffet i medfør af Rådets direktiv 2001/40/EF</w:t>
            </w:r>
            <w:r w:rsidRPr="00111D1F">
              <w:rPr>
                <w:rStyle w:val="Sup"/>
              </w:rPr>
              <w:t>39</w:t>
            </w:r>
            <w:r w:rsidRPr="00111D1F">
              <w:t>.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c>
          <w:tcPr>
            <w:tcW w:w="4876" w:type="dxa"/>
          </w:tcPr>
          <w:p w14:paraId="7057C849" w14:textId="77777777" w:rsidR="00CB5B14" w:rsidRPr="00111D1F" w:rsidRDefault="00CB5B14" w:rsidP="00DE1DAA">
            <w:pPr>
              <w:pStyle w:val="Normal6a"/>
            </w:pPr>
            <w:r w:rsidRPr="00111D1F">
              <w:t>(27)</w:t>
            </w:r>
            <w:r w:rsidRPr="00111D1F">
              <w:tab/>
            </w:r>
            <w:r w:rsidRPr="00111D1F">
              <w:rPr>
                <w:b/>
                <w:bCs/>
                <w:i/>
                <w:iCs/>
              </w:rPr>
              <w:t>Den frivillige solidaritetsmekanisme</w:t>
            </w:r>
            <w:r w:rsidRPr="00111D1F">
              <w:t xml:space="preserve"> bør omfatte foranstaltninger til fremme af en rimelig ansvarsfordeling og en ligelig fordeling af indsatsen mellem medlemsstaterne også på tilbagesendelsesområdet. 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8 måneder, bør de medlemsstater, der har overtaget tilbagesendelserne, overføre disse personer i overensstemmelse med de procedurer, der er fastsat i denne forordning, og anvende direktiv 2008/115/EF; hvis det er relevant, kan medlemsstaterne anerkende den afgørelse om tilbagesendelse, som den solidaritetsmodtagende medlemsstat har truffet i medfør af Rådets direktiv 2001/40/EF</w:t>
            </w:r>
            <w:r w:rsidRPr="00111D1F">
              <w:rPr>
                <w:rStyle w:val="Sup"/>
              </w:rPr>
              <w:t>39</w:t>
            </w:r>
            <w:r w:rsidRPr="00111D1F">
              <w:t>.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r>
      <w:tr w:rsidR="00CB5B14" w:rsidRPr="00111D1F" w14:paraId="1C86D1D3" w14:textId="77777777" w:rsidTr="00DE1DAA">
        <w:trPr>
          <w:jc w:val="center"/>
        </w:trPr>
        <w:tc>
          <w:tcPr>
            <w:tcW w:w="4876" w:type="dxa"/>
          </w:tcPr>
          <w:p w14:paraId="3900E622" w14:textId="77777777" w:rsidR="00CB5B14" w:rsidRPr="00111D1F" w:rsidRDefault="00CB5B14" w:rsidP="00DE1DAA">
            <w:pPr>
              <w:pStyle w:val="Normal6a"/>
            </w:pPr>
            <w:r w:rsidRPr="00111D1F">
              <w:t>_________________</w:t>
            </w:r>
          </w:p>
        </w:tc>
        <w:tc>
          <w:tcPr>
            <w:tcW w:w="4876" w:type="dxa"/>
          </w:tcPr>
          <w:p w14:paraId="728968CF" w14:textId="77777777" w:rsidR="00CB5B14" w:rsidRPr="00111D1F" w:rsidRDefault="00CB5B14" w:rsidP="00DE1DAA">
            <w:pPr>
              <w:pStyle w:val="Normal6a"/>
            </w:pPr>
            <w:r w:rsidRPr="00111D1F">
              <w:t>_________________</w:t>
            </w:r>
          </w:p>
        </w:tc>
      </w:tr>
      <w:tr w:rsidR="00CB5B14" w:rsidRPr="00111D1F" w14:paraId="74500681" w14:textId="77777777" w:rsidTr="00DE1DAA">
        <w:trPr>
          <w:jc w:val="center"/>
        </w:trPr>
        <w:tc>
          <w:tcPr>
            <w:tcW w:w="4876" w:type="dxa"/>
          </w:tcPr>
          <w:p w14:paraId="7B2C529B"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c>
          <w:tcPr>
            <w:tcW w:w="4876" w:type="dxa"/>
          </w:tcPr>
          <w:p w14:paraId="6E6A0508"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r>
    </w:tbl>
    <w:p w14:paraId="3D1673C8"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1648F4F" w14:textId="77777777" w:rsidR="00CB5B14" w:rsidRPr="00111D1F" w:rsidRDefault="00CB5B14" w:rsidP="00CB5B14">
      <w:r w:rsidRPr="00111D1F">
        <w:rPr>
          <w:rStyle w:val="HideTWBExt"/>
          <w:noProof w:val="0"/>
        </w:rPr>
        <w:t>&lt;/AmendB&gt;</w:t>
      </w:r>
    </w:p>
    <w:p w14:paraId="6BA7C260"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421</w:t>
      </w:r>
      <w:r w:rsidRPr="00111D1F">
        <w:rPr>
          <w:rStyle w:val="HideTWBExt"/>
          <w:b w:val="0"/>
          <w:noProof w:val="0"/>
        </w:rPr>
        <w:t>&lt;/NumAmB&gt;</w:t>
      </w:r>
    </w:p>
    <w:p w14:paraId="1DD8CA7F" w14:textId="77777777" w:rsidR="00CB5B14" w:rsidRPr="00111D1F" w:rsidRDefault="00CB5B14" w:rsidP="00CB5B14">
      <w:pPr>
        <w:pStyle w:val="NormalBold"/>
      </w:pPr>
      <w:r w:rsidRPr="00111D1F">
        <w:rPr>
          <w:rStyle w:val="HideTWBExt"/>
          <w:b w:val="0"/>
          <w:noProof w:val="0"/>
        </w:rPr>
        <w:t>&lt;RepeatBlock-By&gt;&lt;Members&gt;</w:t>
      </w:r>
      <w:r w:rsidRPr="00111D1F">
        <w:t>Nadine Morano</w:t>
      </w:r>
      <w:r w:rsidRPr="00111D1F">
        <w:rPr>
          <w:rStyle w:val="HideTWBExt"/>
          <w:b w:val="0"/>
          <w:noProof w:val="0"/>
        </w:rPr>
        <w:t>&lt;/Members&gt;</w:t>
      </w:r>
    </w:p>
    <w:p w14:paraId="20DD3A16" w14:textId="77777777" w:rsidR="00CB5B14" w:rsidRPr="00111D1F" w:rsidRDefault="00CB5B14" w:rsidP="00CB5B14">
      <w:pPr>
        <w:pStyle w:val="NormalBold"/>
      </w:pPr>
      <w:r w:rsidRPr="00111D1F">
        <w:rPr>
          <w:rStyle w:val="HideTWBExt"/>
          <w:b w:val="0"/>
          <w:noProof w:val="0"/>
        </w:rPr>
        <w:t>&lt;/RepeatBlock-By&gt;</w:t>
      </w:r>
    </w:p>
    <w:p w14:paraId="620A309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BF5E499" w14:textId="77777777" w:rsidR="00CB5B14" w:rsidRPr="00111D1F" w:rsidRDefault="00CB5B14" w:rsidP="00CB5B14">
      <w:pPr>
        <w:pStyle w:val="NormalBold"/>
      </w:pPr>
      <w:r w:rsidRPr="00111D1F">
        <w:rPr>
          <w:rStyle w:val="HideTWBExt"/>
          <w:b w:val="0"/>
          <w:noProof w:val="0"/>
        </w:rPr>
        <w:t>&lt;Article&gt;</w:t>
      </w:r>
      <w:r w:rsidRPr="00111D1F">
        <w:t>Betragtning 27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CA35717" w14:textId="77777777" w:rsidTr="00DE1DAA">
        <w:trPr>
          <w:trHeight w:hRule="exact" w:val="240"/>
          <w:jc w:val="center"/>
        </w:trPr>
        <w:tc>
          <w:tcPr>
            <w:tcW w:w="9752" w:type="dxa"/>
            <w:gridSpan w:val="2"/>
          </w:tcPr>
          <w:p w14:paraId="634F84B7" w14:textId="77777777" w:rsidR="00CB5B14" w:rsidRPr="00111D1F" w:rsidRDefault="00CB5B14" w:rsidP="00DE1DAA"/>
        </w:tc>
      </w:tr>
      <w:tr w:rsidR="00CB5B14" w:rsidRPr="00111D1F" w14:paraId="27017CCF" w14:textId="77777777" w:rsidTr="00DE1DAA">
        <w:trPr>
          <w:trHeight w:val="240"/>
          <w:jc w:val="center"/>
        </w:trPr>
        <w:tc>
          <w:tcPr>
            <w:tcW w:w="4876" w:type="dxa"/>
          </w:tcPr>
          <w:p w14:paraId="2150FBCD" w14:textId="77777777" w:rsidR="00CB5B14" w:rsidRPr="00111D1F" w:rsidRDefault="00CB5B14" w:rsidP="00DE1DAA">
            <w:pPr>
              <w:pStyle w:val="AmColumnHeading"/>
            </w:pPr>
            <w:r w:rsidRPr="00111D1F">
              <w:t>Kommissionens forslag</w:t>
            </w:r>
          </w:p>
        </w:tc>
        <w:tc>
          <w:tcPr>
            <w:tcW w:w="4876" w:type="dxa"/>
          </w:tcPr>
          <w:p w14:paraId="3AD8B76C" w14:textId="77777777" w:rsidR="00CB5B14" w:rsidRPr="00111D1F" w:rsidRDefault="00CB5B14" w:rsidP="00DE1DAA">
            <w:pPr>
              <w:pStyle w:val="AmColumnHeading"/>
            </w:pPr>
            <w:r w:rsidRPr="00111D1F">
              <w:t>Ændringsforslag</w:t>
            </w:r>
          </w:p>
        </w:tc>
      </w:tr>
      <w:tr w:rsidR="00CB5B14" w:rsidRPr="00111D1F" w14:paraId="4822444D" w14:textId="77777777" w:rsidTr="00DE1DAA">
        <w:trPr>
          <w:jc w:val="center"/>
        </w:trPr>
        <w:tc>
          <w:tcPr>
            <w:tcW w:w="4876" w:type="dxa"/>
          </w:tcPr>
          <w:p w14:paraId="7F1DCB1E" w14:textId="77777777" w:rsidR="00CB5B14" w:rsidRPr="00111D1F" w:rsidRDefault="00CB5B14" w:rsidP="00DE1DAA">
            <w:pPr>
              <w:pStyle w:val="Normal6a"/>
            </w:pPr>
            <w:r w:rsidRPr="00111D1F">
              <w:t>(27)</w:t>
            </w:r>
            <w:r w:rsidRPr="00111D1F">
              <w:tab/>
              <w:t xml:space="preserve">Solidaritetsmekanismen bør omfatte foranstaltninger til fremme af en rimelig ansvarsfordeling og en ligelig fordeling af indsatsen mellem medlemsstaterne </w:t>
            </w:r>
            <w:r w:rsidRPr="00111D1F">
              <w:rPr>
                <w:b/>
                <w:i/>
              </w:rPr>
              <w:t>også</w:t>
            </w:r>
            <w:r w:rsidRPr="00111D1F">
              <w:t xml:space="preserve"> på tilbagesendelsesområdet. 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8 måneder, bør de medlemsstater, der har overtaget tilbagesendelserne, overføre disse personer i overensstemmelse med de procedurer, der er fastsat i denne forordning, og anvende direktiv 2008/115/EF; hvis det er relevant, kan medlemsstaterne anerkende den afgørelse om tilbagesendelse, som den solidaritetsmodtagende medlemsstat har truffet i medfør af Rådets direktiv 2001/40/EF</w:t>
            </w:r>
            <w:r w:rsidRPr="00111D1F">
              <w:rPr>
                <w:vertAlign w:val="superscript"/>
              </w:rPr>
              <w:t>39</w:t>
            </w:r>
            <w:r w:rsidRPr="00111D1F">
              <w:t>.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c>
          <w:tcPr>
            <w:tcW w:w="4876" w:type="dxa"/>
          </w:tcPr>
          <w:p w14:paraId="35062766" w14:textId="77777777" w:rsidR="00CB5B14" w:rsidRPr="00111D1F" w:rsidRDefault="00CB5B14" w:rsidP="00DE1DAA">
            <w:pPr>
              <w:pStyle w:val="Normal6a"/>
            </w:pPr>
            <w:r w:rsidRPr="00111D1F">
              <w:t>(27)</w:t>
            </w:r>
            <w:r w:rsidRPr="00111D1F">
              <w:tab/>
              <w:t xml:space="preserve">Solidaritetsmekanismen bør omfatte foranstaltninger til fremme af en rimelig ansvarsfordeling og en ligelig fordeling af indsatsen mellem medlemsstaterne </w:t>
            </w:r>
            <w:r w:rsidRPr="00111D1F">
              <w:rPr>
                <w:b/>
                <w:i/>
              </w:rPr>
              <w:t>især</w:t>
            </w:r>
            <w:r w:rsidRPr="00111D1F">
              <w:t xml:space="preserve"> på tilbagesendelsesområdet. 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8 måneder, bør de medlemsstater, der har overtaget tilbagesendelserne, overføre disse personer i overensstemmelse med de procedurer, der er fastsat i denne forordning, og anvende direktiv 2008/115/EF; hvis det er relevant, kan medlemsstaterne anerkende den afgørelse om tilbagesendelse, som den solidaritetsmodtagende medlemsstat har truffet i medfør af Rådets direktiv 2001/40/EF</w:t>
            </w:r>
            <w:r w:rsidRPr="00111D1F">
              <w:rPr>
                <w:vertAlign w:val="superscript"/>
              </w:rPr>
              <w:t>39</w:t>
            </w:r>
            <w:r w:rsidRPr="00111D1F">
              <w:t>.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r>
      <w:tr w:rsidR="00CB5B14" w:rsidRPr="00111D1F" w14:paraId="554A8F1E" w14:textId="77777777" w:rsidTr="00DE1DAA">
        <w:trPr>
          <w:jc w:val="center"/>
        </w:trPr>
        <w:tc>
          <w:tcPr>
            <w:tcW w:w="4876" w:type="dxa"/>
          </w:tcPr>
          <w:p w14:paraId="65A32C6A" w14:textId="77777777" w:rsidR="00CB5B14" w:rsidRPr="00111D1F" w:rsidRDefault="00CB5B14" w:rsidP="00DE1DAA">
            <w:pPr>
              <w:pStyle w:val="Normal6a"/>
            </w:pPr>
            <w:r w:rsidRPr="00111D1F">
              <w:t>_________________</w:t>
            </w:r>
          </w:p>
        </w:tc>
        <w:tc>
          <w:tcPr>
            <w:tcW w:w="4876" w:type="dxa"/>
          </w:tcPr>
          <w:p w14:paraId="3FEBD4AC" w14:textId="77777777" w:rsidR="00CB5B14" w:rsidRPr="00111D1F" w:rsidRDefault="00CB5B14" w:rsidP="00DE1DAA">
            <w:pPr>
              <w:pStyle w:val="Normal6a"/>
            </w:pPr>
            <w:r w:rsidRPr="00111D1F">
              <w:t>_________________</w:t>
            </w:r>
          </w:p>
        </w:tc>
      </w:tr>
      <w:tr w:rsidR="00CB5B14" w:rsidRPr="00111D1F" w14:paraId="000F9FD8" w14:textId="77777777" w:rsidTr="00DE1DAA">
        <w:trPr>
          <w:jc w:val="center"/>
        </w:trPr>
        <w:tc>
          <w:tcPr>
            <w:tcW w:w="4876" w:type="dxa"/>
          </w:tcPr>
          <w:p w14:paraId="28615A6D" w14:textId="77777777" w:rsidR="00CB5B14" w:rsidRPr="00111D1F" w:rsidRDefault="00CB5B14" w:rsidP="00DE1DAA">
            <w:pPr>
              <w:pStyle w:val="Normal6a"/>
            </w:pPr>
            <w:r w:rsidRPr="00111D1F">
              <w:rPr>
                <w:rStyle w:val="Sup"/>
              </w:rPr>
              <w:t>39</w:t>
            </w:r>
            <w:r w:rsidRPr="00111D1F">
              <w:t xml:space="preserve"> Rådets direktiv 2001/40/EF af 28. maj 2001 om gensidig anerkendelse af afgørelser om udsendelse af tredjelandsstatsborgere (EFT L 149 af 2.6.2001, s. 34).</w:t>
            </w:r>
          </w:p>
        </w:tc>
        <w:tc>
          <w:tcPr>
            <w:tcW w:w="4876" w:type="dxa"/>
          </w:tcPr>
          <w:p w14:paraId="39D6C9FC" w14:textId="77777777" w:rsidR="00CB5B14" w:rsidRPr="00111D1F" w:rsidRDefault="00CB5B14" w:rsidP="00DE1DAA">
            <w:pPr>
              <w:pStyle w:val="Normal6a"/>
            </w:pPr>
            <w:r w:rsidRPr="00111D1F">
              <w:rPr>
                <w:rStyle w:val="Sup"/>
              </w:rPr>
              <w:t>39</w:t>
            </w:r>
            <w:r w:rsidRPr="00111D1F">
              <w:t xml:space="preserve"> Rådets direktiv 2001/40/EF af 28. maj 2001 om gensidig anerkendelse af afgørelser om udsendelse af tredjelandsstatsborgere (EFT L 149 af 2.6.2001, s. 34).</w:t>
            </w:r>
          </w:p>
        </w:tc>
      </w:tr>
    </w:tbl>
    <w:p w14:paraId="7273C608"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{FR}</w:t>
      </w:r>
      <w:r w:rsidRPr="00111D1F">
        <w:t>fr</w:t>
      </w:r>
      <w:r w:rsidRPr="00111D1F">
        <w:rPr>
          <w:rStyle w:val="HideTWBExt"/>
          <w:noProof w:val="0"/>
        </w:rPr>
        <w:t>&lt;/Original&gt;</w:t>
      </w:r>
    </w:p>
    <w:p w14:paraId="5E811352" w14:textId="77777777" w:rsidR="00CB5B14" w:rsidRPr="00111D1F" w:rsidRDefault="00CB5B14" w:rsidP="00CB5B14">
      <w:r w:rsidRPr="00111D1F">
        <w:rPr>
          <w:rStyle w:val="HideTWBExt"/>
          <w:noProof w:val="0"/>
        </w:rPr>
        <w:t>&lt;/AmendB&gt;</w:t>
      </w:r>
    </w:p>
    <w:p w14:paraId="36C3C756"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422</w:t>
      </w:r>
      <w:r w:rsidRPr="00111D1F">
        <w:rPr>
          <w:rStyle w:val="HideTWBExt"/>
          <w:b w:val="0"/>
          <w:noProof w:val="0"/>
        </w:rPr>
        <w:t>&lt;/NumAmB&gt;</w:t>
      </w:r>
    </w:p>
    <w:p w14:paraId="0FC3041D"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47818628" w14:textId="77777777" w:rsidR="00CB5B14" w:rsidRPr="00111D1F" w:rsidRDefault="00CB5B14" w:rsidP="00CB5B14">
      <w:pPr>
        <w:pStyle w:val="NormalBold"/>
      </w:pPr>
      <w:r w:rsidRPr="00111D1F">
        <w:rPr>
          <w:rStyle w:val="HideTWBExt"/>
          <w:b w:val="0"/>
          <w:noProof w:val="0"/>
        </w:rPr>
        <w:t>&lt;/RepeatBlock-By&gt;</w:t>
      </w:r>
    </w:p>
    <w:p w14:paraId="4F047A28"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9CF3143" w14:textId="77777777" w:rsidR="00CB5B14" w:rsidRPr="00111D1F" w:rsidRDefault="00CB5B14" w:rsidP="00CB5B14">
      <w:pPr>
        <w:pStyle w:val="NormalBold"/>
      </w:pPr>
      <w:r w:rsidRPr="00111D1F">
        <w:rPr>
          <w:rStyle w:val="HideTWBExt"/>
          <w:b w:val="0"/>
          <w:noProof w:val="0"/>
        </w:rPr>
        <w:t>&lt;Article&gt;</w:t>
      </w:r>
      <w:r w:rsidRPr="00111D1F">
        <w:t>Betragtning 27</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4F4028F" w14:textId="77777777" w:rsidTr="00DE1DAA">
        <w:trPr>
          <w:trHeight w:hRule="exact" w:val="240"/>
          <w:jc w:val="center"/>
        </w:trPr>
        <w:tc>
          <w:tcPr>
            <w:tcW w:w="9752" w:type="dxa"/>
            <w:gridSpan w:val="2"/>
          </w:tcPr>
          <w:p w14:paraId="1CA1C44A" w14:textId="77777777" w:rsidR="00CB5B14" w:rsidRPr="00111D1F" w:rsidRDefault="00CB5B14" w:rsidP="00DE1DAA"/>
        </w:tc>
      </w:tr>
      <w:tr w:rsidR="00CB5B14" w:rsidRPr="00111D1F" w14:paraId="3C2E9EC1" w14:textId="77777777" w:rsidTr="00DE1DAA">
        <w:trPr>
          <w:trHeight w:val="240"/>
          <w:jc w:val="center"/>
        </w:trPr>
        <w:tc>
          <w:tcPr>
            <w:tcW w:w="4876" w:type="dxa"/>
          </w:tcPr>
          <w:p w14:paraId="2012D9DB" w14:textId="77777777" w:rsidR="00CB5B14" w:rsidRPr="00111D1F" w:rsidRDefault="00CB5B14" w:rsidP="00DE1DAA">
            <w:pPr>
              <w:pStyle w:val="AmColumnHeading"/>
            </w:pPr>
            <w:r w:rsidRPr="00111D1F">
              <w:t>Kommissionens forslag</w:t>
            </w:r>
          </w:p>
        </w:tc>
        <w:tc>
          <w:tcPr>
            <w:tcW w:w="4876" w:type="dxa"/>
          </w:tcPr>
          <w:p w14:paraId="0E3C58FD" w14:textId="77777777" w:rsidR="00CB5B14" w:rsidRPr="00111D1F" w:rsidRDefault="00CB5B14" w:rsidP="00DE1DAA">
            <w:pPr>
              <w:pStyle w:val="AmColumnHeading"/>
            </w:pPr>
            <w:r w:rsidRPr="00111D1F">
              <w:t>Ændringsforslag</w:t>
            </w:r>
          </w:p>
        </w:tc>
      </w:tr>
      <w:tr w:rsidR="00CB5B14" w:rsidRPr="00111D1F" w14:paraId="48A7A7E1" w14:textId="77777777" w:rsidTr="00DE1DAA">
        <w:trPr>
          <w:jc w:val="center"/>
        </w:trPr>
        <w:tc>
          <w:tcPr>
            <w:tcW w:w="4876" w:type="dxa"/>
          </w:tcPr>
          <w:p w14:paraId="638D1878" w14:textId="77777777" w:rsidR="00CB5B14" w:rsidRPr="00111D1F" w:rsidRDefault="00CB5B14" w:rsidP="00DE1DAA">
            <w:pPr>
              <w:pStyle w:val="Normal6a"/>
            </w:pPr>
            <w:r w:rsidRPr="00111D1F">
              <w:t>(27)</w:t>
            </w:r>
            <w:r w:rsidRPr="00111D1F">
              <w:tab/>
              <w:t xml:space="preserve">Solidaritetsmekanismen bør omfatte foranstaltninger til fremme af en rimelig ansvarsfordeling og en ligelig fordeling af indsatsen mellem medlemsstaterne også på tilbagesendelsesområdet. 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w:t>
            </w:r>
            <w:r w:rsidRPr="00111D1F">
              <w:rPr>
                <w:b/>
                <w:bCs/>
                <w:i/>
                <w:iCs/>
              </w:rPr>
              <w:t>8</w:t>
            </w:r>
            <w:r w:rsidRPr="00111D1F">
              <w:t> måneder, bør de medlemsstater, der har overtaget tilbagesendelserne, overføre disse personer i overensstemmelse med de procedurer, der er fastsat i denne forordning, og anvende direktiv 2008/115/EF; hvis det er relevant, kan medlemsstaterne anerkende den afgørelse om tilbagesendelse, som den solidaritetsmodtagende medlemsstat har truffet i medfør af Rådets direktiv 2001/40/EF</w:t>
            </w:r>
            <w:r w:rsidRPr="00111D1F">
              <w:rPr>
                <w:rStyle w:val="Sup"/>
              </w:rPr>
              <w:t>39</w:t>
            </w:r>
            <w:r w:rsidRPr="00111D1F">
              <w:t>.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c>
          <w:tcPr>
            <w:tcW w:w="4876" w:type="dxa"/>
          </w:tcPr>
          <w:p w14:paraId="36F0A2F0" w14:textId="77777777" w:rsidR="00CB5B14" w:rsidRPr="00111D1F" w:rsidRDefault="00CB5B14" w:rsidP="00DE1DAA">
            <w:pPr>
              <w:pStyle w:val="Normal6a"/>
            </w:pPr>
            <w:r w:rsidRPr="00111D1F">
              <w:t>(27)</w:t>
            </w:r>
            <w:r w:rsidRPr="00111D1F">
              <w:tab/>
              <w:t xml:space="preserve">Solidaritetsmekanismen bør omfatte foranstaltninger til fremme af en rimelig ansvarsfordeling og en ligelig fordeling af indsatsen mellem medlemsstaterne også på tilbagesendelsesområdet. Via overtagelse af tilbagesendelser bør en medlemsstat forpligte sig til at støtte en medlemsstat, der er udsat for migrationspres,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w:t>
            </w:r>
            <w:r w:rsidRPr="00111D1F">
              <w:rPr>
                <w:b/>
                <w:bCs/>
                <w:i/>
                <w:iCs/>
              </w:rPr>
              <w:t>2</w:t>
            </w:r>
            <w:r w:rsidRPr="00111D1F">
              <w:t> måneder, bør de medlemsstater, der har overtaget tilbagesendelserne, overføre disse personer i overensstemmelse med de procedurer, der er fastsat i denne forordning, og anvende direktiv 2008/115/EF; hvis det er relevant, kan medlemsstaterne anerkende den afgørelse om tilbagesendelse, som den solidaritetsmodtagende medlemsstat har truffet i medfør af Rådets direktiv 2001/40/EF</w:t>
            </w:r>
            <w:r w:rsidRPr="00111D1F">
              <w:rPr>
                <w:rStyle w:val="Sup"/>
              </w:rPr>
              <w:t>39</w:t>
            </w:r>
            <w:r w:rsidRPr="00111D1F">
              <w:t>.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r>
      <w:tr w:rsidR="00CB5B14" w:rsidRPr="00111D1F" w14:paraId="7F50E238" w14:textId="77777777" w:rsidTr="00DE1DAA">
        <w:trPr>
          <w:jc w:val="center"/>
        </w:trPr>
        <w:tc>
          <w:tcPr>
            <w:tcW w:w="4876" w:type="dxa"/>
          </w:tcPr>
          <w:p w14:paraId="62E042A5" w14:textId="77777777" w:rsidR="00CB5B14" w:rsidRPr="00111D1F" w:rsidRDefault="00CB5B14" w:rsidP="00DE1DAA">
            <w:pPr>
              <w:pStyle w:val="Normal6a"/>
            </w:pPr>
            <w:r w:rsidRPr="00111D1F">
              <w:t>_________________</w:t>
            </w:r>
          </w:p>
        </w:tc>
        <w:tc>
          <w:tcPr>
            <w:tcW w:w="4876" w:type="dxa"/>
          </w:tcPr>
          <w:p w14:paraId="5069A0F6" w14:textId="77777777" w:rsidR="00CB5B14" w:rsidRPr="00111D1F" w:rsidRDefault="00CB5B14" w:rsidP="00DE1DAA">
            <w:pPr>
              <w:pStyle w:val="Normal6a"/>
            </w:pPr>
            <w:r w:rsidRPr="00111D1F">
              <w:t>_________________</w:t>
            </w:r>
          </w:p>
        </w:tc>
      </w:tr>
      <w:tr w:rsidR="00CB5B14" w:rsidRPr="00111D1F" w14:paraId="3C66C550" w14:textId="77777777" w:rsidTr="00DE1DAA">
        <w:trPr>
          <w:jc w:val="center"/>
        </w:trPr>
        <w:tc>
          <w:tcPr>
            <w:tcW w:w="4876" w:type="dxa"/>
          </w:tcPr>
          <w:p w14:paraId="5D036AEA"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c>
          <w:tcPr>
            <w:tcW w:w="4876" w:type="dxa"/>
          </w:tcPr>
          <w:p w14:paraId="6729747D" w14:textId="77777777" w:rsidR="00CB5B14" w:rsidRPr="00111D1F" w:rsidRDefault="00CB5B14" w:rsidP="00DE1DAA">
            <w:pPr>
              <w:pStyle w:val="Normal6a"/>
            </w:pPr>
            <w:r w:rsidRPr="00111D1F">
              <w:rPr>
                <w:vertAlign w:val="superscript"/>
              </w:rPr>
              <w:t>39</w:t>
            </w:r>
            <w:r w:rsidRPr="00111D1F">
              <w:t xml:space="preserve"> Rådets direktiv 2001/40/EF af 28. maj 2001 om gensidig anerkendelse af afgørelser om udsendelse af tredjelandsstatsborgere (EFT L 149 af 2.6.2001, s. 34).</w:t>
            </w:r>
          </w:p>
        </w:tc>
      </w:tr>
    </w:tbl>
    <w:p w14:paraId="4DAC691A"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6A48D885" w14:textId="77777777" w:rsidR="00CB5B14" w:rsidRPr="00111D1F" w:rsidRDefault="00CB5B14" w:rsidP="00CB5B14">
      <w:r w:rsidRPr="00111D1F">
        <w:rPr>
          <w:rStyle w:val="HideTWBExt"/>
          <w:noProof w:val="0"/>
        </w:rPr>
        <w:t>&lt;/AmendB&gt;</w:t>
      </w:r>
    </w:p>
    <w:p w14:paraId="5D4CA714"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423</w:t>
      </w:r>
      <w:r w:rsidRPr="00111D1F">
        <w:rPr>
          <w:rStyle w:val="HideTWBExt"/>
          <w:b w:val="0"/>
          <w:noProof w:val="0"/>
        </w:rPr>
        <w:t>&lt;/NumAmB&gt;</w:t>
      </w:r>
    </w:p>
    <w:p w14:paraId="60B28FF1" w14:textId="77777777" w:rsidR="00CB5B14" w:rsidRPr="00111D1F" w:rsidRDefault="00CB5B14" w:rsidP="00CB5B14">
      <w:pPr>
        <w:pStyle w:val="NormalBold"/>
      </w:pPr>
      <w:r w:rsidRPr="00111D1F">
        <w:rPr>
          <w:rStyle w:val="HideTWBExt"/>
          <w:b w:val="0"/>
          <w:noProof w:val="0"/>
        </w:rPr>
        <w:t>&lt;RepeatBlock-By&gt;&lt;Members&gt;</w:t>
      </w:r>
      <w:r w:rsidRPr="00111D1F">
        <w:t>Laura Ferrara, Sabrina Pignedoli</w:t>
      </w:r>
      <w:r w:rsidRPr="00111D1F">
        <w:rPr>
          <w:rStyle w:val="HideTWBExt"/>
          <w:b w:val="0"/>
          <w:noProof w:val="0"/>
        </w:rPr>
        <w:t>&lt;/Members&gt;</w:t>
      </w:r>
    </w:p>
    <w:p w14:paraId="3D48FD0C" w14:textId="77777777" w:rsidR="00CB5B14" w:rsidRPr="00111D1F" w:rsidRDefault="00CB5B14" w:rsidP="00CB5B14">
      <w:pPr>
        <w:pStyle w:val="NormalBold"/>
      </w:pPr>
      <w:r w:rsidRPr="00111D1F">
        <w:rPr>
          <w:rStyle w:val="HideTWBExt"/>
          <w:b w:val="0"/>
          <w:noProof w:val="0"/>
        </w:rPr>
        <w:t>&lt;/RepeatBlock-By&gt;</w:t>
      </w:r>
    </w:p>
    <w:p w14:paraId="34208FC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039682A" w14:textId="77777777" w:rsidR="00CB5B14" w:rsidRPr="00111D1F" w:rsidRDefault="00CB5B14" w:rsidP="00CB5B14">
      <w:pPr>
        <w:pStyle w:val="NormalBold"/>
      </w:pPr>
      <w:r w:rsidRPr="00111D1F">
        <w:rPr>
          <w:rStyle w:val="HideTWBExt"/>
          <w:b w:val="0"/>
          <w:noProof w:val="0"/>
        </w:rPr>
        <w:t>&lt;Article&gt;</w:t>
      </w:r>
      <w:r w:rsidRPr="00111D1F">
        <w:t>Betragtning 28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01B6138" w14:textId="77777777" w:rsidTr="00DE1DAA">
        <w:trPr>
          <w:trHeight w:hRule="exact" w:val="240"/>
          <w:jc w:val="center"/>
        </w:trPr>
        <w:tc>
          <w:tcPr>
            <w:tcW w:w="9752" w:type="dxa"/>
            <w:gridSpan w:val="2"/>
          </w:tcPr>
          <w:p w14:paraId="155DF20C" w14:textId="77777777" w:rsidR="00CB5B14" w:rsidRPr="00111D1F" w:rsidRDefault="00CB5B14" w:rsidP="00DE1DAA"/>
        </w:tc>
      </w:tr>
      <w:tr w:rsidR="00CB5B14" w:rsidRPr="00111D1F" w14:paraId="197F7577" w14:textId="77777777" w:rsidTr="00DE1DAA">
        <w:trPr>
          <w:trHeight w:val="240"/>
          <w:jc w:val="center"/>
        </w:trPr>
        <w:tc>
          <w:tcPr>
            <w:tcW w:w="4876" w:type="dxa"/>
          </w:tcPr>
          <w:p w14:paraId="456D7749" w14:textId="77777777" w:rsidR="00CB5B14" w:rsidRPr="00111D1F" w:rsidRDefault="00CB5B14" w:rsidP="00DE1DAA">
            <w:pPr>
              <w:pStyle w:val="AmColumnHeading"/>
            </w:pPr>
            <w:r w:rsidRPr="00111D1F">
              <w:t>Kommissionens forslag</w:t>
            </w:r>
          </w:p>
        </w:tc>
        <w:tc>
          <w:tcPr>
            <w:tcW w:w="4876" w:type="dxa"/>
          </w:tcPr>
          <w:p w14:paraId="13861279" w14:textId="77777777" w:rsidR="00CB5B14" w:rsidRPr="00111D1F" w:rsidRDefault="00CB5B14" w:rsidP="00DE1DAA">
            <w:pPr>
              <w:pStyle w:val="AmColumnHeading"/>
            </w:pPr>
            <w:r w:rsidRPr="00111D1F">
              <w:t>Ændringsforslag</w:t>
            </w:r>
          </w:p>
        </w:tc>
      </w:tr>
      <w:tr w:rsidR="00CB5B14" w:rsidRPr="00111D1F" w14:paraId="7E59EC61" w14:textId="77777777" w:rsidTr="00DE1DAA">
        <w:trPr>
          <w:jc w:val="center"/>
        </w:trPr>
        <w:tc>
          <w:tcPr>
            <w:tcW w:w="4876" w:type="dxa"/>
          </w:tcPr>
          <w:p w14:paraId="49CA10F9" w14:textId="77777777" w:rsidR="00CB5B14" w:rsidRPr="00111D1F" w:rsidRDefault="00CB5B14" w:rsidP="00DE1DAA">
            <w:pPr>
              <w:pStyle w:val="Normal6a"/>
            </w:pPr>
            <w:r w:rsidRPr="00111D1F">
              <w:rPr>
                <w:b/>
                <w:i/>
              </w:rPr>
              <w:t>(28)</w:t>
            </w:r>
            <w:r w:rsidRPr="00111D1F">
              <w:tab/>
            </w:r>
            <w:r w:rsidRPr="00111D1F">
              <w:rPr>
                <w:b/>
                <w:i/>
              </w:rPr>
              <w:t>Medlemsstaterne bør via udarbejdelsen af en solidaritetsresponsplan give meddelelse om, hvilken type solidaritetsbidrag de vil yde. Hvis medlemsstaterne selv er solidaritetsmodtagende medlemsstater, bør de ikke være forpligtet til at yde solidaritetsbidrag til andre medlemsstater. Hvis en medlemsstat de foregående år har haft en tung migrationsbyrde som følge af et stort antal ansøgninger om international beskyttelse, bør det samtidig være muligt for den pågældende medlemsstat at anmode om en reduktion af sin andel af solidaritetsbidraget til medlemsstater, der er udsat for migrationspres, hvis dette bidrag består i omfordeling eller overtagelse af tilbagesendelser. Denne reduktion bør deles forholdsmæssigt mellem de øvrige medlemsstater, der træffer sådanne foranstaltninger.</w:t>
            </w:r>
          </w:p>
        </w:tc>
        <w:tc>
          <w:tcPr>
            <w:tcW w:w="4876" w:type="dxa"/>
          </w:tcPr>
          <w:p w14:paraId="67FA09E1" w14:textId="77777777" w:rsidR="00CB5B14" w:rsidRPr="00111D1F" w:rsidRDefault="00CB5B14" w:rsidP="00DE1DAA">
            <w:pPr>
              <w:pStyle w:val="Normal6a"/>
            </w:pPr>
            <w:r w:rsidRPr="00111D1F">
              <w:rPr>
                <w:b/>
                <w:i/>
              </w:rPr>
              <w:t>udgår</w:t>
            </w:r>
          </w:p>
        </w:tc>
      </w:tr>
    </w:tbl>
    <w:p w14:paraId="5ACE37CD"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{IT}</w:t>
      </w:r>
      <w:r w:rsidRPr="00111D1F">
        <w:t>it</w:t>
      </w:r>
      <w:r w:rsidRPr="00111D1F">
        <w:rPr>
          <w:rStyle w:val="HideTWBExt"/>
          <w:noProof w:val="0"/>
        </w:rPr>
        <w:t>&lt;/Original&gt;</w:t>
      </w:r>
    </w:p>
    <w:p w14:paraId="343FA956" w14:textId="77777777" w:rsidR="00CB5B14" w:rsidRPr="00111D1F" w:rsidRDefault="00CB5B14" w:rsidP="00CB5B14">
      <w:r w:rsidRPr="00111D1F">
        <w:rPr>
          <w:rStyle w:val="HideTWBExt"/>
          <w:noProof w:val="0"/>
        </w:rPr>
        <w:t>&lt;/AmendB&gt;</w:t>
      </w:r>
    </w:p>
    <w:p w14:paraId="6B5F529F"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424</w:t>
      </w:r>
      <w:r w:rsidRPr="00111D1F">
        <w:rPr>
          <w:rStyle w:val="HideTWBExt"/>
          <w:b w:val="0"/>
          <w:noProof w:val="0"/>
        </w:rPr>
        <w:t>&lt;/NumAmB&gt;</w:t>
      </w:r>
    </w:p>
    <w:p w14:paraId="42F17D38"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455DB711" w14:textId="77777777" w:rsidR="00CB5B14" w:rsidRPr="00111D1F" w:rsidRDefault="00CB5B14" w:rsidP="00CB5B14">
      <w:pPr>
        <w:pStyle w:val="NormalBold"/>
      </w:pPr>
      <w:r w:rsidRPr="00111D1F">
        <w:rPr>
          <w:rStyle w:val="HideTWBExt"/>
          <w:b w:val="0"/>
          <w:noProof w:val="0"/>
        </w:rPr>
        <w:t>&lt;/RepeatBlock-By&gt;</w:t>
      </w:r>
    </w:p>
    <w:p w14:paraId="3744EC54"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A2B3498" w14:textId="77777777" w:rsidR="00CB5B14" w:rsidRPr="00111D1F" w:rsidRDefault="00CB5B14" w:rsidP="00CB5B14">
      <w:pPr>
        <w:pStyle w:val="NormalBold"/>
      </w:pPr>
      <w:r w:rsidRPr="00111D1F">
        <w:rPr>
          <w:rStyle w:val="HideTWBExt"/>
          <w:b w:val="0"/>
          <w:noProof w:val="0"/>
        </w:rPr>
        <w:t>&lt;Article&gt;</w:t>
      </w:r>
      <w:r w:rsidRPr="00111D1F">
        <w:t>Betragtning 28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2A00F4C" w14:textId="77777777" w:rsidTr="00DE1DAA">
        <w:trPr>
          <w:trHeight w:hRule="exact" w:val="240"/>
          <w:jc w:val="center"/>
        </w:trPr>
        <w:tc>
          <w:tcPr>
            <w:tcW w:w="9752" w:type="dxa"/>
            <w:gridSpan w:val="2"/>
          </w:tcPr>
          <w:p w14:paraId="168DA282" w14:textId="77777777" w:rsidR="00CB5B14" w:rsidRPr="00111D1F" w:rsidRDefault="00CB5B14" w:rsidP="00DE1DAA"/>
        </w:tc>
      </w:tr>
      <w:tr w:rsidR="00CB5B14" w:rsidRPr="00111D1F" w14:paraId="38B198F6" w14:textId="77777777" w:rsidTr="00DE1DAA">
        <w:trPr>
          <w:trHeight w:val="240"/>
          <w:jc w:val="center"/>
        </w:trPr>
        <w:tc>
          <w:tcPr>
            <w:tcW w:w="4876" w:type="dxa"/>
          </w:tcPr>
          <w:p w14:paraId="6177A7AE" w14:textId="77777777" w:rsidR="00CB5B14" w:rsidRPr="00111D1F" w:rsidRDefault="00CB5B14" w:rsidP="00DE1DAA">
            <w:pPr>
              <w:pStyle w:val="AmColumnHeading"/>
            </w:pPr>
            <w:r w:rsidRPr="00111D1F">
              <w:t>Kommissionens forslag</w:t>
            </w:r>
          </w:p>
        </w:tc>
        <w:tc>
          <w:tcPr>
            <w:tcW w:w="4876" w:type="dxa"/>
          </w:tcPr>
          <w:p w14:paraId="4668AC95" w14:textId="77777777" w:rsidR="00CB5B14" w:rsidRPr="00111D1F" w:rsidRDefault="00CB5B14" w:rsidP="00DE1DAA">
            <w:pPr>
              <w:pStyle w:val="AmColumnHeading"/>
            </w:pPr>
            <w:r w:rsidRPr="00111D1F">
              <w:t>Ændringsforslag</w:t>
            </w:r>
          </w:p>
        </w:tc>
      </w:tr>
      <w:tr w:rsidR="00CB5B14" w:rsidRPr="00111D1F" w14:paraId="092C2F6B" w14:textId="77777777" w:rsidTr="00DE1DAA">
        <w:trPr>
          <w:jc w:val="center"/>
        </w:trPr>
        <w:tc>
          <w:tcPr>
            <w:tcW w:w="4876" w:type="dxa"/>
          </w:tcPr>
          <w:p w14:paraId="1045DE20" w14:textId="77777777" w:rsidR="00CB5B14" w:rsidRPr="00111D1F" w:rsidRDefault="00CB5B14" w:rsidP="00DE1DAA">
            <w:pPr>
              <w:pStyle w:val="Normal6a"/>
            </w:pPr>
            <w:r w:rsidRPr="00111D1F">
              <w:rPr>
                <w:b/>
                <w:i/>
              </w:rPr>
              <w:t>(28)</w:t>
            </w:r>
            <w:r w:rsidRPr="00111D1F">
              <w:tab/>
            </w:r>
            <w:r w:rsidRPr="00111D1F">
              <w:rPr>
                <w:b/>
                <w:i/>
              </w:rPr>
              <w:t>Medlemsstaterne bør via udarbejdelsen af en solidaritetsresponsplan give meddelelse om, hvilken type solidaritetsbidrag de vil yde. Hvis medlemsstaterne selv er solidaritetsmodtagende medlemsstater, bør de ikke være forpligtet til at yde solidaritetsbidrag til andre medlemsstater. Hvis en medlemsstat de foregående år har haft en tung migrationsbyrde som følge af et stort antal ansøgninger om international beskyttelse, bør det samtidig være muligt for den pågældende medlemsstat at anmode om en reduktion af sin andel af solidaritetsbidraget til medlemsstater, der er udsat for migrationspres, hvis dette bidrag består i omfordeling eller overtagelse af tilbagesendelser. Denne reduktion bør deles forholdsmæssigt mellem de øvrige medlemsstater, der træffer sådanne foranstaltninger.</w:t>
            </w:r>
          </w:p>
        </w:tc>
        <w:tc>
          <w:tcPr>
            <w:tcW w:w="4876" w:type="dxa"/>
          </w:tcPr>
          <w:p w14:paraId="63673369" w14:textId="77777777" w:rsidR="00CB5B14" w:rsidRPr="00111D1F" w:rsidRDefault="00CB5B14" w:rsidP="00DE1DAA">
            <w:pPr>
              <w:pStyle w:val="Normal6a"/>
            </w:pPr>
            <w:r w:rsidRPr="00111D1F">
              <w:rPr>
                <w:b/>
                <w:i/>
              </w:rPr>
              <w:t>udgår</w:t>
            </w:r>
          </w:p>
        </w:tc>
      </w:tr>
    </w:tbl>
    <w:p w14:paraId="7F23E16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E8B1BD7" w14:textId="77777777" w:rsidR="00CB5B14" w:rsidRPr="00111D1F" w:rsidRDefault="00CB5B14" w:rsidP="00CB5B14">
      <w:r w:rsidRPr="00111D1F">
        <w:rPr>
          <w:rStyle w:val="HideTWBExt"/>
          <w:noProof w:val="0"/>
        </w:rPr>
        <w:t>&lt;/AmendB&gt;</w:t>
      </w:r>
    </w:p>
    <w:p w14:paraId="47184B18"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425</w:t>
      </w:r>
      <w:r w:rsidRPr="00111D1F">
        <w:rPr>
          <w:rStyle w:val="HideTWBExt"/>
          <w:b w:val="0"/>
          <w:noProof w:val="0"/>
        </w:rPr>
        <w:t>&lt;/NumAmB&gt;</w:t>
      </w:r>
    </w:p>
    <w:p w14:paraId="0A05A81F"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160F5CEB" w14:textId="77777777" w:rsidR="00CB5B14" w:rsidRPr="00111D1F" w:rsidRDefault="00CB5B14" w:rsidP="00CB5B14">
      <w:pPr>
        <w:pStyle w:val="NormalBold"/>
      </w:pPr>
      <w:r w:rsidRPr="00111D1F">
        <w:rPr>
          <w:rStyle w:val="HideTWBExt"/>
          <w:b w:val="0"/>
          <w:noProof w:val="0"/>
        </w:rPr>
        <w:t>&lt;/RepeatBlock-By&gt;</w:t>
      </w:r>
    </w:p>
    <w:p w14:paraId="666C6AE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84EF1D8" w14:textId="77777777" w:rsidR="00CB5B14" w:rsidRPr="00111D1F" w:rsidRDefault="00CB5B14" w:rsidP="00CB5B14">
      <w:pPr>
        <w:pStyle w:val="NormalBold"/>
      </w:pPr>
      <w:r w:rsidRPr="00111D1F">
        <w:rPr>
          <w:rStyle w:val="HideTWBExt"/>
          <w:b w:val="0"/>
          <w:noProof w:val="0"/>
        </w:rPr>
        <w:t>&lt;Article&gt;</w:t>
      </w:r>
      <w:r w:rsidRPr="00111D1F">
        <w:t>Betragtning 28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EE36C2E" w14:textId="77777777" w:rsidTr="00DE1DAA">
        <w:trPr>
          <w:trHeight w:hRule="exact" w:val="240"/>
          <w:jc w:val="center"/>
        </w:trPr>
        <w:tc>
          <w:tcPr>
            <w:tcW w:w="9752" w:type="dxa"/>
            <w:gridSpan w:val="2"/>
          </w:tcPr>
          <w:p w14:paraId="37A0CCF4" w14:textId="77777777" w:rsidR="00CB5B14" w:rsidRPr="00111D1F" w:rsidRDefault="00CB5B14" w:rsidP="00DE1DAA"/>
        </w:tc>
      </w:tr>
      <w:tr w:rsidR="00CB5B14" w:rsidRPr="00111D1F" w14:paraId="176DFCD6" w14:textId="77777777" w:rsidTr="00DE1DAA">
        <w:trPr>
          <w:trHeight w:val="240"/>
          <w:jc w:val="center"/>
        </w:trPr>
        <w:tc>
          <w:tcPr>
            <w:tcW w:w="4876" w:type="dxa"/>
          </w:tcPr>
          <w:p w14:paraId="65B9FBBF" w14:textId="77777777" w:rsidR="00CB5B14" w:rsidRPr="00111D1F" w:rsidRDefault="00CB5B14" w:rsidP="00DE1DAA">
            <w:pPr>
              <w:pStyle w:val="AmColumnHeading"/>
            </w:pPr>
            <w:r w:rsidRPr="00111D1F">
              <w:t>Kommissionens forslag</w:t>
            </w:r>
          </w:p>
        </w:tc>
        <w:tc>
          <w:tcPr>
            <w:tcW w:w="4876" w:type="dxa"/>
          </w:tcPr>
          <w:p w14:paraId="2AFBC2D4" w14:textId="77777777" w:rsidR="00CB5B14" w:rsidRPr="00111D1F" w:rsidRDefault="00CB5B14" w:rsidP="00DE1DAA">
            <w:pPr>
              <w:pStyle w:val="AmColumnHeading"/>
            </w:pPr>
            <w:r w:rsidRPr="00111D1F">
              <w:t>Ændringsforslag</w:t>
            </w:r>
          </w:p>
        </w:tc>
      </w:tr>
      <w:tr w:rsidR="00CB5B14" w:rsidRPr="00111D1F" w14:paraId="3DC2A41E" w14:textId="77777777" w:rsidTr="00DE1DAA">
        <w:trPr>
          <w:jc w:val="center"/>
        </w:trPr>
        <w:tc>
          <w:tcPr>
            <w:tcW w:w="4876" w:type="dxa"/>
          </w:tcPr>
          <w:p w14:paraId="71894B98" w14:textId="77777777" w:rsidR="00CB5B14" w:rsidRPr="00111D1F" w:rsidRDefault="00CB5B14" w:rsidP="00DE1DAA">
            <w:pPr>
              <w:pStyle w:val="Normal6a"/>
            </w:pPr>
            <w:r w:rsidRPr="00111D1F">
              <w:rPr>
                <w:b/>
                <w:i/>
              </w:rPr>
              <w:t>(28)</w:t>
            </w:r>
            <w:r w:rsidRPr="00111D1F">
              <w:tab/>
            </w:r>
            <w:r w:rsidRPr="00111D1F">
              <w:rPr>
                <w:b/>
                <w:i/>
              </w:rPr>
              <w:t>Medlemsstaterne bør via udarbejdelsen af en solidaritetsresponsplan give meddelelse om, hvilken type solidaritetsbidrag de vil yde. Hvis medlemsstaterne selv er solidaritetsmodtagende medlemsstater, bør de ikke være forpligtet til at yde solidaritetsbidrag til andre medlemsstater. Hvis en medlemsstat de foregående år har haft en tung migrationsbyrde som følge af et stort antal ansøgninger om international beskyttelse, bør det samtidig være muligt for den pågældende medlemsstat at anmode om en reduktion af sin andel af solidaritetsbidraget til medlemsstater, der er udsat for migrationspres, hvis dette bidrag består i omfordeling eller overtagelse af tilbagesendelser. Denne reduktion bør deles forholdsmæssigt mellem de øvrige medlemsstater, der træffer sådanne foranstaltninger.</w:t>
            </w:r>
          </w:p>
        </w:tc>
        <w:tc>
          <w:tcPr>
            <w:tcW w:w="4876" w:type="dxa"/>
          </w:tcPr>
          <w:p w14:paraId="3B260CB7" w14:textId="77777777" w:rsidR="00CB5B14" w:rsidRPr="00111D1F" w:rsidRDefault="00CB5B14" w:rsidP="00DE1DAA">
            <w:pPr>
              <w:pStyle w:val="Normal6a"/>
            </w:pPr>
            <w:r w:rsidRPr="00111D1F">
              <w:rPr>
                <w:b/>
                <w:i/>
              </w:rPr>
              <w:t>udgår</w:t>
            </w:r>
          </w:p>
        </w:tc>
      </w:tr>
    </w:tbl>
    <w:p w14:paraId="6F1EF25B"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14476A3" w14:textId="77777777" w:rsidR="00CB5B14" w:rsidRPr="00111D1F" w:rsidRDefault="00CB5B14" w:rsidP="00CB5B14">
      <w:r w:rsidRPr="00111D1F">
        <w:rPr>
          <w:rStyle w:val="HideTWBExt"/>
          <w:noProof w:val="0"/>
        </w:rPr>
        <w:t>&lt;/AmendB&gt;</w:t>
      </w:r>
    </w:p>
    <w:p w14:paraId="59BE3A98"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426</w:t>
      </w:r>
      <w:r w:rsidRPr="00111D1F">
        <w:rPr>
          <w:rStyle w:val="HideTWBExt"/>
          <w:b w:val="0"/>
          <w:noProof w:val="0"/>
        </w:rPr>
        <w:t>&lt;/NumAmB&gt;</w:t>
      </w:r>
    </w:p>
    <w:p w14:paraId="71DABA9F"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6F366B0E" w14:textId="77777777" w:rsidR="00CB5B14" w:rsidRPr="00111D1F" w:rsidRDefault="00CB5B14" w:rsidP="00CB5B14">
      <w:pPr>
        <w:pStyle w:val="NormalBold"/>
      </w:pPr>
      <w:r w:rsidRPr="00111D1F">
        <w:rPr>
          <w:rStyle w:val="HideTWBExt"/>
          <w:b w:val="0"/>
          <w:noProof w:val="0"/>
        </w:rPr>
        <w:t>&lt;/RepeatBlock-By&gt;</w:t>
      </w:r>
    </w:p>
    <w:p w14:paraId="15B5FDB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1D1F752" w14:textId="77777777" w:rsidR="00CB5B14" w:rsidRPr="00111D1F" w:rsidRDefault="00CB5B14" w:rsidP="00CB5B14">
      <w:pPr>
        <w:pStyle w:val="NormalBold"/>
      </w:pPr>
      <w:r w:rsidRPr="00111D1F">
        <w:rPr>
          <w:rStyle w:val="HideTWBExt"/>
          <w:b w:val="0"/>
          <w:noProof w:val="0"/>
        </w:rPr>
        <w:t>&lt;Article&gt;</w:t>
      </w:r>
      <w:r w:rsidRPr="00111D1F">
        <w:t>Betragtning 28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56FDD89" w14:textId="77777777" w:rsidTr="00DE1DAA">
        <w:trPr>
          <w:trHeight w:hRule="exact" w:val="240"/>
          <w:jc w:val="center"/>
        </w:trPr>
        <w:tc>
          <w:tcPr>
            <w:tcW w:w="9752" w:type="dxa"/>
            <w:gridSpan w:val="2"/>
          </w:tcPr>
          <w:p w14:paraId="6F09C8F9" w14:textId="77777777" w:rsidR="00CB5B14" w:rsidRPr="00111D1F" w:rsidRDefault="00CB5B14" w:rsidP="00DE1DAA"/>
        </w:tc>
      </w:tr>
      <w:tr w:rsidR="00CB5B14" w:rsidRPr="00111D1F" w14:paraId="3F73B1EF" w14:textId="77777777" w:rsidTr="00DE1DAA">
        <w:trPr>
          <w:trHeight w:val="240"/>
          <w:jc w:val="center"/>
        </w:trPr>
        <w:tc>
          <w:tcPr>
            <w:tcW w:w="4876" w:type="dxa"/>
          </w:tcPr>
          <w:p w14:paraId="0F92C2E3" w14:textId="77777777" w:rsidR="00CB5B14" w:rsidRPr="00111D1F" w:rsidRDefault="00CB5B14" w:rsidP="00DE1DAA">
            <w:pPr>
              <w:pStyle w:val="AmColumnHeading"/>
            </w:pPr>
            <w:r w:rsidRPr="00111D1F">
              <w:t>Kommissionens forslag</w:t>
            </w:r>
          </w:p>
        </w:tc>
        <w:tc>
          <w:tcPr>
            <w:tcW w:w="4876" w:type="dxa"/>
          </w:tcPr>
          <w:p w14:paraId="0C4B4A72" w14:textId="77777777" w:rsidR="00CB5B14" w:rsidRPr="00111D1F" w:rsidRDefault="00CB5B14" w:rsidP="00DE1DAA">
            <w:pPr>
              <w:pStyle w:val="AmColumnHeading"/>
            </w:pPr>
            <w:r w:rsidRPr="00111D1F">
              <w:t>Ændringsforslag</w:t>
            </w:r>
          </w:p>
        </w:tc>
      </w:tr>
      <w:tr w:rsidR="00CB5B14" w:rsidRPr="00111D1F" w14:paraId="30E3251D" w14:textId="77777777" w:rsidTr="00DE1DAA">
        <w:trPr>
          <w:jc w:val="center"/>
        </w:trPr>
        <w:tc>
          <w:tcPr>
            <w:tcW w:w="4876" w:type="dxa"/>
          </w:tcPr>
          <w:p w14:paraId="547DF258" w14:textId="77777777" w:rsidR="00CB5B14" w:rsidRPr="00111D1F" w:rsidRDefault="00CB5B14" w:rsidP="00DE1DAA">
            <w:pPr>
              <w:pStyle w:val="Normal6a"/>
            </w:pPr>
            <w:r w:rsidRPr="00111D1F">
              <w:rPr>
                <w:b/>
                <w:i/>
              </w:rPr>
              <w:t>(28)</w:t>
            </w:r>
            <w:r w:rsidRPr="00111D1F">
              <w:tab/>
            </w:r>
            <w:r w:rsidRPr="00111D1F">
              <w:rPr>
                <w:b/>
                <w:i/>
              </w:rPr>
              <w:t>Medlemsstaterne bør via udarbejdelsen af en solidaritetsresponsplan give meddelelse om, hvilken type solidaritetsbidrag de vil yde. Hvis medlemsstaterne selv er solidaritetsmodtagende medlemsstater, bør de ikke være forpligtet til at yde solidaritetsbidrag til andre medlemsstater. Hvis en medlemsstat de foregående år har haft en tung migrationsbyrde som følge af et stort antal ansøgninger om international beskyttelse, bør det samtidig være muligt for den pågældende medlemsstat at anmode om en reduktion af sin andel af solidaritetsbidraget til medlemsstater, der er udsat for migrationspres, hvis dette bidrag består i omfordeling eller overtagelse af tilbagesendelser. Denne reduktion bør deles forholdsmæssigt mellem de øvrige medlemsstater, der træffer sådanne foranstaltninger.</w:t>
            </w:r>
          </w:p>
        </w:tc>
        <w:tc>
          <w:tcPr>
            <w:tcW w:w="4876" w:type="dxa"/>
          </w:tcPr>
          <w:p w14:paraId="7EC6EF9C" w14:textId="77777777" w:rsidR="00CB5B14" w:rsidRPr="00111D1F" w:rsidRDefault="00CB5B14" w:rsidP="00DE1DAA">
            <w:pPr>
              <w:pStyle w:val="Normal6a"/>
            </w:pPr>
            <w:r w:rsidRPr="00111D1F">
              <w:rPr>
                <w:b/>
                <w:i/>
              </w:rPr>
              <w:t>udgår</w:t>
            </w:r>
          </w:p>
        </w:tc>
      </w:tr>
    </w:tbl>
    <w:p w14:paraId="1513A3AD"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D7AEB08" w14:textId="77777777" w:rsidR="00CB5B14" w:rsidRPr="00111D1F" w:rsidRDefault="00CB5B14" w:rsidP="00CB5B14">
      <w:r w:rsidRPr="00111D1F">
        <w:rPr>
          <w:rStyle w:val="HideTWBExt"/>
          <w:noProof w:val="0"/>
        </w:rPr>
        <w:t>&lt;/AmendB&gt;</w:t>
      </w:r>
    </w:p>
    <w:p w14:paraId="0A2C1901"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427</w:t>
      </w:r>
      <w:r w:rsidRPr="00111D1F">
        <w:rPr>
          <w:rStyle w:val="HideTWBExt"/>
          <w:b w:val="0"/>
          <w:noProof w:val="0"/>
        </w:rPr>
        <w:t>&lt;/NumAmB&gt;</w:t>
      </w:r>
    </w:p>
    <w:p w14:paraId="58C7F37C"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Jan-Christoph Oetjen, Malik Azmani</w:t>
      </w:r>
      <w:r w:rsidRPr="00111D1F">
        <w:rPr>
          <w:rStyle w:val="HideTWBExt"/>
          <w:b w:val="0"/>
          <w:noProof w:val="0"/>
        </w:rPr>
        <w:t>&lt;/Members&gt;</w:t>
      </w:r>
    </w:p>
    <w:p w14:paraId="09D4B7C3" w14:textId="77777777" w:rsidR="00CB5B14" w:rsidRPr="00111D1F" w:rsidRDefault="00CB5B14" w:rsidP="00CB5B14">
      <w:pPr>
        <w:pStyle w:val="NormalBold"/>
      </w:pPr>
      <w:r w:rsidRPr="00111D1F">
        <w:rPr>
          <w:rStyle w:val="HideTWBExt"/>
          <w:b w:val="0"/>
          <w:noProof w:val="0"/>
        </w:rPr>
        <w:t>&lt;/RepeatBlock-By&gt;</w:t>
      </w:r>
    </w:p>
    <w:p w14:paraId="409A73E7"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05D4A60" w14:textId="77777777" w:rsidR="00CB5B14" w:rsidRPr="00111D1F" w:rsidRDefault="00CB5B14" w:rsidP="00CB5B14">
      <w:pPr>
        <w:pStyle w:val="NormalBold"/>
      </w:pPr>
      <w:r w:rsidRPr="00111D1F">
        <w:rPr>
          <w:rStyle w:val="HideTWBExt"/>
          <w:b w:val="0"/>
          <w:noProof w:val="0"/>
        </w:rPr>
        <w:t>&lt;Article&gt;</w:t>
      </w:r>
      <w:r w:rsidRPr="00111D1F">
        <w:t>Betragtning 28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7C02A3F" w14:textId="77777777" w:rsidTr="00DE1DAA">
        <w:trPr>
          <w:trHeight w:hRule="exact" w:val="240"/>
          <w:jc w:val="center"/>
        </w:trPr>
        <w:tc>
          <w:tcPr>
            <w:tcW w:w="9752" w:type="dxa"/>
            <w:gridSpan w:val="2"/>
          </w:tcPr>
          <w:p w14:paraId="15FAF61B" w14:textId="77777777" w:rsidR="00CB5B14" w:rsidRPr="00111D1F" w:rsidRDefault="00CB5B14" w:rsidP="00DE1DAA"/>
        </w:tc>
      </w:tr>
      <w:tr w:rsidR="00CB5B14" w:rsidRPr="00111D1F" w14:paraId="06CA919D" w14:textId="77777777" w:rsidTr="00DE1DAA">
        <w:trPr>
          <w:trHeight w:val="240"/>
          <w:jc w:val="center"/>
        </w:trPr>
        <w:tc>
          <w:tcPr>
            <w:tcW w:w="4876" w:type="dxa"/>
          </w:tcPr>
          <w:p w14:paraId="0221A331" w14:textId="77777777" w:rsidR="00CB5B14" w:rsidRPr="00111D1F" w:rsidRDefault="00CB5B14" w:rsidP="00DE1DAA">
            <w:pPr>
              <w:pStyle w:val="AmColumnHeading"/>
            </w:pPr>
            <w:r w:rsidRPr="00111D1F">
              <w:t>Kommissionens forslag</w:t>
            </w:r>
          </w:p>
        </w:tc>
        <w:tc>
          <w:tcPr>
            <w:tcW w:w="4876" w:type="dxa"/>
          </w:tcPr>
          <w:p w14:paraId="5F7E2E7E" w14:textId="77777777" w:rsidR="00CB5B14" w:rsidRPr="00111D1F" w:rsidRDefault="00CB5B14" w:rsidP="00DE1DAA">
            <w:pPr>
              <w:pStyle w:val="AmColumnHeading"/>
            </w:pPr>
            <w:r w:rsidRPr="00111D1F">
              <w:t>Ændringsforslag</w:t>
            </w:r>
          </w:p>
        </w:tc>
      </w:tr>
      <w:tr w:rsidR="00CB5B14" w:rsidRPr="00111D1F" w14:paraId="6005DEAE" w14:textId="77777777" w:rsidTr="00DE1DAA">
        <w:trPr>
          <w:jc w:val="center"/>
        </w:trPr>
        <w:tc>
          <w:tcPr>
            <w:tcW w:w="4876" w:type="dxa"/>
          </w:tcPr>
          <w:p w14:paraId="2440E57D" w14:textId="77777777" w:rsidR="00CB5B14" w:rsidRPr="00111D1F" w:rsidRDefault="00CB5B14" w:rsidP="00DE1DAA">
            <w:pPr>
              <w:pStyle w:val="Normal6a"/>
            </w:pPr>
            <w:r w:rsidRPr="00111D1F">
              <w:rPr>
                <w:b/>
                <w:i/>
              </w:rPr>
              <w:t>(28)</w:t>
            </w:r>
            <w:r w:rsidRPr="00111D1F">
              <w:tab/>
            </w:r>
            <w:r w:rsidRPr="00111D1F">
              <w:rPr>
                <w:b/>
                <w:i/>
              </w:rPr>
              <w:t>Medlemsstaterne bør via udarbejdelsen af en solidaritetsresponsplan give meddelelse om, hvilken type solidaritetsbidrag de vil yde. Hvis medlemsstaterne selv er solidaritetsmodtagende medlemsstater, bør de ikke være forpligtet til at yde solidaritetsbidrag til andre medlemsstater. Hvis en medlemsstat de foregående år har haft en tung migrationsbyrde som følge af et stort antal ansøgninger om international beskyttelse, bør det samtidig være muligt for den pågældende medlemsstat at anmode om en reduktion af sin andel af solidaritetsbidraget til medlemsstater, der er udsat for migrationspres, hvis dette bidrag består i omfordeling eller overtagelse af tilbagesendelser. Denne reduktion bør deles forholdsmæssigt mellem de øvrige medlemsstater, der træffer sådanne foranstaltninger.</w:t>
            </w:r>
          </w:p>
        </w:tc>
        <w:tc>
          <w:tcPr>
            <w:tcW w:w="4876" w:type="dxa"/>
          </w:tcPr>
          <w:p w14:paraId="68B0C1C0" w14:textId="77777777" w:rsidR="00CB5B14" w:rsidRPr="00111D1F" w:rsidRDefault="00CB5B14" w:rsidP="00DE1DAA">
            <w:pPr>
              <w:pStyle w:val="Normal6a"/>
            </w:pPr>
            <w:r w:rsidRPr="00111D1F">
              <w:rPr>
                <w:b/>
                <w:i/>
              </w:rPr>
              <w:t>udgår</w:t>
            </w:r>
          </w:p>
        </w:tc>
      </w:tr>
    </w:tbl>
    <w:p w14:paraId="5C3CA3AF"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D604EB0" w14:textId="77777777" w:rsidR="00CB5B14" w:rsidRPr="00111D1F" w:rsidRDefault="00CB5B14" w:rsidP="00CB5B14">
      <w:r w:rsidRPr="00111D1F">
        <w:rPr>
          <w:rStyle w:val="HideTWBExt"/>
          <w:noProof w:val="0"/>
        </w:rPr>
        <w:t>&lt;/AmendB&gt;</w:t>
      </w:r>
    </w:p>
    <w:p w14:paraId="2D17615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428</w:t>
      </w:r>
      <w:r w:rsidRPr="00111D1F">
        <w:rPr>
          <w:rStyle w:val="HideTWBExt"/>
          <w:b w:val="0"/>
          <w:noProof w:val="0"/>
        </w:rPr>
        <w:t>&lt;/NumAmB&gt;</w:t>
      </w:r>
    </w:p>
    <w:p w14:paraId="74FD51A4"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3531EC07" w14:textId="77777777" w:rsidR="00CB5B14" w:rsidRPr="00111D1F" w:rsidRDefault="00CB5B14" w:rsidP="00CB5B14">
      <w:pPr>
        <w:pStyle w:val="NormalBold"/>
      </w:pPr>
      <w:r w:rsidRPr="00111D1F">
        <w:rPr>
          <w:rStyle w:val="HideTWBExt"/>
          <w:b w:val="0"/>
          <w:noProof w:val="0"/>
        </w:rPr>
        <w:t>&lt;/RepeatBlock-By&gt;</w:t>
      </w:r>
    </w:p>
    <w:p w14:paraId="57388E4D"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FB7FDEF" w14:textId="77777777" w:rsidR="00CB5B14" w:rsidRPr="00111D1F" w:rsidRDefault="00CB5B14" w:rsidP="00CB5B14">
      <w:pPr>
        <w:pStyle w:val="NormalBold"/>
      </w:pPr>
      <w:r w:rsidRPr="00111D1F">
        <w:rPr>
          <w:rStyle w:val="HideTWBExt"/>
          <w:b w:val="0"/>
          <w:noProof w:val="0"/>
        </w:rPr>
        <w:t>&lt;Article&gt;</w:t>
      </w:r>
      <w:r w:rsidRPr="00111D1F">
        <w:t>Betragtning 28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407012C" w14:textId="77777777" w:rsidTr="00DE1DAA">
        <w:trPr>
          <w:trHeight w:hRule="exact" w:val="240"/>
          <w:jc w:val="center"/>
        </w:trPr>
        <w:tc>
          <w:tcPr>
            <w:tcW w:w="9752" w:type="dxa"/>
            <w:gridSpan w:val="2"/>
          </w:tcPr>
          <w:p w14:paraId="40958B1F" w14:textId="77777777" w:rsidR="00CB5B14" w:rsidRPr="00111D1F" w:rsidRDefault="00CB5B14" w:rsidP="00DE1DAA"/>
        </w:tc>
      </w:tr>
      <w:tr w:rsidR="00CB5B14" w:rsidRPr="00111D1F" w14:paraId="4F7B5A6C" w14:textId="77777777" w:rsidTr="00DE1DAA">
        <w:trPr>
          <w:trHeight w:val="240"/>
          <w:jc w:val="center"/>
        </w:trPr>
        <w:tc>
          <w:tcPr>
            <w:tcW w:w="4876" w:type="dxa"/>
          </w:tcPr>
          <w:p w14:paraId="5BC4D7D0" w14:textId="77777777" w:rsidR="00CB5B14" w:rsidRPr="00111D1F" w:rsidRDefault="00CB5B14" w:rsidP="00DE1DAA">
            <w:pPr>
              <w:pStyle w:val="AmColumnHeading"/>
            </w:pPr>
            <w:r w:rsidRPr="00111D1F">
              <w:t>Kommissionens forslag</w:t>
            </w:r>
          </w:p>
        </w:tc>
        <w:tc>
          <w:tcPr>
            <w:tcW w:w="4876" w:type="dxa"/>
          </w:tcPr>
          <w:p w14:paraId="299836CF" w14:textId="77777777" w:rsidR="00CB5B14" w:rsidRPr="00111D1F" w:rsidRDefault="00CB5B14" w:rsidP="00DE1DAA">
            <w:pPr>
              <w:pStyle w:val="AmColumnHeading"/>
            </w:pPr>
            <w:r w:rsidRPr="00111D1F">
              <w:t>Ændringsforslag</w:t>
            </w:r>
          </w:p>
        </w:tc>
      </w:tr>
      <w:tr w:rsidR="00CB5B14" w:rsidRPr="00111D1F" w14:paraId="70CBBF1D" w14:textId="77777777" w:rsidTr="00DE1DAA">
        <w:trPr>
          <w:jc w:val="center"/>
        </w:trPr>
        <w:tc>
          <w:tcPr>
            <w:tcW w:w="4876" w:type="dxa"/>
          </w:tcPr>
          <w:p w14:paraId="4A48B60E" w14:textId="77777777" w:rsidR="00CB5B14" w:rsidRPr="00111D1F" w:rsidRDefault="00CB5B14" w:rsidP="00DE1DAA">
            <w:pPr>
              <w:pStyle w:val="Normal6a"/>
            </w:pPr>
            <w:r w:rsidRPr="00111D1F">
              <w:t>(28)</w:t>
            </w:r>
            <w:r w:rsidRPr="00111D1F">
              <w:tab/>
            </w:r>
            <w:r w:rsidRPr="00111D1F">
              <w:rPr>
                <w:b/>
                <w:bCs/>
                <w:i/>
                <w:iCs/>
              </w:rPr>
              <w:t>Medlemsstaterne bør via udarbejdelsen af en solidaritetsresponsplan give meddelelse om, hvilken type solidaritetsbidrag de vil yde.</w:t>
            </w:r>
            <w:r w:rsidRPr="00111D1F">
              <w:t xml:space="preserve"> Hvis medlemsstaterne selv er solidaritetsmodtagende medlemsstater, bør de ikke være forpligtet til at </w:t>
            </w:r>
            <w:r w:rsidRPr="00111D1F">
              <w:rPr>
                <w:b/>
                <w:bCs/>
                <w:i/>
                <w:iCs/>
              </w:rPr>
              <w:t>yde solidaritetsbidrag til andre medlemsstater</w:t>
            </w:r>
            <w:r w:rsidRPr="00111D1F">
              <w:t>.</w:t>
            </w:r>
            <w:r w:rsidRPr="00111D1F">
              <w:rPr>
                <w:b/>
                <w:i/>
              </w:rPr>
              <w:t xml:space="preserve"> </w:t>
            </w:r>
            <w:r w:rsidRPr="00111D1F">
              <w:rPr>
                <w:b/>
                <w:bCs/>
                <w:i/>
                <w:iCs/>
              </w:rPr>
              <w:t>Hvis en medlemsstat de foregående år har haft en tung migrationsbyrde som følge af et stort antal ansøgninger om international beskyttelse, bør det samtidig være muligt for den pågældende medlemsstat at anmode om en reduktion af sin andel af solidaritetsbidraget til medlemsstater, der er udsat for migrationspres, hvis dette bidrag består i omfordeling eller overtagelse af tilbagesendelser.</w:t>
            </w:r>
            <w:r w:rsidRPr="00111D1F">
              <w:t xml:space="preserve"> </w:t>
            </w:r>
            <w:r w:rsidRPr="00111D1F">
              <w:rPr>
                <w:b/>
                <w:i/>
              </w:rPr>
              <w:t>Denne reduktion bør deles forholdsmæssigt mellem de øvrige medlemsstater, der træffer sådanne foranstaltninger.</w:t>
            </w:r>
          </w:p>
        </w:tc>
        <w:tc>
          <w:tcPr>
            <w:tcW w:w="4876" w:type="dxa"/>
          </w:tcPr>
          <w:p w14:paraId="627D023D" w14:textId="77777777" w:rsidR="00CB5B14" w:rsidRPr="00111D1F" w:rsidRDefault="00CB5B14" w:rsidP="00DE1DAA">
            <w:pPr>
              <w:pStyle w:val="Normal6a"/>
            </w:pPr>
            <w:r w:rsidRPr="00111D1F">
              <w:t>(28)</w:t>
            </w:r>
            <w:r w:rsidRPr="00111D1F">
              <w:tab/>
            </w:r>
            <w:r w:rsidRPr="00111D1F">
              <w:rPr>
                <w:b/>
                <w:bCs/>
                <w:i/>
                <w:iCs/>
              </w:rPr>
              <w:t>Den Europæiske Unions Asylagentur bør oprette et automatisk fordelingssystem, der vil sikre en retfærdig ansvarsdeling blandt medlemsstaterne.</w:t>
            </w:r>
            <w:r w:rsidRPr="00111D1F">
              <w:t xml:space="preserve"> Hvis medlemsstaterne selv er solidaritetsmodtagende medlemsstater, bør de ikke være forpligtet til at </w:t>
            </w:r>
            <w:r w:rsidRPr="00111D1F">
              <w:rPr>
                <w:b/>
                <w:bCs/>
                <w:i/>
                <w:iCs/>
              </w:rPr>
              <w:t>være en bidragende medlemsstat</w:t>
            </w:r>
            <w:r w:rsidRPr="00111D1F">
              <w:t>.</w:t>
            </w:r>
          </w:p>
        </w:tc>
      </w:tr>
    </w:tbl>
    <w:p w14:paraId="536FBD63"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0C15091" w14:textId="77777777" w:rsidR="00CB5B14" w:rsidRPr="00111D1F" w:rsidRDefault="00CB5B14" w:rsidP="00CB5B14">
      <w:r w:rsidRPr="00111D1F">
        <w:rPr>
          <w:rStyle w:val="HideTWBExt"/>
          <w:noProof w:val="0"/>
        </w:rPr>
        <w:t>&lt;/AmendB&gt;</w:t>
      </w:r>
    </w:p>
    <w:p w14:paraId="460473C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429</w:t>
      </w:r>
      <w:r w:rsidRPr="00111D1F">
        <w:rPr>
          <w:rStyle w:val="HideTWBExt"/>
          <w:b w:val="0"/>
          <w:noProof w:val="0"/>
        </w:rPr>
        <w:t>&lt;/NumAmB&gt;</w:t>
      </w:r>
    </w:p>
    <w:p w14:paraId="33DAFFD9"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7395FE26" w14:textId="77777777" w:rsidR="00CB5B14" w:rsidRPr="00111D1F" w:rsidRDefault="00CB5B14" w:rsidP="00CB5B14">
      <w:pPr>
        <w:pStyle w:val="NormalBold"/>
      </w:pPr>
      <w:r w:rsidRPr="00111D1F">
        <w:rPr>
          <w:rStyle w:val="HideTWBExt"/>
          <w:b w:val="0"/>
          <w:noProof w:val="0"/>
        </w:rPr>
        <w:t>&lt;/RepeatBlock-By&gt;</w:t>
      </w:r>
    </w:p>
    <w:p w14:paraId="5C43DB3C"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23E6823" w14:textId="77777777" w:rsidR="00CB5B14" w:rsidRPr="00111D1F" w:rsidRDefault="00CB5B14" w:rsidP="00CB5B14">
      <w:pPr>
        <w:pStyle w:val="NormalBold"/>
      </w:pPr>
      <w:r w:rsidRPr="00111D1F">
        <w:rPr>
          <w:rStyle w:val="HideTWBExt"/>
          <w:b w:val="0"/>
          <w:noProof w:val="0"/>
        </w:rPr>
        <w:t>&lt;Article&gt;</w:t>
      </w:r>
      <w:r w:rsidRPr="00111D1F">
        <w:t>Betragtning 28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AB6BFAB" w14:textId="77777777" w:rsidTr="00DE1DAA">
        <w:trPr>
          <w:trHeight w:hRule="exact" w:val="240"/>
          <w:jc w:val="center"/>
        </w:trPr>
        <w:tc>
          <w:tcPr>
            <w:tcW w:w="9752" w:type="dxa"/>
            <w:gridSpan w:val="2"/>
          </w:tcPr>
          <w:p w14:paraId="1F2DCA4D" w14:textId="77777777" w:rsidR="00CB5B14" w:rsidRPr="00111D1F" w:rsidRDefault="00CB5B14" w:rsidP="00DE1DAA"/>
        </w:tc>
      </w:tr>
      <w:tr w:rsidR="00CB5B14" w:rsidRPr="00111D1F" w14:paraId="0247E80A" w14:textId="77777777" w:rsidTr="00DE1DAA">
        <w:trPr>
          <w:trHeight w:val="240"/>
          <w:jc w:val="center"/>
        </w:trPr>
        <w:tc>
          <w:tcPr>
            <w:tcW w:w="4876" w:type="dxa"/>
          </w:tcPr>
          <w:p w14:paraId="0FE3D8D8" w14:textId="77777777" w:rsidR="00CB5B14" w:rsidRPr="00111D1F" w:rsidRDefault="00CB5B14" w:rsidP="00DE1DAA">
            <w:pPr>
              <w:pStyle w:val="AmColumnHeading"/>
            </w:pPr>
            <w:r w:rsidRPr="00111D1F">
              <w:t>Kommissionens forslag</w:t>
            </w:r>
          </w:p>
        </w:tc>
        <w:tc>
          <w:tcPr>
            <w:tcW w:w="4876" w:type="dxa"/>
          </w:tcPr>
          <w:p w14:paraId="33028227" w14:textId="77777777" w:rsidR="00CB5B14" w:rsidRPr="00111D1F" w:rsidRDefault="00CB5B14" w:rsidP="00DE1DAA">
            <w:pPr>
              <w:pStyle w:val="AmColumnHeading"/>
            </w:pPr>
            <w:r w:rsidRPr="00111D1F">
              <w:t>Ændringsforslag</w:t>
            </w:r>
          </w:p>
        </w:tc>
      </w:tr>
      <w:tr w:rsidR="00CB5B14" w:rsidRPr="00111D1F" w14:paraId="00CFE3E6" w14:textId="77777777" w:rsidTr="00DE1DAA">
        <w:trPr>
          <w:jc w:val="center"/>
        </w:trPr>
        <w:tc>
          <w:tcPr>
            <w:tcW w:w="4876" w:type="dxa"/>
          </w:tcPr>
          <w:p w14:paraId="1B9D8141" w14:textId="77777777" w:rsidR="00CB5B14" w:rsidRPr="00111D1F" w:rsidRDefault="00CB5B14" w:rsidP="00DE1DAA">
            <w:pPr>
              <w:pStyle w:val="Normal6a"/>
            </w:pPr>
            <w:r w:rsidRPr="00111D1F">
              <w:t>(28)</w:t>
            </w:r>
            <w:r w:rsidRPr="00111D1F">
              <w:tab/>
              <w:t xml:space="preserve">Medlemsstaterne bør via udarbejdelsen af en </w:t>
            </w:r>
            <w:r w:rsidRPr="00111D1F">
              <w:rPr>
                <w:b/>
                <w:bCs/>
                <w:i/>
                <w:iCs/>
              </w:rPr>
              <w:t>solidaritetsresponsplan</w:t>
            </w:r>
            <w:r w:rsidRPr="00111D1F">
              <w:t xml:space="preserve"> give meddelelse om, hvilken type </w:t>
            </w:r>
            <w:r w:rsidRPr="00111D1F">
              <w:rPr>
                <w:b/>
                <w:bCs/>
                <w:i/>
                <w:iCs/>
              </w:rPr>
              <w:t>solidaritetsbidrag</w:t>
            </w:r>
            <w:r w:rsidRPr="00111D1F">
              <w:t xml:space="preserve"> de vil yde. Hvis medlemsstaterne selv er solidaritetsmodtagende medlemsstater, bør de ikke være forpligtet til at yde solidaritetsbidrag til andre medlemsstater. </w:t>
            </w:r>
            <w:r w:rsidRPr="00111D1F">
              <w:rPr>
                <w:b/>
                <w:i/>
              </w:rPr>
              <w:t>Hvis en medlemsstat de foregående år har haft en tung migrationsbyrde som følge af et stort antal ansøgninger om international beskyttelse, bør det samtidig være muligt for den pågældende medlemsstat at anmode om en reduktion af sin andel af solidaritetsbidraget til medlemsstater, der er udsat for migrationspres, hvis dette bidrag består i omfordeling eller overtagelse af tilbagesendelser. Denne reduktion bør deles forholdsmæssigt mellem de øvrige medlemsstater, der træffer sådanne foranstaltninger.</w:t>
            </w:r>
          </w:p>
        </w:tc>
        <w:tc>
          <w:tcPr>
            <w:tcW w:w="4876" w:type="dxa"/>
          </w:tcPr>
          <w:p w14:paraId="0474683F" w14:textId="77777777" w:rsidR="00CB5B14" w:rsidRPr="00111D1F" w:rsidRDefault="00CB5B14" w:rsidP="00DE1DAA">
            <w:pPr>
              <w:pStyle w:val="Normal6a"/>
            </w:pPr>
            <w:r w:rsidRPr="00111D1F">
              <w:t>(28)</w:t>
            </w:r>
            <w:r w:rsidRPr="00111D1F">
              <w:tab/>
              <w:t xml:space="preserve">Medlemsstaterne bør via udarbejdelsen af en </w:t>
            </w:r>
            <w:r w:rsidRPr="00111D1F">
              <w:rPr>
                <w:b/>
                <w:bCs/>
                <w:i/>
                <w:iCs/>
              </w:rPr>
              <w:t>plan for frivillige bidrag</w:t>
            </w:r>
            <w:r w:rsidRPr="00111D1F">
              <w:t xml:space="preserve"> give meddelelse om, hvilken type </w:t>
            </w:r>
            <w:r w:rsidRPr="00111D1F">
              <w:rPr>
                <w:b/>
                <w:bCs/>
                <w:i/>
                <w:iCs/>
              </w:rPr>
              <w:t>frivillige bidrag</w:t>
            </w:r>
            <w:r w:rsidRPr="00111D1F">
              <w:t xml:space="preserve"> de vil yde. Hvis medlemsstaterne selv er solidaritetsmodtagende medlemsstater, bør de ikke være forpligtet til at yde solidaritetsbidrag til andre medlemsstater.</w:t>
            </w:r>
          </w:p>
        </w:tc>
      </w:tr>
    </w:tbl>
    <w:p w14:paraId="4266AC1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7E40D3F" w14:textId="77777777" w:rsidR="00CB5B14" w:rsidRPr="00111D1F" w:rsidRDefault="00CB5B14" w:rsidP="00CB5B14">
      <w:r w:rsidRPr="00111D1F">
        <w:rPr>
          <w:rStyle w:val="HideTWBExt"/>
          <w:noProof w:val="0"/>
        </w:rPr>
        <w:t>&lt;/AmendB&gt;</w:t>
      </w:r>
    </w:p>
    <w:p w14:paraId="2846DBA8"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430</w:t>
      </w:r>
      <w:r w:rsidRPr="00111D1F">
        <w:rPr>
          <w:rStyle w:val="HideTWBExt"/>
          <w:b w:val="0"/>
          <w:noProof w:val="0"/>
        </w:rPr>
        <w:t>&lt;/NumAmB&gt;</w:t>
      </w:r>
    </w:p>
    <w:p w14:paraId="41658C34"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6FC08E5D" w14:textId="77777777" w:rsidR="00CB5B14" w:rsidRPr="00111D1F" w:rsidRDefault="00CB5B14" w:rsidP="00CB5B14">
      <w:pPr>
        <w:pStyle w:val="NormalBold"/>
      </w:pPr>
      <w:r w:rsidRPr="00111D1F">
        <w:rPr>
          <w:rStyle w:val="HideTWBExt"/>
          <w:b w:val="0"/>
          <w:noProof w:val="0"/>
        </w:rPr>
        <w:t>&lt;/RepeatBlock-By&gt;</w:t>
      </w:r>
    </w:p>
    <w:p w14:paraId="49228011"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B97F6CC" w14:textId="77777777" w:rsidR="00CB5B14" w:rsidRPr="00111D1F" w:rsidRDefault="00CB5B14" w:rsidP="00CB5B14">
      <w:pPr>
        <w:pStyle w:val="NormalBold"/>
      </w:pPr>
      <w:r w:rsidRPr="00111D1F">
        <w:rPr>
          <w:rStyle w:val="HideTWBExt"/>
          <w:b w:val="0"/>
          <w:noProof w:val="0"/>
        </w:rPr>
        <w:t>&lt;Article&gt;</w:t>
      </w:r>
      <w:r w:rsidRPr="00111D1F">
        <w:t>Betragtning 28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381C187" w14:textId="77777777" w:rsidTr="00DE1DAA">
        <w:trPr>
          <w:trHeight w:hRule="exact" w:val="240"/>
          <w:jc w:val="center"/>
        </w:trPr>
        <w:tc>
          <w:tcPr>
            <w:tcW w:w="9752" w:type="dxa"/>
            <w:gridSpan w:val="2"/>
          </w:tcPr>
          <w:p w14:paraId="1FE3DC29" w14:textId="77777777" w:rsidR="00CB5B14" w:rsidRPr="00111D1F" w:rsidRDefault="00CB5B14" w:rsidP="00DE1DAA"/>
        </w:tc>
      </w:tr>
      <w:tr w:rsidR="00CB5B14" w:rsidRPr="00111D1F" w14:paraId="1A1961C1" w14:textId="77777777" w:rsidTr="00DE1DAA">
        <w:trPr>
          <w:trHeight w:val="240"/>
          <w:jc w:val="center"/>
        </w:trPr>
        <w:tc>
          <w:tcPr>
            <w:tcW w:w="4876" w:type="dxa"/>
          </w:tcPr>
          <w:p w14:paraId="23EA071A" w14:textId="77777777" w:rsidR="00CB5B14" w:rsidRPr="00111D1F" w:rsidRDefault="00CB5B14" w:rsidP="00DE1DAA">
            <w:pPr>
              <w:pStyle w:val="AmColumnHeading"/>
            </w:pPr>
            <w:r w:rsidRPr="00111D1F">
              <w:t>Kommissionens forslag</w:t>
            </w:r>
          </w:p>
        </w:tc>
        <w:tc>
          <w:tcPr>
            <w:tcW w:w="4876" w:type="dxa"/>
          </w:tcPr>
          <w:p w14:paraId="641F269E" w14:textId="77777777" w:rsidR="00CB5B14" w:rsidRPr="00111D1F" w:rsidRDefault="00CB5B14" w:rsidP="00DE1DAA">
            <w:pPr>
              <w:pStyle w:val="AmColumnHeading"/>
            </w:pPr>
            <w:r w:rsidRPr="00111D1F">
              <w:t>Ændringsforslag</w:t>
            </w:r>
          </w:p>
        </w:tc>
      </w:tr>
      <w:tr w:rsidR="00CB5B14" w:rsidRPr="00111D1F" w14:paraId="6752DFA7" w14:textId="77777777" w:rsidTr="00DE1DAA">
        <w:trPr>
          <w:jc w:val="center"/>
        </w:trPr>
        <w:tc>
          <w:tcPr>
            <w:tcW w:w="4876" w:type="dxa"/>
          </w:tcPr>
          <w:p w14:paraId="5AC7E13C" w14:textId="77777777" w:rsidR="00CB5B14" w:rsidRPr="00111D1F" w:rsidRDefault="00CB5B14" w:rsidP="00DE1DAA">
            <w:pPr>
              <w:pStyle w:val="Normal6a"/>
            </w:pPr>
            <w:r w:rsidRPr="00111D1F">
              <w:t>(28)</w:t>
            </w:r>
            <w:r w:rsidRPr="00111D1F">
              <w:tab/>
              <w:t xml:space="preserve">Medlemsstaterne bør via udarbejdelsen af en solidaritetsresponsplan give meddelelse om, hvilken type solidaritetsbidrag de vil yde. Hvis medlemsstaterne selv er </w:t>
            </w:r>
            <w:r w:rsidRPr="00111D1F">
              <w:rPr>
                <w:b/>
                <w:bCs/>
                <w:i/>
                <w:iCs/>
              </w:rPr>
              <w:t>solidaritetsmodtagende</w:t>
            </w:r>
            <w:r w:rsidRPr="00111D1F">
              <w:t xml:space="preserve"> medlemsstater, bør de ikke være forpligtet til at yde solidaritetsbidrag til andre medlemsstater. Hvis en medlemsstat de foregående år har haft en tung migrationsbyrde som følge af et stort antal ansøgninger om international beskyttelse, bør det samtidig være muligt for den pågældende medlemsstat at anmode om en reduktion af sin andel af solidaritetsbidraget til medlemsstater, der er udsat for migrationspres, hvis dette bidrag består i omfordeling eller overtagelse af tilbagesendelser. </w:t>
            </w:r>
            <w:r w:rsidRPr="00111D1F">
              <w:rPr>
                <w:b/>
                <w:i/>
              </w:rPr>
              <w:t>Denne reduktion bør deles forholdsmæssigt mellem de øvrige medlemsstater, der træffer sådanne foranstaltninger.</w:t>
            </w:r>
          </w:p>
        </w:tc>
        <w:tc>
          <w:tcPr>
            <w:tcW w:w="4876" w:type="dxa"/>
          </w:tcPr>
          <w:p w14:paraId="41189682" w14:textId="77777777" w:rsidR="00CB5B14" w:rsidRPr="00111D1F" w:rsidRDefault="00CB5B14" w:rsidP="00DE1DAA">
            <w:pPr>
              <w:pStyle w:val="Normal6a"/>
            </w:pPr>
            <w:r w:rsidRPr="00111D1F">
              <w:t>(28)</w:t>
            </w:r>
            <w:r w:rsidRPr="00111D1F">
              <w:tab/>
              <w:t xml:space="preserve">Medlemsstaterne bør via udarbejdelsen af en solidaritetsresponsplan give meddelelse om, hvilken type solidaritetsbidrag de vil yde. Hvis medlemsstaterne selv er medlemsstater </w:t>
            </w:r>
            <w:r w:rsidRPr="00111D1F">
              <w:rPr>
                <w:b/>
                <w:bCs/>
                <w:i/>
                <w:iCs/>
              </w:rPr>
              <w:t>under pres</w:t>
            </w:r>
            <w:r w:rsidRPr="00111D1F">
              <w:t>, bør de ikke være forpligtet til at yde solidaritetsbidrag til andre medlemsstater. Hvis en medlemsstat de foregående år har haft en tung migrationsbyrde som følge af et stort antal ansøgninger om international beskyttelse, bør det samtidig være muligt for den pågældende medlemsstat at anmode om en reduktion af sin andel af solidaritetsbidraget til medlemsstater, der er udsat for migrationspres, hvis dette bidrag består i omfordeling eller overtagelse af tilbagesendelser.</w:t>
            </w:r>
          </w:p>
        </w:tc>
      </w:tr>
    </w:tbl>
    <w:p w14:paraId="715AEF1E"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8944FDA" w14:textId="77777777" w:rsidR="00CB5B14" w:rsidRPr="00111D1F" w:rsidRDefault="00CB5B14" w:rsidP="00CB5B14">
      <w:r w:rsidRPr="00111D1F">
        <w:rPr>
          <w:rStyle w:val="HideTWBExt"/>
          <w:noProof w:val="0"/>
        </w:rPr>
        <w:t>&lt;/AmendB&gt;</w:t>
      </w:r>
    </w:p>
    <w:p w14:paraId="5C61C0F6"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431</w:t>
      </w:r>
      <w:r w:rsidRPr="00111D1F">
        <w:rPr>
          <w:rStyle w:val="HideTWBExt"/>
          <w:b w:val="0"/>
          <w:noProof w:val="0"/>
        </w:rPr>
        <w:t>&lt;/NumAmB&gt;</w:t>
      </w:r>
    </w:p>
    <w:p w14:paraId="2D3495DA"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5565A908" w14:textId="77777777" w:rsidR="00CB5B14" w:rsidRPr="00111D1F" w:rsidRDefault="00CB5B14" w:rsidP="00CB5B14">
      <w:pPr>
        <w:pStyle w:val="NormalBold"/>
      </w:pPr>
      <w:r w:rsidRPr="00111D1F">
        <w:rPr>
          <w:rStyle w:val="HideTWBExt"/>
          <w:b w:val="0"/>
          <w:noProof w:val="0"/>
        </w:rPr>
        <w:t>&lt;/RepeatBlock-By&gt;</w:t>
      </w:r>
    </w:p>
    <w:p w14:paraId="381273C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6F01A91" w14:textId="77777777" w:rsidR="00CB5B14" w:rsidRPr="00111D1F" w:rsidRDefault="00CB5B14" w:rsidP="00CB5B14">
      <w:pPr>
        <w:pStyle w:val="NormalBold"/>
      </w:pPr>
      <w:r w:rsidRPr="00111D1F">
        <w:rPr>
          <w:rStyle w:val="HideTWBExt"/>
          <w:b w:val="0"/>
          <w:noProof w:val="0"/>
        </w:rPr>
        <w:t>&lt;Article&gt;</w:t>
      </w:r>
      <w:r w:rsidRPr="00111D1F">
        <w:t>Betragtning 28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4E021CE" w14:textId="77777777" w:rsidTr="00DE1DAA">
        <w:trPr>
          <w:trHeight w:hRule="exact" w:val="240"/>
          <w:jc w:val="center"/>
        </w:trPr>
        <w:tc>
          <w:tcPr>
            <w:tcW w:w="9752" w:type="dxa"/>
            <w:gridSpan w:val="2"/>
          </w:tcPr>
          <w:p w14:paraId="343809E3" w14:textId="77777777" w:rsidR="00CB5B14" w:rsidRPr="00111D1F" w:rsidRDefault="00CB5B14" w:rsidP="00DE1DAA"/>
        </w:tc>
      </w:tr>
      <w:tr w:rsidR="00CB5B14" w:rsidRPr="00111D1F" w14:paraId="69769811" w14:textId="77777777" w:rsidTr="00DE1DAA">
        <w:trPr>
          <w:trHeight w:val="240"/>
          <w:jc w:val="center"/>
        </w:trPr>
        <w:tc>
          <w:tcPr>
            <w:tcW w:w="4876" w:type="dxa"/>
          </w:tcPr>
          <w:p w14:paraId="057DBB99" w14:textId="77777777" w:rsidR="00CB5B14" w:rsidRPr="00111D1F" w:rsidRDefault="00CB5B14" w:rsidP="00DE1DAA">
            <w:pPr>
              <w:pStyle w:val="AmColumnHeading"/>
            </w:pPr>
            <w:r w:rsidRPr="00111D1F">
              <w:t>Kommissionens forslag</w:t>
            </w:r>
          </w:p>
        </w:tc>
        <w:tc>
          <w:tcPr>
            <w:tcW w:w="4876" w:type="dxa"/>
          </w:tcPr>
          <w:p w14:paraId="4392954E" w14:textId="77777777" w:rsidR="00CB5B14" w:rsidRPr="00111D1F" w:rsidRDefault="00CB5B14" w:rsidP="00DE1DAA">
            <w:pPr>
              <w:pStyle w:val="AmColumnHeading"/>
            </w:pPr>
            <w:r w:rsidRPr="00111D1F">
              <w:t>Ændringsforslag</w:t>
            </w:r>
          </w:p>
        </w:tc>
      </w:tr>
      <w:tr w:rsidR="00CB5B14" w:rsidRPr="00111D1F" w14:paraId="044CD7C7" w14:textId="77777777" w:rsidTr="00DE1DAA">
        <w:trPr>
          <w:jc w:val="center"/>
        </w:trPr>
        <w:tc>
          <w:tcPr>
            <w:tcW w:w="4876" w:type="dxa"/>
          </w:tcPr>
          <w:p w14:paraId="05B4B000" w14:textId="77777777" w:rsidR="00CB5B14" w:rsidRPr="00111D1F" w:rsidRDefault="00CB5B14" w:rsidP="00DE1DAA">
            <w:pPr>
              <w:pStyle w:val="Normal6a"/>
            </w:pPr>
            <w:r w:rsidRPr="00111D1F">
              <w:t>(28)</w:t>
            </w:r>
            <w:r w:rsidRPr="00111D1F">
              <w:tab/>
              <w:t xml:space="preserve">Medlemsstaterne bør via udarbejdelsen af en solidaritetsresponsplan give meddelelse om, hvilken type solidaritetsbidrag de vil yde. Hvis medlemsstaterne selv er solidaritetsmodtagende medlemsstater, bør de ikke være forpligtet til at yde solidaritetsbidrag til andre medlemsstater. Hvis en medlemsstat de foregående </w:t>
            </w:r>
            <w:r w:rsidRPr="00111D1F">
              <w:rPr>
                <w:b/>
                <w:bCs/>
                <w:i/>
                <w:iCs/>
              </w:rPr>
              <w:t>år</w:t>
            </w:r>
            <w:r w:rsidRPr="00111D1F">
              <w:t xml:space="preserve"> har haft en tung migrationsbyrde som følge af et stort antal ansøgninger om international beskyttelse, bør det samtidig være muligt for den pågældende medlemsstat at anmode om en </w:t>
            </w:r>
            <w:r w:rsidRPr="00111D1F">
              <w:rPr>
                <w:b/>
                <w:bCs/>
                <w:i/>
                <w:iCs/>
              </w:rPr>
              <w:t>reduktion af sin andel af</w:t>
            </w:r>
            <w:r w:rsidRPr="00111D1F">
              <w:t xml:space="preserve"> </w:t>
            </w:r>
            <w:r w:rsidRPr="00111D1F">
              <w:rPr>
                <w:b/>
                <w:bCs/>
                <w:i/>
                <w:iCs/>
              </w:rPr>
              <w:t>solidaritetsbidraget</w:t>
            </w:r>
            <w:r w:rsidRPr="00111D1F">
              <w:t xml:space="preserve"> til medlemsstater, der er udsat for migrationspres, hvis dette bidrag består i omfordeling </w:t>
            </w:r>
            <w:r w:rsidRPr="00111D1F">
              <w:rPr>
                <w:b/>
                <w:bCs/>
                <w:i/>
                <w:iCs/>
              </w:rPr>
              <w:t>eller overtagelse af tilbagesendelser</w:t>
            </w:r>
            <w:r w:rsidRPr="00111D1F">
              <w:t xml:space="preserve">. </w:t>
            </w:r>
            <w:r w:rsidRPr="00111D1F">
              <w:rPr>
                <w:b/>
                <w:i/>
              </w:rPr>
              <w:t>Denne reduktion bør deles forholdsmæssigt mellem de øvrige medlemsstater, der træffer sådanne foranstaltninger.</w:t>
            </w:r>
          </w:p>
        </w:tc>
        <w:tc>
          <w:tcPr>
            <w:tcW w:w="4876" w:type="dxa"/>
          </w:tcPr>
          <w:p w14:paraId="7FD0B215" w14:textId="301E7C65" w:rsidR="00CB5B14" w:rsidRPr="00111D1F" w:rsidRDefault="00CB5B14" w:rsidP="00DE1DAA">
            <w:pPr>
              <w:pStyle w:val="Normal6a"/>
            </w:pPr>
            <w:r w:rsidRPr="00111D1F">
              <w:t>(28)</w:t>
            </w:r>
            <w:r w:rsidRPr="00111D1F">
              <w:tab/>
              <w:t xml:space="preserve">Medlemsstaterne bør via udarbejdelsen af en solidaritetsresponsplan give meddelelse om, hvilken type solidaritetsbidrag de vil yde. Hvis medlemsstaterne selv er solidaritetsmodtagende medlemsstater, bør de ikke være forpligtet til at yde solidaritetsbidrag til andre medlemsstater. Hvis en medlemsstat de foregående </w:t>
            </w:r>
            <w:r w:rsidRPr="00111D1F">
              <w:rPr>
                <w:b/>
                <w:bCs/>
                <w:i/>
                <w:iCs/>
              </w:rPr>
              <w:t>tiår</w:t>
            </w:r>
            <w:r w:rsidRPr="00111D1F">
              <w:t xml:space="preserve"> har haft en tung migrationsbyrde som følge af et stort antal ansøgninger om international beskyttelse, bør det samtidig være muligt for den pågældende medlemsstat at anmode om en </w:t>
            </w:r>
            <w:r w:rsidRPr="00111D1F">
              <w:rPr>
                <w:b/>
                <w:bCs/>
                <w:i/>
                <w:iCs/>
              </w:rPr>
              <w:t>fritagelse fra</w:t>
            </w:r>
            <w:r w:rsidR="00B856F1" w:rsidRPr="00111D1F">
              <w:rPr>
                <w:b/>
                <w:bCs/>
                <w:i/>
                <w:iCs/>
              </w:rPr>
              <w:t xml:space="preserve"> </w:t>
            </w:r>
            <w:r w:rsidRPr="00111D1F">
              <w:rPr>
                <w:b/>
                <w:bCs/>
                <w:i/>
                <w:iCs/>
              </w:rPr>
              <w:t>solidaritetsbidragene</w:t>
            </w:r>
            <w:r w:rsidRPr="00111D1F">
              <w:t xml:space="preserve"> til medlemsstater, der er udsat for migrationspres, hvis dette bidrag består i omfordeling.</w:t>
            </w:r>
          </w:p>
        </w:tc>
      </w:tr>
    </w:tbl>
    <w:p w14:paraId="12FEA26C"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DA9B464" w14:textId="77777777" w:rsidR="00CB5B14" w:rsidRPr="00111D1F" w:rsidRDefault="00CB5B14" w:rsidP="00CB5B14">
      <w:r w:rsidRPr="00111D1F">
        <w:rPr>
          <w:rStyle w:val="HideTWBExt"/>
          <w:noProof w:val="0"/>
        </w:rPr>
        <w:t>&lt;/AmendB&gt;</w:t>
      </w:r>
    </w:p>
    <w:p w14:paraId="437B2516"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432</w:t>
      </w:r>
      <w:r w:rsidRPr="00111D1F">
        <w:rPr>
          <w:rStyle w:val="HideTWBExt"/>
          <w:b w:val="0"/>
          <w:noProof w:val="0"/>
        </w:rPr>
        <w:t>&lt;/NumAmB&gt;</w:t>
      </w:r>
    </w:p>
    <w:p w14:paraId="664A9DB9" w14:textId="77777777" w:rsidR="00CB5B14" w:rsidRPr="00111D1F" w:rsidRDefault="00CB5B14" w:rsidP="00CB5B14">
      <w:pPr>
        <w:pStyle w:val="NormalBold"/>
      </w:pPr>
      <w:r w:rsidRPr="00111D1F">
        <w:rPr>
          <w:rStyle w:val="HideTWBExt"/>
          <w:b w:val="0"/>
          <w:noProof w:val="0"/>
        </w:rPr>
        <w:t>&lt;RepeatBlock-By&gt;&lt;Members&gt;</w:t>
      </w:r>
      <w:r w:rsidRPr="00111D1F">
        <w:t>Nadine Morano</w:t>
      </w:r>
      <w:r w:rsidRPr="00111D1F">
        <w:rPr>
          <w:rStyle w:val="HideTWBExt"/>
          <w:b w:val="0"/>
          <w:noProof w:val="0"/>
        </w:rPr>
        <w:t>&lt;/Members&gt;</w:t>
      </w:r>
    </w:p>
    <w:p w14:paraId="5791AF27" w14:textId="77777777" w:rsidR="00CB5B14" w:rsidRPr="00111D1F" w:rsidRDefault="00CB5B14" w:rsidP="00CB5B14">
      <w:pPr>
        <w:pStyle w:val="NormalBold"/>
      </w:pPr>
      <w:r w:rsidRPr="00111D1F">
        <w:rPr>
          <w:rStyle w:val="HideTWBExt"/>
          <w:b w:val="0"/>
          <w:noProof w:val="0"/>
        </w:rPr>
        <w:t>&lt;/RepeatBlock-By&gt;</w:t>
      </w:r>
    </w:p>
    <w:p w14:paraId="0AF9490F"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874686B" w14:textId="77777777" w:rsidR="00CB5B14" w:rsidRPr="00111D1F" w:rsidRDefault="00CB5B14" w:rsidP="00CB5B14">
      <w:pPr>
        <w:pStyle w:val="NormalBold"/>
      </w:pPr>
      <w:r w:rsidRPr="00111D1F">
        <w:rPr>
          <w:rStyle w:val="HideTWBExt"/>
          <w:b w:val="0"/>
          <w:noProof w:val="0"/>
        </w:rPr>
        <w:t>&lt;Article&gt;</w:t>
      </w:r>
      <w:r w:rsidRPr="00111D1F">
        <w:t>Betragtning 28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75B40F96" w14:textId="77777777" w:rsidTr="00DE1DAA">
        <w:trPr>
          <w:trHeight w:hRule="exact" w:val="240"/>
          <w:jc w:val="center"/>
        </w:trPr>
        <w:tc>
          <w:tcPr>
            <w:tcW w:w="9752" w:type="dxa"/>
            <w:gridSpan w:val="2"/>
          </w:tcPr>
          <w:p w14:paraId="44D68B8A" w14:textId="77777777" w:rsidR="00CB5B14" w:rsidRPr="00111D1F" w:rsidRDefault="00CB5B14" w:rsidP="00DE1DAA"/>
        </w:tc>
      </w:tr>
      <w:tr w:rsidR="00CB5B14" w:rsidRPr="00111D1F" w14:paraId="2EA9CDA7" w14:textId="77777777" w:rsidTr="00DE1DAA">
        <w:trPr>
          <w:trHeight w:val="240"/>
          <w:jc w:val="center"/>
        </w:trPr>
        <w:tc>
          <w:tcPr>
            <w:tcW w:w="4876" w:type="dxa"/>
          </w:tcPr>
          <w:p w14:paraId="17C6E142" w14:textId="77777777" w:rsidR="00CB5B14" w:rsidRPr="00111D1F" w:rsidRDefault="00CB5B14" w:rsidP="00DE1DAA">
            <w:pPr>
              <w:pStyle w:val="AmColumnHeading"/>
            </w:pPr>
            <w:r w:rsidRPr="00111D1F">
              <w:t>Kommissionens forslag</w:t>
            </w:r>
          </w:p>
        </w:tc>
        <w:tc>
          <w:tcPr>
            <w:tcW w:w="4876" w:type="dxa"/>
          </w:tcPr>
          <w:p w14:paraId="43BC6CE1" w14:textId="77777777" w:rsidR="00CB5B14" w:rsidRPr="00111D1F" w:rsidRDefault="00CB5B14" w:rsidP="00DE1DAA">
            <w:pPr>
              <w:pStyle w:val="AmColumnHeading"/>
            </w:pPr>
            <w:r w:rsidRPr="00111D1F">
              <w:t>Ændringsforslag</w:t>
            </w:r>
          </w:p>
        </w:tc>
      </w:tr>
      <w:tr w:rsidR="00CB5B14" w:rsidRPr="00111D1F" w14:paraId="4C622FB1" w14:textId="77777777" w:rsidTr="00DE1DAA">
        <w:trPr>
          <w:jc w:val="center"/>
        </w:trPr>
        <w:tc>
          <w:tcPr>
            <w:tcW w:w="4876" w:type="dxa"/>
          </w:tcPr>
          <w:p w14:paraId="4343584F" w14:textId="77777777" w:rsidR="00CB5B14" w:rsidRPr="00111D1F" w:rsidRDefault="00CB5B14" w:rsidP="00DE1DAA">
            <w:pPr>
              <w:pStyle w:val="Normal6a"/>
            </w:pPr>
            <w:r w:rsidRPr="00111D1F">
              <w:t>(28)</w:t>
            </w:r>
            <w:r w:rsidRPr="00111D1F">
              <w:tab/>
              <w:t>Medlemsstaterne bør via udarbejdelsen af en solidaritetsresponsplan give meddelelse om, hvilken type solidaritetsbidrag de vil yde. Hvis medlemsstaterne selv er solidaritetsmodtagende medlemsstater, bør de ikke være forpligtet til at yde solidaritetsbidrag til andre medlemsstater. Hvis en medlemsstat de foregående år har haft en tung migrationsbyrde som følge af et stort antal ansøgninger om international beskyttelse, bør det samtidig være muligt for den pågældende medlemsstat at anmode om en reduktion af sin andel af solidaritetsbidraget til medlemsstater, der er udsat for migrationspres</w:t>
            </w:r>
            <w:r w:rsidRPr="00111D1F">
              <w:rPr>
                <w:b/>
                <w:bCs/>
                <w:i/>
                <w:iCs/>
              </w:rPr>
              <w:t>, hvis dette bidrag består i omfordeling eller overtagelse af tilbagesendelser</w:t>
            </w:r>
            <w:r w:rsidRPr="00111D1F">
              <w:t>. Denne reduktion bør deles forholdsmæssigt mellem de øvrige medlemsstater</w:t>
            </w:r>
            <w:r w:rsidRPr="00111D1F">
              <w:rPr>
                <w:b/>
                <w:bCs/>
                <w:i/>
                <w:iCs/>
              </w:rPr>
              <w:t>, der træffer sådanne foranstaltninger</w:t>
            </w:r>
            <w:r w:rsidRPr="00111D1F">
              <w:t>.</w:t>
            </w:r>
          </w:p>
        </w:tc>
        <w:tc>
          <w:tcPr>
            <w:tcW w:w="4876" w:type="dxa"/>
          </w:tcPr>
          <w:p w14:paraId="099FA3F9" w14:textId="52898C64" w:rsidR="00CB5B14" w:rsidRPr="00111D1F" w:rsidRDefault="00CB5B14" w:rsidP="00DE1DAA">
            <w:pPr>
              <w:pStyle w:val="Normal6a"/>
            </w:pPr>
            <w:r w:rsidRPr="00111D1F">
              <w:t>(28)</w:t>
            </w:r>
            <w:r w:rsidRPr="00111D1F">
              <w:tab/>
              <w:t>Medlemsstaterne bør via udarbejdelsen af en solidaritetsresponsplan give meddelelse om, hvilken type solidaritetsbidrag de vil yde. Hvis medlemsstaterne selv er solidaritetsmodtagende medlemsstater, bør de ikke være forpligtet til at yde solidaritetsbidrag til andre medlemsstater. Hvis en medlemsstat de foregående år har haft en tung migrationsbyrde som følge af et stort antal ansøgninger om international beskyttelse, bør det samtidig være muligt for den pågældende medlemsstat at anmode om en reduktion af sin andel af solidaritetsbidraget til medlemsstater, der er udsat for migrationspres. Denne reduktion bør deles forholdsmæssigt mellem de øvrige medlemsstater.</w:t>
            </w:r>
          </w:p>
        </w:tc>
      </w:tr>
    </w:tbl>
    <w:p w14:paraId="6DCC87E4"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{FR}</w:t>
      </w:r>
      <w:r w:rsidRPr="00111D1F">
        <w:t>fr</w:t>
      </w:r>
      <w:r w:rsidRPr="00111D1F">
        <w:rPr>
          <w:rStyle w:val="HideTWBExt"/>
          <w:noProof w:val="0"/>
        </w:rPr>
        <w:t>&lt;/Original&gt;</w:t>
      </w:r>
    </w:p>
    <w:p w14:paraId="5A8639ED" w14:textId="77777777" w:rsidR="00CB5B14" w:rsidRPr="00111D1F" w:rsidRDefault="00CB5B14" w:rsidP="00CB5B14">
      <w:r w:rsidRPr="00111D1F">
        <w:rPr>
          <w:rStyle w:val="HideTWBExt"/>
          <w:noProof w:val="0"/>
        </w:rPr>
        <w:t>&lt;/AmendB&gt;</w:t>
      </w:r>
    </w:p>
    <w:p w14:paraId="3ED2B990"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433</w:t>
      </w:r>
      <w:r w:rsidRPr="00111D1F">
        <w:rPr>
          <w:rStyle w:val="HideTWBExt"/>
          <w:b w:val="0"/>
          <w:noProof w:val="0"/>
        </w:rPr>
        <w:t>&lt;/NumAmB&gt;</w:t>
      </w:r>
    </w:p>
    <w:p w14:paraId="35258D0C"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7CA0E6FD" w14:textId="77777777" w:rsidR="00CB5B14" w:rsidRPr="00111D1F" w:rsidRDefault="00CB5B14" w:rsidP="00CB5B14">
      <w:pPr>
        <w:pStyle w:val="NormalBold"/>
      </w:pPr>
      <w:r w:rsidRPr="00111D1F">
        <w:rPr>
          <w:rStyle w:val="HideTWBExt"/>
          <w:b w:val="0"/>
          <w:noProof w:val="0"/>
        </w:rPr>
        <w:t>&lt;/RepeatBlock-By&gt;</w:t>
      </w:r>
    </w:p>
    <w:p w14:paraId="43CA6BC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79477B2" w14:textId="77777777" w:rsidR="00CB5B14" w:rsidRPr="00111D1F" w:rsidRDefault="00CB5B14" w:rsidP="00CB5B14">
      <w:pPr>
        <w:pStyle w:val="NormalBold"/>
      </w:pPr>
      <w:r w:rsidRPr="00111D1F">
        <w:rPr>
          <w:rStyle w:val="HideTWBExt"/>
          <w:b w:val="0"/>
          <w:noProof w:val="0"/>
        </w:rPr>
        <w:t>&lt;Article&gt;</w:t>
      </w:r>
      <w:r w:rsidRPr="00111D1F">
        <w:t>Betragtning 28</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F3C5E7D" w14:textId="77777777" w:rsidTr="00DE1DAA">
        <w:trPr>
          <w:trHeight w:hRule="exact" w:val="240"/>
          <w:jc w:val="center"/>
        </w:trPr>
        <w:tc>
          <w:tcPr>
            <w:tcW w:w="9752" w:type="dxa"/>
            <w:gridSpan w:val="2"/>
          </w:tcPr>
          <w:p w14:paraId="25C0C46D" w14:textId="77777777" w:rsidR="00CB5B14" w:rsidRPr="00111D1F" w:rsidRDefault="00CB5B14" w:rsidP="00DE1DAA"/>
        </w:tc>
      </w:tr>
      <w:tr w:rsidR="00CB5B14" w:rsidRPr="00111D1F" w14:paraId="0BADFF7C" w14:textId="77777777" w:rsidTr="00DE1DAA">
        <w:trPr>
          <w:trHeight w:val="240"/>
          <w:jc w:val="center"/>
        </w:trPr>
        <w:tc>
          <w:tcPr>
            <w:tcW w:w="4876" w:type="dxa"/>
          </w:tcPr>
          <w:p w14:paraId="7A01D9E4" w14:textId="77777777" w:rsidR="00CB5B14" w:rsidRPr="00111D1F" w:rsidRDefault="00CB5B14" w:rsidP="00DE1DAA">
            <w:pPr>
              <w:pStyle w:val="AmColumnHeading"/>
            </w:pPr>
            <w:r w:rsidRPr="00111D1F">
              <w:t>Kommissionens forslag</w:t>
            </w:r>
          </w:p>
        </w:tc>
        <w:tc>
          <w:tcPr>
            <w:tcW w:w="4876" w:type="dxa"/>
          </w:tcPr>
          <w:p w14:paraId="34110307" w14:textId="77777777" w:rsidR="00CB5B14" w:rsidRPr="00111D1F" w:rsidRDefault="00CB5B14" w:rsidP="00DE1DAA">
            <w:pPr>
              <w:pStyle w:val="AmColumnHeading"/>
            </w:pPr>
            <w:r w:rsidRPr="00111D1F">
              <w:t>Ændringsforslag</w:t>
            </w:r>
          </w:p>
        </w:tc>
      </w:tr>
      <w:tr w:rsidR="00CB5B14" w:rsidRPr="00111D1F" w14:paraId="4AA68431" w14:textId="77777777" w:rsidTr="00DE1DAA">
        <w:trPr>
          <w:jc w:val="center"/>
        </w:trPr>
        <w:tc>
          <w:tcPr>
            <w:tcW w:w="4876" w:type="dxa"/>
          </w:tcPr>
          <w:p w14:paraId="2D2EE6A7" w14:textId="77777777" w:rsidR="00CB5B14" w:rsidRPr="00111D1F" w:rsidRDefault="00CB5B14" w:rsidP="00DE1DAA">
            <w:pPr>
              <w:pStyle w:val="Normal6a"/>
            </w:pPr>
            <w:r w:rsidRPr="00111D1F">
              <w:t>(28)</w:t>
            </w:r>
            <w:r w:rsidRPr="00111D1F">
              <w:tab/>
              <w:t>Medlemsstaterne bør via udarbejdelsen af en solidaritetsresponsplan give meddelelse om</w:t>
            </w:r>
            <w:r w:rsidRPr="00111D1F">
              <w:rPr>
                <w:b/>
                <w:bCs/>
                <w:i/>
                <w:iCs/>
              </w:rPr>
              <w:t>, hvilken type solidaritetsbidrag</w:t>
            </w:r>
            <w:r w:rsidRPr="00111D1F">
              <w:t xml:space="preserve"> de vil </w:t>
            </w:r>
            <w:r w:rsidRPr="00111D1F">
              <w:rPr>
                <w:b/>
                <w:bCs/>
                <w:i/>
                <w:iCs/>
              </w:rPr>
              <w:t>yde</w:t>
            </w:r>
            <w:r w:rsidRPr="00111D1F">
              <w:t xml:space="preserve">. Hvis medlemsstaterne selv er solidaritetsmodtagende medlemsstater, bør de ikke være forpligtet til at yde solidaritetsbidrag til andre medlemsstater. Hvis en medlemsstat de foregående år har haft </w:t>
            </w:r>
            <w:r w:rsidRPr="00111D1F">
              <w:rPr>
                <w:b/>
                <w:bCs/>
                <w:i/>
                <w:iCs/>
              </w:rPr>
              <w:t>en tung migrationsbyrde</w:t>
            </w:r>
            <w:r w:rsidRPr="00111D1F">
              <w:t xml:space="preserve"> som følge af et stort antal ansøgninger om international beskyttelse, bør det samtidig være muligt for den pågældende medlemsstat at anmode om en reduktion af sin andel af solidaritetsbidraget til medlemsstater, der </w:t>
            </w:r>
            <w:r w:rsidRPr="00111D1F">
              <w:rPr>
                <w:b/>
                <w:bCs/>
                <w:i/>
                <w:iCs/>
              </w:rPr>
              <w:t>er udsat for migrationspres, hvis dette bidrag består i omfordeling eller overtagelse af tilbagesendelser</w:t>
            </w:r>
            <w:r w:rsidRPr="00111D1F">
              <w:t>. Denne reduktion bør deles forholdsmæssigt mellem de øvrige medlemsstater</w:t>
            </w:r>
            <w:r w:rsidRPr="00111D1F">
              <w:rPr>
                <w:b/>
                <w:bCs/>
                <w:i/>
                <w:iCs/>
              </w:rPr>
              <w:t>, der træffer sådanne foranstaltninger</w:t>
            </w:r>
            <w:r w:rsidRPr="00111D1F">
              <w:t>.</w:t>
            </w:r>
          </w:p>
        </w:tc>
        <w:tc>
          <w:tcPr>
            <w:tcW w:w="4876" w:type="dxa"/>
          </w:tcPr>
          <w:p w14:paraId="7B536DC1" w14:textId="77777777" w:rsidR="00CB5B14" w:rsidRPr="00111D1F" w:rsidRDefault="00CB5B14" w:rsidP="00DE1DAA">
            <w:pPr>
              <w:pStyle w:val="Normal6a"/>
            </w:pPr>
            <w:r w:rsidRPr="00111D1F">
              <w:t>(28)</w:t>
            </w:r>
            <w:r w:rsidRPr="00111D1F">
              <w:tab/>
              <w:t xml:space="preserve">Medlemsstaterne bør via udarbejdelsen af en solidaritetsresponsplan give meddelelse om </w:t>
            </w:r>
            <w:r w:rsidRPr="00111D1F">
              <w:rPr>
                <w:b/>
                <w:bCs/>
                <w:i/>
                <w:iCs/>
              </w:rPr>
              <w:t>det antal omfordelinger</w:t>
            </w:r>
            <w:r w:rsidRPr="00111D1F">
              <w:t xml:space="preserve">, de vil </w:t>
            </w:r>
            <w:r w:rsidRPr="00111D1F">
              <w:rPr>
                <w:b/>
                <w:bCs/>
                <w:i/>
                <w:iCs/>
              </w:rPr>
              <w:t>gennemføre</w:t>
            </w:r>
            <w:r w:rsidRPr="00111D1F">
              <w:t xml:space="preserve">. Hvis medlemsstaterne selv er solidaritetsmodtagende medlemsstater, bør de ikke være forpligtet til at yde solidaritetsbidrag til andre medlemsstater. Hvis en medlemsstat de foregående år har haft </w:t>
            </w:r>
            <w:r w:rsidRPr="00111D1F">
              <w:rPr>
                <w:b/>
                <w:bCs/>
                <w:i/>
                <w:iCs/>
              </w:rPr>
              <w:t>et tungt migrationsansvar</w:t>
            </w:r>
            <w:r w:rsidRPr="00111D1F">
              <w:t xml:space="preserve"> som følge af et stort antal ansøgninger om international beskyttelse, bør det samtidig være muligt for den pågældende medlemsstat at anmode om en reduktion af sin andel af solidaritetsbidraget til medlemsstater, der </w:t>
            </w:r>
            <w:r w:rsidRPr="00111D1F">
              <w:rPr>
                <w:b/>
                <w:bCs/>
                <w:i/>
                <w:iCs/>
              </w:rPr>
              <w:t>har behov for bistand</w:t>
            </w:r>
            <w:r w:rsidRPr="00111D1F">
              <w:t>. Denne reduktion bør deles forholdsmæssigt mellem de øvrige medlemsstater.</w:t>
            </w:r>
          </w:p>
        </w:tc>
      </w:tr>
    </w:tbl>
    <w:p w14:paraId="712A2809"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94ED21C" w14:textId="77777777" w:rsidR="00CB5B14" w:rsidRPr="00111D1F" w:rsidRDefault="00CB5B14" w:rsidP="00CB5B14">
      <w:r w:rsidRPr="00111D1F">
        <w:rPr>
          <w:rStyle w:val="HideTWBExt"/>
          <w:noProof w:val="0"/>
        </w:rPr>
        <w:t>&lt;/AmendB&gt;</w:t>
      </w:r>
    </w:p>
    <w:p w14:paraId="5FF42210"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434</w:t>
      </w:r>
      <w:r w:rsidRPr="00111D1F">
        <w:rPr>
          <w:rStyle w:val="HideTWBExt"/>
          <w:b w:val="0"/>
          <w:noProof w:val="0"/>
        </w:rPr>
        <w:t>&lt;/NumAmB&gt;</w:t>
      </w:r>
    </w:p>
    <w:p w14:paraId="33CBB4ED"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28E8BE44" w14:textId="77777777" w:rsidR="00CB5B14" w:rsidRPr="00111D1F" w:rsidRDefault="00CB5B14" w:rsidP="00CB5B14">
      <w:pPr>
        <w:pStyle w:val="NormalBold"/>
      </w:pPr>
      <w:r w:rsidRPr="00111D1F">
        <w:rPr>
          <w:rStyle w:val="HideTWBExt"/>
          <w:b w:val="0"/>
          <w:noProof w:val="0"/>
        </w:rPr>
        <w:t>&lt;/RepeatBlock-By&gt;</w:t>
      </w:r>
    </w:p>
    <w:p w14:paraId="03D80C33"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258BDAC" w14:textId="77777777" w:rsidR="00CB5B14" w:rsidRPr="00111D1F" w:rsidRDefault="00CB5B14" w:rsidP="00CB5B14">
      <w:pPr>
        <w:pStyle w:val="NormalBold"/>
      </w:pPr>
      <w:r w:rsidRPr="00111D1F">
        <w:rPr>
          <w:rStyle w:val="HideTWBExt"/>
          <w:b w:val="0"/>
          <w:noProof w:val="0"/>
        </w:rPr>
        <w:t>&lt;Article&gt;</w:t>
      </w:r>
      <w:r w:rsidRPr="00111D1F">
        <w:t>Betragtning 28 a (ny)</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1D98FA8F" w14:textId="77777777" w:rsidTr="00DE1DAA">
        <w:trPr>
          <w:trHeight w:hRule="exact" w:val="240"/>
          <w:jc w:val="center"/>
        </w:trPr>
        <w:tc>
          <w:tcPr>
            <w:tcW w:w="9752" w:type="dxa"/>
            <w:gridSpan w:val="2"/>
          </w:tcPr>
          <w:p w14:paraId="71712B59" w14:textId="77777777" w:rsidR="00CB5B14" w:rsidRPr="00111D1F" w:rsidRDefault="00CB5B14" w:rsidP="00DE1DAA"/>
        </w:tc>
      </w:tr>
      <w:tr w:rsidR="00CB5B14" w:rsidRPr="00111D1F" w14:paraId="6F6DE0A4" w14:textId="77777777" w:rsidTr="00DE1DAA">
        <w:trPr>
          <w:trHeight w:val="240"/>
          <w:jc w:val="center"/>
        </w:trPr>
        <w:tc>
          <w:tcPr>
            <w:tcW w:w="4876" w:type="dxa"/>
          </w:tcPr>
          <w:p w14:paraId="10D0F1EE" w14:textId="77777777" w:rsidR="00CB5B14" w:rsidRPr="00111D1F" w:rsidRDefault="00CB5B14" w:rsidP="00DE1DAA">
            <w:pPr>
              <w:pStyle w:val="AmColumnHeading"/>
            </w:pPr>
            <w:r w:rsidRPr="00111D1F">
              <w:t>Kommissionens forslag</w:t>
            </w:r>
          </w:p>
        </w:tc>
        <w:tc>
          <w:tcPr>
            <w:tcW w:w="4876" w:type="dxa"/>
          </w:tcPr>
          <w:p w14:paraId="3ADDF0DB" w14:textId="77777777" w:rsidR="00CB5B14" w:rsidRPr="00111D1F" w:rsidRDefault="00CB5B14" w:rsidP="00DE1DAA">
            <w:pPr>
              <w:pStyle w:val="AmColumnHeading"/>
            </w:pPr>
            <w:r w:rsidRPr="00111D1F">
              <w:t>Ændringsforslag</w:t>
            </w:r>
          </w:p>
        </w:tc>
      </w:tr>
      <w:tr w:rsidR="00CB5B14" w:rsidRPr="00111D1F" w14:paraId="5AAA22C9" w14:textId="77777777" w:rsidTr="00DE1DAA">
        <w:trPr>
          <w:jc w:val="center"/>
        </w:trPr>
        <w:tc>
          <w:tcPr>
            <w:tcW w:w="4876" w:type="dxa"/>
          </w:tcPr>
          <w:p w14:paraId="654FE0AC" w14:textId="77777777" w:rsidR="00CB5B14" w:rsidRPr="00111D1F" w:rsidRDefault="00CB5B14" w:rsidP="00DE1DAA">
            <w:pPr>
              <w:pStyle w:val="Normal6a"/>
            </w:pPr>
          </w:p>
        </w:tc>
        <w:tc>
          <w:tcPr>
            <w:tcW w:w="4876" w:type="dxa"/>
          </w:tcPr>
          <w:p w14:paraId="446B124E" w14:textId="77777777" w:rsidR="00CB5B14" w:rsidRPr="00111D1F" w:rsidRDefault="00CB5B14" w:rsidP="00DE1DAA">
            <w:pPr>
              <w:pStyle w:val="Normal6a"/>
            </w:pPr>
            <w:r w:rsidRPr="00111D1F">
              <w:rPr>
                <w:b/>
                <w:i/>
              </w:rPr>
              <w:t>(28a)</w:t>
            </w:r>
            <w:r w:rsidRPr="00111D1F">
              <w:tab/>
            </w:r>
            <w:r w:rsidRPr="00111D1F">
              <w:rPr>
                <w:b/>
                <w:i/>
              </w:rPr>
              <w:t>Ved vurderingen af, om en medlemsstats asylsystem er udsat for en risiko for et migrationspres, bør Kommissionen på grundlag af en detaljeret vurdering tage hensyn til specifikke og målbare faktorer, herunder antallet af asylansøgere og den berørte medlemsstats modtagelseskapacitet.</w:t>
            </w:r>
          </w:p>
        </w:tc>
      </w:tr>
    </w:tbl>
    <w:p w14:paraId="4C055ACD"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47945E4" w14:textId="77777777" w:rsidR="00CB5B14" w:rsidRPr="00111D1F" w:rsidRDefault="00CB5B14" w:rsidP="00CB5B14">
      <w:r w:rsidRPr="00111D1F">
        <w:rPr>
          <w:rStyle w:val="HideTWBExt"/>
          <w:noProof w:val="0"/>
        </w:rPr>
        <w:t>&lt;/AmendB&gt;</w:t>
      </w:r>
    </w:p>
    <w:p w14:paraId="169B3D0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435</w:t>
      </w:r>
      <w:r w:rsidRPr="00111D1F">
        <w:rPr>
          <w:rStyle w:val="HideTWBExt"/>
          <w:b w:val="0"/>
          <w:noProof w:val="0"/>
        </w:rPr>
        <w:t>&lt;/NumAmB&gt;</w:t>
      </w:r>
    </w:p>
    <w:p w14:paraId="5C802933" w14:textId="77777777" w:rsidR="00CB5B14" w:rsidRPr="00111D1F" w:rsidRDefault="00CB5B14" w:rsidP="00CB5B14">
      <w:pPr>
        <w:pStyle w:val="NormalBold"/>
      </w:pPr>
      <w:r w:rsidRPr="00111D1F">
        <w:rPr>
          <w:rStyle w:val="HideTWBExt"/>
          <w:b w:val="0"/>
          <w:noProof w:val="0"/>
        </w:rPr>
        <w:t>&lt;RepeatBlock-By&gt;&lt;Members&gt;</w:t>
      </w:r>
      <w:r w:rsidRPr="00111D1F">
        <w:t>Nadine Morano</w:t>
      </w:r>
      <w:r w:rsidRPr="00111D1F">
        <w:rPr>
          <w:rStyle w:val="HideTWBExt"/>
          <w:b w:val="0"/>
          <w:noProof w:val="0"/>
        </w:rPr>
        <w:t>&lt;/Members&gt;</w:t>
      </w:r>
    </w:p>
    <w:p w14:paraId="3BB98190" w14:textId="77777777" w:rsidR="00CB5B14" w:rsidRPr="00111D1F" w:rsidRDefault="00CB5B14" w:rsidP="00CB5B14">
      <w:pPr>
        <w:pStyle w:val="NormalBold"/>
      </w:pPr>
      <w:r w:rsidRPr="00111D1F">
        <w:rPr>
          <w:rStyle w:val="HideTWBExt"/>
          <w:b w:val="0"/>
          <w:noProof w:val="0"/>
        </w:rPr>
        <w:t>&lt;/RepeatBlock-By&gt;</w:t>
      </w:r>
    </w:p>
    <w:p w14:paraId="56AC4AB3"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ABAA99E" w14:textId="77777777" w:rsidR="00CB5B14" w:rsidRPr="00111D1F" w:rsidRDefault="00CB5B14" w:rsidP="00CB5B14">
      <w:pPr>
        <w:pStyle w:val="NormalBold"/>
      </w:pPr>
      <w:r w:rsidRPr="00111D1F">
        <w:rPr>
          <w:rStyle w:val="HideTWBExt"/>
          <w:b w:val="0"/>
          <w:noProof w:val="0"/>
        </w:rPr>
        <w:t>&lt;Article&gt;</w:t>
      </w:r>
      <w:r w:rsidRPr="00111D1F">
        <w:t>Betragtning 29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39C4A25" w14:textId="77777777" w:rsidTr="00DE1DAA">
        <w:trPr>
          <w:trHeight w:hRule="exact" w:val="240"/>
          <w:jc w:val="center"/>
        </w:trPr>
        <w:tc>
          <w:tcPr>
            <w:tcW w:w="9752" w:type="dxa"/>
            <w:gridSpan w:val="2"/>
          </w:tcPr>
          <w:p w14:paraId="5609DE26" w14:textId="77777777" w:rsidR="00CB5B14" w:rsidRPr="00111D1F" w:rsidRDefault="00CB5B14" w:rsidP="00DE1DAA"/>
        </w:tc>
      </w:tr>
      <w:tr w:rsidR="00CB5B14" w:rsidRPr="00111D1F" w14:paraId="5C7C8E20" w14:textId="77777777" w:rsidTr="00DE1DAA">
        <w:trPr>
          <w:trHeight w:val="240"/>
          <w:jc w:val="center"/>
        </w:trPr>
        <w:tc>
          <w:tcPr>
            <w:tcW w:w="4876" w:type="dxa"/>
          </w:tcPr>
          <w:p w14:paraId="2DD54E53" w14:textId="77777777" w:rsidR="00CB5B14" w:rsidRPr="00111D1F" w:rsidRDefault="00CB5B14" w:rsidP="00DE1DAA">
            <w:pPr>
              <w:pStyle w:val="AmColumnHeading"/>
            </w:pPr>
            <w:r w:rsidRPr="00111D1F">
              <w:t>Kommissionens forslag</w:t>
            </w:r>
          </w:p>
        </w:tc>
        <w:tc>
          <w:tcPr>
            <w:tcW w:w="4876" w:type="dxa"/>
          </w:tcPr>
          <w:p w14:paraId="6B2A9AAB" w14:textId="77777777" w:rsidR="00CB5B14" w:rsidRPr="00111D1F" w:rsidRDefault="00CB5B14" w:rsidP="00DE1DAA">
            <w:pPr>
              <w:pStyle w:val="AmColumnHeading"/>
            </w:pPr>
            <w:r w:rsidRPr="00111D1F">
              <w:t>Ændringsforslag</w:t>
            </w:r>
          </w:p>
        </w:tc>
      </w:tr>
      <w:tr w:rsidR="00CB5B14" w:rsidRPr="00111D1F" w14:paraId="2AEACDC2" w14:textId="77777777" w:rsidTr="00DE1DAA">
        <w:trPr>
          <w:jc w:val="center"/>
        </w:trPr>
        <w:tc>
          <w:tcPr>
            <w:tcW w:w="4876" w:type="dxa"/>
          </w:tcPr>
          <w:p w14:paraId="31655324" w14:textId="77777777" w:rsidR="00CB5B14" w:rsidRPr="00111D1F" w:rsidRDefault="00CB5B14" w:rsidP="00DE1DAA">
            <w:pPr>
              <w:pStyle w:val="Normal6a"/>
            </w:pPr>
            <w:r w:rsidRPr="00111D1F">
              <w:rPr>
                <w:b/>
                <w:i/>
              </w:rPr>
              <w:t>(29)</w:t>
            </w:r>
            <w:r w:rsidRPr="00111D1F">
              <w:tab/>
            </w:r>
            <w:r w:rsidRPr="00111D1F">
              <w:rPr>
                <w:b/>
                <w:i/>
              </w:rPr>
              <w:t>Hvis der i rapporten om migrationsstyring konstateres et behov i en medlemsstat, der er udsat for migrationspres, med hensyn til kapacitetsforanstaltninger vedrørende asyl, modtagelse og tilbagesendelse eller i forbindelse med den eksterne dimension, bør de bidragydende medlemsstater have mulighed for at bidrage til at dække dette behov i stedet for at bidrage med omfordeling eller overtagelse af tilbagesendelser. For at sikre at sådanne bidrag står i rimeligt forhold til den bidragydende medlemsstats andel, bør Kommissionen have mulighed for at øge eller mindske disse bidrag i gennemførelsesretsakten. Hvis medlemsstaternes angivelser med hensyn til at træffe foranstaltninger vedrørende kapacitet eller den eksterne dimension vil medføre en diskrepans på mere end 30 % i forhold til det krævede antal personer, der skal omfordeles eller være omfattet af overtagelse af tilbagesendelse, bør Kommissionen have mulighed for at tilpasse disse medlemsstaters bidrag, således at det sikres, at de bidrager med halvdelen af deres andel til omfordeling eller overtagelse af tilbagetagelse.</w:t>
            </w:r>
          </w:p>
        </w:tc>
        <w:tc>
          <w:tcPr>
            <w:tcW w:w="4876" w:type="dxa"/>
          </w:tcPr>
          <w:p w14:paraId="17336D0A" w14:textId="77777777" w:rsidR="00CB5B14" w:rsidRPr="00111D1F" w:rsidRDefault="00CB5B14" w:rsidP="00DE1DAA">
            <w:pPr>
              <w:pStyle w:val="Normal6a"/>
            </w:pPr>
            <w:r w:rsidRPr="00111D1F">
              <w:rPr>
                <w:b/>
                <w:i/>
              </w:rPr>
              <w:t>udgår</w:t>
            </w:r>
          </w:p>
        </w:tc>
      </w:tr>
    </w:tbl>
    <w:p w14:paraId="0CE45D01"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{FR}</w:t>
      </w:r>
      <w:r w:rsidRPr="00111D1F">
        <w:t>fr</w:t>
      </w:r>
      <w:r w:rsidRPr="00111D1F">
        <w:rPr>
          <w:rStyle w:val="HideTWBExt"/>
          <w:noProof w:val="0"/>
        </w:rPr>
        <w:t>&lt;/Original&gt;</w:t>
      </w:r>
    </w:p>
    <w:p w14:paraId="10EF1A40" w14:textId="7CF0D1C9" w:rsidR="00CB5B14" w:rsidRPr="00111D1F" w:rsidRDefault="00CB5B14" w:rsidP="00CB5B14">
      <w:r w:rsidRPr="00111D1F">
        <w:rPr>
          <w:rStyle w:val="HideTWBExt"/>
          <w:noProof w:val="0"/>
        </w:rPr>
        <w:t>&lt;/AmendB&gt;</w:t>
      </w:r>
    </w:p>
    <w:p w14:paraId="6E9F80CA"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436</w:t>
      </w:r>
      <w:r w:rsidRPr="00111D1F">
        <w:rPr>
          <w:rStyle w:val="HideTWBExt"/>
          <w:b w:val="0"/>
          <w:noProof w:val="0"/>
        </w:rPr>
        <w:t>&lt;/NumAmB&gt;</w:t>
      </w:r>
    </w:p>
    <w:p w14:paraId="781CC1B0" w14:textId="77777777" w:rsidR="00CB5B14" w:rsidRPr="00111D1F" w:rsidRDefault="00CB5B14" w:rsidP="00CB5B14">
      <w:pPr>
        <w:pStyle w:val="NormalBold"/>
      </w:pPr>
      <w:r w:rsidRPr="00111D1F">
        <w:rPr>
          <w:rStyle w:val="HideTWBExt"/>
          <w:b w:val="0"/>
          <w:noProof w:val="0"/>
        </w:rPr>
        <w:t>&lt;RepeatBlock-By&gt;&lt;Members&gt;</w:t>
      </w:r>
      <w:r w:rsidRPr="00111D1F">
        <w:t>Pietro Bartolo, Sylvie Guillaume, Juan Fernando López Aguilar, Bettina Vollath, Javier Moreno Sánchez, Domènec Ruiz Devesa, Giuliano Pisapia, Elena Yoncheva, Thijs Reuten, Franco Roberti, Cyrus Engerer, Caterina Chinnici</w:t>
      </w:r>
      <w:r w:rsidRPr="00111D1F">
        <w:rPr>
          <w:rStyle w:val="HideTWBExt"/>
          <w:b w:val="0"/>
          <w:noProof w:val="0"/>
        </w:rPr>
        <w:t>&lt;/Members&gt;</w:t>
      </w:r>
    </w:p>
    <w:p w14:paraId="023F63F8" w14:textId="77777777" w:rsidR="00CB5B14" w:rsidRPr="00111D1F" w:rsidRDefault="00CB5B14" w:rsidP="00CB5B14">
      <w:pPr>
        <w:pStyle w:val="NormalBold"/>
      </w:pPr>
      <w:r w:rsidRPr="00111D1F">
        <w:rPr>
          <w:rStyle w:val="HideTWBExt"/>
          <w:b w:val="0"/>
          <w:noProof w:val="0"/>
        </w:rPr>
        <w:t>&lt;/RepeatBlock-By&gt;</w:t>
      </w:r>
    </w:p>
    <w:p w14:paraId="54EACB47"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E8546C0" w14:textId="77777777" w:rsidR="00CB5B14" w:rsidRPr="00111D1F" w:rsidRDefault="00CB5B14" w:rsidP="00CB5B14">
      <w:pPr>
        <w:pStyle w:val="NormalBold"/>
      </w:pPr>
      <w:r w:rsidRPr="00111D1F">
        <w:rPr>
          <w:rStyle w:val="HideTWBExt"/>
          <w:b w:val="0"/>
          <w:noProof w:val="0"/>
        </w:rPr>
        <w:t>&lt;Article&gt;</w:t>
      </w:r>
      <w:r w:rsidRPr="00111D1F">
        <w:t>Betragtning 29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6BA7119A" w14:textId="77777777" w:rsidTr="00DE1DAA">
        <w:trPr>
          <w:trHeight w:hRule="exact" w:val="240"/>
          <w:jc w:val="center"/>
        </w:trPr>
        <w:tc>
          <w:tcPr>
            <w:tcW w:w="9752" w:type="dxa"/>
            <w:gridSpan w:val="2"/>
          </w:tcPr>
          <w:p w14:paraId="69F80A11" w14:textId="77777777" w:rsidR="00CB5B14" w:rsidRPr="00111D1F" w:rsidRDefault="00CB5B14" w:rsidP="00DE1DAA"/>
        </w:tc>
      </w:tr>
      <w:tr w:rsidR="00CB5B14" w:rsidRPr="00111D1F" w14:paraId="602D5D5F" w14:textId="77777777" w:rsidTr="00DE1DAA">
        <w:trPr>
          <w:trHeight w:val="240"/>
          <w:jc w:val="center"/>
        </w:trPr>
        <w:tc>
          <w:tcPr>
            <w:tcW w:w="4876" w:type="dxa"/>
          </w:tcPr>
          <w:p w14:paraId="035B4293" w14:textId="77777777" w:rsidR="00CB5B14" w:rsidRPr="00111D1F" w:rsidRDefault="00CB5B14" w:rsidP="00DE1DAA">
            <w:pPr>
              <w:pStyle w:val="AmColumnHeading"/>
            </w:pPr>
            <w:r w:rsidRPr="00111D1F">
              <w:t>Kommissionens forslag</w:t>
            </w:r>
          </w:p>
        </w:tc>
        <w:tc>
          <w:tcPr>
            <w:tcW w:w="4876" w:type="dxa"/>
          </w:tcPr>
          <w:p w14:paraId="5F15BE2B" w14:textId="77777777" w:rsidR="00CB5B14" w:rsidRPr="00111D1F" w:rsidRDefault="00CB5B14" w:rsidP="00DE1DAA">
            <w:pPr>
              <w:pStyle w:val="AmColumnHeading"/>
            </w:pPr>
            <w:r w:rsidRPr="00111D1F">
              <w:t>Ændringsforslag</w:t>
            </w:r>
          </w:p>
        </w:tc>
      </w:tr>
      <w:tr w:rsidR="00CB5B14" w:rsidRPr="00111D1F" w14:paraId="575BD325" w14:textId="77777777" w:rsidTr="00DE1DAA">
        <w:trPr>
          <w:jc w:val="center"/>
        </w:trPr>
        <w:tc>
          <w:tcPr>
            <w:tcW w:w="4876" w:type="dxa"/>
          </w:tcPr>
          <w:p w14:paraId="4763F8FA" w14:textId="77777777" w:rsidR="00CB5B14" w:rsidRPr="00111D1F" w:rsidRDefault="00CB5B14" w:rsidP="00DE1DAA">
            <w:pPr>
              <w:pStyle w:val="Normal6a"/>
            </w:pPr>
            <w:r w:rsidRPr="00111D1F">
              <w:rPr>
                <w:b/>
                <w:i/>
              </w:rPr>
              <w:t>(29)</w:t>
            </w:r>
            <w:r w:rsidRPr="00111D1F">
              <w:tab/>
            </w:r>
            <w:r w:rsidRPr="00111D1F">
              <w:rPr>
                <w:b/>
                <w:i/>
              </w:rPr>
              <w:t>Hvis der i rapporten om migrationsstyring konstateres et behov i en medlemsstat, der er udsat for migrationspres, med hensyn til kapacitetsforanstaltninger vedrørende asyl, modtagelse og tilbagesendelse eller i forbindelse med den eksterne dimension, bør de bidragydende medlemsstater have mulighed for at bidrage til at dække dette behov i stedet for at bidrage med omfordeling eller overtagelse af tilbagesendelser. For at sikre at sådanne bidrag står i rimeligt forhold til den bidragydende medlemsstats andel, bør Kommissionen have mulighed for at øge eller mindske disse bidrag i gennemførelsesretsakten. Hvis medlemsstaternes angivelser med hensyn til at træffe foranstaltninger vedrørende kapacitet eller den eksterne dimension vil medføre en diskrepans på mere end 30 % i forhold til det krævede antal personer, der skal omfordeles eller være omfattet af overtagelse af tilbagesendelse, bør Kommissionen have mulighed for at tilpasse disse medlemsstaters bidrag, således at det sikres, at de bidrager med halvdelen af deres andel til omfordeling eller overtagelse af tilbagetagelse.</w:t>
            </w:r>
          </w:p>
        </w:tc>
        <w:tc>
          <w:tcPr>
            <w:tcW w:w="4876" w:type="dxa"/>
          </w:tcPr>
          <w:p w14:paraId="61536523" w14:textId="77777777" w:rsidR="00CB5B14" w:rsidRPr="00111D1F" w:rsidRDefault="00CB5B14" w:rsidP="00DE1DAA">
            <w:pPr>
              <w:pStyle w:val="Normal6a"/>
            </w:pPr>
            <w:r w:rsidRPr="00111D1F">
              <w:rPr>
                <w:b/>
                <w:i/>
              </w:rPr>
              <w:t>udgår</w:t>
            </w:r>
          </w:p>
        </w:tc>
      </w:tr>
    </w:tbl>
    <w:p w14:paraId="78C00DB3"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ADA955E" w14:textId="77777777" w:rsidR="00CB5B14" w:rsidRPr="00111D1F" w:rsidRDefault="00CB5B14" w:rsidP="00CB5B14">
      <w:r w:rsidRPr="00111D1F">
        <w:rPr>
          <w:rStyle w:val="HideTWBExt"/>
          <w:noProof w:val="0"/>
        </w:rPr>
        <w:t>&lt;/AmendB&gt;</w:t>
      </w:r>
    </w:p>
    <w:p w14:paraId="59ABD0AC"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437</w:t>
      </w:r>
      <w:r w:rsidRPr="00111D1F">
        <w:rPr>
          <w:rStyle w:val="HideTWBExt"/>
          <w:b w:val="0"/>
          <w:noProof w:val="0"/>
        </w:rPr>
        <w:t>&lt;/NumAmB&gt;</w:t>
      </w:r>
    </w:p>
    <w:p w14:paraId="2F712ED3" w14:textId="77777777" w:rsidR="00CB5B14" w:rsidRPr="00111D1F" w:rsidRDefault="00CB5B14" w:rsidP="00CB5B14">
      <w:pPr>
        <w:pStyle w:val="NormalBold"/>
      </w:pPr>
      <w:r w:rsidRPr="00111D1F">
        <w:rPr>
          <w:rStyle w:val="HideTWBExt"/>
          <w:b w:val="0"/>
          <w:noProof w:val="0"/>
        </w:rPr>
        <w:t>&lt;RepeatBlock-By&gt;&lt;Members&gt;</w:t>
      </w:r>
      <w:r w:rsidRPr="00111D1F">
        <w:t>Cornelia Ernst, Konstantinos Arvanitis, Sira Rego, Pernando Barrena Arza, Malin Björk, Miguel Urbán Crespo, Anne-Sophie Pelletier</w:t>
      </w:r>
      <w:r w:rsidRPr="00111D1F">
        <w:rPr>
          <w:rStyle w:val="HideTWBExt"/>
          <w:b w:val="0"/>
          <w:noProof w:val="0"/>
        </w:rPr>
        <w:t>&lt;/Members&gt;</w:t>
      </w:r>
    </w:p>
    <w:p w14:paraId="241E346A" w14:textId="77777777" w:rsidR="00CB5B14" w:rsidRPr="00111D1F" w:rsidRDefault="00CB5B14" w:rsidP="00CB5B14">
      <w:pPr>
        <w:pStyle w:val="NormalBold"/>
      </w:pPr>
      <w:r w:rsidRPr="00111D1F">
        <w:rPr>
          <w:rStyle w:val="HideTWBExt"/>
          <w:b w:val="0"/>
          <w:noProof w:val="0"/>
        </w:rPr>
        <w:t>&lt;/RepeatBlock-By&gt;</w:t>
      </w:r>
    </w:p>
    <w:p w14:paraId="35CD7F3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796C12B" w14:textId="77777777" w:rsidR="00CB5B14" w:rsidRPr="00111D1F" w:rsidRDefault="00CB5B14" w:rsidP="00CB5B14">
      <w:pPr>
        <w:pStyle w:val="NormalBold"/>
      </w:pPr>
      <w:r w:rsidRPr="00111D1F">
        <w:rPr>
          <w:rStyle w:val="HideTWBExt"/>
          <w:b w:val="0"/>
          <w:noProof w:val="0"/>
        </w:rPr>
        <w:t>&lt;Article&gt;</w:t>
      </w:r>
      <w:r w:rsidRPr="00111D1F">
        <w:t>Betragtning 29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C0F6BB8" w14:textId="77777777" w:rsidTr="00DE1DAA">
        <w:trPr>
          <w:trHeight w:hRule="exact" w:val="240"/>
          <w:jc w:val="center"/>
        </w:trPr>
        <w:tc>
          <w:tcPr>
            <w:tcW w:w="9752" w:type="dxa"/>
            <w:gridSpan w:val="2"/>
          </w:tcPr>
          <w:p w14:paraId="5D7D5414" w14:textId="77777777" w:rsidR="00CB5B14" w:rsidRPr="00111D1F" w:rsidRDefault="00CB5B14" w:rsidP="00DE1DAA"/>
        </w:tc>
      </w:tr>
      <w:tr w:rsidR="00CB5B14" w:rsidRPr="00111D1F" w14:paraId="37993CAB" w14:textId="77777777" w:rsidTr="00DE1DAA">
        <w:trPr>
          <w:trHeight w:val="240"/>
          <w:jc w:val="center"/>
        </w:trPr>
        <w:tc>
          <w:tcPr>
            <w:tcW w:w="4876" w:type="dxa"/>
          </w:tcPr>
          <w:p w14:paraId="66A42D43" w14:textId="77777777" w:rsidR="00CB5B14" w:rsidRPr="00111D1F" w:rsidRDefault="00CB5B14" w:rsidP="00DE1DAA">
            <w:pPr>
              <w:pStyle w:val="AmColumnHeading"/>
            </w:pPr>
            <w:r w:rsidRPr="00111D1F">
              <w:t>Kommissionens forslag</w:t>
            </w:r>
          </w:p>
        </w:tc>
        <w:tc>
          <w:tcPr>
            <w:tcW w:w="4876" w:type="dxa"/>
          </w:tcPr>
          <w:p w14:paraId="43693EC1" w14:textId="77777777" w:rsidR="00CB5B14" w:rsidRPr="00111D1F" w:rsidRDefault="00CB5B14" w:rsidP="00DE1DAA">
            <w:pPr>
              <w:pStyle w:val="AmColumnHeading"/>
            </w:pPr>
            <w:r w:rsidRPr="00111D1F">
              <w:t>Ændringsforslag</w:t>
            </w:r>
          </w:p>
        </w:tc>
      </w:tr>
      <w:tr w:rsidR="00CB5B14" w:rsidRPr="00111D1F" w14:paraId="18CE6E01" w14:textId="77777777" w:rsidTr="00DE1DAA">
        <w:trPr>
          <w:jc w:val="center"/>
        </w:trPr>
        <w:tc>
          <w:tcPr>
            <w:tcW w:w="4876" w:type="dxa"/>
          </w:tcPr>
          <w:p w14:paraId="0CB93BB3" w14:textId="77777777" w:rsidR="00CB5B14" w:rsidRPr="00111D1F" w:rsidRDefault="00CB5B14" w:rsidP="00DE1DAA">
            <w:pPr>
              <w:pStyle w:val="Normal6a"/>
            </w:pPr>
            <w:r w:rsidRPr="00111D1F">
              <w:rPr>
                <w:b/>
                <w:i/>
              </w:rPr>
              <w:t>(29)</w:t>
            </w:r>
            <w:r w:rsidRPr="00111D1F">
              <w:tab/>
            </w:r>
            <w:r w:rsidRPr="00111D1F">
              <w:rPr>
                <w:b/>
                <w:i/>
              </w:rPr>
              <w:t>Hvis der i rapporten om migrationsstyring konstateres et behov i en medlemsstat, der er udsat for migrationspres, med hensyn til kapacitetsforanstaltninger vedrørende asyl, modtagelse og tilbagesendelse eller i forbindelse med den eksterne dimension, bør de bidragydende medlemsstater have mulighed for at bidrage til at dække dette behov i stedet for at bidrage med omfordeling eller overtagelse af tilbagesendelser. For at sikre at sådanne bidrag står i rimeligt forhold til den bidragydende medlemsstats andel, bør Kommissionen have mulighed for at øge eller mindske disse bidrag i gennemførelsesretsakten. Hvis medlemsstaternes angivelser med hensyn til at træffe foranstaltninger vedrørende kapacitet eller den eksterne dimension vil medføre en diskrepans på mere end 30 % i forhold til det krævede antal personer, der skal omfordeles eller være omfattet af overtagelse af tilbagesendelse, bør Kommissionen have mulighed for at tilpasse disse medlemsstaters bidrag, således at det sikres, at de bidrager med halvdelen af deres andel til omfordeling eller overtagelse af tilbagetagelse.</w:t>
            </w:r>
          </w:p>
        </w:tc>
        <w:tc>
          <w:tcPr>
            <w:tcW w:w="4876" w:type="dxa"/>
          </w:tcPr>
          <w:p w14:paraId="3933F1C2" w14:textId="77777777" w:rsidR="00CB5B14" w:rsidRPr="00111D1F" w:rsidRDefault="00CB5B14" w:rsidP="00DE1DAA">
            <w:pPr>
              <w:pStyle w:val="Normal6a"/>
            </w:pPr>
            <w:r w:rsidRPr="00111D1F">
              <w:rPr>
                <w:b/>
                <w:i/>
              </w:rPr>
              <w:t>udgår</w:t>
            </w:r>
          </w:p>
        </w:tc>
      </w:tr>
    </w:tbl>
    <w:p w14:paraId="425EDDA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4C6924FB" w14:textId="77777777" w:rsidR="00CB5B14" w:rsidRPr="00111D1F" w:rsidRDefault="00CB5B14" w:rsidP="00CB5B14">
      <w:r w:rsidRPr="00111D1F">
        <w:rPr>
          <w:rStyle w:val="HideTWBExt"/>
          <w:noProof w:val="0"/>
        </w:rPr>
        <w:t>&lt;/AmendB&gt;</w:t>
      </w:r>
    </w:p>
    <w:p w14:paraId="26B8F7B2"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438</w:t>
      </w:r>
      <w:r w:rsidRPr="00111D1F">
        <w:rPr>
          <w:rStyle w:val="HideTWBExt"/>
          <w:b w:val="0"/>
          <w:noProof w:val="0"/>
        </w:rPr>
        <w:t>&lt;/NumAmB&gt;</w:t>
      </w:r>
    </w:p>
    <w:p w14:paraId="21031F43"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0FD31EA4" w14:textId="77777777" w:rsidR="00CB5B14" w:rsidRPr="00111D1F" w:rsidRDefault="00CB5B14" w:rsidP="00CB5B14">
      <w:pPr>
        <w:pStyle w:val="NormalBold"/>
      </w:pPr>
      <w:r w:rsidRPr="00111D1F">
        <w:rPr>
          <w:rStyle w:val="HideTWBExt"/>
          <w:b w:val="0"/>
          <w:noProof w:val="0"/>
        </w:rPr>
        <w:t>&lt;/RepeatBlock-By&gt;</w:t>
      </w:r>
    </w:p>
    <w:p w14:paraId="314B3021"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2C821E75" w14:textId="77777777" w:rsidR="00CB5B14" w:rsidRPr="00111D1F" w:rsidRDefault="00CB5B14" w:rsidP="00CB5B14">
      <w:pPr>
        <w:pStyle w:val="NormalBold"/>
      </w:pPr>
      <w:r w:rsidRPr="00111D1F">
        <w:rPr>
          <w:rStyle w:val="HideTWBExt"/>
          <w:b w:val="0"/>
          <w:noProof w:val="0"/>
        </w:rPr>
        <w:t>&lt;Article&gt;</w:t>
      </w:r>
      <w:r w:rsidRPr="00111D1F">
        <w:t>Betragtning 29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99AE530" w14:textId="77777777" w:rsidTr="00DE1DAA">
        <w:trPr>
          <w:trHeight w:hRule="exact" w:val="240"/>
          <w:jc w:val="center"/>
        </w:trPr>
        <w:tc>
          <w:tcPr>
            <w:tcW w:w="9752" w:type="dxa"/>
            <w:gridSpan w:val="2"/>
          </w:tcPr>
          <w:p w14:paraId="16D73863" w14:textId="77777777" w:rsidR="00CB5B14" w:rsidRPr="00111D1F" w:rsidRDefault="00CB5B14" w:rsidP="00DE1DAA"/>
        </w:tc>
      </w:tr>
      <w:tr w:rsidR="00CB5B14" w:rsidRPr="00111D1F" w14:paraId="575E94F2" w14:textId="77777777" w:rsidTr="00DE1DAA">
        <w:trPr>
          <w:trHeight w:val="240"/>
          <w:jc w:val="center"/>
        </w:trPr>
        <w:tc>
          <w:tcPr>
            <w:tcW w:w="4876" w:type="dxa"/>
          </w:tcPr>
          <w:p w14:paraId="26573742" w14:textId="77777777" w:rsidR="00CB5B14" w:rsidRPr="00111D1F" w:rsidRDefault="00CB5B14" w:rsidP="00DE1DAA">
            <w:pPr>
              <w:pStyle w:val="AmColumnHeading"/>
            </w:pPr>
            <w:r w:rsidRPr="00111D1F">
              <w:t>Kommissionens forslag</w:t>
            </w:r>
          </w:p>
        </w:tc>
        <w:tc>
          <w:tcPr>
            <w:tcW w:w="4876" w:type="dxa"/>
          </w:tcPr>
          <w:p w14:paraId="7AEFAA20" w14:textId="77777777" w:rsidR="00CB5B14" w:rsidRPr="00111D1F" w:rsidRDefault="00CB5B14" w:rsidP="00DE1DAA">
            <w:pPr>
              <w:pStyle w:val="AmColumnHeading"/>
            </w:pPr>
            <w:r w:rsidRPr="00111D1F">
              <w:t>Ændringsforslag</w:t>
            </w:r>
          </w:p>
        </w:tc>
      </w:tr>
      <w:tr w:rsidR="00CB5B14" w:rsidRPr="00111D1F" w14:paraId="556E37C9" w14:textId="77777777" w:rsidTr="00DE1DAA">
        <w:trPr>
          <w:jc w:val="center"/>
        </w:trPr>
        <w:tc>
          <w:tcPr>
            <w:tcW w:w="4876" w:type="dxa"/>
          </w:tcPr>
          <w:p w14:paraId="6284E38D" w14:textId="77777777" w:rsidR="00CB5B14" w:rsidRPr="00111D1F" w:rsidRDefault="00CB5B14" w:rsidP="00DE1DAA">
            <w:pPr>
              <w:pStyle w:val="Normal6a"/>
            </w:pPr>
            <w:r w:rsidRPr="00111D1F">
              <w:rPr>
                <w:b/>
                <w:i/>
              </w:rPr>
              <w:t>(29)</w:t>
            </w:r>
            <w:r w:rsidRPr="00111D1F">
              <w:tab/>
            </w:r>
            <w:r w:rsidRPr="00111D1F">
              <w:rPr>
                <w:b/>
                <w:i/>
              </w:rPr>
              <w:t>Hvis der i rapporten om migrationsstyring konstateres et behov i en medlemsstat, der er udsat for migrationspres, med hensyn til kapacitetsforanstaltninger vedrørende asyl, modtagelse og tilbagesendelse eller i forbindelse med den eksterne dimension, bør de bidragydende medlemsstater have mulighed for at bidrage til at dække dette behov i stedet for at bidrage med omfordeling eller overtagelse af tilbagesendelser. For at sikre at sådanne bidrag står i rimeligt forhold til den bidragydende medlemsstats andel, bør Kommissionen have mulighed for at øge eller mindske disse bidrag i gennemførelsesretsakten. Hvis medlemsstaternes angivelser med hensyn til at træffe foranstaltninger vedrørende kapacitet eller den eksterne dimension vil medføre en diskrepans på mere end 30 % i forhold til det krævede antal personer, der skal omfordeles eller være omfattet af overtagelse af tilbagesendelse, bør Kommissionen have mulighed for at tilpasse disse medlemsstaters bidrag, således at det sikres, at de bidrager med halvdelen af deres andel til omfordeling eller overtagelse af tilbagetagelse.</w:t>
            </w:r>
          </w:p>
        </w:tc>
        <w:tc>
          <w:tcPr>
            <w:tcW w:w="4876" w:type="dxa"/>
          </w:tcPr>
          <w:p w14:paraId="1F1A77AF" w14:textId="77777777" w:rsidR="00CB5B14" w:rsidRPr="00111D1F" w:rsidRDefault="00CB5B14" w:rsidP="00DE1DAA">
            <w:pPr>
              <w:pStyle w:val="Normal6a"/>
            </w:pPr>
            <w:r w:rsidRPr="00111D1F">
              <w:rPr>
                <w:b/>
                <w:i/>
              </w:rPr>
              <w:t>udgår</w:t>
            </w:r>
          </w:p>
        </w:tc>
      </w:tr>
    </w:tbl>
    <w:p w14:paraId="005EF13E"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559751F" w14:textId="77777777" w:rsidR="00CB5B14" w:rsidRPr="00111D1F" w:rsidRDefault="00CB5B14" w:rsidP="00CB5B14">
      <w:r w:rsidRPr="00111D1F">
        <w:rPr>
          <w:rStyle w:val="HideTWBExt"/>
          <w:noProof w:val="0"/>
        </w:rPr>
        <w:t>&lt;/AmendB&gt;</w:t>
      </w:r>
    </w:p>
    <w:p w14:paraId="60EA90F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439</w:t>
      </w:r>
      <w:r w:rsidRPr="00111D1F">
        <w:rPr>
          <w:rStyle w:val="HideTWBExt"/>
          <w:b w:val="0"/>
          <w:noProof w:val="0"/>
        </w:rPr>
        <w:t>&lt;/NumAmB&gt;</w:t>
      </w:r>
    </w:p>
    <w:p w14:paraId="21C7F108" w14:textId="77777777" w:rsidR="00CB5B14" w:rsidRPr="00111D1F" w:rsidRDefault="00CB5B14" w:rsidP="00CB5B14">
      <w:pPr>
        <w:pStyle w:val="NormalBold"/>
      </w:pPr>
      <w:r w:rsidRPr="00111D1F">
        <w:rPr>
          <w:rStyle w:val="HideTWBExt"/>
          <w:b w:val="0"/>
          <w:noProof w:val="0"/>
        </w:rPr>
        <w:t>&lt;RepeatBlock-By&gt;&lt;Members&gt;</w:t>
      </w:r>
      <w:r w:rsidRPr="00111D1F">
        <w:t>Nicola Procaccini</w:t>
      </w:r>
      <w:r w:rsidRPr="00111D1F">
        <w:rPr>
          <w:rStyle w:val="HideTWBExt"/>
          <w:b w:val="0"/>
          <w:noProof w:val="0"/>
        </w:rPr>
        <w:t>&lt;/Members&gt;</w:t>
      </w:r>
    </w:p>
    <w:p w14:paraId="0E767436" w14:textId="77777777" w:rsidR="00CB5B14" w:rsidRPr="00111D1F" w:rsidRDefault="00CB5B14" w:rsidP="00CB5B14">
      <w:pPr>
        <w:pStyle w:val="NormalBold"/>
      </w:pPr>
      <w:r w:rsidRPr="00111D1F">
        <w:rPr>
          <w:rStyle w:val="HideTWBExt"/>
          <w:b w:val="0"/>
          <w:noProof w:val="0"/>
        </w:rPr>
        <w:t>&lt;/RepeatBlock-By&gt;</w:t>
      </w:r>
    </w:p>
    <w:p w14:paraId="7154E6D9"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1290B9D" w14:textId="77777777" w:rsidR="00CB5B14" w:rsidRPr="00111D1F" w:rsidRDefault="00CB5B14" w:rsidP="00CB5B14">
      <w:pPr>
        <w:pStyle w:val="NormalBold"/>
      </w:pPr>
      <w:r w:rsidRPr="00111D1F">
        <w:rPr>
          <w:rStyle w:val="HideTWBExt"/>
          <w:b w:val="0"/>
          <w:noProof w:val="0"/>
        </w:rPr>
        <w:t>&lt;Article&gt;</w:t>
      </w:r>
      <w:r w:rsidRPr="00111D1F">
        <w:t>Betragtning 29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D9E30C4" w14:textId="77777777" w:rsidTr="00DE1DAA">
        <w:trPr>
          <w:trHeight w:hRule="exact" w:val="240"/>
          <w:jc w:val="center"/>
        </w:trPr>
        <w:tc>
          <w:tcPr>
            <w:tcW w:w="9752" w:type="dxa"/>
            <w:gridSpan w:val="2"/>
          </w:tcPr>
          <w:p w14:paraId="7EAF7EBE" w14:textId="77777777" w:rsidR="00CB5B14" w:rsidRPr="00111D1F" w:rsidRDefault="00CB5B14" w:rsidP="00DE1DAA"/>
        </w:tc>
      </w:tr>
      <w:tr w:rsidR="00CB5B14" w:rsidRPr="00111D1F" w14:paraId="107C2462" w14:textId="77777777" w:rsidTr="00DE1DAA">
        <w:trPr>
          <w:trHeight w:val="240"/>
          <w:jc w:val="center"/>
        </w:trPr>
        <w:tc>
          <w:tcPr>
            <w:tcW w:w="4876" w:type="dxa"/>
          </w:tcPr>
          <w:p w14:paraId="28C19EDB" w14:textId="77777777" w:rsidR="00CB5B14" w:rsidRPr="00111D1F" w:rsidRDefault="00CB5B14" w:rsidP="00DE1DAA">
            <w:pPr>
              <w:pStyle w:val="AmColumnHeading"/>
            </w:pPr>
            <w:r w:rsidRPr="00111D1F">
              <w:t>Kommissionens forslag</w:t>
            </w:r>
          </w:p>
        </w:tc>
        <w:tc>
          <w:tcPr>
            <w:tcW w:w="4876" w:type="dxa"/>
          </w:tcPr>
          <w:p w14:paraId="26F7EE42" w14:textId="77777777" w:rsidR="00CB5B14" w:rsidRPr="00111D1F" w:rsidRDefault="00CB5B14" w:rsidP="00DE1DAA">
            <w:pPr>
              <w:pStyle w:val="AmColumnHeading"/>
            </w:pPr>
            <w:r w:rsidRPr="00111D1F">
              <w:t>Ændringsforslag</w:t>
            </w:r>
          </w:p>
        </w:tc>
      </w:tr>
      <w:tr w:rsidR="00CB5B14" w:rsidRPr="00111D1F" w14:paraId="0AEFFCEA" w14:textId="77777777" w:rsidTr="00DE1DAA">
        <w:trPr>
          <w:jc w:val="center"/>
        </w:trPr>
        <w:tc>
          <w:tcPr>
            <w:tcW w:w="4876" w:type="dxa"/>
          </w:tcPr>
          <w:p w14:paraId="058C853E" w14:textId="77777777" w:rsidR="00CB5B14" w:rsidRPr="00111D1F" w:rsidRDefault="00CB5B14" w:rsidP="00DE1DAA">
            <w:pPr>
              <w:pStyle w:val="Normal6a"/>
            </w:pPr>
            <w:r w:rsidRPr="00111D1F">
              <w:rPr>
                <w:b/>
                <w:i/>
              </w:rPr>
              <w:t>(29)</w:t>
            </w:r>
            <w:r w:rsidRPr="00111D1F">
              <w:tab/>
            </w:r>
            <w:r w:rsidRPr="00111D1F">
              <w:rPr>
                <w:b/>
                <w:i/>
              </w:rPr>
              <w:t>Hvis der i rapporten om migrationsstyring konstateres et behov i en medlemsstat, der er udsat for migrationspres, med hensyn til kapacitetsforanstaltninger vedrørende asyl, modtagelse og tilbagesendelse eller i forbindelse med den eksterne dimension, bør de bidragydende medlemsstater have mulighed for at bidrage til at dække dette behov i stedet for at bidrage med omfordeling eller overtagelse af tilbagesendelser. For at sikre at sådanne bidrag står i rimeligt forhold til den bidragydende medlemsstats andel, bør Kommissionen have mulighed for at øge eller mindske disse bidrag i gennemførelsesretsakten. Hvis medlemsstaternes angivelser med hensyn til at træffe foranstaltninger vedrørende kapacitet eller den eksterne dimension vil medføre en diskrepans på mere end 30 % i forhold til det krævede antal personer, der skal omfordeles eller være omfattet af overtagelse af tilbagesendelse, bør Kommissionen have mulighed for at tilpasse disse medlemsstaters bidrag, således at det sikres, at de bidrager med halvdelen af deres andel til omfordeling eller overtagelse af tilbagetagelse.</w:t>
            </w:r>
          </w:p>
        </w:tc>
        <w:tc>
          <w:tcPr>
            <w:tcW w:w="4876" w:type="dxa"/>
          </w:tcPr>
          <w:p w14:paraId="7AE0537E" w14:textId="77777777" w:rsidR="00CB5B14" w:rsidRPr="00111D1F" w:rsidRDefault="00CB5B14" w:rsidP="00DE1DAA">
            <w:pPr>
              <w:pStyle w:val="Normal6a"/>
            </w:pPr>
            <w:r w:rsidRPr="00111D1F">
              <w:rPr>
                <w:b/>
                <w:i/>
              </w:rPr>
              <w:t>udgår</w:t>
            </w:r>
          </w:p>
        </w:tc>
      </w:tr>
    </w:tbl>
    <w:p w14:paraId="33C6657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D2F5282" w14:textId="77777777" w:rsidR="00CB5B14" w:rsidRPr="00111D1F" w:rsidRDefault="00CB5B14" w:rsidP="00CB5B14">
      <w:r w:rsidRPr="00111D1F">
        <w:rPr>
          <w:rStyle w:val="HideTWBExt"/>
          <w:noProof w:val="0"/>
        </w:rPr>
        <w:t>&lt;/AmendB&gt;</w:t>
      </w:r>
    </w:p>
    <w:p w14:paraId="69575B74"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440</w:t>
      </w:r>
      <w:r w:rsidRPr="00111D1F">
        <w:rPr>
          <w:rStyle w:val="HideTWBExt"/>
          <w:b w:val="0"/>
          <w:noProof w:val="0"/>
        </w:rPr>
        <w:t>&lt;/NumAmB&gt;</w:t>
      </w:r>
    </w:p>
    <w:p w14:paraId="575C69D9" w14:textId="77777777" w:rsidR="00CB5B14" w:rsidRPr="00111D1F" w:rsidRDefault="00CB5B14" w:rsidP="00CB5B14">
      <w:pPr>
        <w:pStyle w:val="NormalBold"/>
      </w:pPr>
      <w:r w:rsidRPr="00111D1F">
        <w:rPr>
          <w:rStyle w:val="HideTWBExt"/>
          <w:b w:val="0"/>
          <w:noProof w:val="0"/>
        </w:rPr>
        <w:t>&lt;RepeatBlock-By&gt;&lt;Members&gt;</w:t>
      </w:r>
      <w:r w:rsidRPr="00111D1F">
        <w:t>Fabienne Keller, Hilde Vautmans, Olivier Chastel, Jan-Christoph Oetjen, Malik Azmani</w:t>
      </w:r>
      <w:r w:rsidRPr="00111D1F">
        <w:rPr>
          <w:rStyle w:val="HideTWBExt"/>
          <w:b w:val="0"/>
          <w:noProof w:val="0"/>
        </w:rPr>
        <w:t>&lt;/Members&gt;</w:t>
      </w:r>
    </w:p>
    <w:p w14:paraId="0F559B94" w14:textId="77777777" w:rsidR="00CB5B14" w:rsidRPr="00111D1F" w:rsidRDefault="00CB5B14" w:rsidP="00CB5B14">
      <w:pPr>
        <w:pStyle w:val="NormalBold"/>
      </w:pPr>
      <w:r w:rsidRPr="00111D1F">
        <w:rPr>
          <w:rStyle w:val="HideTWBExt"/>
          <w:b w:val="0"/>
          <w:noProof w:val="0"/>
        </w:rPr>
        <w:t>&lt;/RepeatBlock-By&gt;</w:t>
      </w:r>
    </w:p>
    <w:p w14:paraId="623E25E6"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540DE0C" w14:textId="77777777" w:rsidR="00CB5B14" w:rsidRPr="00111D1F" w:rsidRDefault="00CB5B14" w:rsidP="00CB5B14">
      <w:pPr>
        <w:pStyle w:val="NormalBold"/>
      </w:pPr>
      <w:r w:rsidRPr="00111D1F">
        <w:rPr>
          <w:rStyle w:val="HideTWBExt"/>
          <w:b w:val="0"/>
          <w:noProof w:val="0"/>
        </w:rPr>
        <w:t>&lt;Article&gt;</w:t>
      </w:r>
      <w:r w:rsidRPr="00111D1F">
        <w:t>Betragtning 29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B0B60D4" w14:textId="77777777" w:rsidTr="00DE1DAA">
        <w:trPr>
          <w:trHeight w:hRule="exact" w:val="240"/>
          <w:jc w:val="center"/>
        </w:trPr>
        <w:tc>
          <w:tcPr>
            <w:tcW w:w="9752" w:type="dxa"/>
            <w:gridSpan w:val="2"/>
          </w:tcPr>
          <w:p w14:paraId="24931EA5" w14:textId="77777777" w:rsidR="00CB5B14" w:rsidRPr="00111D1F" w:rsidRDefault="00CB5B14" w:rsidP="00DE1DAA"/>
        </w:tc>
      </w:tr>
      <w:tr w:rsidR="00CB5B14" w:rsidRPr="00111D1F" w14:paraId="6A1E88FC" w14:textId="77777777" w:rsidTr="00DE1DAA">
        <w:trPr>
          <w:trHeight w:val="240"/>
          <w:jc w:val="center"/>
        </w:trPr>
        <w:tc>
          <w:tcPr>
            <w:tcW w:w="4876" w:type="dxa"/>
          </w:tcPr>
          <w:p w14:paraId="3E8E8A65" w14:textId="77777777" w:rsidR="00CB5B14" w:rsidRPr="00111D1F" w:rsidRDefault="00CB5B14" w:rsidP="00DE1DAA">
            <w:pPr>
              <w:pStyle w:val="AmColumnHeading"/>
            </w:pPr>
            <w:r w:rsidRPr="00111D1F">
              <w:t>Kommissionens forslag</w:t>
            </w:r>
          </w:p>
        </w:tc>
        <w:tc>
          <w:tcPr>
            <w:tcW w:w="4876" w:type="dxa"/>
          </w:tcPr>
          <w:p w14:paraId="7D601550" w14:textId="77777777" w:rsidR="00CB5B14" w:rsidRPr="00111D1F" w:rsidRDefault="00CB5B14" w:rsidP="00DE1DAA">
            <w:pPr>
              <w:pStyle w:val="AmColumnHeading"/>
            </w:pPr>
            <w:r w:rsidRPr="00111D1F">
              <w:t>Ændringsforslag</w:t>
            </w:r>
          </w:p>
        </w:tc>
      </w:tr>
      <w:tr w:rsidR="00CB5B14" w:rsidRPr="00111D1F" w14:paraId="3C14E33C" w14:textId="77777777" w:rsidTr="00DE1DAA">
        <w:trPr>
          <w:jc w:val="center"/>
        </w:trPr>
        <w:tc>
          <w:tcPr>
            <w:tcW w:w="4876" w:type="dxa"/>
          </w:tcPr>
          <w:p w14:paraId="307A0D2E" w14:textId="77777777" w:rsidR="00CB5B14" w:rsidRPr="00111D1F" w:rsidRDefault="00CB5B14" w:rsidP="00DE1DAA">
            <w:pPr>
              <w:pStyle w:val="Normal6a"/>
            </w:pPr>
            <w:r w:rsidRPr="00111D1F">
              <w:rPr>
                <w:b/>
                <w:i/>
              </w:rPr>
              <w:t>(29)</w:t>
            </w:r>
            <w:r w:rsidRPr="00111D1F">
              <w:tab/>
            </w:r>
            <w:r w:rsidRPr="00111D1F">
              <w:rPr>
                <w:b/>
                <w:i/>
              </w:rPr>
              <w:t>Hvis der i rapporten om migrationsstyring konstateres et behov i en medlemsstat, der er udsat for migrationspres, med hensyn til kapacitetsforanstaltninger vedrørende asyl, modtagelse og tilbagesendelse eller i forbindelse med den eksterne dimension, bør de bidragydende medlemsstater have mulighed for at bidrage til at dække dette behov i stedet for at bidrage med omfordeling eller overtagelse af tilbagesendelser. For at sikre at sådanne bidrag står i rimeligt forhold til den bidragydende medlemsstats andel, bør Kommissionen have mulighed for at øge eller mindske disse bidrag i gennemførelsesretsakten. Hvis medlemsstaternes angivelser med hensyn til at træffe foranstaltninger vedrørende kapacitet eller den eksterne dimension vil medføre en diskrepans på mere end 30 % i forhold til det krævede antal personer, der skal omfordeles eller være omfattet af overtagelse af tilbagesendelse, bør Kommissionen have mulighed for at tilpasse disse medlemsstaters bidrag, således at det sikres, at de bidrager med halvdelen af deres andel til omfordeling eller overtagelse af tilbagetagelse.</w:t>
            </w:r>
          </w:p>
        </w:tc>
        <w:tc>
          <w:tcPr>
            <w:tcW w:w="4876" w:type="dxa"/>
          </w:tcPr>
          <w:p w14:paraId="55586B30" w14:textId="77777777" w:rsidR="00CB5B14" w:rsidRPr="00111D1F" w:rsidRDefault="00CB5B14" w:rsidP="00DE1DAA">
            <w:pPr>
              <w:pStyle w:val="Normal6a"/>
            </w:pPr>
            <w:r w:rsidRPr="00111D1F">
              <w:rPr>
                <w:b/>
                <w:i/>
              </w:rPr>
              <w:t>udgår</w:t>
            </w:r>
          </w:p>
        </w:tc>
      </w:tr>
    </w:tbl>
    <w:p w14:paraId="085E43A0"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235507E6" w14:textId="77777777" w:rsidR="00CB5B14" w:rsidRPr="00111D1F" w:rsidRDefault="00CB5B14" w:rsidP="00CB5B14">
      <w:r w:rsidRPr="00111D1F">
        <w:rPr>
          <w:rStyle w:val="HideTWBExt"/>
          <w:noProof w:val="0"/>
        </w:rPr>
        <w:t>&lt;/AmendB&gt;</w:t>
      </w:r>
    </w:p>
    <w:p w14:paraId="2E5707DC"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441</w:t>
      </w:r>
      <w:r w:rsidRPr="00111D1F">
        <w:rPr>
          <w:rStyle w:val="HideTWBExt"/>
          <w:b w:val="0"/>
          <w:noProof w:val="0"/>
        </w:rPr>
        <w:t>&lt;/NumAmB&gt;</w:t>
      </w:r>
    </w:p>
    <w:p w14:paraId="5BD5618E" w14:textId="77777777" w:rsidR="00CB5B14" w:rsidRPr="00111D1F" w:rsidRDefault="00CB5B14" w:rsidP="00CB5B14">
      <w:pPr>
        <w:pStyle w:val="NormalBold"/>
      </w:pPr>
      <w:r w:rsidRPr="00111D1F">
        <w:rPr>
          <w:rStyle w:val="HideTWBExt"/>
          <w:b w:val="0"/>
          <w:noProof w:val="0"/>
        </w:rPr>
        <w:t>&lt;RepeatBlock-By&gt;&lt;Members&gt;</w:t>
      </w:r>
      <w:r w:rsidRPr="00111D1F">
        <w:t>Balázs Hidvéghi, Loránt Vincze</w:t>
      </w:r>
      <w:r w:rsidRPr="00111D1F">
        <w:rPr>
          <w:rStyle w:val="HideTWBExt"/>
          <w:b w:val="0"/>
          <w:noProof w:val="0"/>
        </w:rPr>
        <w:t>&lt;/Members&gt;</w:t>
      </w:r>
    </w:p>
    <w:p w14:paraId="240C6E3D" w14:textId="77777777" w:rsidR="00CB5B14" w:rsidRPr="00111D1F" w:rsidRDefault="00CB5B14" w:rsidP="00CB5B14">
      <w:pPr>
        <w:pStyle w:val="NormalBold"/>
      </w:pPr>
      <w:r w:rsidRPr="00111D1F">
        <w:rPr>
          <w:rStyle w:val="HideTWBExt"/>
          <w:b w:val="0"/>
          <w:noProof w:val="0"/>
        </w:rPr>
        <w:t>&lt;/RepeatBlock-By&gt;</w:t>
      </w:r>
    </w:p>
    <w:p w14:paraId="0BEDD1FC"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D9D7063" w14:textId="77777777" w:rsidR="00CB5B14" w:rsidRPr="00111D1F" w:rsidRDefault="00CB5B14" w:rsidP="00CB5B14">
      <w:pPr>
        <w:pStyle w:val="NormalBold"/>
      </w:pPr>
      <w:r w:rsidRPr="00111D1F">
        <w:rPr>
          <w:rStyle w:val="HideTWBExt"/>
          <w:b w:val="0"/>
          <w:noProof w:val="0"/>
        </w:rPr>
        <w:t>&lt;Article&gt;</w:t>
      </w:r>
      <w:r w:rsidRPr="00111D1F">
        <w:t>Betragtning 29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B1CC38B" w14:textId="77777777" w:rsidTr="00DE1DAA">
        <w:trPr>
          <w:trHeight w:hRule="exact" w:val="240"/>
          <w:jc w:val="center"/>
        </w:trPr>
        <w:tc>
          <w:tcPr>
            <w:tcW w:w="9752" w:type="dxa"/>
            <w:gridSpan w:val="2"/>
          </w:tcPr>
          <w:p w14:paraId="5BED5683" w14:textId="77777777" w:rsidR="00CB5B14" w:rsidRPr="00111D1F" w:rsidRDefault="00CB5B14" w:rsidP="00DE1DAA"/>
        </w:tc>
      </w:tr>
      <w:tr w:rsidR="00CB5B14" w:rsidRPr="00111D1F" w14:paraId="29831620" w14:textId="77777777" w:rsidTr="00DE1DAA">
        <w:trPr>
          <w:trHeight w:val="240"/>
          <w:jc w:val="center"/>
        </w:trPr>
        <w:tc>
          <w:tcPr>
            <w:tcW w:w="4876" w:type="dxa"/>
          </w:tcPr>
          <w:p w14:paraId="5986912C" w14:textId="77777777" w:rsidR="00CB5B14" w:rsidRPr="00111D1F" w:rsidRDefault="00CB5B14" w:rsidP="00DE1DAA">
            <w:pPr>
              <w:pStyle w:val="AmColumnHeading"/>
            </w:pPr>
            <w:r w:rsidRPr="00111D1F">
              <w:t>Kommissionens forslag</w:t>
            </w:r>
          </w:p>
        </w:tc>
        <w:tc>
          <w:tcPr>
            <w:tcW w:w="4876" w:type="dxa"/>
          </w:tcPr>
          <w:p w14:paraId="1A7C317C" w14:textId="77777777" w:rsidR="00CB5B14" w:rsidRPr="00111D1F" w:rsidRDefault="00CB5B14" w:rsidP="00DE1DAA">
            <w:pPr>
              <w:pStyle w:val="AmColumnHeading"/>
            </w:pPr>
            <w:r w:rsidRPr="00111D1F">
              <w:t>Ændringsforslag</w:t>
            </w:r>
          </w:p>
        </w:tc>
      </w:tr>
      <w:tr w:rsidR="00CB5B14" w:rsidRPr="00111D1F" w14:paraId="2E61D8D7" w14:textId="77777777" w:rsidTr="00DE1DAA">
        <w:trPr>
          <w:jc w:val="center"/>
        </w:trPr>
        <w:tc>
          <w:tcPr>
            <w:tcW w:w="4876" w:type="dxa"/>
          </w:tcPr>
          <w:p w14:paraId="24F48652" w14:textId="77777777" w:rsidR="00CB5B14" w:rsidRPr="00111D1F" w:rsidRDefault="00CB5B14" w:rsidP="00DE1DAA">
            <w:pPr>
              <w:pStyle w:val="Normal6a"/>
            </w:pPr>
            <w:r w:rsidRPr="00111D1F">
              <w:t>(29)</w:t>
            </w:r>
            <w:r w:rsidRPr="00111D1F">
              <w:tab/>
              <w:t xml:space="preserve">Hvis der i </w:t>
            </w:r>
            <w:r w:rsidRPr="00111D1F">
              <w:rPr>
                <w:b/>
                <w:bCs/>
                <w:i/>
                <w:iCs/>
              </w:rPr>
              <w:t>rapporten om migrationsstyring</w:t>
            </w:r>
            <w:r w:rsidRPr="00111D1F">
              <w:t xml:space="preserve"> konstateres et behov i en medlemsstat, der er udsat for migrationspres, med hensyn til kapacitetsforanstaltninger vedrørende asyl, modtagelse og tilbagesendelse eller i forbindelse med den eksterne dimension, bør de bidragydende medlemsstater have mulighed for at bidrage til at dække dette behov</w:t>
            </w:r>
            <w:r w:rsidRPr="00111D1F">
              <w:rPr>
                <w:b/>
                <w:bCs/>
                <w:i/>
                <w:iCs/>
              </w:rPr>
              <w:t xml:space="preserve"> i stedet for at bidrage med omfordeling eller overtagelse af tilbagesendelser</w:t>
            </w:r>
            <w:r w:rsidRPr="00111D1F">
              <w:t xml:space="preserve">. </w:t>
            </w:r>
            <w:r w:rsidRPr="00111D1F">
              <w:rPr>
                <w:b/>
                <w:i/>
              </w:rPr>
              <w:t>For at sikre at sådanne bidrag står i rimeligt forhold til den bidragydende medlemsstats andel, bør Kommissionen have mulighed for at øge eller mindske disse bidrag i gennemførelsesretsakten. Hvis medlemsstaternes angivelser med hensyn til at træffe foranstaltninger vedrørende kapacitet eller den eksterne dimension vil medføre en diskrepans på mere end 30 % i forhold til det krævede antal personer, der skal omfordeles eller være omfattet af overtagelse af tilbagesendelse, bør Kommissionen have mulighed for at tilpasse disse medlemsstaters bidrag, således at det sikres, at de bidrager med halvdelen af deres andel til omfordeling eller overtagelse af tilbagetagelse.</w:t>
            </w:r>
          </w:p>
        </w:tc>
        <w:tc>
          <w:tcPr>
            <w:tcW w:w="4876" w:type="dxa"/>
          </w:tcPr>
          <w:p w14:paraId="53D1B036" w14:textId="77777777" w:rsidR="00CB5B14" w:rsidRPr="00111D1F" w:rsidRDefault="00CB5B14" w:rsidP="00DE1DAA">
            <w:pPr>
              <w:pStyle w:val="Normal6a"/>
            </w:pPr>
            <w:r w:rsidRPr="00111D1F">
              <w:t>(29)</w:t>
            </w:r>
            <w:r w:rsidRPr="00111D1F">
              <w:tab/>
              <w:t xml:space="preserve">Hvis der i </w:t>
            </w:r>
            <w:r w:rsidRPr="00111D1F">
              <w:rPr>
                <w:b/>
                <w:bCs/>
                <w:i/>
                <w:iCs/>
              </w:rPr>
              <w:t>migrationsrapporten</w:t>
            </w:r>
            <w:r w:rsidRPr="00111D1F">
              <w:t xml:space="preserve"> konstateres et behov i en medlemsstat, der er udsat for migrationspres, med hensyn til kapacitetsforanstaltninger vedrørende asyl, modtagelse og tilbagesendelse eller i forbindelse med den eksterne dimension, bør de bidragydende medlemsstater have mulighed for at bidrage til at dække dette behov.</w:t>
            </w:r>
          </w:p>
        </w:tc>
      </w:tr>
    </w:tbl>
    <w:p w14:paraId="7AC8860C"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79CB614F" w14:textId="77777777" w:rsidR="00CB5B14" w:rsidRPr="00111D1F" w:rsidRDefault="00CB5B14" w:rsidP="00CB5B14">
      <w:r w:rsidRPr="00111D1F">
        <w:rPr>
          <w:rStyle w:val="HideTWBExt"/>
          <w:noProof w:val="0"/>
        </w:rPr>
        <w:t>&lt;/AmendB&gt;</w:t>
      </w:r>
    </w:p>
    <w:p w14:paraId="0CD7A641"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442</w:t>
      </w:r>
      <w:r w:rsidRPr="00111D1F">
        <w:rPr>
          <w:rStyle w:val="HideTWBExt"/>
          <w:b w:val="0"/>
          <w:noProof w:val="0"/>
        </w:rPr>
        <w:t>&lt;/NumAmB&gt;</w:t>
      </w:r>
    </w:p>
    <w:p w14:paraId="4811CBAD" w14:textId="77777777" w:rsidR="00CB5B14" w:rsidRPr="00111D1F" w:rsidRDefault="00CB5B14" w:rsidP="00CB5B14">
      <w:pPr>
        <w:pStyle w:val="NormalBold"/>
      </w:pPr>
      <w:r w:rsidRPr="00111D1F">
        <w:rPr>
          <w:rStyle w:val="HideTWBExt"/>
          <w:b w:val="0"/>
          <w:noProof w:val="0"/>
        </w:rPr>
        <w:t>&lt;RepeatBlock-By&gt;&lt;Members&gt;</w:t>
      </w:r>
      <w:r w:rsidRPr="00111D1F">
        <w:t>Laura Ferrara, Sabrina Pignedoli</w:t>
      </w:r>
      <w:r w:rsidRPr="00111D1F">
        <w:rPr>
          <w:rStyle w:val="HideTWBExt"/>
          <w:b w:val="0"/>
          <w:noProof w:val="0"/>
        </w:rPr>
        <w:t>&lt;/Members&gt;</w:t>
      </w:r>
    </w:p>
    <w:p w14:paraId="6DBF914C" w14:textId="77777777" w:rsidR="00CB5B14" w:rsidRPr="00111D1F" w:rsidRDefault="00CB5B14" w:rsidP="00CB5B14">
      <w:pPr>
        <w:pStyle w:val="NormalBold"/>
      </w:pPr>
      <w:r w:rsidRPr="00111D1F">
        <w:rPr>
          <w:rStyle w:val="HideTWBExt"/>
          <w:b w:val="0"/>
          <w:noProof w:val="0"/>
        </w:rPr>
        <w:t>&lt;/RepeatBlock-By&gt;</w:t>
      </w:r>
    </w:p>
    <w:p w14:paraId="69360E90"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59D99130" w14:textId="77777777" w:rsidR="00CB5B14" w:rsidRPr="00111D1F" w:rsidRDefault="00CB5B14" w:rsidP="00CB5B14">
      <w:pPr>
        <w:pStyle w:val="NormalBold"/>
      </w:pPr>
      <w:r w:rsidRPr="00111D1F">
        <w:rPr>
          <w:rStyle w:val="HideTWBExt"/>
          <w:b w:val="0"/>
          <w:noProof w:val="0"/>
        </w:rPr>
        <w:t>&lt;Article&gt;</w:t>
      </w:r>
      <w:r w:rsidRPr="00111D1F">
        <w:t>Betragtning 29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48231378" w14:textId="77777777" w:rsidTr="00DE1DAA">
        <w:trPr>
          <w:trHeight w:hRule="exact" w:val="240"/>
          <w:jc w:val="center"/>
        </w:trPr>
        <w:tc>
          <w:tcPr>
            <w:tcW w:w="9752" w:type="dxa"/>
            <w:gridSpan w:val="2"/>
          </w:tcPr>
          <w:p w14:paraId="0AA3C757" w14:textId="77777777" w:rsidR="00CB5B14" w:rsidRPr="00111D1F" w:rsidRDefault="00CB5B14" w:rsidP="00DE1DAA"/>
        </w:tc>
      </w:tr>
      <w:tr w:rsidR="00CB5B14" w:rsidRPr="00111D1F" w14:paraId="37CB6AD5" w14:textId="77777777" w:rsidTr="00DE1DAA">
        <w:trPr>
          <w:trHeight w:val="240"/>
          <w:jc w:val="center"/>
        </w:trPr>
        <w:tc>
          <w:tcPr>
            <w:tcW w:w="4876" w:type="dxa"/>
          </w:tcPr>
          <w:p w14:paraId="04AECBA6" w14:textId="77777777" w:rsidR="00CB5B14" w:rsidRPr="00111D1F" w:rsidRDefault="00CB5B14" w:rsidP="00DE1DAA">
            <w:pPr>
              <w:pStyle w:val="AmColumnHeading"/>
            </w:pPr>
            <w:r w:rsidRPr="00111D1F">
              <w:t>Kommissionens forslag</w:t>
            </w:r>
          </w:p>
        </w:tc>
        <w:tc>
          <w:tcPr>
            <w:tcW w:w="4876" w:type="dxa"/>
          </w:tcPr>
          <w:p w14:paraId="40C745BE" w14:textId="77777777" w:rsidR="00CB5B14" w:rsidRPr="00111D1F" w:rsidRDefault="00CB5B14" w:rsidP="00DE1DAA">
            <w:pPr>
              <w:pStyle w:val="AmColumnHeading"/>
            </w:pPr>
            <w:r w:rsidRPr="00111D1F">
              <w:t>Ændringsforslag</w:t>
            </w:r>
          </w:p>
        </w:tc>
      </w:tr>
      <w:tr w:rsidR="00CB5B14" w:rsidRPr="00111D1F" w14:paraId="310AF9C6" w14:textId="77777777" w:rsidTr="00DE1DAA">
        <w:trPr>
          <w:jc w:val="center"/>
        </w:trPr>
        <w:tc>
          <w:tcPr>
            <w:tcW w:w="4876" w:type="dxa"/>
          </w:tcPr>
          <w:p w14:paraId="11CE3AEF" w14:textId="77777777" w:rsidR="00CB5B14" w:rsidRPr="00111D1F" w:rsidRDefault="00CB5B14" w:rsidP="00DE1DAA">
            <w:pPr>
              <w:pStyle w:val="Normal6a"/>
            </w:pPr>
            <w:r w:rsidRPr="00111D1F">
              <w:t>(29)</w:t>
            </w:r>
            <w:r w:rsidRPr="00111D1F">
              <w:tab/>
              <w:t>Hvis der i rapporten om migrationsstyring konstateres et behov i en medlemsstat</w:t>
            </w:r>
            <w:r w:rsidRPr="00111D1F">
              <w:rPr>
                <w:b/>
                <w:i/>
              </w:rPr>
              <w:t>, der er udsat for migrationspres,</w:t>
            </w:r>
            <w:r w:rsidRPr="00111D1F">
              <w:t xml:space="preserve"> med hensyn til kapacitetsforanstaltninger vedrørende asyl, modtagelse og tilbagesendelse eller i forbindelse med den eksterne dimension, bør de </w:t>
            </w:r>
            <w:r w:rsidRPr="00111D1F">
              <w:rPr>
                <w:b/>
                <w:i/>
              </w:rPr>
              <w:t>bidragydende</w:t>
            </w:r>
            <w:r w:rsidRPr="00111D1F">
              <w:t xml:space="preserve"> medlemsstater have mulighed for at bidrage til at dække dette behov i stedet for </w:t>
            </w:r>
            <w:r w:rsidRPr="00111D1F">
              <w:rPr>
                <w:b/>
                <w:i/>
              </w:rPr>
              <w:t>at bidrage med</w:t>
            </w:r>
            <w:r w:rsidRPr="00111D1F">
              <w:t xml:space="preserve"> omfordeling</w:t>
            </w:r>
            <w:r w:rsidRPr="00111D1F">
              <w:rPr>
                <w:b/>
                <w:i/>
              </w:rPr>
              <w:t xml:space="preserve"> eller overtagelse af tilbagesendelser</w:t>
            </w:r>
            <w:r w:rsidRPr="00111D1F">
              <w:t xml:space="preserve">. </w:t>
            </w:r>
            <w:r w:rsidRPr="00111D1F">
              <w:rPr>
                <w:b/>
                <w:i/>
              </w:rPr>
              <w:t>For at sikre at sådanne bidrag står i rimeligt forhold til den bidragydende medlemsstats andel, bør Kommissionen have mulighed for at øge eller mindske disse bidrag i gennemførelsesretsakten. Hvis medlemsstaternes angivelser med hensyn til at træffe foranstaltninger vedrørende kapacitet eller den eksterne dimension vil medføre en diskrepans på mere end 30 % i forhold til det krævede antal personer, der skal omfordeles eller være omfattet af overtagelse af tilbagesendelse, bør Kommissionen have mulighed for at tilpasse disse medlemsstaters bidrag, således at det sikres, at de bidrager med halvdelen af deres andel til omfordeling eller overtagelse af tilbagetagelse.</w:t>
            </w:r>
          </w:p>
        </w:tc>
        <w:tc>
          <w:tcPr>
            <w:tcW w:w="4876" w:type="dxa"/>
          </w:tcPr>
          <w:p w14:paraId="2FB7963A" w14:textId="77777777" w:rsidR="00CB5B14" w:rsidRPr="00111D1F" w:rsidRDefault="00CB5B14" w:rsidP="00DE1DAA">
            <w:pPr>
              <w:pStyle w:val="Normal6a"/>
            </w:pPr>
            <w:r w:rsidRPr="00111D1F">
              <w:t>(29)</w:t>
            </w:r>
            <w:r w:rsidRPr="00111D1F">
              <w:tab/>
              <w:t xml:space="preserve">Hvis der i rapporten om migrationsstyring konstateres et behov i en medlemsstat med hensyn til kapacitetsforanstaltninger vedrørende asyl, modtagelse og tilbagesendelse eller i forbindelse med den eksterne dimension, bør de </w:t>
            </w:r>
            <w:r w:rsidRPr="00111D1F">
              <w:rPr>
                <w:b/>
                <w:i/>
              </w:rPr>
              <w:t>andre</w:t>
            </w:r>
            <w:r w:rsidRPr="00111D1F">
              <w:t xml:space="preserve"> medlemsstater have mulighed for at bidrage til at dække dette behov</w:t>
            </w:r>
            <w:r w:rsidRPr="00111D1F">
              <w:rPr>
                <w:b/>
                <w:i/>
              </w:rPr>
              <w:t>. Sådanne bidrag kan ikke træde</w:t>
            </w:r>
            <w:r w:rsidRPr="00111D1F">
              <w:t xml:space="preserve"> i stedet for </w:t>
            </w:r>
            <w:r w:rsidRPr="00111D1F">
              <w:rPr>
                <w:b/>
                <w:i/>
              </w:rPr>
              <w:t>bidrag i form af</w:t>
            </w:r>
            <w:r w:rsidRPr="00111D1F">
              <w:t xml:space="preserve"> omfordeling.</w:t>
            </w:r>
          </w:p>
        </w:tc>
      </w:tr>
    </w:tbl>
    <w:p w14:paraId="0D1CFE7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{IT}</w:t>
      </w:r>
      <w:r w:rsidRPr="00111D1F">
        <w:t>it</w:t>
      </w:r>
      <w:r w:rsidRPr="00111D1F">
        <w:rPr>
          <w:rStyle w:val="HideTWBExt"/>
          <w:noProof w:val="0"/>
        </w:rPr>
        <w:t>&lt;/Original&gt;</w:t>
      </w:r>
    </w:p>
    <w:p w14:paraId="2C5A02E7" w14:textId="77777777" w:rsidR="00CB5B14" w:rsidRPr="00111D1F" w:rsidRDefault="00CB5B14" w:rsidP="00CB5B14">
      <w:r w:rsidRPr="00111D1F">
        <w:rPr>
          <w:rStyle w:val="HideTWBExt"/>
          <w:noProof w:val="0"/>
        </w:rPr>
        <w:t>&lt;/AmendB&gt;</w:t>
      </w:r>
    </w:p>
    <w:p w14:paraId="62C3E906"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443</w:t>
      </w:r>
      <w:r w:rsidRPr="00111D1F">
        <w:rPr>
          <w:rStyle w:val="HideTWBExt"/>
          <w:b w:val="0"/>
          <w:noProof w:val="0"/>
        </w:rPr>
        <w:t>&lt;/NumAmB&gt;</w:t>
      </w:r>
    </w:p>
    <w:p w14:paraId="10CF8730" w14:textId="77777777" w:rsidR="00CB5B14" w:rsidRPr="00111D1F" w:rsidRDefault="00CB5B14" w:rsidP="00CB5B14">
      <w:pPr>
        <w:pStyle w:val="NormalBold"/>
      </w:pPr>
      <w:r w:rsidRPr="00111D1F">
        <w:rPr>
          <w:rStyle w:val="HideTWBExt"/>
          <w:b w:val="0"/>
          <w:noProof w:val="0"/>
        </w:rPr>
        <w:t>&lt;RepeatBlock-By&gt;&lt;Members&gt;</w:t>
      </w:r>
      <w:r w:rsidRPr="00111D1F">
        <w:t>Damien Carême</w:t>
      </w:r>
      <w:r w:rsidRPr="00111D1F">
        <w:rPr>
          <w:rStyle w:val="HideTWBExt"/>
          <w:b w:val="0"/>
          <w:noProof w:val="0"/>
        </w:rPr>
        <w:t>&lt;/Members&gt;</w:t>
      </w:r>
    </w:p>
    <w:p w14:paraId="04820785" w14:textId="77777777" w:rsidR="00CB5B14" w:rsidRPr="00111D1F" w:rsidRDefault="00CB5B14" w:rsidP="00CB5B14">
      <w:pPr>
        <w:pStyle w:val="NormalBold"/>
      </w:pPr>
      <w:r w:rsidRPr="00111D1F">
        <w:rPr>
          <w:rStyle w:val="HideTWBExt"/>
          <w:b w:val="0"/>
          <w:noProof w:val="0"/>
        </w:rPr>
        <w:t>&lt;/RepeatBlock-By&gt;</w:t>
      </w:r>
    </w:p>
    <w:p w14:paraId="0B672CF2"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1033F92A" w14:textId="77777777" w:rsidR="00CB5B14" w:rsidRPr="00111D1F" w:rsidRDefault="00CB5B14" w:rsidP="00CB5B14">
      <w:pPr>
        <w:pStyle w:val="NormalBold"/>
      </w:pPr>
      <w:r w:rsidRPr="00111D1F">
        <w:rPr>
          <w:rStyle w:val="HideTWBExt"/>
          <w:b w:val="0"/>
          <w:noProof w:val="0"/>
        </w:rPr>
        <w:t>&lt;Article&gt;</w:t>
      </w:r>
      <w:r w:rsidRPr="00111D1F">
        <w:t>Betragtning 29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01953F9" w14:textId="77777777" w:rsidTr="00DE1DAA">
        <w:trPr>
          <w:trHeight w:hRule="exact" w:val="240"/>
          <w:jc w:val="center"/>
        </w:trPr>
        <w:tc>
          <w:tcPr>
            <w:tcW w:w="9752" w:type="dxa"/>
            <w:gridSpan w:val="2"/>
          </w:tcPr>
          <w:p w14:paraId="34EA6B0B" w14:textId="77777777" w:rsidR="00CB5B14" w:rsidRPr="00111D1F" w:rsidRDefault="00CB5B14" w:rsidP="00DE1DAA"/>
        </w:tc>
      </w:tr>
      <w:tr w:rsidR="00CB5B14" w:rsidRPr="00111D1F" w14:paraId="1CEBD862" w14:textId="77777777" w:rsidTr="00DE1DAA">
        <w:trPr>
          <w:trHeight w:val="240"/>
          <w:jc w:val="center"/>
        </w:trPr>
        <w:tc>
          <w:tcPr>
            <w:tcW w:w="4876" w:type="dxa"/>
          </w:tcPr>
          <w:p w14:paraId="06B73C2C" w14:textId="77777777" w:rsidR="00CB5B14" w:rsidRPr="00111D1F" w:rsidRDefault="00CB5B14" w:rsidP="00DE1DAA">
            <w:pPr>
              <w:pStyle w:val="AmColumnHeading"/>
            </w:pPr>
            <w:r w:rsidRPr="00111D1F">
              <w:t>Kommissionens forslag</w:t>
            </w:r>
          </w:p>
        </w:tc>
        <w:tc>
          <w:tcPr>
            <w:tcW w:w="4876" w:type="dxa"/>
          </w:tcPr>
          <w:p w14:paraId="3E8C06C0" w14:textId="77777777" w:rsidR="00CB5B14" w:rsidRPr="00111D1F" w:rsidRDefault="00CB5B14" w:rsidP="00DE1DAA">
            <w:pPr>
              <w:pStyle w:val="AmColumnHeading"/>
            </w:pPr>
            <w:r w:rsidRPr="00111D1F">
              <w:t>Ændringsforslag</w:t>
            </w:r>
          </w:p>
        </w:tc>
      </w:tr>
      <w:tr w:rsidR="00CB5B14" w:rsidRPr="00111D1F" w14:paraId="01C854C0" w14:textId="77777777" w:rsidTr="00DE1DAA">
        <w:trPr>
          <w:jc w:val="center"/>
        </w:trPr>
        <w:tc>
          <w:tcPr>
            <w:tcW w:w="4876" w:type="dxa"/>
          </w:tcPr>
          <w:p w14:paraId="1ED8D8E8" w14:textId="77777777" w:rsidR="00CB5B14" w:rsidRPr="00111D1F" w:rsidRDefault="00CB5B14" w:rsidP="00DE1DAA">
            <w:pPr>
              <w:pStyle w:val="Normal6a"/>
            </w:pPr>
            <w:r w:rsidRPr="00111D1F">
              <w:t>(29)</w:t>
            </w:r>
            <w:r w:rsidRPr="00111D1F">
              <w:tab/>
              <w:t xml:space="preserve">Hvis der i </w:t>
            </w:r>
            <w:r w:rsidRPr="00111D1F">
              <w:rPr>
                <w:b/>
                <w:bCs/>
                <w:i/>
                <w:iCs/>
              </w:rPr>
              <w:t>rapporten om migrationsstyring</w:t>
            </w:r>
            <w:r w:rsidRPr="00111D1F">
              <w:t xml:space="preserve"> konstateres et behov i en medlemsstat, der er udsat for </w:t>
            </w:r>
            <w:r w:rsidRPr="00111D1F">
              <w:rPr>
                <w:b/>
                <w:bCs/>
                <w:i/>
                <w:iCs/>
              </w:rPr>
              <w:t>migrationspres</w:t>
            </w:r>
            <w:r w:rsidRPr="00111D1F">
              <w:t>, med hensyn til kapacitetsforanstaltninger vedrørende asyl</w:t>
            </w:r>
            <w:r w:rsidRPr="00111D1F">
              <w:rPr>
                <w:b/>
                <w:bCs/>
                <w:i/>
                <w:iCs/>
              </w:rPr>
              <w:t>,</w:t>
            </w:r>
            <w:r w:rsidRPr="00111D1F">
              <w:t xml:space="preserve"> modtagelse</w:t>
            </w:r>
            <w:r w:rsidRPr="00111D1F">
              <w:rPr>
                <w:b/>
                <w:bCs/>
                <w:i/>
                <w:iCs/>
              </w:rPr>
              <w:t xml:space="preserve"> og tilbagesendelse eller i forbindelse med den eksterne dimension, bør de bidragydende medlemsstater have mulighed for at bidrage til at dække dette behov i stedet for at bidrage med omfordeling eller overtagelse af tilbagesendelser</w:t>
            </w:r>
            <w:r w:rsidRPr="00111D1F">
              <w:t>.</w:t>
            </w:r>
            <w:r w:rsidRPr="00111D1F">
              <w:rPr>
                <w:b/>
                <w:i/>
              </w:rPr>
              <w:t xml:space="preserve"> </w:t>
            </w:r>
            <w:r w:rsidRPr="00111D1F">
              <w:rPr>
                <w:b/>
                <w:bCs/>
                <w:i/>
                <w:iCs/>
              </w:rPr>
              <w:t>For at sikre at sådanne bidrag står i rimeligt forhold til den bidragydende medlemsstats andel, bør Kommissionen have mulighed for at øge eller mindske disse bidrag i gennemførelsesretsakten.</w:t>
            </w:r>
            <w:r w:rsidRPr="00111D1F">
              <w:t xml:space="preserve"> </w:t>
            </w:r>
            <w:r w:rsidRPr="00111D1F">
              <w:rPr>
                <w:b/>
                <w:i/>
              </w:rPr>
              <w:t>Hvis medlemsstaternes angivelser med hensyn til at træffe foranstaltninger vedrørende kapacitet eller den eksterne dimension vil medføre en diskrepans på mere end 30 % i forhold til det krævede antal personer, der skal omfordeles eller være omfattet af overtagelse af tilbagesendelse, bør Kommissionen have mulighed for at tilpasse disse medlemsstaters bidrag, således at det sikres, at de bidrager med halvdelen af deres andel til omfordeling eller overtagelse af tilbagetagelse.</w:t>
            </w:r>
          </w:p>
        </w:tc>
        <w:tc>
          <w:tcPr>
            <w:tcW w:w="4876" w:type="dxa"/>
          </w:tcPr>
          <w:p w14:paraId="000603B1" w14:textId="5A99A29A" w:rsidR="00CB5B14" w:rsidRPr="00111D1F" w:rsidRDefault="00CB5B14" w:rsidP="00DE1DAA">
            <w:pPr>
              <w:pStyle w:val="Normal6a"/>
            </w:pPr>
            <w:r w:rsidRPr="00111D1F">
              <w:t>(29)</w:t>
            </w:r>
            <w:r w:rsidRPr="00111D1F">
              <w:tab/>
              <w:t xml:space="preserve">Hvis der i </w:t>
            </w:r>
            <w:r w:rsidRPr="00111D1F">
              <w:rPr>
                <w:b/>
                <w:bCs/>
                <w:i/>
                <w:iCs/>
              </w:rPr>
              <w:t>Kommissionens vurdering eller årlige rapport om asylsituationen</w:t>
            </w:r>
            <w:r w:rsidRPr="00111D1F">
              <w:t xml:space="preserve"> konstateres et behov i en medlemsstat, der er udsat for </w:t>
            </w:r>
            <w:r w:rsidRPr="00111D1F">
              <w:rPr>
                <w:b/>
                <w:bCs/>
                <w:i/>
                <w:iCs/>
              </w:rPr>
              <w:t>en risiko for pres</w:t>
            </w:r>
            <w:r w:rsidRPr="00111D1F">
              <w:t xml:space="preserve"> med hensyn til kapacitetsforanstaltninger vedrørende asyl </w:t>
            </w:r>
            <w:r w:rsidRPr="00111D1F">
              <w:rPr>
                <w:b/>
                <w:bCs/>
                <w:i/>
                <w:iCs/>
              </w:rPr>
              <w:t>og</w:t>
            </w:r>
            <w:r w:rsidRPr="00111D1F">
              <w:t xml:space="preserve"> modtagelse</w:t>
            </w:r>
            <w:r w:rsidR="00C679B0" w:rsidRPr="00111D1F">
              <w:rPr>
                <w:b/>
                <w:bCs/>
                <w:i/>
                <w:iCs/>
              </w:rPr>
              <w:t>,</w:t>
            </w:r>
            <w:r w:rsidR="00C679B0" w:rsidRPr="00111D1F">
              <w:t xml:space="preserve"> </w:t>
            </w:r>
            <w:r w:rsidRPr="00111D1F">
              <w:rPr>
                <w:b/>
                <w:bCs/>
                <w:i/>
                <w:iCs/>
              </w:rPr>
              <w:t>bør der straks ydes støtte til medlemsstaten fra de relevante EU-agenturer inden for rammerne af deres respektive mandater, og tilgængelige EU-midler bør udnyttes fuldt ud</w:t>
            </w:r>
            <w:r w:rsidRPr="00111D1F">
              <w:t>.</w:t>
            </w:r>
          </w:p>
        </w:tc>
      </w:tr>
    </w:tbl>
    <w:p w14:paraId="7D680D1C"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BCBDDFC" w14:textId="77777777" w:rsidR="00CB5B14" w:rsidRPr="00111D1F" w:rsidRDefault="00CB5B14" w:rsidP="00CB5B14">
      <w:r w:rsidRPr="00111D1F">
        <w:rPr>
          <w:rStyle w:val="HideTWBExt"/>
          <w:noProof w:val="0"/>
        </w:rPr>
        <w:t>&lt;/AmendB&gt;</w:t>
      </w:r>
    </w:p>
    <w:p w14:paraId="22CCED4D"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444</w:t>
      </w:r>
      <w:r w:rsidRPr="00111D1F">
        <w:rPr>
          <w:rStyle w:val="HideTWBExt"/>
          <w:b w:val="0"/>
          <w:noProof w:val="0"/>
        </w:rPr>
        <w:t>&lt;/NumAmB&gt;</w:t>
      </w:r>
    </w:p>
    <w:p w14:paraId="2AB86D9A"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0051837E" w14:textId="77777777" w:rsidR="00CB5B14" w:rsidRPr="00111D1F" w:rsidRDefault="00CB5B14" w:rsidP="00CB5B14">
      <w:pPr>
        <w:pStyle w:val="NormalBold"/>
      </w:pPr>
      <w:r w:rsidRPr="00111D1F">
        <w:rPr>
          <w:rStyle w:val="HideTWBExt"/>
          <w:b w:val="0"/>
          <w:noProof w:val="0"/>
        </w:rPr>
        <w:t>&lt;/RepeatBlock-By&gt;</w:t>
      </w:r>
    </w:p>
    <w:p w14:paraId="522E2462"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F369280" w14:textId="77777777" w:rsidR="00CB5B14" w:rsidRPr="00111D1F" w:rsidRDefault="00CB5B14" w:rsidP="00CB5B14">
      <w:pPr>
        <w:pStyle w:val="NormalBold"/>
      </w:pPr>
      <w:r w:rsidRPr="00111D1F">
        <w:rPr>
          <w:rStyle w:val="HideTWBExt"/>
          <w:b w:val="0"/>
          <w:noProof w:val="0"/>
        </w:rPr>
        <w:t>&lt;Article&gt;</w:t>
      </w:r>
      <w:r w:rsidRPr="00111D1F">
        <w:t>Betragtning 29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4411ABB" w14:textId="77777777" w:rsidTr="00DE1DAA">
        <w:trPr>
          <w:trHeight w:hRule="exact" w:val="240"/>
          <w:jc w:val="center"/>
        </w:trPr>
        <w:tc>
          <w:tcPr>
            <w:tcW w:w="9752" w:type="dxa"/>
            <w:gridSpan w:val="2"/>
          </w:tcPr>
          <w:p w14:paraId="7B9F2AFD" w14:textId="77777777" w:rsidR="00CB5B14" w:rsidRPr="00111D1F" w:rsidRDefault="00CB5B14" w:rsidP="00DE1DAA"/>
        </w:tc>
      </w:tr>
      <w:tr w:rsidR="00CB5B14" w:rsidRPr="00111D1F" w14:paraId="1EEE7B2B" w14:textId="77777777" w:rsidTr="00DE1DAA">
        <w:trPr>
          <w:trHeight w:val="240"/>
          <w:jc w:val="center"/>
        </w:trPr>
        <w:tc>
          <w:tcPr>
            <w:tcW w:w="4876" w:type="dxa"/>
          </w:tcPr>
          <w:p w14:paraId="70AB4448" w14:textId="77777777" w:rsidR="00CB5B14" w:rsidRPr="00111D1F" w:rsidRDefault="00CB5B14" w:rsidP="00DE1DAA">
            <w:pPr>
              <w:pStyle w:val="AmColumnHeading"/>
            </w:pPr>
            <w:r w:rsidRPr="00111D1F">
              <w:t>Kommissionens forslag</w:t>
            </w:r>
          </w:p>
        </w:tc>
        <w:tc>
          <w:tcPr>
            <w:tcW w:w="4876" w:type="dxa"/>
          </w:tcPr>
          <w:p w14:paraId="756781E1" w14:textId="77777777" w:rsidR="00CB5B14" w:rsidRPr="00111D1F" w:rsidRDefault="00CB5B14" w:rsidP="00DE1DAA">
            <w:pPr>
              <w:pStyle w:val="AmColumnHeading"/>
            </w:pPr>
            <w:r w:rsidRPr="00111D1F">
              <w:t>Ændringsforslag</w:t>
            </w:r>
          </w:p>
        </w:tc>
      </w:tr>
      <w:tr w:rsidR="00CB5B14" w:rsidRPr="00111D1F" w14:paraId="63901072" w14:textId="77777777" w:rsidTr="00DE1DAA">
        <w:trPr>
          <w:jc w:val="center"/>
        </w:trPr>
        <w:tc>
          <w:tcPr>
            <w:tcW w:w="4876" w:type="dxa"/>
          </w:tcPr>
          <w:p w14:paraId="3DF7DFC9" w14:textId="77777777" w:rsidR="00CB5B14" w:rsidRPr="00111D1F" w:rsidRDefault="00CB5B14" w:rsidP="00DE1DAA">
            <w:pPr>
              <w:pStyle w:val="Normal6a"/>
            </w:pPr>
            <w:r w:rsidRPr="00111D1F">
              <w:t>(29)</w:t>
            </w:r>
            <w:r w:rsidRPr="00111D1F">
              <w:tab/>
              <w:t xml:space="preserve">Hvis der i rapporten om </w:t>
            </w:r>
            <w:r w:rsidRPr="00111D1F">
              <w:rPr>
                <w:b/>
                <w:bCs/>
                <w:i/>
                <w:iCs/>
              </w:rPr>
              <w:t>migrationsstyring</w:t>
            </w:r>
            <w:r w:rsidRPr="00111D1F">
              <w:t xml:space="preserve"> konstateres et behov i en medlemsstat, der er udsat for migrationspres, med hensyn til kapacitetsforanstaltninger vedrørende asyl, modtagelse og tilbagesendelse eller i forbindelse med den eksterne dimension, bør de bidragydende medlemsstater have mulighed for at bidrage til at dække dette behov i stedet for at bidrage med omfordeling eller overtagelse af tilbagesendelser. </w:t>
            </w:r>
            <w:r w:rsidRPr="00111D1F">
              <w:rPr>
                <w:b/>
                <w:i/>
              </w:rPr>
              <w:t>For at sikre at sådanne bidrag står i rimeligt forhold til den bidragydende medlemsstats andel, bør Kommissionen have mulighed for at øge eller mindske disse bidrag i gennemførelsesretsakten. Hvis medlemsstaternes angivelser med hensyn til at træffe foranstaltninger vedrørende kapacitet eller den eksterne dimension vil medføre en diskrepans på mere end 30 % i forhold til det krævede antal personer, der skal omfordeles eller være omfattet af overtagelse af tilbagesendelse, bør Kommissionen have mulighed for at tilpasse disse medlemsstaters bidrag, således at det sikres, at de bidrager med halvdelen af deres andel til omfordeling eller overtagelse af tilbagetagelse.</w:t>
            </w:r>
          </w:p>
        </w:tc>
        <w:tc>
          <w:tcPr>
            <w:tcW w:w="4876" w:type="dxa"/>
          </w:tcPr>
          <w:p w14:paraId="69510094" w14:textId="47D734C9" w:rsidR="00CB5B14" w:rsidRPr="00111D1F" w:rsidRDefault="00CB5B14" w:rsidP="00DE1DAA">
            <w:pPr>
              <w:pStyle w:val="Normal6a"/>
            </w:pPr>
            <w:r w:rsidRPr="00111D1F">
              <w:t>(29)</w:t>
            </w:r>
            <w:r w:rsidRPr="00111D1F">
              <w:tab/>
              <w:t xml:space="preserve">Hvis der i rapporten om </w:t>
            </w:r>
            <w:r w:rsidRPr="00111D1F">
              <w:rPr>
                <w:b/>
                <w:bCs/>
                <w:i/>
                <w:iCs/>
              </w:rPr>
              <w:t>migration</w:t>
            </w:r>
            <w:r w:rsidRPr="00111D1F">
              <w:t xml:space="preserve"> konstateres et behov i en medlemsstat, der er udsat for migrationspres, med hensyn til kapacitetsforanstaltninger vedrørende asyl, modtagelse og tilbagesendelse eller i forbindelse med den eksterne dimension, bør de bidragydende medlemsstater have mulighed for at bidrage til at dække dette behov </w:t>
            </w:r>
            <w:r w:rsidRPr="00111D1F">
              <w:rPr>
                <w:b/>
                <w:bCs/>
                <w:i/>
                <w:iCs/>
              </w:rPr>
              <w:t xml:space="preserve">ud over eller </w:t>
            </w:r>
            <w:r w:rsidRPr="00111D1F">
              <w:t xml:space="preserve">i stedet for omfordeling </w:t>
            </w:r>
            <w:r w:rsidRPr="00111D1F">
              <w:rPr>
                <w:b/>
                <w:bCs/>
                <w:i/>
                <w:iCs/>
              </w:rPr>
              <w:t xml:space="preserve">til modtagelsescentre </w:t>
            </w:r>
            <w:r w:rsidR="00983C35" w:rsidRPr="00111D1F">
              <w:rPr>
                <w:b/>
                <w:bCs/>
                <w:i/>
                <w:iCs/>
              </w:rPr>
              <w:t xml:space="preserve">i </w:t>
            </w:r>
            <w:r w:rsidR="000E0A64" w:rsidRPr="00111D1F">
              <w:rPr>
                <w:b/>
                <w:bCs/>
                <w:i/>
                <w:iCs/>
              </w:rPr>
              <w:t>partner</w:t>
            </w:r>
            <w:r w:rsidR="00983C35" w:rsidRPr="00111D1F">
              <w:rPr>
                <w:b/>
                <w:bCs/>
                <w:i/>
                <w:iCs/>
              </w:rPr>
              <w:t xml:space="preserve">tredjelande </w:t>
            </w:r>
            <w:r w:rsidRPr="00111D1F">
              <w:t>eller overtagelse af tilbagesendelser.</w:t>
            </w:r>
          </w:p>
        </w:tc>
      </w:tr>
    </w:tbl>
    <w:p w14:paraId="28D3C7B9"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5FA1C3AB" w14:textId="77777777" w:rsidR="00CB5B14" w:rsidRPr="00111D1F" w:rsidRDefault="00CB5B14" w:rsidP="00CB5B14">
      <w:r w:rsidRPr="00111D1F">
        <w:rPr>
          <w:rStyle w:val="HideTWBExt"/>
          <w:noProof w:val="0"/>
        </w:rPr>
        <w:t>&lt;/AmendB&gt;</w:t>
      </w:r>
    </w:p>
    <w:p w14:paraId="7436D5D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445</w:t>
      </w:r>
      <w:r w:rsidRPr="00111D1F">
        <w:rPr>
          <w:rStyle w:val="HideTWBExt"/>
          <w:b w:val="0"/>
          <w:noProof w:val="0"/>
        </w:rPr>
        <w:t>&lt;/NumAmB&gt;</w:t>
      </w:r>
    </w:p>
    <w:p w14:paraId="76B7390D" w14:textId="77777777" w:rsidR="00CB5B14" w:rsidRPr="00111D1F" w:rsidRDefault="00CB5B14" w:rsidP="00CB5B14">
      <w:pPr>
        <w:pStyle w:val="NormalBold"/>
      </w:pPr>
      <w:r w:rsidRPr="00111D1F">
        <w:rPr>
          <w:rStyle w:val="HideTWBExt"/>
          <w:b w:val="0"/>
          <w:noProof w:val="0"/>
        </w:rPr>
        <w:t>&lt;RepeatBlock-By&gt;&lt;Members&gt;</w:t>
      </w:r>
      <w:r w:rsidRPr="00111D1F">
        <w:t>Juan Ignacio Zoido Álvarez</w:t>
      </w:r>
      <w:r w:rsidRPr="00111D1F">
        <w:rPr>
          <w:rStyle w:val="HideTWBExt"/>
          <w:b w:val="0"/>
          <w:noProof w:val="0"/>
        </w:rPr>
        <w:t>&lt;/Members&gt;</w:t>
      </w:r>
    </w:p>
    <w:p w14:paraId="6E14A9B9" w14:textId="77777777" w:rsidR="00CB5B14" w:rsidRPr="00111D1F" w:rsidRDefault="00CB5B14" w:rsidP="00CB5B14">
      <w:pPr>
        <w:pStyle w:val="NormalBold"/>
      </w:pPr>
      <w:r w:rsidRPr="00111D1F">
        <w:rPr>
          <w:rStyle w:val="HideTWBExt"/>
          <w:b w:val="0"/>
          <w:noProof w:val="0"/>
        </w:rPr>
        <w:t>&lt;/RepeatBlock-By&gt;</w:t>
      </w:r>
    </w:p>
    <w:p w14:paraId="29BFFDBE"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45762C47" w14:textId="77777777" w:rsidR="00CB5B14" w:rsidRPr="00111D1F" w:rsidRDefault="00CB5B14" w:rsidP="00CB5B14">
      <w:pPr>
        <w:pStyle w:val="NormalBold"/>
      </w:pPr>
      <w:r w:rsidRPr="00111D1F">
        <w:rPr>
          <w:rStyle w:val="HideTWBExt"/>
          <w:b w:val="0"/>
          <w:noProof w:val="0"/>
        </w:rPr>
        <w:t>&lt;Article&gt;</w:t>
      </w:r>
      <w:r w:rsidRPr="00111D1F">
        <w:t>Betragtning 29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0B88AD24" w14:textId="77777777" w:rsidTr="00DE1DAA">
        <w:trPr>
          <w:trHeight w:hRule="exact" w:val="240"/>
          <w:jc w:val="center"/>
        </w:trPr>
        <w:tc>
          <w:tcPr>
            <w:tcW w:w="9752" w:type="dxa"/>
            <w:gridSpan w:val="2"/>
          </w:tcPr>
          <w:p w14:paraId="618D79DB" w14:textId="77777777" w:rsidR="00CB5B14" w:rsidRPr="00111D1F" w:rsidRDefault="00CB5B14" w:rsidP="00DE1DAA"/>
        </w:tc>
      </w:tr>
      <w:tr w:rsidR="00CB5B14" w:rsidRPr="00111D1F" w14:paraId="79E7500F" w14:textId="77777777" w:rsidTr="00DE1DAA">
        <w:trPr>
          <w:trHeight w:val="240"/>
          <w:jc w:val="center"/>
        </w:trPr>
        <w:tc>
          <w:tcPr>
            <w:tcW w:w="4876" w:type="dxa"/>
          </w:tcPr>
          <w:p w14:paraId="1566E4BE" w14:textId="77777777" w:rsidR="00CB5B14" w:rsidRPr="00111D1F" w:rsidRDefault="00CB5B14" w:rsidP="00DE1DAA">
            <w:pPr>
              <w:pStyle w:val="AmColumnHeading"/>
            </w:pPr>
            <w:r w:rsidRPr="00111D1F">
              <w:t>Kommissionens forslag</w:t>
            </w:r>
          </w:p>
        </w:tc>
        <w:tc>
          <w:tcPr>
            <w:tcW w:w="4876" w:type="dxa"/>
          </w:tcPr>
          <w:p w14:paraId="27621C60" w14:textId="77777777" w:rsidR="00CB5B14" w:rsidRPr="00111D1F" w:rsidRDefault="00CB5B14" w:rsidP="00DE1DAA">
            <w:pPr>
              <w:pStyle w:val="AmColumnHeading"/>
            </w:pPr>
            <w:r w:rsidRPr="00111D1F">
              <w:t>Ændringsforslag</w:t>
            </w:r>
          </w:p>
        </w:tc>
      </w:tr>
      <w:tr w:rsidR="00CB5B14" w:rsidRPr="00111D1F" w14:paraId="27460C56" w14:textId="77777777" w:rsidTr="00DE1DAA">
        <w:trPr>
          <w:jc w:val="center"/>
        </w:trPr>
        <w:tc>
          <w:tcPr>
            <w:tcW w:w="4876" w:type="dxa"/>
          </w:tcPr>
          <w:p w14:paraId="39F750B4" w14:textId="77777777" w:rsidR="00CB5B14" w:rsidRPr="00111D1F" w:rsidRDefault="00CB5B14" w:rsidP="00DE1DAA">
            <w:pPr>
              <w:pStyle w:val="Normal6a"/>
            </w:pPr>
            <w:r w:rsidRPr="00111D1F">
              <w:t>(29)</w:t>
            </w:r>
            <w:r w:rsidRPr="00111D1F">
              <w:tab/>
              <w:t>Hvis der i rapporten om migrationsstyring konstateres et behov i en medlemsstat, der er udsat for migrationspres, med hensyn til kapacitetsforanstaltninger vedrørende asyl, modtagelse og tilbagesendelse eller i forbindelse med den eksterne dimension, bør de bidragydende medlemsstater have mulighed for at bidrage til at dække dette behov i stedet for at bidrage med omfordeling eller overtagelse af tilbagesendelser. For at sikre at sådanne bidrag står i rimeligt forhold til den bidragydende medlemsstats andel, bør Kommissionen have mulighed for at øge eller mindske disse bidrag i gennemførelsesretsakten. Hvis medlemsstaternes angivelser med hensyn til at træffe foranstaltninger vedrørende kapacitet eller den eksterne dimension vil medføre en diskrepans på mere end 30 % i forhold til det krævede antal personer, der skal omfordeles eller være omfattet af overtagelse af tilbagesendelse, bør Kommissionen have mulighed for at tilpasse disse medlemsstaters bidrag, således at det sikres, at de bidrager med halvdelen af deres andel til omfordeling eller overtagelse af tilbagetagelse.</w:t>
            </w:r>
          </w:p>
        </w:tc>
        <w:tc>
          <w:tcPr>
            <w:tcW w:w="4876" w:type="dxa"/>
          </w:tcPr>
          <w:p w14:paraId="5FDFC99A" w14:textId="77777777" w:rsidR="00CB5B14" w:rsidRPr="00111D1F" w:rsidRDefault="00CB5B14" w:rsidP="00DE1DAA">
            <w:pPr>
              <w:pStyle w:val="Normal6a"/>
            </w:pPr>
            <w:r w:rsidRPr="00111D1F">
              <w:t>(29)</w:t>
            </w:r>
            <w:r w:rsidRPr="00111D1F">
              <w:tab/>
              <w:t xml:space="preserve">Hvis der i rapporten om migrationsstyring konstateres et behov i en medlemsstat, der er udsat for migrationspres, med hensyn til kapacitetsforanstaltninger vedrørende asyl, modtagelse og tilbagesendelse eller i forbindelse med den eksterne dimension, bør de bidragydende medlemsstater have mulighed for at bidrage til at dække dette behov i stedet for at bidrage med omfordeling eller overtagelse af tilbagesendelser. For at sikre at sådanne bidrag står i rimeligt forhold til den bidragydende medlemsstats andel, bør Kommissionen have mulighed for at øge eller mindske disse bidrag i gennemførelsesretsakten. Hvis medlemsstaternes angivelser med hensyn til at træffe foranstaltninger vedrørende kapacitet eller den eksterne dimension vil medføre en diskrepans på mere end 30 % i forhold til det krævede antal personer, der skal omfordeles eller være omfattet af overtagelse af tilbagesendelse, bør Kommissionen have mulighed for at tilpasse disse medlemsstaters bidrag, således at det sikres, at de bidrager med halvdelen af deres andel til omfordeling eller overtagelse af tilbagetagelse. </w:t>
            </w:r>
            <w:r w:rsidRPr="00111D1F">
              <w:rPr>
                <w:b/>
                <w:i/>
              </w:rPr>
              <w:t>Under alle omstændigheder beregnes bidrag fra de bidragende medlemsstater til EU's organer, kontorer og agenturer ikke som solidaritetsbidrag.</w:t>
            </w:r>
          </w:p>
        </w:tc>
      </w:tr>
    </w:tbl>
    <w:p w14:paraId="45540E97"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{ES}</w:t>
      </w:r>
      <w:r w:rsidRPr="00111D1F">
        <w:t>es</w:t>
      </w:r>
      <w:r w:rsidRPr="00111D1F">
        <w:rPr>
          <w:rStyle w:val="HideTWBExt"/>
          <w:noProof w:val="0"/>
        </w:rPr>
        <w:t>&lt;/Original&gt;</w:t>
      </w:r>
    </w:p>
    <w:p w14:paraId="17FC028C" w14:textId="588125E5" w:rsidR="00CB5B14" w:rsidRPr="00111D1F" w:rsidRDefault="00CB5B14" w:rsidP="00CB5B14">
      <w:r w:rsidRPr="00111D1F">
        <w:rPr>
          <w:rStyle w:val="HideTWBExt"/>
          <w:noProof w:val="0"/>
        </w:rPr>
        <w:t>&lt;/AmendB&gt;</w:t>
      </w:r>
    </w:p>
    <w:p w14:paraId="565C2523"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446</w:t>
      </w:r>
      <w:r w:rsidRPr="00111D1F">
        <w:rPr>
          <w:rStyle w:val="HideTWBExt"/>
          <w:b w:val="0"/>
          <w:noProof w:val="0"/>
        </w:rPr>
        <w:t>&lt;/NumAmB&gt;</w:t>
      </w:r>
    </w:p>
    <w:p w14:paraId="28099E03" w14:textId="77777777" w:rsidR="00CB5B14" w:rsidRPr="00111D1F" w:rsidRDefault="00CB5B14" w:rsidP="00CB5B14">
      <w:pPr>
        <w:pStyle w:val="NormalBold"/>
      </w:pPr>
      <w:r w:rsidRPr="00111D1F">
        <w:rPr>
          <w:rStyle w:val="HideTWBExt"/>
          <w:b w:val="0"/>
          <w:noProof w:val="0"/>
        </w:rPr>
        <w:t>&lt;RepeatBlock-By&gt;&lt;Members&gt;</w:t>
      </w:r>
      <w:r w:rsidRPr="00111D1F">
        <w:t>Annalisa Tardino</w:t>
      </w:r>
      <w:r w:rsidRPr="00111D1F">
        <w:rPr>
          <w:rStyle w:val="HideTWBExt"/>
          <w:b w:val="0"/>
          <w:noProof w:val="0"/>
        </w:rPr>
        <w:t>&lt;/Members&gt;</w:t>
      </w:r>
    </w:p>
    <w:p w14:paraId="13FFA66B" w14:textId="77777777" w:rsidR="00CB5B14" w:rsidRPr="00111D1F" w:rsidRDefault="00CB5B14" w:rsidP="00CB5B14">
      <w:pPr>
        <w:pStyle w:val="NormalBold"/>
      </w:pPr>
      <w:r w:rsidRPr="00111D1F">
        <w:rPr>
          <w:rStyle w:val="HideTWBExt"/>
          <w:b w:val="0"/>
          <w:noProof w:val="0"/>
        </w:rPr>
        <w:t>&lt;/RepeatBlock-By&gt;</w:t>
      </w:r>
    </w:p>
    <w:p w14:paraId="51A01BBB"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0654AC01" w14:textId="77777777" w:rsidR="00CB5B14" w:rsidRPr="00111D1F" w:rsidRDefault="00CB5B14" w:rsidP="00CB5B14">
      <w:pPr>
        <w:pStyle w:val="NormalBold"/>
      </w:pPr>
      <w:r w:rsidRPr="00111D1F">
        <w:rPr>
          <w:rStyle w:val="HideTWBExt"/>
          <w:b w:val="0"/>
          <w:noProof w:val="0"/>
        </w:rPr>
        <w:t>&lt;Article&gt;</w:t>
      </w:r>
      <w:r w:rsidRPr="00111D1F">
        <w:t>Betragtning 29</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6E6A662" w14:textId="77777777" w:rsidTr="00DE1DAA">
        <w:trPr>
          <w:trHeight w:hRule="exact" w:val="240"/>
          <w:jc w:val="center"/>
        </w:trPr>
        <w:tc>
          <w:tcPr>
            <w:tcW w:w="9752" w:type="dxa"/>
            <w:gridSpan w:val="2"/>
          </w:tcPr>
          <w:p w14:paraId="79575862" w14:textId="77777777" w:rsidR="00CB5B14" w:rsidRPr="00111D1F" w:rsidRDefault="00CB5B14" w:rsidP="00DE1DAA"/>
        </w:tc>
      </w:tr>
      <w:tr w:rsidR="00CB5B14" w:rsidRPr="00111D1F" w14:paraId="03E77EED" w14:textId="77777777" w:rsidTr="00DE1DAA">
        <w:trPr>
          <w:trHeight w:val="240"/>
          <w:jc w:val="center"/>
        </w:trPr>
        <w:tc>
          <w:tcPr>
            <w:tcW w:w="4876" w:type="dxa"/>
          </w:tcPr>
          <w:p w14:paraId="7989BDF6" w14:textId="77777777" w:rsidR="00CB5B14" w:rsidRPr="00111D1F" w:rsidRDefault="00CB5B14" w:rsidP="00DE1DAA">
            <w:pPr>
              <w:pStyle w:val="AmColumnHeading"/>
            </w:pPr>
            <w:r w:rsidRPr="00111D1F">
              <w:t>Kommissionens forslag</w:t>
            </w:r>
          </w:p>
        </w:tc>
        <w:tc>
          <w:tcPr>
            <w:tcW w:w="4876" w:type="dxa"/>
          </w:tcPr>
          <w:p w14:paraId="344987B2" w14:textId="77777777" w:rsidR="00CB5B14" w:rsidRPr="00111D1F" w:rsidRDefault="00CB5B14" w:rsidP="00DE1DAA">
            <w:pPr>
              <w:pStyle w:val="AmColumnHeading"/>
            </w:pPr>
            <w:r w:rsidRPr="00111D1F">
              <w:t>Ændringsforslag</w:t>
            </w:r>
          </w:p>
        </w:tc>
      </w:tr>
      <w:tr w:rsidR="00CB5B14" w:rsidRPr="00111D1F" w14:paraId="1AC528D6" w14:textId="77777777" w:rsidTr="00DE1DAA">
        <w:trPr>
          <w:jc w:val="center"/>
        </w:trPr>
        <w:tc>
          <w:tcPr>
            <w:tcW w:w="4876" w:type="dxa"/>
          </w:tcPr>
          <w:p w14:paraId="62FCF39B" w14:textId="77777777" w:rsidR="00CB5B14" w:rsidRPr="00111D1F" w:rsidRDefault="00CB5B14" w:rsidP="00DE1DAA">
            <w:pPr>
              <w:pStyle w:val="Normal6a"/>
            </w:pPr>
            <w:r w:rsidRPr="00111D1F">
              <w:t>(29)</w:t>
            </w:r>
            <w:r w:rsidRPr="00111D1F">
              <w:tab/>
              <w:t xml:space="preserve">Hvis </w:t>
            </w:r>
            <w:r w:rsidRPr="00111D1F">
              <w:rPr>
                <w:b/>
                <w:bCs/>
                <w:i/>
                <w:iCs/>
              </w:rPr>
              <w:t>der i rapporten om migrationsstyring konstateres et behov i</w:t>
            </w:r>
            <w:r w:rsidRPr="00111D1F">
              <w:t xml:space="preserve"> en medlemsstat, der er udsat for migrationspres, med hensyn til kapacitetsforanstaltninger vedrørende asyl, modtagelse og tilbagesendelse eller i forbindelse med den eksterne dimension, bør de bidragydende medlemsstater have mulighed for at bidrage til at dække dette behov i stedet for at bidrage med omfordeling eller overtagelse af tilbagesendelser. For at sikre at sådanne bidrag står i rimeligt forhold til den bidragydende medlemsstats andel, bør Kommissionen have mulighed for at øge eller mindske disse bidrag i gennemførelsesretsakten. Hvis medlemsstaternes angivelser med hensyn til at træffe foranstaltninger vedrørende kapacitet eller den eksterne dimension vil medføre en diskrepans på mere end 30 % i forhold til det krævede antal personer, der skal omfordeles eller være omfattet af overtagelse af tilbagesendelse, bør Kommissionen have mulighed for at tilpasse disse medlemsstaters bidrag, således at det sikres, at de bidrager med halvdelen af deres andel til omfordeling eller overtagelse af tilbagetagelse.</w:t>
            </w:r>
          </w:p>
        </w:tc>
        <w:tc>
          <w:tcPr>
            <w:tcW w:w="4876" w:type="dxa"/>
          </w:tcPr>
          <w:p w14:paraId="1D1A7347" w14:textId="77777777" w:rsidR="00CB5B14" w:rsidRPr="00111D1F" w:rsidRDefault="00CB5B14" w:rsidP="00DE1DAA">
            <w:pPr>
              <w:pStyle w:val="Normal6a"/>
            </w:pPr>
            <w:r w:rsidRPr="00111D1F">
              <w:t>(29)</w:t>
            </w:r>
            <w:r w:rsidRPr="00111D1F">
              <w:tab/>
              <w:t xml:space="preserve">Hvis en medlemsstat, der er udsat for migrationspres, </w:t>
            </w:r>
            <w:r w:rsidRPr="00111D1F">
              <w:rPr>
                <w:b/>
                <w:bCs/>
                <w:i/>
                <w:iCs/>
              </w:rPr>
              <w:t xml:space="preserve">har behov </w:t>
            </w:r>
            <w:r w:rsidRPr="00111D1F">
              <w:t>med hensyn til kapacitetsforanstaltninger vedrørende asyl, modtagelse og tilbagesendelse eller i forbindelse med den eksterne dimension, bør de bidragydende medlemsstater have mulighed for at bidrage til at dække dette behov i stedet for at bidrage med omfordeling eller overtagelse af tilbagesendelser. For at sikre at sådanne bidrag står i rimeligt forhold til den bidragydende medlemsstats andel, bør Kommissionen have mulighed for at øge eller mindske disse bidrag i gennemførelsesretsakten. Hvis medlemsstaternes angivelser med hensyn til at træffe foranstaltninger vedrørende kapacitet eller den eksterne dimension vil medføre en diskrepans på mere end 30 % i forhold til det krævede antal personer, der skal omfordeles eller være omfattet af overtagelse af tilbagesendelse, bør Kommissionen have mulighed for at tilpasse disse medlemsstaters bidrag, således at det sikres, at de bidrager med halvdelen af deres andel til omfordeling eller overtagelse af tilbagetagelse.</w:t>
            </w:r>
          </w:p>
        </w:tc>
      </w:tr>
    </w:tbl>
    <w:p w14:paraId="18BC5C82"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D3594A3" w14:textId="77777777" w:rsidR="00CB5B14" w:rsidRPr="00111D1F" w:rsidRDefault="00CB5B14" w:rsidP="00CB5B14">
      <w:r w:rsidRPr="00111D1F">
        <w:rPr>
          <w:rStyle w:val="HideTWBExt"/>
          <w:noProof w:val="0"/>
        </w:rPr>
        <w:t>&lt;/AmendB&gt;</w:t>
      </w:r>
    </w:p>
    <w:p w14:paraId="02D871FB"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447</w:t>
      </w:r>
      <w:r w:rsidRPr="00111D1F">
        <w:rPr>
          <w:rStyle w:val="HideTWBExt"/>
          <w:b w:val="0"/>
          <w:noProof w:val="0"/>
        </w:rPr>
        <w:t>&lt;/NumAmB&gt;</w:t>
      </w:r>
    </w:p>
    <w:p w14:paraId="449952B8" w14:textId="77777777" w:rsidR="00CB5B14" w:rsidRPr="00111D1F" w:rsidRDefault="00CB5B14" w:rsidP="00CB5B14">
      <w:pPr>
        <w:pStyle w:val="NormalBold"/>
      </w:pPr>
      <w:r w:rsidRPr="00111D1F">
        <w:rPr>
          <w:rStyle w:val="HideTWBExt"/>
          <w:b w:val="0"/>
          <w:noProof w:val="0"/>
        </w:rPr>
        <w:t>&lt;RepeatBlock-By&gt;&lt;Members&gt;</w:t>
      </w:r>
      <w:r w:rsidRPr="00111D1F">
        <w:t>Nicolaus Fest, Jaak Madison, Bernhard Zimniok, Gunnar Beck, Tom Vandendriessche, Peter Kofod, Roman Haider, Georg Mayer, Harald Vilimsky, Laura Huhtasaari, Philippe Olivier</w:t>
      </w:r>
      <w:r w:rsidRPr="00111D1F">
        <w:rPr>
          <w:rStyle w:val="HideTWBExt"/>
          <w:b w:val="0"/>
          <w:noProof w:val="0"/>
        </w:rPr>
        <w:t>&lt;/Members&gt;</w:t>
      </w:r>
    </w:p>
    <w:p w14:paraId="490740F3" w14:textId="77777777" w:rsidR="00CB5B14" w:rsidRPr="00111D1F" w:rsidRDefault="00CB5B14" w:rsidP="00CB5B14">
      <w:pPr>
        <w:pStyle w:val="NormalBold"/>
      </w:pPr>
      <w:r w:rsidRPr="00111D1F">
        <w:rPr>
          <w:rStyle w:val="HideTWBExt"/>
          <w:b w:val="0"/>
          <w:noProof w:val="0"/>
        </w:rPr>
        <w:t>&lt;/RepeatBlock-By&gt;</w:t>
      </w:r>
    </w:p>
    <w:p w14:paraId="36538E88"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3E8FD298" w14:textId="77777777" w:rsidR="00CB5B14" w:rsidRPr="00111D1F" w:rsidRDefault="00CB5B14" w:rsidP="00CB5B14">
      <w:pPr>
        <w:pStyle w:val="NormalBold"/>
      </w:pPr>
      <w:r w:rsidRPr="00111D1F">
        <w:rPr>
          <w:rStyle w:val="HideTWBExt"/>
          <w:b w:val="0"/>
          <w:noProof w:val="0"/>
        </w:rPr>
        <w:t>&lt;Article&gt;</w:t>
      </w:r>
      <w:r w:rsidRPr="00111D1F">
        <w:t>Betragtning 29 a (ny)</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3C2FCC5F" w14:textId="77777777" w:rsidTr="00DE1DAA">
        <w:trPr>
          <w:trHeight w:hRule="exact" w:val="240"/>
          <w:jc w:val="center"/>
        </w:trPr>
        <w:tc>
          <w:tcPr>
            <w:tcW w:w="9752" w:type="dxa"/>
            <w:gridSpan w:val="2"/>
          </w:tcPr>
          <w:p w14:paraId="2E8EED3B" w14:textId="77777777" w:rsidR="00CB5B14" w:rsidRPr="00111D1F" w:rsidRDefault="00CB5B14" w:rsidP="00DE1DAA"/>
        </w:tc>
      </w:tr>
      <w:tr w:rsidR="00CB5B14" w:rsidRPr="00111D1F" w14:paraId="352DA4A5" w14:textId="77777777" w:rsidTr="00DE1DAA">
        <w:trPr>
          <w:trHeight w:val="240"/>
          <w:jc w:val="center"/>
        </w:trPr>
        <w:tc>
          <w:tcPr>
            <w:tcW w:w="4876" w:type="dxa"/>
          </w:tcPr>
          <w:p w14:paraId="10C02D7C" w14:textId="77777777" w:rsidR="00CB5B14" w:rsidRPr="00111D1F" w:rsidRDefault="00CB5B14" w:rsidP="00DE1DAA">
            <w:pPr>
              <w:pStyle w:val="AmColumnHeading"/>
            </w:pPr>
            <w:r w:rsidRPr="00111D1F">
              <w:t>Kommissionens forslag</w:t>
            </w:r>
          </w:p>
        </w:tc>
        <w:tc>
          <w:tcPr>
            <w:tcW w:w="4876" w:type="dxa"/>
          </w:tcPr>
          <w:p w14:paraId="379DA0C6" w14:textId="77777777" w:rsidR="00CB5B14" w:rsidRPr="00111D1F" w:rsidRDefault="00CB5B14" w:rsidP="00DE1DAA">
            <w:pPr>
              <w:pStyle w:val="AmColumnHeading"/>
            </w:pPr>
            <w:r w:rsidRPr="00111D1F">
              <w:t>Ændringsforslag</w:t>
            </w:r>
          </w:p>
        </w:tc>
      </w:tr>
      <w:tr w:rsidR="00CB5B14" w:rsidRPr="00111D1F" w14:paraId="3579AD68" w14:textId="77777777" w:rsidTr="00DE1DAA">
        <w:trPr>
          <w:jc w:val="center"/>
        </w:trPr>
        <w:tc>
          <w:tcPr>
            <w:tcW w:w="4876" w:type="dxa"/>
          </w:tcPr>
          <w:p w14:paraId="33122A2E" w14:textId="77777777" w:rsidR="00CB5B14" w:rsidRPr="00111D1F" w:rsidRDefault="00CB5B14" w:rsidP="00DE1DAA">
            <w:pPr>
              <w:pStyle w:val="Normal6a"/>
            </w:pPr>
          </w:p>
        </w:tc>
        <w:tc>
          <w:tcPr>
            <w:tcW w:w="4876" w:type="dxa"/>
          </w:tcPr>
          <w:p w14:paraId="5AE8F130" w14:textId="77777777" w:rsidR="00CB5B14" w:rsidRPr="00111D1F" w:rsidRDefault="00CB5B14" w:rsidP="00DE1DAA">
            <w:pPr>
              <w:pStyle w:val="Normal6a"/>
            </w:pPr>
            <w:r w:rsidRPr="00111D1F">
              <w:rPr>
                <w:b/>
                <w:i/>
              </w:rPr>
              <w:t>(29a)</w:t>
            </w:r>
            <w:r w:rsidRPr="00111D1F">
              <w:tab/>
            </w:r>
            <w:r w:rsidRPr="00111D1F">
              <w:rPr>
                <w:b/>
                <w:i/>
              </w:rPr>
              <w:t>Medlemsstaterne bør kunne yde frivillige bidrag, hvis en medlemsstat oplever et migrationspres, f.eks. ved at yde bistand til beskyttelse af deres ydre grænser.</w:t>
            </w:r>
          </w:p>
        </w:tc>
      </w:tr>
    </w:tbl>
    <w:p w14:paraId="17FE48FF"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11432CCA" w14:textId="77777777" w:rsidR="00CB5B14" w:rsidRPr="00111D1F" w:rsidRDefault="00CB5B14" w:rsidP="00CB5B14">
      <w:r w:rsidRPr="00111D1F">
        <w:rPr>
          <w:rStyle w:val="HideTWBExt"/>
          <w:noProof w:val="0"/>
        </w:rPr>
        <w:t>&lt;/AmendB&gt;</w:t>
      </w:r>
    </w:p>
    <w:p w14:paraId="430BFB37"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448</w:t>
      </w:r>
      <w:r w:rsidRPr="00111D1F">
        <w:rPr>
          <w:rStyle w:val="HideTWBExt"/>
          <w:b w:val="0"/>
          <w:noProof w:val="0"/>
        </w:rPr>
        <w:t>&lt;/NumAmB&gt;</w:t>
      </w:r>
    </w:p>
    <w:p w14:paraId="3DB1336A" w14:textId="77777777" w:rsidR="00CB5B14" w:rsidRPr="00111D1F" w:rsidRDefault="00CB5B14" w:rsidP="00CB5B14">
      <w:pPr>
        <w:pStyle w:val="NormalBold"/>
      </w:pPr>
      <w:r w:rsidRPr="00111D1F">
        <w:rPr>
          <w:rStyle w:val="HideTWBExt"/>
          <w:b w:val="0"/>
          <w:noProof w:val="0"/>
        </w:rPr>
        <w:t>&lt;RepeatBlock-By&gt;&lt;Members&gt;</w:t>
      </w:r>
      <w:r w:rsidRPr="00111D1F">
        <w:t>Laura Ferrara, Sabrina Pignedoli</w:t>
      </w:r>
      <w:r w:rsidRPr="00111D1F">
        <w:rPr>
          <w:rStyle w:val="HideTWBExt"/>
          <w:b w:val="0"/>
          <w:noProof w:val="0"/>
        </w:rPr>
        <w:t>&lt;/Members&gt;</w:t>
      </w:r>
    </w:p>
    <w:p w14:paraId="520E3975" w14:textId="77777777" w:rsidR="00CB5B14" w:rsidRPr="00111D1F" w:rsidRDefault="00CB5B14" w:rsidP="00CB5B14">
      <w:pPr>
        <w:pStyle w:val="NormalBold"/>
      </w:pPr>
      <w:r w:rsidRPr="00111D1F">
        <w:rPr>
          <w:rStyle w:val="HideTWBExt"/>
          <w:b w:val="0"/>
          <w:noProof w:val="0"/>
        </w:rPr>
        <w:t>&lt;/RepeatBlock-By&gt;</w:t>
      </w:r>
    </w:p>
    <w:p w14:paraId="06BF1014"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6AD8892F" w14:textId="77777777" w:rsidR="00CB5B14" w:rsidRPr="00111D1F" w:rsidRDefault="00CB5B14" w:rsidP="00CB5B14">
      <w:pPr>
        <w:pStyle w:val="NormalBold"/>
      </w:pPr>
      <w:r w:rsidRPr="00111D1F">
        <w:rPr>
          <w:rStyle w:val="HideTWBExt"/>
          <w:b w:val="0"/>
          <w:noProof w:val="0"/>
        </w:rPr>
        <w:t>&lt;Article&gt;</w:t>
      </w:r>
      <w:r w:rsidRPr="00111D1F">
        <w:t>Betragtning 30</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5FC30CA6" w14:textId="77777777" w:rsidTr="00DE1DAA">
        <w:trPr>
          <w:trHeight w:hRule="exact" w:val="240"/>
          <w:jc w:val="center"/>
        </w:trPr>
        <w:tc>
          <w:tcPr>
            <w:tcW w:w="9752" w:type="dxa"/>
            <w:gridSpan w:val="2"/>
          </w:tcPr>
          <w:p w14:paraId="1013B994" w14:textId="77777777" w:rsidR="00CB5B14" w:rsidRPr="00111D1F" w:rsidRDefault="00CB5B14" w:rsidP="00DE1DAA"/>
        </w:tc>
      </w:tr>
      <w:tr w:rsidR="00CB5B14" w:rsidRPr="00111D1F" w14:paraId="354F00DC" w14:textId="77777777" w:rsidTr="00DE1DAA">
        <w:trPr>
          <w:trHeight w:val="240"/>
          <w:jc w:val="center"/>
        </w:trPr>
        <w:tc>
          <w:tcPr>
            <w:tcW w:w="4876" w:type="dxa"/>
          </w:tcPr>
          <w:p w14:paraId="58C92ABF" w14:textId="77777777" w:rsidR="00CB5B14" w:rsidRPr="00111D1F" w:rsidRDefault="00CB5B14" w:rsidP="00DE1DAA">
            <w:pPr>
              <w:pStyle w:val="AmColumnHeading"/>
            </w:pPr>
            <w:r w:rsidRPr="00111D1F">
              <w:t>Kommissionens forslag</w:t>
            </w:r>
          </w:p>
        </w:tc>
        <w:tc>
          <w:tcPr>
            <w:tcW w:w="4876" w:type="dxa"/>
          </w:tcPr>
          <w:p w14:paraId="3879D78D" w14:textId="77777777" w:rsidR="00CB5B14" w:rsidRPr="00111D1F" w:rsidRDefault="00CB5B14" w:rsidP="00DE1DAA">
            <w:pPr>
              <w:pStyle w:val="AmColumnHeading"/>
            </w:pPr>
            <w:r w:rsidRPr="00111D1F">
              <w:t>Ændringsforslag</w:t>
            </w:r>
          </w:p>
        </w:tc>
      </w:tr>
      <w:tr w:rsidR="00CB5B14" w:rsidRPr="00111D1F" w14:paraId="73C88087" w14:textId="77777777" w:rsidTr="00DE1DAA">
        <w:trPr>
          <w:jc w:val="center"/>
        </w:trPr>
        <w:tc>
          <w:tcPr>
            <w:tcW w:w="4876" w:type="dxa"/>
          </w:tcPr>
          <w:p w14:paraId="32E0BA16" w14:textId="77777777" w:rsidR="00CB5B14" w:rsidRPr="00111D1F" w:rsidRDefault="00CB5B14" w:rsidP="00DE1DAA">
            <w:pPr>
              <w:pStyle w:val="Normal6a"/>
            </w:pPr>
            <w:r w:rsidRPr="00111D1F">
              <w:rPr>
                <w:b/>
                <w:i/>
              </w:rPr>
              <w:t>(30)</w:t>
            </w:r>
            <w:r w:rsidRPr="00111D1F">
              <w:tab/>
            </w:r>
            <w:r w:rsidRPr="00111D1F">
              <w:rPr>
                <w:b/>
                <w:i/>
              </w:rPr>
              <w:t>For at sikre en omfattende og effektiv solidaritetsrespons og skabe klarhed for de medlemsstater, der modtager støtte, bør Kommissionen vedtage en gennemførelsesretsakt, hvori de bidrag, hver enkelt medlemsstat skal yde, specificeres. Disse bidrag bør altid baseres på den type bidrag, den berørte medlemsstat har anført i solidaritetsresponsplanen, undtagen hvis medlemsstaten ikke har fremlagt en sådan. I sådanne tilfælde bør Kommissionen beslutte, hvilke foranstaltninger der skal fastsættes for den pågældende medlemsstat i gennemførelsesretsakten.</w:t>
            </w:r>
          </w:p>
        </w:tc>
        <w:tc>
          <w:tcPr>
            <w:tcW w:w="4876" w:type="dxa"/>
          </w:tcPr>
          <w:p w14:paraId="724FA060" w14:textId="77777777" w:rsidR="00CB5B14" w:rsidRPr="00111D1F" w:rsidRDefault="00CB5B14" w:rsidP="00DE1DAA">
            <w:pPr>
              <w:pStyle w:val="Normal6a"/>
            </w:pPr>
            <w:r w:rsidRPr="00111D1F">
              <w:rPr>
                <w:b/>
                <w:i/>
              </w:rPr>
              <w:t>udgår</w:t>
            </w:r>
          </w:p>
        </w:tc>
      </w:tr>
    </w:tbl>
    <w:p w14:paraId="6DF7AC68"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{IT}</w:t>
      </w:r>
      <w:r w:rsidRPr="00111D1F">
        <w:t>it</w:t>
      </w:r>
      <w:r w:rsidRPr="00111D1F">
        <w:rPr>
          <w:rStyle w:val="HideTWBExt"/>
          <w:noProof w:val="0"/>
        </w:rPr>
        <w:t>&lt;/Original&gt;</w:t>
      </w:r>
    </w:p>
    <w:p w14:paraId="67DDFA6C" w14:textId="3DE63EDC" w:rsidR="00CB5B14" w:rsidRPr="00111D1F" w:rsidRDefault="00CB5B14" w:rsidP="00CB5B14">
      <w:r w:rsidRPr="00111D1F">
        <w:rPr>
          <w:rStyle w:val="HideTWBExt"/>
          <w:noProof w:val="0"/>
        </w:rPr>
        <w:t>&lt;/AmendB&gt;</w:t>
      </w:r>
    </w:p>
    <w:p w14:paraId="268E9FF5" w14:textId="77777777" w:rsidR="00CB5B14" w:rsidRPr="00111D1F" w:rsidRDefault="00CB5B14" w:rsidP="00CB5B14">
      <w:pPr>
        <w:pStyle w:val="AmNumberTabs"/>
      </w:pPr>
      <w:r w:rsidRPr="00111D1F">
        <w:rPr>
          <w:rStyle w:val="HideTWBExt"/>
          <w:b w:val="0"/>
          <w:noProof w:val="0"/>
        </w:rPr>
        <w:t>&lt;AmendB&gt;</w:t>
      </w:r>
      <w:r w:rsidRPr="00111D1F">
        <w:t>Ændringsforslag</w:t>
      </w:r>
      <w:r w:rsidRPr="00111D1F">
        <w:tab/>
      </w:r>
      <w:r w:rsidRPr="00111D1F">
        <w:tab/>
      </w:r>
      <w:r w:rsidRPr="00111D1F">
        <w:rPr>
          <w:rStyle w:val="HideTWBExt"/>
          <w:b w:val="0"/>
          <w:noProof w:val="0"/>
        </w:rPr>
        <w:t>&lt;NumAmB&gt;</w:t>
      </w:r>
      <w:r w:rsidRPr="00111D1F">
        <w:t>449</w:t>
      </w:r>
      <w:r w:rsidRPr="00111D1F">
        <w:rPr>
          <w:rStyle w:val="HideTWBExt"/>
          <w:b w:val="0"/>
          <w:noProof w:val="0"/>
        </w:rPr>
        <w:t>&lt;/NumAmB&gt;</w:t>
      </w:r>
    </w:p>
    <w:p w14:paraId="489B430F" w14:textId="77777777" w:rsidR="00CB5B14" w:rsidRPr="00111D1F" w:rsidRDefault="00CB5B14" w:rsidP="00CB5B14">
      <w:pPr>
        <w:pStyle w:val="NormalBold"/>
      </w:pPr>
      <w:r w:rsidRPr="00111D1F">
        <w:rPr>
          <w:rStyle w:val="HideTWBExt"/>
          <w:b w:val="0"/>
          <w:noProof w:val="0"/>
        </w:rPr>
        <w:t>&lt;RepeatBlock-By&gt;&lt;Members&gt;</w:t>
      </w:r>
      <w:r w:rsidRPr="00111D1F">
        <w:t>Charlie Weimers</w:t>
      </w:r>
      <w:r w:rsidRPr="00111D1F">
        <w:rPr>
          <w:rStyle w:val="HideTWBExt"/>
          <w:b w:val="0"/>
          <w:noProof w:val="0"/>
        </w:rPr>
        <w:t>&lt;/Members&gt;</w:t>
      </w:r>
    </w:p>
    <w:p w14:paraId="0768741D" w14:textId="77777777" w:rsidR="00CB5B14" w:rsidRPr="00111D1F" w:rsidRDefault="00CB5B14" w:rsidP="00CB5B14">
      <w:pPr>
        <w:pStyle w:val="NormalBold"/>
      </w:pPr>
      <w:r w:rsidRPr="00111D1F">
        <w:rPr>
          <w:rStyle w:val="HideTWBExt"/>
          <w:b w:val="0"/>
          <w:noProof w:val="0"/>
        </w:rPr>
        <w:t>&lt;/RepeatBlock-By&gt;</w:t>
      </w:r>
    </w:p>
    <w:p w14:paraId="4D3B31F5" w14:textId="77777777" w:rsidR="00CB5B14" w:rsidRPr="00111D1F" w:rsidRDefault="00CB5B14" w:rsidP="00CB5B14">
      <w:pPr>
        <w:pStyle w:val="NormalBold"/>
      </w:pPr>
      <w:r w:rsidRPr="00111D1F">
        <w:rPr>
          <w:rStyle w:val="HideTWBExt"/>
          <w:b w:val="0"/>
          <w:noProof w:val="0"/>
        </w:rPr>
        <w:t>&lt;DocAmend&gt;</w:t>
      </w:r>
      <w:r w:rsidRPr="00111D1F">
        <w:t>Forslag til forordning</w:t>
      </w:r>
      <w:r w:rsidRPr="00111D1F">
        <w:rPr>
          <w:rStyle w:val="HideTWBExt"/>
          <w:b w:val="0"/>
          <w:noProof w:val="0"/>
        </w:rPr>
        <w:t>&lt;/DocAmend&gt;</w:t>
      </w:r>
    </w:p>
    <w:p w14:paraId="72F87165" w14:textId="77777777" w:rsidR="00CB5B14" w:rsidRPr="00111D1F" w:rsidRDefault="00CB5B14" w:rsidP="00CB5B14">
      <w:pPr>
        <w:pStyle w:val="NormalBold"/>
      </w:pPr>
      <w:r w:rsidRPr="00111D1F">
        <w:rPr>
          <w:rStyle w:val="HideTWBExt"/>
          <w:b w:val="0"/>
          <w:noProof w:val="0"/>
        </w:rPr>
        <w:t>&lt;Article&gt;</w:t>
      </w:r>
      <w:r w:rsidRPr="00111D1F">
        <w:t>Betragtning 30</w:t>
      </w:r>
      <w:r w:rsidRPr="00111D1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5B14" w:rsidRPr="00111D1F" w14:paraId="2210A902" w14:textId="77777777" w:rsidTr="00DE1DAA">
        <w:trPr>
          <w:trHeight w:hRule="exact" w:val="240"/>
          <w:jc w:val="center"/>
        </w:trPr>
        <w:tc>
          <w:tcPr>
            <w:tcW w:w="9752" w:type="dxa"/>
            <w:gridSpan w:val="2"/>
          </w:tcPr>
          <w:p w14:paraId="40233763" w14:textId="77777777" w:rsidR="00CB5B14" w:rsidRPr="00111D1F" w:rsidRDefault="00CB5B14" w:rsidP="00DE1DAA"/>
        </w:tc>
      </w:tr>
      <w:tr w:rsidR="00CB5B14" w:rsidRPr="00111D1F" w14:paraId="2693FCD6" w14:textId="77777777" w:rsidTr="00DE1DAA">
        <w:trPr>
          <w:trHeight w:val="240"/>
          <w:jc w:val="center"/>
        </w:trPr>
        <w:tc>
          <w:tcPr>
            <w:tcW w:w="4876" w:type="dxa"/>
          </w:tcPr>
          <w:p w14:paraId="7430759C" w14:textId="77777777" w:rsidR="00CB5B14" w:rsidRPr="00111D1F" w:rsidRDefault="00CB5B14" w:rsidP="00DE1DAA">
            <w:pPr>
              <w:pStyle w:val="AmColumnHeading"/>
            </w:pPr>
            <w:r w:rsidRPr="00111D1F">
              <w:t>Kommissionens forslag</w:t>
            </w:r>
          </w:p>
        </w:tc>
        <w:tc>
          <w:tcPr>
            <w:tcW w:w="4876" w:type="dxa"/>
          </w:tcPr>
          <w:p w14:paraId="021CD13F" w14:textId="77777777" w:rsidR="00CB5B14" w:rsidRPr="00111D1F" w:rsidRDefault="00CB5B14" w:rsidP="00DE1DAA">
            <w:pPr>
              <w:pStyle w:val="AmColumnHeading"/>
            </w:pPr>
            <w:r w:rsidRPr="00111D1F">
              <w:t>Ændringsforslag</w:t>
            </w:r>
          </w:p>
        </w:tc>
      </w:tr>
      <w:tr w:rsidR="00CB5B14" w:rsidRPr="00111D1F" w14:paraId="6C0DDB27" w14:textId="77777777" w:rsidTr="00DE1DAA">
        <w:trPr>
          <w:jc w:val="center"/>
        </w:trPr>
        <w:tc>
          <w:tcPr>
            <w:tcW w:w="4876" w:type="dxa"/>
          </w:tcPr>
          <w:p w14:paraId="165751E6" w14:textId="77777777" w:rsidR="00CB5B14" w:rsidRPr="00111D1F" w:rsidRDefault="00CB5B14" w:rsidP="00DE1DAA">
            <w:pPr>
              <w:pStyle w:val="Normal6a"/>
            </w:pPr>
            <w:r w:rsidRPr="00111D1F">
              <w:rPr>
                <w:b/>
                <w:i/>
              </w:rPr>
              <w:t>(30)</w:t>
            </w:r>
            <w:r w:rsidRPr="00111D1F">
              <w:tab/>
            </w:r>
            <w:r w:rsidRPr="00111D1F">
              <w:rPr>
                <w:b/>
                <w:i/>
              </w:rPr>
              <w:t>For at sikre en omfattende og effektiv solidaritetsrespons og skabe klarhed for de medlemsstater, der modtager støtte, bør Kommissionen vedtage en gennemførelsesretsakt, hvori de bidrag, hver enkelt medlemsstat skal yde, specificeres. Disse bidrag bør altid baseres på den type bidrag, den berørte medlemsstat har anført i solidaritetsresponsplanen, undtagen hvis medlemsstaten ikke har fremlagt en sådan. I sådanne tilfælde bør Kommissionen beslutte, hvilke foranstaltninger der skal fastsættes for den pågældende medlemsstat i gennemførelsesretsakten.</w:t>
            </w:r>
          </w:p>
        </w:tc>
        <w:tc>
          <w:tcPr>
            <w:tcW w:w="4876" w:type="dxa"/>
          </w:tcPr>
          <w:p w14:paraId="2EED98DB" w14:textId="77777777" w:rsidR="00CB5B14" w:rsidRPr="00111D1F" w:rsidRDefault="00CB5B14" w:rsidP="00DE1DAA">
            <w:pPr>
              <w:pStyle w:val="Normal6a"/>
            </w:pPr>
            <w:r w:rsidRPr="00111D1F">
              <w:rPr>
                <w:b/>
                <w:i/>
              </w:rPr>
              <w:t>udgår</w:t>
            </w:r>
          </w:p>
        </w:tc>
      </w:tr>
    </w:tbl>
    <w:p w14:paraId="6A9D5FF3" w14:textId="77777777" w:rsidR="00CB5B14" w:rsidRPr="00111D1F" w:rsidRDefault="00CB5B14" w:rsidP="00CB5B14">
      <w:pPr>
        <w:pStyle w:val="AmOrLang"/>
      </w:pPr>
      <w:r w:rsidRPr="00111D1F">
        <w:t xml:space="preserve">Or. </w:t>
      </w:r>
      <w:r w:rsidRPr="00111D1F">
        <w:rPr>
          <w:rStyle w:val="HideTWBExt"/>
          <w:noProof w:val="0"/>
        </w:rPr>
        <w:t>&lt;Original&gt;</w:t>
      </w:r>
      <w:r w:rsidRPr="00111D1F">
        <w:rPr>
          <w:rStyle w:val="HideTWBInt"/>
          <w:noProof w:val="0"/>
        </w:rPr>
        <w:t>{EN}</w:t>
      </w:r>
      <w:r w:rsidRPr="00111D1F">
        <w:t>en</w:t>
      </w:r>
      <w:r w:rsidRPr="00111D1F">
        <w:rPr>
          <w:rStyle w:val="HideTWBExt"/>
          <w:noProof w:val="0"/>
        </w:rPr>
        <w:t>&lt;/Original&gt;</w:t>
      </w:r>
    </w:p>
    <w:p w14:paraId="0B048C38" w14:textId="67482D92" w:rsidR="00CB5B14" w:rsidRPr="00111D1F" w:rsidRDefault="00CB5B14" w:rsidP="00CB5B14">
      <w:r w:rsidRPr="00111D1F">
        <w:rPr>
          <w:rStyle w:val="HideTWBExt"/>
          <w:noProof w:val="0"/>
        </w:rPr>
        <w:t>&lt;/AmendB&gt;&lt;/RepeatBlock-AmendB&gt;</w:t>
      </w:r>
    </w:p>
    <w:p w14:paraId="601E696E" w14:textId="7FF9C3B5" w:rsidR="00595333" w:rsidRPr="00111D1F" w:rsidRDefault="00595333" w:rsidP="00CB5B14"/>
    <w:sectPr w:rsidR="00595333" w:rsidRPr="00111D1F" w:rsidSect="00CA36E1">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2249CC" w14:textId="77777777" w:rsidR="00C27514" w:rsidRPr="00CA36E1" w:rsidRDefault="00C27514">
      <w:r w:rsidRPr="00CA36E1">
        <w:separator/>
      </w:r>
    </w:p>
  </w:endnote>
  <w:endnote w:type="continuationSeparator" w:id="0">
    <w:p w14:paraId="57462C8F" w14:textId="77777777" w:rsidR="00C27514" w:rsidRPr="00CA36E1" w:rsidRDefault="00C27514">
      <w:r w:rsidRPr="00CA36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2E49B" w14:textId="6575F701" w:rsidR="00210E4D" w:rsidRPr="00CA36E1" w:rsidRDefault="00210E4D" w:rsidP="00210E4D">
    <w:pPr>
      <w:pStyle w:val="EPFooter"/>
    </w:pPr>
    <w:r w:rsidRPr="00CA36E1">
      <w:t>PE</w:t>
    </w:r>
    <w:r w:rsidRPr="00CA36E1">
      <w:rPr>
        <w:rStyle w:val="HideTWBExt"/>
        <w:noProof w:val="0"/>
      </w:rPr>
      <w:t>&lt;NoPE&gt;</w:t>
    </w:r>
    <w:r w:rsidRPr="00CA36E1">
      <w:t>702.940</w:t>
    </w:r>
    <w:r w:rsidRPr="00CA36E1">
      <w:rPr>
        <w:rStyle w:val="HideTWBExt"/>
        <w:noProof w:val="0"/>
      </w:rPr>
      <w:t>&lt;/NoPE&gt;&lt;Version&gt;</w:t>
    </w:r>
    <w:r w:rsidRPr="00CA36E1">
      <w:t>v01-00</w:t>
    </w:r>
    <w:r w:rsidRPr="00CA36E1">
      <w:rPr>
        <w:rStyle w:val="HideTWBExt"/>
        <w:noProof w:val="0"/>
      </w:rPr>
      <w:t>&lt;/Version&gt;</w:t>
    </w:r>
    <w:r w:rsidRPr="00CA36E1">
      <w:tab/>
    </w:r>
    <w:r w:rsidRPr="00CA36E1">
      <w:fldChar w:fldCharType="begin"/>
    </w:r>
    <w:r w:rsidRPr="00CA36E1">
      <w:instrText xml:space="preserve"> PAGE  \* MERGEFORMAT </w:instrText>
    </w:r>
    <w:r w:rsidRPr="00CA36E1">
      <w:fldChar w:fldCharType="separate"/>
    </w:r>
    <w:r w:rsidR="00111D1F">
      <w:rPr>
        <w:noProof/>
      </w:rPr>
      <w:t>158</w:t>
    </w:r>
    <w:r w:rsidRPr="00CA36E1">
      <w:fldChar w:fldCharType="end"/>
    </w:r>
    <w:r w:rsidRPr="00CA36E1">
      <w:t>/</w:t>
    </w:r>
    <w:r w:rsidR="00111D1F">
      <w:fldChar w:fldCharType="begin"/>
    </w:r>
    <w:r w:rsidR="00111D1F">
      <w:instrText xml:space="preserve"> NUMPAGES  \* MERGEFORMAT </w:instrText>
    </w:r>
    <w:r w:rsidR="00111D1F">
      <w:fldChar w:fldCharType="separate"/>
    </w:r>
    <w:r w:rsidR="00111D1F">
      <w:rPr>
        <w:noProof/>
      </w:rPr>
      <w:t>185</w:t>
    </w:r>
    <w:r w:rsidR="00111D1F">
      <w:rPr>
        <w:noProof/>
      </w:rPr>
      <w:fldChar w:fldCharType="end"/>
    </w:r>
    <w:r w:rsidRPr="00CA36E1">
      <w:tab/>
    </w:r>
    <w:r w:rsidRPr="00CA36E1">
      <w:rPr>
        <w:rStyle w:val="HideTWBExt"/>
        <w:noProof w:val="0"/>
      </w:rPr>
      <w:t>&lt;PathFdR&gt;</w:t>
    </w:r>
    <w:r w:rsidRPr="00CA36E1">
      <w:t>AM\1245212DA.docx</w:t>
    </w:r>
    <w:r w:rsidRPr="00CA36E1">
      <w:rPr>
        <w:rStyle w:val="HideTWBExt"/>
        <w:noProof w:val="0"/>
      </w:rPr>
      <w:t>&lt;/PathFdR&gt;</w:t>
    </w:r>
  </w:p>
  <w:p w14:paraId="1C3EABBD" w14:textId="47A01CEF" w:rsidR="00C27514" w:rsidRPr="00CA36E1" w:rsidRDefault="00210E4D" w:rsidP="00210E4D">
    <w:pPr>
      <w:pStyle w:val="EPFooter2"/>
    </w:pPr>
    <w:r w:rsidRPr="00CA36E1">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8E377" w14:textId="5C72FA11" w:rsidR="00210E4D" w:rsidRPr="00CA36E1" w:rsidRDefault="00210E4D" w:rsidP="00210E4D">
    <w:pPr>
      <w:pStyle w:val="EPFooter"/>
    </w:pPr>
    <w:r w:rsidRPr="00CA36E1">
      <w:rPr>
        <w:rStyle w:val="HideTWBExt"/>
        <w:noProof w:val="0"/>
      </w:rPr>
      <w:t>&lt;PathFdR&gt;</w:t>
    </w:r>
    <w:r w:rsidRPr="00CA36E1">
      <w:t>AM\1245212DA.docx</w:t>
    </w:r>
    <w:r w:rsidRPr="00CA36E1">
      <w:rPr>
        <w:rStyle w:val="HideTWBExt"/>
        <w:noProof w:val="0"/>
      </w:rPr>
      <w:t>&lt;/PathFdR&gt;</w:t>
    </w:r>
    <w:r w:rsidRPr="00CA36E1">
      <w:tab/>
    </w:r>
    <w:r w:rsidRPr="00CA36E1">
      <w:fldChar w:fldCharType="begin"/>
    </w:r>
    <w:r w:rsidRPr="00CA36E1">
      <w:instrText xml:space="preserve"> PAGE  \* MERGEFORMAT </w:instrText>
    </w:r>
    <w:r w:rsidRPr="00CA36E1">
      <w:fldChar w:fldCharType="separate"/>
    </w:r>
    <w:r w:rsidR="00111D1F">
      <w:rPr>
        <w:noProof/>
      </w:rPr>
      <w:t>157</w:t>
    </w:r>
    <w:r w:rsidRPr="00CA36E1">
      <w:fldChar w:fldCharType="end"/>
    </w:r>
    <w:r w:rsidRPr="00CA36E1">
      <w:t>/</w:t>
    </w:r>
    <w:r w:rsidR="00111D1F">
      <w:fldChar w:fldCharType="begin"/>
    </w:r>
    <w:r w:rsidR="00111D1F">
      <w:instrText xml:space="preserve"> NUMPAGES  \* MERGEFORMAT </w:instrText>
    </w:r>
    <w:r w:rsidR="00111D1F">
      <w:fldChar w:fldCharType="separate"/>
    </w:r>
    <w:r w:rsidR="00111D1F">
      <w:rPr>
        <w:noProof/>
      </w:rPr>
      <w:t>185</w:t>
    </w:r>
    <w:r w:rsidR="00111D1F">
      <w:rPr>
        <w:noProof/>
      </w:rPr>
      <w:fldChar w:fldCharType="end"/>
    </w:r>
    <w:r w:rsidRPr="00CA36E1">
      <w:tab/>
      <w:t>PE</w:t>
    </w:r>
    <w:r w:rsidRPr="00CA36E1">
      <w:rPr>
        <w:rStyle w:val="HideTWBExt"/>
        <w:noProof w:val="0"/>
      </w:rPr>
      <w:t>&lt;NoPE&gt;</w:t>
    </w:r>
    <w:r w:rsidRPr="00CA36E1">
      <w:t>702.940</w:t>
    </w:r>
    <w:r w:rsidRPr="00CA36E1">
      <w:rPr>
        <w:rStyle w:val="HideTWBExt"/>
        <w:noProof w:val="0"/>
      </w:rPr>
      <w:t>&lt;/NoPE&gt;&lt;Version&gt;</w:t>
    </w:r>
    <w:r w:rsidRPr="00CA36E1">
      <w:t>v01-00</w:t>
    </w:r>
    <w:r w:rsidRPr="00CA36E1">
      <w:rPr>
        <w:rStyle w:val="HideTWBExt"/>
        <w:noProof w:val="0"/>
      </w:rPr>
      <w:t>&lt;/Version&gt;</w:t>
    </w:r>
  </w:p>
  <w:p w14:paraId="5C2AD915" w14:textId="5A00CADC" w:rsidR="00C27514" w:rsidRPr="00CA36E1" w:rsidRDefault="00210E4D" w:rsidP="00210E4D">
    <w:pPr>
      <w:pStyle w:val="EPFooter2"/>
    </w:pPr>
    <w:r w:rsidRPr="00CA36E1">
      <w:tab/>
    </w:r>
    <w:r w:rsidRPr="00CA36E1">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A0A9A" w14:textId="77777777" w:rsidR="00210E4D" w:rsidRPr="00CA36E1" w:rsidRDefault="00210E4D" w:rsidP="00210E4D">
    <w:pPr>
      <w:pStyle w:val="EPFooter"/>
    </w:pPr>
    <w:r w:rsidRPr="00CA36E1">
      <w:rPr>
        <w:rStyle w:val="HideTWBExt"/>
        <w:noProof w:val="0"/>
      </w:rPr>
      <w:t>&lt;PathFdR&gt;</w:t>
    </w:r>
    <w:r w:rsidRPr="00CA36E1">
      <w:t>AM\1245212DA.docx</w:t>
    </w:r>
    <w:r w:rsidRPr="00CA36E1">
      <w:rPr>
        <w:rStyle w:val="HideTWBExt"/>
        <w:noProof w:val="0"/>
      </w:rPr>
      <w:t>&lt;/PathFdR&gt;</w:t>
    </w:r>
    <w:r w:rsidRPr="00CA36E1">
      <w:tab/>
    </w:r>
    <w:r w:rsidRPr="00CA36E1">
      <w:tab/>
      <w:t>PE</w:t>
    </w:r>
    <w:r w:rsidRPr="00CA36E1">
      <w:rPr>
        <w:rStyle w:val="HideTWBExt"/>
        <w:noProof w:val="0"/>
      </w:rPr>
      <w:t>&lt;NoPE&gt;</w:t>
    </w:r>
    <w:r w:rsidRPr="00CA36E1">
      <w:t>702.940</w:t>
    </w:r>
    <w:r w:rsidRPr="00CA36E1">
      <w:rPr>
        <w:rStyle w:val="HideTWBExt"/>
        <w:noProof w:val="0"/>
      </w:rPr>
      <w:t>&lt;/NoPE&gt;&lt;Version&gt;</w:t>
    </w:r>
    <w:r w:rsidRPr="00CA36E1">
      <w:t>v01-00</w:t>
    </w:r>
    <w:r w:rsidRPr="00CA36E1">
      <w:rPr>
        <w:rStyle w:val="HideTWBExt"/>
        <w:noProof w:val="0"/>
      </w:rPr>
      <w:t>&lt;/Version&gt;</w:t>
    </w:r>
  </w:p>
  <w:p w14:paraId="17EFC9BA" w14:textId="3FDEB2DC" w:rsidR="00C27514" w:rsidRPr="00CA36E1" w:rsidRDefault="00210E4D" w:rsidP="00210E4D">
    <w:pPr>
      <w:pStyle w:val="EPFooter2"/>
    </w:pPr>
    <w:r w:rsidRPr="00CA36E1">
      <w:t>DA</w:t>
    </w:r>
    <w:r w:rsidRPr="00CA36E1">
      <w:tab/>
    </w:r>
    <w:r w:rsidRPr="00CA36E1">
      <w:rPr>
        <w:b w:val="0"/>
        <w:i/>
        <w:color w:val="C0C0C0"/>
        <w:sz w:val="22"/>
      </w:rPr>
      <w:t>Forenet i mangfoldighed</w:t>
    </w:r>
    <w:r w:rsidRPr="00CA36E1">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BA72CB" w14:textId="77777777" w:rsidR="00C27514" w:rsidRPr="00CA36E1" w:rsidRDefault="00C27514">
      <w:r w:rsidRPr="00CA36E1">
        <w:separator/>
      </w:r>
    </w:p>
  </w:footnote>
  <w:footnote w:type="continuationSeparator" w:id="0">
    <w:p w14:paraId="58A8BA20" w14:textId="77777777" w:rsidR="00C27514" w:rsidRPr="00CA36E1" w:rsidRDefault="00C27514">
      <w:r w:rsidRPr="00CA36E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48A92" w14:textId="77777777" w:rsidR="00CA36E1" w:rsidRDefault="00CA36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24C06" w14:textId="77777777" w:rsidR="00CA36E1" w:rsidRDefault="00CA36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C94E1" w14:textId="77777777" w:rsidR="00CA36E1" w:rsidRDefault="00CA36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DA"/>
    <w:docVar w:name="TXTLANGUEMIN" w:val="da"/>
    <w:docVar w:name="TXTNRPE" w:val="702.940"/>
    <w:docVar w:name="TXTPEorAP" w:val="PE"/>
    <w:docVar w:name="TXTROUTE" w:val="AM\1245212DA.docx"/>
    <w:docVar w:name="TXTVERSION" w:val="01-00"/>
  </w:docVars>
  <w:rsids>
    <w:rsidRoot w:val="00A77B3E"/>
    <w:rsid w:val="0004364B"/>
    <w:rsid w:val="00047E44"/>
    <w:rsid w:val="000B2C1F"/>
    <w:rsid w:val="000D5A26"/>
    <w:rsid w:val="000E0A64"/>
    <w:rsid w:val="000E387E"/>
    <w:rsid w:val="00105880"/>
    <w:rsid w:val="00111D1F"/>
    <w:rsid w:val="001513C6"/>
    <w:rsid w:val="0016214D"/>
    <w:rsid w:val="001D14D4"/>
    <w:rsid w:val="001D2BAE"/>
    <w:rsid w:val="001E1E3E"/>
    <w:rsid w:val="00200FE2"/>
    <w:rsid w:val="00210E4D"/>
    <w:rsid w:val="002244AA"/>
    <w:rsid w:val="002A0D67"/>
    <w:rsid w:val="002E5713"/>
    <w:rsid w:val="003033AD"/>
    <w:rsid w:val="0030567F"/>
    <w:rsid w:val="00313F19"/>
    <w:rsid w:val="00315E85"/>
    <w:rsid w:val="00353169"/>
    <w:rsid w:val="003A319C"/>
    <w:rsid w:val="003A79A3"/>
    <w:rsid w:val="003B58CC"/>
    <w:rsid w:val="00415A52"/>
    <w:rsid w:val="004D1420"/>
    <w:rsid w:val="004D3705"/>
    <w:rsid w:val="005022FD"/>
    <w:rsid w:val="00587FFD"/>
    <w:rsid w:val="0059461D"/>
    <w:rsid w:val="00595333"/>
    <w:rsid w:val="005A10EC"/>
    <w:rsid w:val="005C52DD"/>
    <w:rsid w:val="005E0471"/>
    <w:rsid w:val="005E69B4"/>
    <w:rsid w:val="005E74CF"/>
    <w:rsid w:val="00612DC7"/>
    <w:rsid w:val="0069229B"/>
    <w:rsid w:val="006B4BE0"/>
    <w:rsid w:val="006C01D6"/>
    <w:rsid w:val="006D1C6A"/>
    <w:rsid w:val="006D3D10"/>
    <w:rsid w:val="006F0A73"/>
    <w:rsid w:val="006F662B"/>
    <w:rsid w:val="006F771E"/>
    <w:rsid w:val="007A1A23"/>
    <w:rsid w:val="007A72F2"/>
    <w:rsid w:val="007B77CD"/>
    <w:rsid w:val="007F56F3"/>
    <w:rsid w:val="008723E2"/>
    <w:rsid w:val="0087519B"/>
    <w:rsid w:val="008A315C"/>
    <w:rsid w:val="008B3F24"/>
    <w:rsid w:val="008C68C2"/>
    <w:rsid w:val="00900845"/>
    <w:rsid w:val="00983C35"/>
    <w:rsid w:val="00997A8E"/>
    <w:rsid w:val="00A77B3E"/>
    <w:rsid w:val="00AA78C3"/>
    <w:rsid w:val="00B26E17"/>
    <w:rsid w:val="00B36769"/>
    <w:rsid w:val="00B661A5"/>
    <w:rsid w:val="00B856F1"/>
    <w:rsid w:val="00B879EB"/>
    <w:rsid w:val="00BA1525"/>
    <w:rsid w:val="00C27514"/>
    <w:rsid w:val="00C355E8"/>
    <w:rsid w:val="00C679B0"/>
    <w:rsid w:val="00C932DB"/>
    <w:rsid w:val="00CA2A55"/>
    <w:rsid w:val="00CA36E1"/>
    <w:rsid w:val="00CB5B14"/>
    <w:rsid w:val="00D04859"/>
    <w:rsid w:val="00D12DC5"/>
    <w:rsid w:val="00D1309E"/>
    <w:rsid w:val="00D23546"/>
    <w:rsid w:val="00D83DD7"/>
    <w:rsid w:val="00DB1ED8"/>
    <w:rsid w:val="00DC5ABE"/>
    <w:rsid w:val="00DE1DAA"/>
    <w:rsid w:val="00DF2063"/>
    <w:rsid w:val="00E22785"/>
    <w:rsid w:val="00E84A95"/>
    <w:rsid w:val="00E963B9"/>
    <w:rsid w:val="00EA62FE"/>
    <w:rsid w:val="00EB620C"/>
    <w:rsid w:val="00F10145"/>
    <w:rsid w:val="00F604A5"/>
    <w:rsid w:val="00F81813"/>
    <w:rsid w:val="00F92B88"/>
    <w:rsid w:val="00FB1F49"/>
    <w:rsid w:val="00FC1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C0861B"/>
  <w15:docId w15:val="{27E5EC8F-7DE0-43BD-A4D6-45F2F4988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BalloonText">
    <w:name w:val="Balloon Text"/>
    <w:basedOn w:val="Normal"/>
    <w:link w:val="BalloonTextChar"/>
    <w:rsid w:val="00C27514"/>
    <w:rPr>
      <w:rFonts w:ascii="Segoe UI" w:hAnsi="Segoe UI" w:cs="Segoe UI"/>
      <w:sz w:val="18"/>
      <w:szCs w:val="18"/>
    </w:rPr>
  </w:style>
  <w:style w:type="character" w:customStyle="1" w:styleId="BalloonTextChar">
    <w:name w:val="Balloon Text Char"/>
    <w:basedOn w:val="DefaultParagraphFont"/>
    <w:link w:val="BalloonText"/>
    <w:rsid w:val="00C27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185</Pages>
  <Words>44002</Words>
  <Characters>285248</Characters>
  <Application>Microsoft Office Word</Application>
  <DocSecurity>0</DocSecurity>
  <Lines>10663</Lines>
  <Paragraphs>2626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2022-01-11T07:46:00Z</dcterms:created>
  <dcterms:modified xsi:type="dcterms:W3CDTF">2022-01-11T07:46:00Z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1245212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20211209-181644-027775-847853</vt:lpwstr>
  </property>
  <property fmtid="{D5CDD505-2E9C-101B-9397-08002B2CF9AE}" pid="7" name="FooterPath">
    <vt:lpwstr>AM\1245212DA.docx</vt:lpwstr>
  </property>
  <property fmtid="{D5CDD505-2E9C-101B-9397-08002B2CF9AE}" pid="8" name="PE Number">
    <vt:lpwstr>702.940</vt:lpwstr>
  </property>
  <property fmtid="{D5CDD505-2E9C-101B-9397-08002B2CF9AE}" pid="9" name="UID">
    <vt:lpwstr>eu.europa.europarl-DIN1-2021-0000105202_02.00-xm-01.00_text-xml</vt:lpwstr>
  </property>
  <property fmtid="{D5CDD505-2E9C-101B-9397-08002B2CF9AE}" pid="10" name="LastEdited with">
    <vt:lpwstr>9.11.0 Build [20211103]</vt:lpwstr>
  </property>
  <property fmtid="{D5CDD505-2E9C-101B-9397-08002B2CF9AE}" pid="11" name="Bookout">
    <vt:lpwstr>OK - 2022/01/11 08:45</vt:lpwstr>
  </property>
</Properties>
</file>